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95" w:rsidRPr="00096E95" w:rsidRDefault="00096E95">
      <w:pPr>
        <w:pStyle w:val="ConsPlusTitlePage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br/>
      </w:r>
    </w:p>
    <w:p w:rsidR="00096E95" w:rsidRPr="00096E95" w:rsidRDefault="00096E95">
      <w:pPr>
        <w:pStyle w:val="ConsPlusNormal"/>
        <w:outlineLvl w:val="0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ДЕПАРТАМЕНТ ЭНЕРГЕТИКИ И ТАРИФОВ ИВАНОВСКОЙ ОБЛАСТИ</w:t>
      </w: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ПОСТАНОВЛЕНИЕ</w:t>
      </w: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от 20 февраля 2017 г. N 133-н/1</w:t>
      </w: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ОБ УТВЕРЖДЕНИИ НОРМАТИВОВ НАКОПЛЕНИЯ ТВЕРДЫХ КОММУНАЛЬНЫХ</w:t>
      </w: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ОТХОДОВ НА ТЕРРИТОРИИ ИВАНОВСКОЙ ОБЛАСТИ</w:t>
      </w:r>
    </w:p>
    <w:p w:rsidR="00096E95" w:rsidRPr="00096E95" w:rsidRDefault="00096E9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6E95" w:rsidRPr="00096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6E9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096E9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96E95">
              <w:rPr>
                <w:rFonts w:ascii="Times New Roman" w:hAnsi="Times New Roman" w:cs="Times New Roman"/>
                <w:color w:val="392C69"/>
              </w:rPr>
              <w:t xml:space="preserve"> Департамента энергетики и тарифов Ивановской области</w:t>
            </w:r>
            <w:proofErr w:type="gramEnd"/>
          </w:p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  <w:color w:val="392C69"/>
              </w:rPr>
              <w:t>от 24.10.2017 N 161-н/1)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096E95">
          <w:rPr>
            <w:rFonts w:ascii="Times New Roman" w:hAnsi="Times New Roman" w:cs="Times New Roman"/>
            <w:color w:val="0000FF"/>
          </w:rPr>
          <w:t>законом</w:t>
        </w:r>
      </w:hyperlink>
      <w:r w:rsidRPr="00096E95">
        <w:rPr>
          <w:rFonts w:ascii="Times New Roman" w:hAnsi="Times New Roman" w:cs="Times New Roman"/>
        </w:rPr>
        <w:t xml:space="preserve"> от 24.06.1998 N 89-ФЗ "Об отходах производства и потребления", </w:t>
      </w:r>
      <w:hyperlink r:id="rId7" w:history="1">
        <w:r w:rsidRPr="00096E9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96E95">
        <w:rPr>
          <w:rFonts w:ascii="Times New Roman" w:hAnsi="Times New Roman" w:cs="Times New Roman"/>
        </w:rPr>
        <w:t xml:space="preserve"> Правительства РФ от 04.04.2016 N 269 "Об определении нормативов накопления твердых коммунальных отходов", </w:t>
      </w:r>
      <w:hyperlink r:id="rId8" w:history="1">
        <w:r w:rsidRPr="00096E95">
          <w:rPr>
            <w:rFonts w:ascii="Times New Roman" w:hAnsi="Times New Roman" w:cs="Times New Roman"/>
            <w:color w:val="0000FF"/>
          </w:rPr>
          <w:t>Приказом</w:t>
        </w:r>
      </w:hyperlink>
      <w:r w:rsidRPr="00096E95">
        <w:rPr>
          <w:rFonts w:ascii="Times New Roman" w:hAnsi="Times New Roman" w:cs="Times New Roman"/>
        </w:rPr>
        <w:t xml:space="preserve"> Минстроя России от 28.07.2016 N 524/</w:t>
      </w:r>
      <w:proofErr w:type="spellStart"/>
      <w:proofErr w:type="gramStart"/>
      <w:r w:rsidRPr="00096E95">
        <w:rPr>
          <w:rFonts w:ascii="Times New Roman" w:hAnsi="Times New Roman" w:cs="Times New Roman"/>
        </w:rPr>
        <w:t>пр</w:t>
      </w:r>
      <w:proofErr w:type="spellEnd"/>
      <w:proofErr w:type="gramEnd"/>
      <w:r w:rsidRPr="00096E95">
        <w:rPr>
          <w:rFonts w:ascii="Times New Roman" w:hAnsi="Times New Roman" w:cs="Times New Roman"/>
        </w:rPr>
        <w:t xml:space="preserve"> "Об утверждении Методических рекомендаций по вопросам, связанным с определением нормативов накопления твердых коммунальных отходов" Департамент энергетики и тарифов Ивановской области постановляет:</w:t>
      </w:r>
    </w:p>
    <w:p w:rsidR="00096E95" w:rsidRPr="00096E95" w:rsidRDefault="00096E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 xml:space="preserve">1. Установить и ввести в действие с 01.07.2017 </w:t>
      </w:r>
      <w:hyperlink w:anchor="P31" w:history="1">
        <w:r w:rsidRPr="00096E95">
          <w:rPr>
            <w:rFonts w:ascii="Times New Roman" w:hAnsi="Times New Roman" w:cs="Times New Roman"/>
            <w:color w:val="0000FF"/>
          </w:rPr>
          <w:t>нормативы</w:t>
        </w:r>
      </w:hyperlink>
      <w:r w:rsidRPr="00096E95">
        <w:rPr>
          <w:rFonts w:ascii="Times New Roman" w:hAnsi="Times New Roman" w:cs="Times New Roman"/>
        </w:rPr>
        <w:t xml:space="preserve"> накопления твердых коммунальных отходов на территории Ивановской области в соответствии с приложением.</w:t>
      </w:r>
    </w:p>
    <w:p w:rsidR="00096E95" w:rsidRPr="00096E95" w:rsidRDefault="00096E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096E95">
        <w:rPr>
          <w:rFonts w:ascii="Times New Roman" w:hAnsi="Times New Roman" w:cs="Times New Roman"/>
        </w:rPr>
        <w:t>И.о</w:t>
      </w:r>
      <w:proofErr w:type="spellEnd"/>
      <w:r w:rsidRPr="00096E95">
        <w:rPr>
          <w:rFonts w:ascii="Times New Roman" w:hAnsi="Times New Roman" w:cs="Times New Roman"/>
        </w:rPr>
        <w:t>. начальника Департамента</w:t>
      </w:r>
    </w:p>
    <w:p w:rsidR="00096E95" w:rsidRPr="00096E95" w:rsidRDefault="00096E95">
      <w:pPr>
        <w:pStyle w:val="ConsPlusNormal"/>
        <w:jc w:val="right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Д.К.КРЫЛОВ</w:t>
      </w: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Приложение</w:t>
      </w:r>
    </w:p>
    <w:p w:rsidR="00096E95" w:rsidRPr="00096E95" w:rsidRDefault="00096E95">
      <w:pPr>
        <w:pStyle w:val="ConsPlusNormal"/>
        <w:jc w:val="right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к постановлению</w:t>
      </w:r>
    </w:p>
    <w:p w:rsidR="00096E95" w:rsidRPr="00096E95" w:rsidRDefault="00096E95">
      <w:pPr>
        <w:pStyle w:val="ConsPlusNormal"/>
        <w:jc w:val="right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Департамента энергетики и тарифов</w:t>
      </w:r>
    </w:p>
    <w:p w:rsidR="00096E95" w:rsidRPr="00096E95" w:rsidRDefault="00096E95">
      <w:pPr>
        <w:pStyle w:val="ConsPlusNormal"/>
        <w:jc w:val="right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Ивановской области</w:t>
      </w:r>
    </w:p>
    <w:p w:rsidR="00096E95" w:rsidRPr="00096E95" w:rsidRDefault="00096E95">
      <w:pPr>
        <w:pStyle w:val="ConsPlusNormal"/>
        <w:jc w:val="right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от 20.02.2017 N 133-н/1</w:t>
      </w:r>
    </w:p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096E95">
        <w:rPr>
          <w:rFonts w:ascii="Times New Roman" w:hAnsi="Times New Roman" w:cs="Times New Roman"/>
        </w:rPr>
        <w:t>НОРМАТИВЫ</w:t>
      </w:r>
    </w:p>
    <w:p w:rsidR="00096E95" w:rsidRPr="00096E95" w:rsidRDefault="00096E95">
      <w:pPr>
        <w:pStyle w:val="ConsPlusTitle"/>
        <w:jc w:val="center"/>
        <w:rPr>
          <w:rFonts w:ascii="Times New Roman" w:hAnsi="Times New Roman" w:cs="Times New Roman"/>
        </w:rPr>
      </w:pPr>
      <w:r w:rsidRPr="00096E95">
        <w:rPr>
          <w:rFonts w:ascii="Times New Roman" w:hAnsi="Times New Roman" w:cs="Times New Roman"/>
        </w:rPr>
        <w:t>НАКОПЛЕНИЯ ТВЕРДЫХ КОММУНАЛЬНЫХ ОТХОДОВ</w:t>
      </w:r>
    </w:p>
    <w:p w:rsidR="00096E95" w:rsidRPr="00096E95" w:rsidRDefault="00096E9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6E95" w:rsidRPr="00096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6E9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 w:history="1">
              <w:r w:rsidRPr="00096E9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96E95">
              <w:rPr>
                <w:rFonts w:ascii="Times New Roman" w:hAnsi="Times New Roman" w:cs="Times New Roman"/>
                <w:color w:val="392C69"/>
              </w:rPr>
              <w:t xml:space="preserve"> Департамента энергетики и тарифов Ивановской области</w:t>
            </w:r>
            <w:proofErr w:type="gramEnd"/>
          </w:p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  <w:color w:val="392C69"/>
              </w:rPr>
              <w:t>от 24.10.2017 N 161-н/1)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096E95" w:rsidRPr="00096E95" w:rsidRDefault="00096E9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3712"/>
        <w:gridCol w:w="1701"/>
        <w:gridCol w:w="1247"/>
        <w:gridCol w:w="1757"/>
      </w:tblGrid>
      <w:tr w:rsidR="00096E95" w:rsidRPr="00096E95">
        <w:tc>
          <w:tcPr>
            <w:tcW w:w="639" w:type="dxa"/>
            <w:vMerge w:val="restart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96E95">
              <w:rPr>
                <w:rFonts w:ascii="Times New Roman" w:hAnsi="Times New Roman" w:cs="Times New Roman"/>
              </w:rPr>
              <w:t>п</w:t>
            </w:r>
            <w:proofErr w:type="gramEnd"/>
            <w:r w:rsidRPr="00096E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2" w:type="dxa"/>
            <w:vMerge w:val="restart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Наименование категории объектов</w:t>
            </w:r>
          </w:p>
        </w:tc>
        <w:tc>
          <w:tcPr>
            <w:tcW w:w="1701" w:type="dxa"/>
            <w:vMerge w:val="restart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3004" w:type="dxa"/>
            <w:gridSpan w:val="2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Среднемесячный норматив накопления твердых коммунальных отходов</w:t>
            </w:r>
          </w:p>
        </w:tc>
      </w:tr>
      <w:tr w:rsidR="00096E95" w:rsidRPr="00096E95">
        <w:tc>
          <w:tcPr>
            <w:tcW w:w="639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6E95">
              <w:rPr>
                <w:rFonts w:ascii="Times New Roman" w:hAnsi="Times New Roman" w:cs="Times New Roman"/>
              </w:rPr>
              <w:t>кг</w:t>
            </w:r>
            <w:proofErr w:type="gramEnd"/>
            <w:r w:rsidRPr="00096E95">
              <w:rPr>
                <w:rFonts w:ascii="Times New Roman" w:hAnsi="Times New Roman" w:cs="Times New Roman"/>
              </w:rPr>
              <w:t>/расчетную единицу в месяц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куб. м/расчетную единицу в месяц</w:t>
            </w:r>
          </w:p>
        </w:tc>
      </w:tr>
      <w:tr w:rsidR="00096E95" w:rsidRPr="00096E95">
        <w:tc>
          <w:tcPr>
            <w:tcW w:w="9056" w:type="dxa"/>
            <w:gridSpan w:val="5"/>
          </w:tcPr>
          <w:p w:rsidR="00096E95" w:rsidRPr="00096E95" w:rsidRDefault="00096E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lastRenderedPageBreak/>
              <w:t>ОБЪЕКТЫ ОБЩЕСТВЕННОГО НАЗНАЧЕНИЯ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Административные здания, учреждения, конторы: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административные, офисные учреждения, научно-исследовательские, проектные институты и конструкторские бюро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сотрудник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21,910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0,121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банки, финансовые учреждения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сотрудник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17,679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0,099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отделения связи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сотрудник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39,306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0,205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торговли: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продовольственный магазин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13,256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0,075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промтоварный магазин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3,364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0,017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23,734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0,140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палатка, киоск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19,681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0,134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супермаркет (универмаг)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7,141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0,037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рынки продовольственные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4,086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0,017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рынки промтоварные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1,738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0,009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транспортной инфраструктуры: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6E95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096E95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14,743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0,073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автозаправочные станции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6E95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096E95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110,003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0,661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автостоянки и парковки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6E95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096E95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3,047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0,016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гаражи, парковки закрытого типа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6E95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096E95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4,007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0,018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6E95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096E95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0,660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0,003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железнодорожные и автовокзалы, аэропорты, речные порты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пассажир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6,821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0,032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Дошкольные и учебные заведения: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8,033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0,042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4,477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0,026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3,960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0,019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детские дома, интернаты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28,723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0,160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Культурно-развлекательные, спортивные учреждения: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клубы, кинотеатры, концертные залы, театры, цирки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3,480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0,020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библиотеки, архивы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11,119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0,058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выставочные залы, музеи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1,159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0,006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спортивные арены, стадионы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2,574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0,090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спортивные клубы, центры, комплексы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2,417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0,012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пансионаты, дома отдыха, туристические базы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36,161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0,220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кафе, рестораны, бары, закусочные, столовые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11,989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0,047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службы быта: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мастерские по ремонту бытовой и компьютерной техники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0,423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0,005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мастерские по ремонту обуви, ключей, часов и пр.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12,231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0,030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ремонт и пошив одежды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кв. метр общей площади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13,999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0,064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парикмахерские, косметические салоны, салоны красоты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0,030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гостиницы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32,467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0,175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30,294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0,184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бани, сауны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13,532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0,075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в сфере похоронных услуг: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кладбища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7,147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0,03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17" w:type="dxa"/>
            <w:gridSpan w:val="4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иных отраслей промышленности:</w:t>
            </w:r>
          </w:p>
        </w:tc>
      </w:tr>
      <w:tr w:rsidR="00096E95" w:rsidRPr="00096E95">
        <w:tc>
          <w:tcPr>
            <w:tcW w:w="639" w:type="dxa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712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предприятия иных отраслей промышленности</w:t>
            </w:r>
          </w:p>
        </w:tc>
        <w:tc>
          <w:tcPr>
            <w:tcW w:w="1701" w:type="dxa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сотрудник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36,953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0,136</w:t>
            </w:r>
          </w:p>
        </w:tc>
      </w:tr>
      <w:tr w:rsidR="00096E95" w:rsidRPr="00096E95">
        <w:tc>
          <w:tcPr>
            <w:tcW w:w="9056" w:type="dxa"/>
            <w:gridSpan w:val="5"/>
          </w:tcPr>
          <w:p w:rsidR="00096E95" w:rsidRPr="00096E95" w:rsidRDefault="00096E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lastRenderedPageBreak/>
              <w:t>ДОМОВЛАДЕНИЯ</w:t>
            </w:r>
          </w:p>
        </w:tc>
      </w:tr>
      <w:tr w:rsidR="00096E95" w:rsidRPr="00096E95">
        <w:tc>
          <w:tcPr>
            <w:tcW w:w="639" w:type="dxa"/>
            <w:vMerge w:val="restart"/>
          </w:tcPr>
          <w:p w:rsidR="00096E95" w:rsidRPr="00096E95" w:rsidRDefault="00096E95">
            <w:pPr>
              <w:pStyle w:val="ConsPlusNormal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2" w:type="dxa"/>
            <w:vMerge w:val="restart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многоквартирные дома, индивидуальные жилые дома</w:t>
            </w:r>
          </w:p>
        </w:tc>
        <w:tc>
          <w:tcPr>
            <w:tcW w:w="1701" w:type="dxa"/>
            <w:vMerge w:val="restart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1 проживающий</w:t>
            </w: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39,200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0,180</w:t>
            </w:r>
          </w:p>
        </w:tc>
      </w:tr>
      <w:tr w:rsidR="00096E95" w:rsidRPr="00096E95">
        <w:tc>
          <w:tcPr>
            <w:tcW w:w="639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2"/>
          </w:tcPr>
          <w:p w:rsidR="00096E95" w:rsidRPr="00096E95" w:rsidRDefault="00096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96E95">
              <w:rPr>
                <w:rFonts w:ascii="Times New Roman" w:hAnsi="Times New Roman" w:cs="Times New Roman"/>
              </w:rPr>
              <w:t>т.ч</w:t>
            </w:r>
            <w:proofErr w:type="spellEnd"/>
            <w:r w:rsidRPr="00096E95">
              <w:rPr>
                <w:rFonts w:ascii="Times New Roman" w:hAnsi="Times New Roman" w:cs="Times New Roman"/>
              </w:rPr>
              <w:t>. крупногабаритные отходы</w:t>
            </w:r>
          </w:p>
        </w:tc>
      </w:tr>
      <w:tr w:rsidR="00096E95" w:rsidRPr="00096E95">
        <w:tc>
          <w:tcPr>
            <w:tcW w:w="639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6E95" w:rsidRPr="00096E95" w:rsidRDefault="00096E9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8,891</w:t>
            </w:r>
          </w:p>
        </w:tc>
        <w:tc>
          <w:tcPr>
            <w:tcW w:w="1757" w:type="dxa"/>
          </w:tcPr>
          <w:p w:rsidR="00096E95" w:rsidRPr="00096E95" w:rsidRDefault="00096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E95">
              <w:rPr>
                <w:rFonts w:ascii="Times New Roman" w:hAnsi="Times New Roman" w:cs="Times New Roman"/>
              </w:rPr>
              <w:t>0,026</w:t>
            </w:r>
          </w:p>
        </w:tc>
      </w:tr>
    </w:tbl>
    <w:p w:rsidR="00096E95" w:rsidRPr="00096E95" w:rsidRDefault="00096E95">
      <w:pPr>
        <w:pStyle w:val="ConsPlusNormal"/>
        <w:rPr>
          <w:rFonts w:ascii="Times New Roman" w:hAnsi="Times New Roman" w:cs="Times New Roman"/>
        </w:rPr>
      </w:pPr>
    </w:p>
    <w:p w:rsidR="00096E95" w:rsidRDefault="00096E95">
      <w:pPr>
        <w:pStyle w:val="ConsPlusNormal"/>
      </w:pPr>
    </w:p>
    <w:p w:rsidR="00096E95" w:rsidRDefault="00096E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85C" w:rsidRDefault="00E5485C"/>
    <w:sectPr w:rsidR="00E5485C" w:rsidSect="00AF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95"/>
    <w:rsid w:val="00096E95"/>
    <w:rsid w:val="00E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CC09C647A618BA477C7D8B279635044D383179B9D965182F5AC894A7C6F3EA6B3D286072BCC3D298BADAADa6D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ECC09C647A618BA477C7D8B279635054D3C357FBED965182F5AC894A7C6F3F86B65246073A2C2D08DEC8BEB3223D06B18FAB600B5DA99a2D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ECC09C647A618BA477C7D8B279635054532307FBDD965182F5AC894A7C6F3F86B65216574A99780C2EDD7AF6630D06918F8B51CaBD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7ECC09C647A618BA4762709D4BCA3A0246653B7FBBD031437D5C9FCBF7C0A6B82B63712337AFC2D186B8DAAA6C7A812E53F7B51FA9DA98369DC3ABaAD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7ECC09C647A618BA4762709D4BCA3A0246653B7FBBD031437D5C9FCBF7C0A6B82B63712337AFC2D186B8DAAA6C7A812E53F7B51FA9DA98369DC3ABaAD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А.В.</dc:creator>
  <cp:lastModifiedBy>Соколова А.В.</cp:lastModifiedBy>
  <cp:revision>1</cp:revision>
  <dcterms:created xsi:type="dcterms:W3CDTF">2022-03-01T09:03:00Z</dcterms:created>
  <dcterms:modified xsi:type="dcterms:W3CDTF">2022-03-01T09:03:00Z</dcterms:modified>
</cp:coreProperties>
</file>