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EC6" w:rsidRDefault="00444EC6" w:rsidP="00D56A39">
      <w:pPr>
        <w:spacing w:after="0" w:line="240" w:lineRule="auto"/>
        <w:jc w:val="both"/>
        <w:rPr>
          <w:rFonts w:cs="Tahoma"/>
          <w:b/>
        </w:rPr>
      </w:pPr>
    </w:p>
    <w:p w:rsidR="00D56A39" w:rsidRDefault="006F43ED" w:rsidP="00D56A39">
      <w:pPr>
        <w:pStyle w:val="a5"/>
        <w:numPr>
          <w:ilvl w:val="0"/>
          <w:numId w:val="3"/>
        </w:numPr>
        <w:tabs>
          <w:tab w:val="clear" w:pos="1134"/>
          <w:tab w:val="num" w:pos="709"/>
        </w:tabs>
        <w:spacing w:after="0" w:line="240" w:lineRule="auto"/>
        <w:ind w:firstLine="0"/>
        <w:jc w:val="both"/>
        <w:rPr>
          <w:rFonts w:cs="Tahoma"/>
          <w:b/>
        </w:rPr>
      </w:pPr>
      <w:r>
        <w:rPr>
          <w:rFonts w:cs="Tahoma"/>
          <w:b/>
        </w:rPr>
        <w:t>Объем и перечень закупаемо</w:t>
      </w:r>
      <w:r w:rsidR="00D97C90">
        <w:rPr>
          <w:rFonts w:cs="Tahoma"/>
          <w:b/>
        </w:rPr>
        <w:t>го</w:t>
      </w:r>
      <w:r>
        <w:rPr>
          <w:rFonts w:cs="Tahoma"/>
          <w:b/>
        </w:rPr>
        <w:t xml:space="preserve"> </w:t>
      </w:r>
      <w:r w:rsidR="00D97C90">
        <w:rPr>
          <w:rFonts w:cs="Tahoma"/>
          <w:b/>
        </w:rPr>
        <w:t>товара</w:t>
      </w:r>
      <w:r w:rsidR="00D56A39" w:rsidRPr="00C6341D">
        <w:rPr>
          <w:rFonts w:cs="Tahoma"/>
          <w:b/>
        </w:rPr>
        <w:t>:</w:t>
      </w:r>
    </w:p>
    <w:p w:rsidR="004A5CDB" w:rsidRDefault="00C16B1A" w:rsidP="00193E84">
      <w:pPr>
        <w:pStyle w:val="a5"/>
        <w:spacing w:after="0" w:line="240" w:lineRule="auto"/>
        <w:ind w:left="0"/>
        <w:jc w:val="both"/>
        <w:rPr>
          <w:rFonts w:cs="Tahoma"/>
          <w:b/>
        </w:rPr>
      </w:pPr>
      <w:r>
        <w:rPr>
          <w:rFonts w:cs="Tahoma"/>
          <w:b/>
        </w:rPr>
        <w:t>202</w:t>
      </w:r>
      <w:r w:rsidR="00853D45">
        <w:rPr>
          <w:rFonts w:cs="Tahoma"/>
          <w:b/>
        </w:rPr>
        <w:t>2</w:t>
      </w:r>
      <w:r>
        <w:rPr>
          <w:rFonts w:cs="Tahoma"/>
          <w:b/>
        </w:rPr>
        <w:t>г.</w:t>
      </w:r>
    </w:p>
    <w:tbl>
      <w:tblPr>
        <w:tblStyle w:val="a7"/>
        <w:tblpPr w:leftFromText="180" w:rightFromText="180" w:vertAnchor="text" w:tblpY="1"/>
        <w:tblOverlap w:val="never"/>
        <w:tblW w:w="10829" w:type="dxa"/>
        <w:tblLook w:val="04A0" w:firstRow="1" w:lastRow="0" w:firstColumn="1" w:lastColumn="0" w:noHBand="0" w:noVBand="1"/>
      </w:tblPr>
      <w:tblGrid>
        <w:gridCol w:w="776"/>
        <w:gridCol w:w="8121"/>
        <w:gridCol w:w="940"/>
        <w:gridCol w:w="992"/>
      </w:tblGrid>
      <w:tr w:rsidR="00C16B1A" w:rsidRPr="00374D57" w:rsidTr="006C7816">
        <w:trPr>
          <w:trHeight w:val="300"/>
        </w:trPr>
        <w:tc>
          <w:tcPr>
            <w:tcW w:w="776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>№п/п</w:t>
            </w:r>
          </w:p>
        </w:tc>
        <w:tc>
          <w:tcPr>
            <w:tcW w:w="8121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товара</w:t>
            </w:r>
          </w:p>
        </w:tc>
        <w:tc>
          <w:tcPr>
            <w:tcW w:w="940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>Ед. изм.</w:t>
            </w:r>
          </w:p>
        </w:tc>
      </w:tr>
      <w:tr w:rsidR="00C16B1A" w:rsidRPr="00374D57" w:rsidTr="006C7816">
        <w:trPr>
          <w:trHeight w:val="579"/>
        </w:trPr>
        <w:tc>
          <w:tcPr>
            <w:tcW w:w="10829" w:type="dxa"/>
            <w:gridSpan w:val="4"/>
          </w:tcPr>
          <w:p w:rsidR="00C16B1A" w:rsidRPr="00374D57" w:rsidRDefault="00C16B1A" w:rsidP="00C16B1A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Грузополучатель: </w:t>
            </w:r>
            <w:r w:rsidRPr="00374D57">
              <w:rPr>
                <w:bCs/>
              </w:rPr>
              <w:t>Свердловский филиал ОАО «ЭнергосбыТ Плюс»</w:t>
            </w:r>
          </w:p>
          <w:p w:rsidR="00C16B1A" w:rsidRPr="00374D57" w:rsidRDefault="00C16B1A" w:rsidP="00C16B1A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Адрес поставки: </w:t>
            </w:r>
            <w:r w:rsidRPr="00374D57">
              <w:rPr>
                <w:bCs/>
              </w:rPr>
              <w:t>620017, Свердловская область, г. Екатеринбург, ул. Электриков, д.16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C16B1A">
            <w:pPr>
              <w:rPr>
                <w:sz w:val="20"/>
                <w:szCs w:val="20"/>
              </w:rPr>
            </w:pPr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Оренбургский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 xml:space="preserve">Адрес поставки: </w:t>
            </w:r>
            <w:r w:rsidRPr="00374D57">
              <w:t>460024, Оренбургская обл., г. Оренбург, ул. Аксакова, д. 3а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C16B1A">
            <w:pPr>
              <w:rPr>
                <w:sz w:val="20"/>
                <w:szCs w:val="20"/>
              </w:rPr>
            </w:pPr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DE3F5E" w:rsidRDefault="000C4C48" w:rsidP="00DE3F5E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Кировский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>Адрес поставки:</w:t>
            </w:r>
            <w:r w:rsidRPr="00374D57">
              <w:t xml:space="preserve"> 610046, Кировская обл., г. Киров, ул. Преображенская, д. 90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C16B1A">
            <w:pPr>
              <w:rPr>
                <w:sz w:val="20"/>
                <w:szCs w:val="20"/>
              </w:rPr>
            </w:pPr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Удмуртский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>Адрес поставки:</w:t>
            </w:r>
            <w:r w:rsidRPr="00374D57">
              <w:rPr>
                <w:bCs/>
              </w:rPr>
              <w:t>426063, Удмуртская Республика, г. Ижевск, ул. Орджоникидзе, д. 52а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C16B1A">
            <w:pPr>
              <w:rPr>
                <w:sz w:val="20"/>
                <w:szCs w:val="20"/>
              </w:rPr>
            </w:pPr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 w:rsidRPr="00DE3F5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 xml:space="preserve"> </w:t>
            </w:r>
            <w:r w:rsidRPr="0042112F">
              <w:t>ОАО «Коми энергосбытовая компания»</w:t>
            </w:r>
          </w:p>
          <w:p w:rsidR="00C16B1A" w:rsidRPr="00374D57" w:rsidRDefault="00C16B1A" w:rsidP="00C16B1A">
            <w:pPr>
              <w:tabs>
                <w:tab w:val="left" w:pos="1283"/>
              </w:tabs>
            </w:pPr>
            <w:r w:rsidRPr="00374D57">
              <w:rPr>
                <w:b/>
              </w:rPr>
              <w:t xml:space="preserve">Адрес поставки: </w:t>
            </w:r>
            <w:r w:rsidRPr="00374D57">
              <w:t xml:space="preserve"> </w:t>
            </w:r>
            <w:r w:rsidRPr="0042112F">
              <w:t>167000, Республика Коми, г. Сыктывкар, ул. Первомайская, д.70Б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3736BE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Владимирский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>Адрес поставки:</w:t>
            </w:r>
            <w:r w:rsidRPr="00374D57">
              <w:t xml:space="preserve"> 600017, г. Владимир, ул. Батурина, д. 30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Марий Эл и Чувашии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>Адрес поставки:</w:t>
            </w:r>
            <w:r w:rsidRPr="00374D57">
              <w:t xml:space="preserve"> 428000, Чувашская Республика, г. Чебоксары, ул. К.Маркса 52, 7 этаж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Мордовский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>Адрес поставки:</w:t>
            </w:r>
            <w:r w:rsidRPr="00374D57">
              <w:t xml:space="preserve"> 430032, Республика Мордовия, г. Саранск, пр. 50 лет Октября, д. 29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Нижегородский филиал ОАО «ЭнергосбыТ Плюс»</w:t>
            </w:r>
          </w:p>
          <w:p w:rsidR="00C16B1A" w:rsidRPr="00374D57" w:rsidRDefault="00C16B1A" w:rsidP="00C16B1A">
            <w:r w:rsidRPr="00374D57">
              <w:t>Адрес поставки: 603950,  г. Нижний Новгород, ул. Алексеевская 10/16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Грузополучатель: </w:t>
            </w:r>
            <w:r>
              <w:rPr>
                <w:bCs/>
              </w:rPr>
              <w:t>ООО «ЕРКЦ»</w:t>
            </w:r>
          </w:p>
          <w:p w:rsidR="00C16B1A" w:rsidRPr="00374D57" w:rsidRDefault="00C16B1A" w:rsidP="00C16B1A">
            <w:r w:rsidRPr="00374D57">
              <w:rPr>
                <w:b/>
                <w:bCs/>
              </w:rPr>
              <w:t xml:space="preserve">Адрес поставки: </w:t>
            </w:r>
            <w:r w:rsidRPr="00374D57">
              <w:t xml:space="preserve">603950,  г. </w:t>
            </w:r>
            <w:r>
              <w:t>Дзержинск</w:t>
            </w:r>
            <w:r w:rsidRPr="00374D57">
              <w:t xml:space="preserve">, ул. </w:t>
            </w:r>
            <w:r>
              <w:t>Петрищева</w:t>
            </w:r>
            <w:r w:rsidRPr="00374D57">
              <w:t xml:space="preserve"> 1</w:t>
            </w:r>
            <w:r>
              <w:t>2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>Пензенский</w:t>
            </w:r>
            <w:r w:rsidRPr="00374D57">
              <w:t xml:space="preserve">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 xml:space="preserve">Адрес поставки: </w:t>
            </w:r>
            <w:r>
              <w:t>420036</w:t>
            </w:r>
            <w:r w:rsidRPr="00374D57">
              <w:t xml:space="preserve">,  г. </w:t>
            </w:r>
            <w:r>
              <w:t>Пенза</w:t>
            </w:r>
            <w:r w:rsidRPr="00374D57">
              <w:t xml:space="preserve">, ул. </w:t>
            </w:r>
            <w:r>
              <w:t>Гагарина, 11а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Пермский филиал ОАО «ЭнергосбыТ Плюс»</w:t>
            </w:r>
          </w:p>
          <w:p w:rsidR="00C16B1A" w:rsidRPr="00374D57" w:rsidRDefault="00C16B1A" w:rsidP="00C16B1A">
            <w:r w:rsidRPr="00374D57">
              <w:t>Адрес поставки: 614000 Пермский край, г. Пермь, ул. П.Осипенко, д.41 «а»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 xml:space="preserve"> Грузополучатель</w:t>
            </w:r>
            <w:r w:rsidRPr="00374D57">
              <w:t>:  Самарский филиал ОАО «ЭнергосбыТ Плюс»</w:t>
            </w:r>
          </w:p>
          <w:p w:rsidR="00C16B1A" w:rsidRPr="00374D57" w:rsidRDefault="00C16B1A" w:rsidP="00C16B1A">
            <w:pPr>
              <w:tabs>
                <w:tab w:val="left" w:pos="1283"/>
              </w:tabs>
            </w:pPr>
            <w:r w:rsidRPr="00374D57">
              <w:rPr>
                <w:b/>
              </w:rPr>
              <w:t>Адрес поставки</w:t>
            </w:r>
            <w:r w:rsidRPr="00374D57">
              <w:t>: 443110, Самарская область, г. Самара, ул. Челюскинцев, д.16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Саратовский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>Адрес поставки:</w:t>
            </w:r>
            <w:r w:rsidRPr="00374D57">
              <w:t xml:space="preserve"> 410028, г. Саратов, ул. Чернышевского, 122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 w:rsidRPr="00374D57">
              <w:t>:  Ульяновский филиал ОАО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 xml:space="preserve">Адрес поставки: </w:t>
            </w:r>
            <w:r w:rsidRPr="00374D57">
              <w:t>432042, Ульяновская область, г. Ульяновск, ул. Промышленная, 5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C16B1A">
            <w:r w:rsidRPr="00374D57">
              <w:rPr>
                <w:b/>
              </w:rPr>
              <w:t>Грузополучатель</w:t>
            </w:r>
            <w:r>
              <w:t xml:space="preserve">:  </w:t>
            </w:r>
            <w:r w:rsidR="00364E87">
              <w:t>Ивановский филиал АО «ЭнергосбыТ Плюс»</w:t>
            </w:r>
          </w:p>
          <w:p w:rsidR="00C16B1A" w:rsidRPr="00374D57" w:rsidRDefault="00C16B1A" w:rsidP="00C16B1A">
            <w:r w:rsidRPr="00374D57">
              <w:rPr>
                <w:b/>
              </w:rPr>
              <w:t xml:space="preserve">Адрес поставки: </w:t>
            </w:r>
            <w:r w:rsidRPr="00717ED5">
              <w:rPr>
                <w:bCs/>
              </w:rPr>
              <w:t>153000, г. Иваново, ул. Смирнова, д.11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0C4C48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</w:tbl>
    <w:p w:rsidR="00C16B1A" w:rsidRDefault="00C16B1A" w:rsidP="00193E84">
      <w:pPr>
        <w:pStyle w:val="a5"/>
        <w:spacing w:after="0" w:line="240" w:lineRule="auto"/>
        <w:ind w:left="0"/>
        <w:jc w:val="both"/>
        <w:rPr>
          <w:rFonts w:cs="Tahoma"/>
          <w:b/>
        </w:rPr>
      </w:pPr>
    </w:p>
    <w:p w:rsidR="00C16B1A" w:rsidRDefault="00C16B1A" w:rsidP="00193E84">
      <w:pPr>
        <w:pStyle w:val="a5"/>
        <w:spacing w:after="0" w:line="240" w:lineRule="auto"/>
        <w:ind w:left="0"/>
        <w:jc w:val="both"/>
        <w:rPr>
          <w:rFonts w:cs="Tahoma"/>
          <w:b/>
        </w:rPr>
      </w:pPr>
      <w:r>
        <w:rPr>
          <w:rFonts w:cs="Tahoma"/>
          <w:b/>
        </w:rPr>
        <w:t>202</w:t>
      </w:r>
      <w:r w:rsidR="00853D45">
        <w:rPr>
          <w:rFonts w:cs="Tahoma"/>
          <w:b/>
        </w:rPr>
        <w:t>3</w:t>
      </w:r>
      <w:r>
        <w:rPr>
          <w:rFonts w:cs="Tahoma"/>
          <w:b/>
        </w:rPr>
        <w:t>г.</w:t>
      </w:r>
    </w:p>
    <w:tbl>
      <w:tblPr>
        <w:tblStyle w:val="a7"/>
        <w:tblpPr w:leftFromText="180" w:rightFromText="180" w:vertAnchor="text" w:tblpY="1"/>
        <w:tblOverlap w:val="never"/>
        <w:tblW w:w="10829" w:type="dxa"/>
        <w:tblLook w:val="04A0" w:firstRow="1" w:lastRow="0" w:firstColumn="1" w:lastColumn="0" w:noHBand="0" w:noVBand="1"/>
      </w:tblPr>
      <w:tblGrid>
        <w:gridCol w:w="776"/>
        <w:gridCol w:w="8121"/>
        <w:gridCol w:w="940"/>
        <w:gridCol w:w="992"/>
      </w:tblGrid>
      <w:tr w:rsidR="00C16B1A" w:rsidRPr="00374D57" w:rsidTr="006C7816">
        <w:trPr>
          <w:trHeight w:val="300"/>
        </w:trPr>
        <w:tc>
          <w:tcPr>
            <w:tcW w:w="776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>№п/п</w:t>
            </w:r>
          </w:p>
        </w:tc>
        <w:tc>
          <w:tcPr>
            <w:tcW w:w="8121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товара</w:t>
            </w:r>
          </w:p>
        </w:tc>
        <w:tc>
          <w:tcPr>
            <w:tcW w:w="940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>Ед. изм.</w:t>
            </w:r>
          </w:p>
        </w:tc>
      </w:tr>
      <w:tr w:rsidR="00C16B1A" w:rsidRPr="00374D57" w:rsidTr="006C7816">
        <w:trPr>
          <w:trHeight w:val="579"/>
        </w:trPr>
        <w:tc>
          <w:tcPr>
            <w:tcW w:w="10829" w:type="dxa"/>
            <w:gridSpan w:val="4"/>
          </w:tcPr>
          <w:p w:rsidR="00C16B1A" w:rsidRPr="00374D57" w:rsidRDefault="00C16B1A" w:rsidP="006C7816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lastRenderedPageBreak/>
              <w:t xml:space="preserve">Грузополучатель: </w:t>
            </w:r>
            <w:r w:rsidRPr="00374D57">
              <w:rPr>
                <w:bCs/>
              </w:rPr>
              <w:t>Свердловский филиал ОАО «ЭнергосбыТ Плюс»</w:t>
            </w:r>
          </w:p>
          <w:p w:rsidR="00C16B1A" w:rsidRPr="00374D57" w:rsidRDefault="00C16B1A" w:rsidP="006C7816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Адрес поставки: </w:t>
            </w:r>
            <w:r w:rsidRPr="00374D57">
              <w:rPr>
                <w:bCs/>
              </w:rPr>
              <w:t>620017, Свердловская область, г. Екатеринбург, ул. Электриков, д.16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Оренбургский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 xml:space="preserve">Адрес поставки: </w:t>
            </w:r>
            <w:r w:rsidRPr="00374D57">
              <w:t>460024, Оренбургская обл., г. Оренбург, ул. Аксакова, д. 3а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Кировский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610046, Кировская обл., г. Киров, ул. Преображенская, д. 90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Удмуртский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rPr>
                <w:bCs/>
              </w:rPr>
              <w:t>426063, Удмуртская Республика, г. Ижевск, ул. Орджоникидзе, д. 52а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 xml:space="preserve"> </w:t>
            </w:r>
            <w:r w:rsidRPr="0042112F">
              <w:t>ОАО «Коми энергосбытовая компания»</w:t>
            </w:r>
          </w:p>
          <w:p w:rsidR="00C16B1A" w:rsidRPr="00374D57" w:rsidRDefault="00C16B1A" w:rsidP="006C7816">
            <w:pPr>
              <w:tabs>
                <w:tab w:val="left" w:pos="1283"/>
              </w:tabs>
            </w:pPr>
            <w:r w:rsidRPr="00374D57">
              <w:rPr>
                <w:b/>
              </w:rPr>
              <w:t xml:space="preserve">Адрес поставки: </w:t>
            </w:r>
            <w:r w:rsidRPr="00374D57">
              <w:t xml:space="preserve"> </w:t>
            </w:r>
            <w:r w:rsidRPr="0042112F">
              <w:t>167000, Республика Коми, г. Сыктывкар, ул. Первомайская, д.70Б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3736BE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Владимирский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600017, г. Владимир, ул. Батурина, д. 30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Марий Эл и Чувашии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428000, Чувашская Республика, г. Чебоксары, ул. К.Маркса 52, 7 этаж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Мордовский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430032, Республика Мордовия, г. Саранск, пр. 50 лет Октября, д. 29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Нижегородский филиал ОАО «ЭнергосбыТ Плюс»</w:t>
            </w:r>
          </w:p>
          <w:p w:rsidR="00C16B1A" w:rsidRPr="00374D57" w:rsidRDefault="00C16B1A" w:rsidP="006C7816">
            <w:r w:rsidRPr="00374D57">
              <w:t>Адрес поставки: 603950,  г. Нижний Новгород, ул. Алексеевская 10/16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Грузополучатель: </w:t>
            </w:r>
            <w:r>
              <w:rPr>
                <w:bCs/>
              </w:rPr>
              <w:t>ООО «ЕРКЦ»</w:t>
            </w:r>
          </w:p>
          <w:p w:rsidR="00C16B1A" w:rsidRPr="00374D57" w:rsidRDefault="00C16B1A" w:rsidP="006C7816">
            <w:r w:rsidRPr="00374D57">
              <w:rPr>
                <w:b/>
                <w:bCs/>
              </w:rPr>
              <w:t xml:space="preserve">Адрес поставки: </w:t>
            </w:r>
            <w:r w:rsidRPr="00374D57">
              <w:t xml:space="preserve">603950,  г. </w:t>
            </w:r>
            <w:r>
              <w:t>Дзержинск</w:t>
            </w:r>
            <w:r w:rsidRPr="00374D57">
              <w:t xml:space="preserve">, ул. </w:t>
            </w:r>
            <w:r>
              <w:t>Петрищева</w:t>
            </w:r>
            <w:r w:rsidRPr="00374D57">
              <w:t xml:space="preserve"> 1</w:t>
            </w:r>
            <w:r>
              <w:t>2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>Пензенский</w:t>
            </w:r>
            <w:r w:rsidRPr="00374D57">
              <w:t xml:space="preserve">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 xml:space="preserve">Адрес поставки: </w:t>
            </w:r>
            <w:r>
              <w:t>420036</w:t>
            </w:r>
            <w:r w:rsidRPr="00374D57">
              <w:t xml:space="preserve">,  г. </w:t>
            </w:r>
            <w:r>
              <w:t>Пенза</w:t>
            </w:r>
            <w:r w:rsidRPr="00374D57">
              <w:t xml:space="preserve">, ул. </w:t>
            </w:r>
            <w:r>
              <w:t>Гагарина, 11а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Пермский филиал ОАО «ЭнергосбыТ Плюс»</w:t>
            </w:r>
          </w:p>
          <w:p w:rsidR="00C16B1A" w:rsidRPr="00374D57" w:rsidRDefault="00C16B1A" w:rsidP="006C7816">
            <w:r w:rsidRPr="00374D57">
              <w:t>Адрес поставки: 614000 Пермский край, г. Пермь, ул. П.Осипенко, д.41 «а»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 xml:space="preserve"> Грузополучатель</w:t>
            </w:r>
            <w:r w:rsidRPr="00374D57">
              <w:t>:  Самарский филиал ОАО «ЭнергосбыТ Плюс»</w:t>
            </w:r>
          </w:p>
          <w:p w:rsidR="00C16B1A" w:rsidRPr="00374D57" w:rsidRDefault="00C16B1A" w:rsidP="006C7816">
            <w:pPr>
              <w:tabs>
                <w:tab w:val="left" w:pos="1283"/>
              </w:tabs>
            </w:pPr>
            <w:r w:rsidRPr="00374D57">
              <w:rPr>
                <w:b/>
              </w:rPr>
              <w:t>Адрес поставки</w:t>
            </w:r>
            <w:r w:rsidRPr="00374D57">
              <w:t>: 443110, Самарская область, г. Самара, ул. Челюскинцев, д.16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Саратовский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410028, г. Саратов, ул. Чернышевского, 122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Ульяновский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 xml:space="preserve">Адрес поставки: </w:t>
            </w:r>
            <w:r w:rsidRPr="00374D57">
              <w:t>432042, Ульяновская область, г. Ульяновск, ул. Промышленная, 5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364E87" w:rsidRPr="00374D57" w:rsidRDefault="00C16B1A" w:rsidP="00364E87">
            <w:r w:rsidRPr="00374D57">
              <w:rPr>
                <w:b/>
              </w:rPr>
              <w:t>Грузополучатель</w:t>
            </w:r>
            <w:r>
              <w:t xml:space="preserve">:  </w:t>
            </w:r>
            <w:r w:rsidR="00364E87">
              <w:t xml:space="preserve"> Ивановский филиал 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 xml:space="preserve">Адрес поставки: </w:t>
            </w:r>
            <w:r w:rsidRPr="00717ED5">
              <w:rPr>
                <w:bCs/>
              </w:rPr>
              <w:t>153000, г. Иваново, ул. Смирнова, д.11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</w:tbl>
    <w:p w:rsidR="00C16B1A" w:rsidRDefault="00C16B1A" w:rsidP="00193E84">
      <w:pPr>
        <w:pStyle w:val="a5"/>
        <w:spacing w:after="0" w:line="240" w:lineRule="auto"/>
        <w:ind w:left="0"/>
        <w:jc w:val="both"/>
        <w:rPr>
          <w:rFonts w:cs="Tahoma"/>
          <w:b/>
        </w:rPr>
      </w:pPr>
    </w:p>
    <w:p w:rsidR="00C16B1A" w:rsidRDefault="00C16B1A" w:rsidP="00193E84">
      <w:pPr>
        <w:pStyle w:val="a5"/>
        <w:spacing w:after="0" w:line="240" w:lineRule="auto"/>
        <w:ind w:left="0"/>
        <w:jc w:val="both"/>
        <w:rPr>
          <w:rFonts w:cs="Tahoma"/>
          <w:b/>
        </w:rPr>
      </w:pPr>
    </w:p>
    <w:p w:rsidR="00C16B1A" w:rsidRDefault="00C16B1A" w:rsidP="00193E84">
      <w:pPr>
        <w:pStyle w:val="a5"/>
        <w:spacing w:after="0" w:line="240" w:lineRule="auto"/>
        <w:ind w:left="0"/>
        <w:jc w:val="both"/>
        <w:rPr>
          <w:rFonts w:cs="Tahoma"/>
          <w:b/>
        </w:rPr>
      </w:pPr>
      <w:r>
        <w:rPr>
          <w:rFonts w:cs="Tahoma"/>
          <w:b/>
        </w:rPr>
        <w:t>202</w:t>
      </w:r>
      <w:r w:rsidR="00853D45">
        <w:rPr>
          <w:rFonts w:cs="Tahoma"/>
          <w:b/>
        </w:rPr>
        <w:t>4</w:t>
      </w:r>
      <w:bookmarkStart w:id="0" w:name="_GoBack"/>
      <w:bookmarkEnd w:id="0"/>
      <w:r>
        <w:rPr>
          <w:rFonts w:cs="Tahoma"/>
          <w:b/>
        </w:rPr>
        <w:t>г.</w:t>
      </w:r>
    </w:p>
    <w:tbl>
      <w:tblPr>
        <w:tblStyle w:val="a7"/>
        <w:tblpPr w:leftFromText="180" w:rightFromText="180" w:vertAnchor="text" w:tblpY="1"/>
        <w:tblOverlap w:val="never"/>
        <w:tblW w:w="10829" w:type="dxa"/>
        <w:tblLook w:val="04A0" w:firstRow="1" w:lastRow="0" w:firstColumn="1" w:lastColumn="0" w:noHBand="0" w:noVBand="1"/>
      </w:tblPr>
      <w:tblGrid>
        <w:gridCol w:w="776"/>
        <w:gridCol w:w="8121"/>
        <w:gridCol w:w="940"/>
        <w:gridCol w:w="992"/>
      </w:tblGrid>
      <w:tr w:rsidR="00C16B1A" w:rsidRPr="00374D57" w:rsidTr="006C7816">
        <w:trPr>
          <w:trHeight w:val="300"/>
        </w:trPr>
        <w:tc>
          <w:tcPr>
            <w:tcW w:w="776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>№п/п</w:t>
            </w:r>
          </w:p>
        </w:tc>
        <w:tc>
          <w:tcPr>
            <w:tcW w:w="8121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товара</w:t>
            </w:r>
          </w:p>
        </w:tc>
        <w:tc>
          <w:tcPr>
            <w:tcW w:w="940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hideMark/>
          </w:tcPr>
          <w:p w:rsidR="00C16B1A" w:rsidRPr="00374D57" w:rsidRDefault="00C16B1A" w:rsidP="006C7816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>Ед. изм.</w:t>
            </w:r>
          </w:p>
        </w:tc>
      </w:tr>
      <w:tr w:rsidR="00C16B1A" w:rsidRPr="00374D57" w:rsidTr="006C7816">
        <w:trPr>
          <w:trHeight w:val="579"/>
        </w:trPr>
        <w:tc>
          <w:tcPr>
            <w:tcW w:w="10829" w:type="dxa"/>
            <w:gridSpan w:val="4"/>
          </w:tcPr>
          <w:p w:rsidR="00C16B1A" w:rsidRPr="00374D57" w:rsidRDefault="00C16B1A" w:rsidP="006C7816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Грузополучатель: </w:t>
            </w:r>
            <w:r w:rsidRPr="00374D57">
              <w:rPr>
                <w:bCs/>
              </w:rPr>
              <w:t>Свердловский филиал ОАО «ЭнергосбыТ Плюс»</w:t>
            </w:r>
          </w:p>
          <w:p w:rsidR="00C16B1A" w:rsidRPr="00374D57" w:rsidRDefault="00C16B1A" w:rsidP="006C7816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Адрес поставки: </w:t>
            </w:r>
            <w:r w:rsidRPr="00374D57">
              <w:rPr>
                <w:bCs/>
              </w:rPr>
              <w:t>620017, Свердловская область, г. Екатеринбург, ул. Электриков, д.16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Оренбургский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lastRenderedPageBreak/>
              <w:t xml:space="preserve">Адрес поставки: </w:t>
            </w:r>
            <w:r w:rsidRPr="00374D57">
              <w:t>460024, Оренбургская обл., г. Оренбург, ул. Аксакова, д. 3а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lastRenderedPageBreak/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DE3F5E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Кировский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610046, Кировская обл., г. Киров, ул. Преображенская, д. 90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DE3F5E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Удмуртский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rPr>
                <w:bCs/>
              </w:rPr>
              <w:t>426063, Удмуртская Республика, г. Ижевск, ул. Орджоникидзе, д. 52а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 xml:space="preserve"> </w:t>
            </w:r>
            <w:r w:rsidRPr="0042112F">
              <w:t>ОАО «Коми энергосбытовая компания»</w:t>
            </w:r>
          </w:p>
          <w:p w:rsidR="00C16B1A" w:rsidRPr="00374D57" w:rsidRDefault="00C16B1A" w:rsidP="006C7816">
            <w:pPr>
              <w:tabs>
                <w:tab w:val="left" w:pos="1283"/>
              </w:tabs>
            </w:pPr>
            <w:r w:rsidRPr="00374D57">
              <w:rPr>
                <w:b/>
              </w:rPr>
              <w:t xml:space="preserve">Адрес поставки: </w:t>
            </w:r>
            <w:r w:rsidRPr="00374D57">
              <w:t xml:space="preserve"> </w:t>
            </w:r>
            <w:r w:rsidRPr="0042112F">
              <w:t>167000, Республика Коми, г. Сыктывкар, ул. Первомайская, д.70Б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3736BE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Владимирский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600017, г. Владимир, ул. Батурина, д. 30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Марий Эл и Чувашии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428000, Чувашская Республика, г. Чебоксары, ул. К.Маркса 52, 7 этаж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Мордовский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430032, Республика Мордовия, г. Саранск, пр. 50 лет Октября, д. 29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Нижегородский филиал ОАО «ЭнергосбыТ Плюс»</w:t>
            </w:r>
          </w:p>
          <w:p w:rsidR="00C16B1A" w:rsidRPr="00374D57" w:rsidRDefault="00C16B1A" w:rsidP="006C7816">
            <w:r w:rsidRPr="00374D57">
              <w:t>Адрес поставки: 603950,  г. Нижний Новгород, ул. Алексеевская 10/16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Грузополучатель: </w:t>
            </w:r>
            <w:r>
              <w:rPr>
                <w:bCs/>
              </w:rPr>
              <w:t>ООО «ЕРКЦ»</w:t>
            </w:r>
          </w:p>
          <w:p w:rsidR="00C16B1A" w:rsidRPr="00374D57" w:rsidRDefault="00C16B1A" w:rsidP="006C7816">
            <w:r w:rsidRPr="00374D57">
              <w:rPr>
                <w:b/>
                <w:bCs/>
              </w:rPr>
              <w:t xml:space="preserve">Адрес поставки: </w:t>
            </w:r>
            <w:r w:rsidRPr="00374D57">
              <w:t xml:space="preserve">603950,  г. </w:t>
            </w:r>
            <w:r>
              <w:t>Дзержинск</w:t>
            </w:r>
            <w:r w:rsidRPr="00374D57">
              <w:t xml:space="preserve">, ул. </w:t>
            </w:r>
            <w:r>
              <w:t>Петрищева</w:t>
            </w:r>
            <w:r w:rsidRPr="00374D57">
              <w:t xml:space="preserve"> 1</w:t>
            </w:r>
            <w:r>
              <w:t>2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>Пензенский</w:t>
            </w:r>
            <w:r w:rsidRPr="00374D57">
              <w:t xml:space="preserve">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 xml:space="preserve">Адрес поставки: </w:t>
            </w:r>
            <w:r>
              <w:t>420036</w:t>
            </w:r>
            <w:r w:rsidRPr="00374D57">
              <w:t xml:space="preserve">,  г. </w:t>
            </w:r>
            <w:r>
              <w:t>Пенза</w:t>
            </w:r>
            <w:r w:rsidRPr="00374D57">
              <w:t xml:space="preserve">, ул. </w:t>
            </w:r>
            <w:r>
              <w:t>Гагарина, 11а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Пермский филиал ОАО «ЭнергосбыТ Плюс»</w:t>
            </w:r>
          </w:p>
          <w:p w:rsidR="00C16B1A" w:rsidRPr="00374D57" w:rsidRDefault="00C16B1A" w:rsidP="006C7816">
            <w:r w:rsidRPr="00374D57">
              <w:t>Адрес поставки: 614000 Пермский край, г. Пермь, ул. П.Осипенко, д.41 «а»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 xml:space="preserve"> Грузополучатель</w:t>
            </w:r>
            <w:r w:rsidRPr="00374D57">
              <w:t>:  Самарский филиал ОАО «ЭнергосбыТ Плюс»</w:t>
            </w:r>
          </w:p>
          <w:p w:rsidR="00C16B1A" w:rsidRPr="00374D57" w:rsidRDefault="00C16B1A" w:rsidP="006C7816">
            <w:pPr>
              <w:tabs>
                <w:tab w:val="left" w:pos="1283"/>
              </w:tabs>
            </w:pPr>
            <w:r w:rsidRPr="00374D57">
              <w:rPr>
                <w:b/>
              </w:rPr>
              <w:t>Адрес поставки</w:t>
            </w:r>
            <w:r w:rsidRPr="00374D57">
              <w:t>: 443110, Самарская область, г. Самара, ул. Челюскинцев, д.16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Саратовский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>Адрес поставки:</w:t>
            </w:r>
            <w:r w:rsidRPr="00374D57">
              <w:t xml:space="preserve"> 410028, г. Саратов, ул. Чернышевского, 122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Pr="00374D57">
              <w:t>:  Ульяновский филиал ОАО «ЭнергосбыТ Плюс»</w:t>
            </w:r>
          </w:p>
          <w:p w:rsidR="00C16B1A" w:rsidRPr="00374D57" w:rsidRDefault="00C16B1A" w:rsidP="006C7816">
            <w:r w:rsidRPr="00374D57">
              <w:rPr>
                <w:b/>
              </w:rPr>
              <w:t xml:space="preserve">Адрес поставки: </w:t>
            </w:r>
            <w:r w:rsidRPr="00374D57">
              <w:t>432042, Ульяновская область, г. Ульяновск, ул. Промышленная, 5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  <w:tr w:rsidR="00C16B1A" w:rsidRPr="00374D57" w:rsidTr="006C7816">
        <w:trPr>
          <w:trHeight w:val="300"/>
        </w:trPr>
        <w:tc>
          <w:tcPr>
            <w:tcW w:w="10829" w:type="dxa"/>
            <w:gridSpan w:val="4"/>
            <w:noWrap/>
          </w:tcPr>
          <w:p w:rsidR="00C16B1A" w:rsidRPr="00374D57" w:rsidRDefault="00C16B1A" w:rsidP="006C7816">
            <w:r w:rsidRPr="00374D57">
              <w:rPr>
                <w:b/>
              </w:rPr>
              <w:t>Грузополучатель</w:t>
            </w:r>
            <w:r w:rsidR="00364E87">
              <w:t xml:space="preserve"> Ивановский филиал АО «</w:t>
            </w:r>
            <w:proofErr w:type="spellStart"/>
            <w:r w:rsidR="00364E87">
              <w:t>ЭнергосбыТ</w:t>
            </w:r>
            <w:proofErr w:type="spellEnd"/>
            <w:r w:rsidR="00364E87">
              <w:t xml:space="preserve"> Плюс</w:t>
            </w:r>
            <w:r w:rsidR="00413085">
              <w:t>»</w:t>
            </w:r>
          </w:p>
          <w:p w:rsidR="00C16B1A" w:rsidRPr="00374D57" w:rsidRDefault="00C16B1A" w:rsidP="006C7816">
            <w:r w:rsidRPr="00374D57">
              <w:rPr>
                <w:b/>
              </w:rPr>
              <w:t xml:space="preserve">Адрес поставки: </w:t>
            </w:r>
            <w:r w:rsidRPr="00717ED5">
              <w:rPr>
                <w:bCs/>
              </w:rPr>
              <w:t>153000, г. Иваново, ул. Смирнова, д.11</w:t>
            </w:r>
          </w:p>
        </w:tc>
      </w:tr>
      <w:tr w:rsidR="00C16B1A" w:rsidRPr="00374D57" w:rsidTr="006C7816">
        <w:trPr>
          <w:trHeight w:val="300"/>
        </w:trPr>
        <w:tc>
          <w:tcPr>
            <w:tcW w:w="776" w:type="dxa"/>
            <w:noWrap/>
          </w:tcPr>
          <w:p w:rsidR="00C16B1A" w:rsidRPr="00374D57" w:rsidRDefault="00C16B1A" w:rsidP="00C16B1A">
            <w:pPr>
              <w:jc w:val="center"/>
            </w:pPr>
            <w:r>
              <w:t>1.</w:t>
            </w:r>
          </w:p>
        </w:tc>
        <w:tc>
          <w:tcPr>
            <w:tcW w:w="8121" w:type="dxa"/>
            <w:noWrap/>
          </w:tcPr>
          <w:p w:rsidR="00C16B1A" w:rsidRPr="00374D57" w:rsidRDefault="00DE3F5E" w:rsidP="00DE3F5E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МФУ HP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LaserJet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E62655 с 2-мя картриджами W9004MC</w:t>
            </w:r>
          </w:p>
        </w:tc>
        <w:tc>
          <w:tcPr>
            <w:tcW w:w="940" w:type="dxa"/>
            <w:noWrap/>
            <w:vAlign w:val="center"/>
          </w:tcPr>
          <w:p w:rsidR="00C16B1A" w:rsidRPr="00850A52" w:rsidRDefault="00DE3F5E" w:rsidP="00C16B1A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92" w:type="dxa"/>
            <w:noWrap/>
          </w:tcPr>
          <w:p w:rsidR="00C16B1A" w:rsidRPr="00374D57" w:rsidRDefault="00C16B1A" w:rsidP="00C16B1A">
            <w:pPr>
              <w:jc w:val="center"/>
            </w:pPr>
          </w:p>
        </w:tc>
      </w:tr>
    </w:tbl>
    <w:p w:rsidR="00C16B1A" w:rsidRDefault="00C16B1A" w:rsidP="00193E84">
      <w:pPr>
        <w:pStyle w:val="a5"/>
        <w:spacing w:after="0" w:line="240" w:lineRule="auto"/>
        <w:ind w:left="0"/>
        <w:jc w:val="both"/>
        <w:rPr>
          <w:rFonts w:cs="Tahoma"/>
          <w:b/>
        </w:rPr>
      </w:pPr>
    </w:p>
    <w:p w:rsidR="00AE10BC" w:rsidRPr="004D4357" w:rsidRDefault="00AE10BC" w:rsidP="00D56A39">
      <w:pPr>
        <w:pStyle w:val="a5"/>
        <w:spacing w:after="0" w:line="240" w:lineRule="auto"/>
        <w:ind w:left="0"/>
        <w:jc w:val="both"/>
        <w:rPr>
          <w:rFonts w:cs="Tahoma"/>
          <w:b/>
        </w:rPr>
      </w:pPr>
    </w:p>
    <w:p w:rsidR="005501F6" w:rsidRPr="00C6341D" w:rsidRDefault="005501F6" w:rsidP="005501F6">
      <w:pPr>
        <w:pStyle w:val="a5"/>
        <w:numPr>
          <w:ilvl w:val="0"/>
          <w:numId w:val="3"/>
        </w:numPr>
        <w:tabs>
          <w:tab w:val="clear" w:pos="1134"/>
          <w:tab w:val="num" w:pos="709"/>
        </w:tabs>
        <w:spacing w:after="0" w:line="240" w:lineRule="auto"/>
        <w:ind w:firstLine="0"/>
        <w:jc w:val="both"/>
        <w:rPr>
          <w:rFonts w:cs="Tahoma"/>
          <w:b/>
        </w:rPr>
      </w:pPr>
      <w:r w:rsidRPr="00C6341D">
        <w:rPr>
          <w:rFonts w:cs="Tahoma"/>
          <w:b/>
        </w:rPr>
        <w:t>Требования к приобретаемому товару</w:t>
      </w:r>
      <w:r w:rsidR="00202BA4">
        <w:rPr>
          <w:rFonts w:cs="Tahoma"/>
          <w:b/>
        </w:rPr>
        <w:t xml:space="preserve"> и условиям поставки</w:t>
      </w:r>
      <w:r w:rsidRPr="00C6341D">
        <w:rPr>
          <w:rFonts w:cs="Tahoma"/>
          <w:b/>
        </w:rPr>
        <w:t>:</w:t>
      </w:r>
    </w:p>
    <w:p w:rsidR="00202BA4" w:rsidRDefault="00202BA4" w:rsidP="005501F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>
        <w:rPr>
          <w:rFonts w:cs="Tahoma"/>
        </w:rPr>
        <w:t>Срок поставки: Не более 8 недель с момента подписания договора</w:t>
      </w:r>
    </w:p>
    <w:p w:rsidR="00202BA4" w:rsidRDefault="00202BA4" w:rsidP="005501F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 w:rsidRPr="00EB54F1">
        <w:t>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5501F6" w:rsidRDefault="00320624" w:rsidP="005501F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 w:rsidRPr="00225478">
        <w:rPr>
          <w:rFonts w:cs="Tahoma"/>
        </w:rPr>
        <w:t>Товар и его детали</w:t>
      </w:r>
      <w:r w:rsidR="0095292C">
        <w:rPr>
          <w:rFonts w:cs="Tahoma"/>
        </w:rPr>
        <w:t xml:space="preserve"> и </w:t>
      </w:r>
      <w:proofErr w:type="gramStart"/>
      <w:r w:rsidR="0095292C">
        <w:rPr>
          <w:rFonts w:cs="Tahoma"/>
        </w:rPr>
        <w:t>комплектующие</w:t>
      </w:r>
      <w:r w:rsidR="008E67BD">
        <w:rPr>
          <w:rFonts w:cs="Tahoma"/>
        </w:rPr>
        <w:t xml:space="preserve"> и расходные материалы</w:t>
      </w:r>
      <w:proofErr w:type="gramEnd"/>
      <w:r w:rsidR="008E67BD">
        <w:rPr>
          <w:rFonts w:cs="Tahoma"/>
        </w:rPr>
        <w:t xml:space="preserve"> поставляемые в комплекте с ним</w:t>
      </w:r>
      <w:r w:rsidRPr="00225478">
        <w:rPr>
          <w:rFonts w:cs="Tahoma"/>
        </w:rPr>
        <w:t xml:space="preserve">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Pr="00034BEB">
        <w:rPr>
          <w:rFonts w:cs="Tahoma"/>
        </w:rPr>
        <w:t>.</w:t>
      </w:r>
      <w:r w:rsidR="005501F6">
        <w:rPr>
          <w:rFonts w:cs="Tahoma"/>
        </w:rPr>
        <w:t xml:space="preserve"> </w:t>
      </w:r>
    </w:p>
    <w:p w:rsidR="005501F6" w:rsidRDefault="005501F6" w:rsidP="005501F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>
        <w:rPr>
          <w:rFonts w:cs="Tahoma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</w:t>
      </w:r>
    </w:p>
    <w:p w:rsidR="005501F6" w:rsidRDefault="005501F6" w:rsidP="005501F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>
        <w:rPr>
          <w:rFonts w:cs="Tahoma"/>
        </w:rPr>
        <w:lastRenderedPageBreak/>
        <w:t>Транспортировка Товара производится согласно техническим условиям завода-изготовителя.</w:t>
      </w:r>
    </w:p>
    <w:p w:rsidR="00FC4586" w:rsidRPr="00FC4586" w:rsidRDefault="00D97C90" w:rsidP="005501F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>
        <w:rPr>
          <w:rFonts w:cs="Tahoma"/>
          <w:szCs w:val="20"/>
        </w:rPr>
        <w:t>Товар</w:t>
      </w:r>
      <w:r w:rsidR="00FC4586">
        <w:rPr>
          <w:rFonts w:cs="Tahoma"/>
          <w:szCs w:val="20"/>
        </w:rPr>
        <w:t xml:space="preserve"> не долж</w:t>
      </w:r>
      <w:r>
        <w:rPr>
          <w:rFonts w:cs="Tahoma"/>
          <w:szCs w:val="20"/>
        </w:rPr>
        <w:t>е</w:t>
      </w:r>
      <w:r w:rsidR="00FC4586">
        <w:rPr>
          <w:rFonts w:cs="Tahoma"/>
          <w:szCs w:val="20"/>
        </w:rPr>
        <w:t>н быть в залоге, под арестом, не долж</w:t>
      </w:r>
      <w:r>
        <w:rPr>
          <w:rFonts w:cs="Tahoma"/>
          <w:szCs w:val="20"/>
        </w:rPr>
        <w:t>е</w:t>
      </w:r>
      <w:r w:rsidR="00FC4586">
        <w:rPr>
          <w:rFonts w:cs="Tahoma"/>
          <w:szCs w:val="20"/>
        </w:rPr>
        <w:t xml:space="preserve">н </w:t>
      </w:r>
      <w:r>
        <w:rPr>
          <w:rFonts w:cs="Tahoma"/>
          <w:szCs w:val="20"/>
        </w:rPr>
        <w:t xml:space="preserve"> </w:t>
      </w:r>
      <w:r w:rsidR="00FC4586">
        <w:rPr>
          <w:rFonts w:cs="Tahoma"/>
          <w:szCs w:val="20"/>
        </w:rPr>
        <w:t>быть обременен риском конфискации;</w:t>
      </w:r>
    </w:p>
    <w:p w:rsidR="00FC4586" w:rsidRPr="00202BA4" w:rsidRDefault="00D97C90" w:rsidP="005501F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>
        <w:rPr>
          <w:rFonts w:cs="Tahoma"/>
          <w:szCs w:val="20"/>
        </w:rPr>
        <w:t>Товар</w:t>
      </w:r>
      <w:r w:rsidR="00FC4586">
        <w:rPr>
          <w:rFonts w:cs="Tahoma"/>
          <w:szCs w:val="20"/>
        </w:rPr>
        <w:t xml:space="preserve"> долж</w:t>
      </w:r>
      <w:r>
        <w:rPr>
          <w:rFonts w:cs="Tahoma"/>
          <w:szCs w:val="20"/>
        </w:rPr>
        <w:t>е</w:t>
      </w:r>
      <w:r w:rsidR="00FC4586">
        <w:rPr>
          <w:rFonts w:cs="Tahoma"/>
          <w:szCs w:val="20"/>
        </w:rPr>
        <w:t>н быть легитимно ввезен на территорию РФ;</w:t>
      </w:r>
    </w:p>
    <w:p w:rsidR="00202BA4" w:rsidRDefault="00202BA4" w:rsidP="00202BA4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>
        <w:rPr>
          <w:rFonts w:cs="Tahoma"/>
        </w:rPr>
        <w:t>При подаче предложения на поставляемый товар обязательно указание в предложении количества, моделей и парт-номеров расходных материалов, поставляемых в комплекте с устройством печати</w:t>
      </w:r>
    </w:p>
    <w:p w:rsidR="005501F6" w:rsidRPr="00193E84" w:rsidRDefault="005501F6" w:rsidP="00193E84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  <w:sz w:val="20"/>
          <w:szCs w:val="20"/>
        </w:rPr>
      </w:pPr>
      <w:r>
        <w:rPr>
          <w:rFonts w:cs="Tahoma"/>
        </w:rPr>
        <w:t xml:space="preserve">К поставляемому Товару должны быть приложены документы, подтверждающие его качество (технические паспорта и сертификаты), гарантии завода-изготовителя. Гарантия </w:t>
      </w:r>
      <w:r w:rsidR="00202BA4">
        <w:rPr>
          <w:rFonts w:cs="Tahoma"/>
        </w:rPr>
        <w:t xml:space="preserve">завода-изготовителя </w:t>
      </w:r>
      <w:r>
        <w:rPr>
          <w:rFonts w:cs="Tahoma"/>
        </w:rPr>
        <w:t xml:space="preserve">на Товар должна быть </w:t>
      </w:r>
      <w:r w:rsidRPr="002346E2">
        <w:rPr>
          <w:rFonts w:cs="Tahoma"/>
        </w:rPr>
        <w:t xml:space="preserve">не менее </w:t>
      </w:r>
      <w:r w:rsidR="00202BA4">
        <w:rPr>
          <w:rFonts w:cs="Tahoma"/>
        </w:rPr>
        <w:t>2 лет</w:t>
      </w:r>
      <w:r w:rsidRPr="002346E2">
        <w:rPr>
          <w:rFonts w:cs="Tahoma"/>
        </w:rPr>
        <w:t xml:space="preserve"> года</w:t>
      </w:r>
      <w:r w:rsidR="00193E84">
        <w:rPr>
          <w:rFonts w:cs="Tahoma"/>
        </w:rPr>
        <w:t xml:space="preserve"> с даты поставки</w:t>
      </w:r>
      <w:r w:rsidRPr="002346E2">
        <w:rPr>
          <w:rFonts w:cs="Tahoma"/>
        </w:rPr>
        <w:t>.</w:t>
      </w:r>
      <w:r w:rsidR="00193E84">
        <w:rPr>
          <w:rFonts w:cs="Tahoma"/>
        </w:rPr>
        <w:t xml:space="preserve"> </w:t>
      </w:r>
      <w:r w:rsidR="00193E84" w:rsidRPr="00193E84">
        <w:rPr>
          <w:rFonts w:ascii="Tahoma" w:eastAsia="Times New Roman" w:hAnsi="Tahoma" w:cs="Tahoma"/>
          <w:sz w:val="20"/>
          <w:szCs w:val="20"/>
        </w:rPr>
        <w:t xml:space="preserve">Услуга по </w:t>
      </w:r>
      <w:r w:rsidR="003B2F48">
        <w:rPr>
          <w:rFonts w:ascii="Tahoma" w:eastAsia="Times New Roman" w:hAnsi="Tahoma" w:cs="Tahoma"/>
          <w:sz w:val="20"/>
          <w:szCs w:val="20"/>
        </w:rPr>
        <w:t xml:space="preserve">гарантийному </w:t>
      </w:r>
      <w:r w:rsidR="00193E84" w:rsidRPr="00193E84">
        <w:rPr>
          <w:rFonts w:ascii="Tahoma" w:eastAsia="Times New Roman" w:hAnsi="Tahoma" w:cs="Tahoma"/>
          <w:sz w:val="20"/>
          <w:szCs w:val="20"/>
        </w:rPr>
        <w:t>ремонту должна быть оказана сервисным центром,  авторизованным со стороны производителя оборудования</w:t>
      </w:r>
      <w:r w:rsidR="00ED2200">
        <w:rPr>
          <w:rFonts w:ascii="Tahoma" w:eastAsia="Times New Roman" w:hAnsi="Tahoma" w:cs="Tahoma"/>
          <w:sz w:val="20"/>
          <w:szCs w:val="20"/>
        </w:rPr>
        <w:t xml:space="preserve"> в городе, в который осуществляется поставка </w:t>
      </w:r>
      <w:r w:rsidR="00D97C90">
        <w:rPr>
          <w:rFonts w:ascii="Tahoma" w:eastAsia="Times New Roman" w:hAnsi="Tahoma" w:cs="Tahoma"/>
          <w:sz w:val="20"/>
          <w:szCs w:val="20"/>
        </w:rPr>
        <w:t>товара</w:t>
      </w:r>
      <w:r w:rsidR="00193E84">
        <w:rPr>
          <w:rFonts w:ascii="Tahoma" w:eastAsia="Times New Roman" w:hAnsi="Tahoma" w:cs="Tahoma"/>
          <w:sz w:val="20"/>
          <w:szCs w:val="20"/>
        </w:rPr>
        <w:t xml:space="preserve">; </w:t>
      </w:r>
    </w:p>
    <w:p w:rsidR="00F86498" w:rsidRPr="00F86498" w:rsidRDefault="00D97C90" w:rsidP="00F86498">
      <w:pPr>
        <w:pStyle w:val="a5"/>
        <w:numPr>
          <w:ilvl w:val="0"/>
          <w:numId w:val="4"/>
        </w:numPr>
        <w:ind w:left="709" w:hanging="709"/>
        <w:rPr>
          <w:rFonts w:cs="Tahoma"/>
        </w:rPr>
      </w:pPr>
      <w:r>
        <w:rPr>
          <w:rFonts w:cs="Tahoma"/>
        </w:rPr>
        <w:t>Товар</w:t>
      </w:r>
      <w:r w:rsidR="00F86498" w:rsidRPr="00F86498">
        <w:rPr>
          <w:rFonts w:cs="Tahoma"/>
        </w:rPr>
        <w:t xml:space="preserve"> долж</w:t>
      </w:r>
      <w:r>
        <w:rPr>
          <w:rFonts w:cs="Tahoma"/>
        </w:rPr>
        <w:t>е</w:t>
      </w:r>
      <w:r w:rsidR="00F86498" w:rsidRPr="00F86498">
        <w:rPr>
          <w:rFonts w:cs="Tahoma"/>
        </w:rPr>
        <w:t>н быть адаптирован для использования в Российской Федерации</w:t>
      </w:r>
    </w:p>
    <w:p w:rsidR="00F86498" w:rsidRDefault="00F86498" w:rsidP="00F86498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cs="Tahoma"/>
        </w:rPr>
      </w:pPr>
      <w:r w:rsidRPr="00F86498">
        <w:rPr>
          <w:rFonts w:cs="Tahoma"/>
        </w:rPr>
        <w:t>Товар должен соответствовать:</w:t>
      </w:r>
    </w:p>
    <w:p w:rsidR="00F86498" w:rsidRDefault="00F86498" w:rsidP="00F86498">
      <w:pPr>
        <w:pStyle w:val="a5"/>
        <w:spacing w:after="0" w:line="240" w:lineRule="auto"/>
        <w:ind w:left="709"/>
        <w:jc w:val="both"/>
        <w:rPr>
          <w:rFonts w:cs="Tahoma"/>
        </w:rPr>
      </w:pPr>
      <w:r>
        <w:rPr>
          <w:rFonts w:cs="Tahoma"/>
        </w:rPr>
        <w:t>-</w:t>
      </w:r>
      <w:r w:rsidRPr="00F86498">
        <w:t xml:space="preserve"> </w:t>
      </w:r>
      <w:r w:rsidRPr="00F86498">
        <w:rPr>
          <w:rFonts w:cs="Tahoma"/>
        </w:rPr>
        <w:t>ТР ТС 004/2011. Технический регламент Таможенного союза. О безопасности низковольтного оборудования</w:t>
      </w:r>
    </w:p>
    <w:p w:rsidR="00F86498" w:rsidRDefault="00F86498" w:rsidP="00F86498">
      <w:pPr>
        <w:pStyle w:val="a5"/>
        <w:spacing w:after="0" w:line="240" w:lineRule="auto"/>
        <w:ind w:left="709"/>
        <w:jc w:val="both"/>
        <w:rPr>
          <w:rFonts w:cs="Tahoma"/>
        </w:rPr>
      </w:pPr>
      <w:r>
        <w:rPr>
          <w:rFonts w:cs="Tahoma"/>
        </w:rPr>
        <w:t xml:space="preserve">- </w:t>
      </w:r>
      <w:r w:rsidRPr="00F86498">
        <w:rPr>
          <w:rFonts w:cs="Tahoma"/>
        </w:rPr>
        <w:t>ТР ТС 020/2011. Технический регламент Таможенного союза. Электромагнитная совместимость технических средств</w:t>
      </w:r>
    </w:p>
    <w:p w:rsidR="00F86498" w:rsidRPr="002346E2" w:rsidRDefault="00F86498" w:rsidP="00F86498">
      <w:pPr>
        <w:pStyle w:val="a5"/>
        <w:spacing w:after="0" w:line="240" w:lineRule="auto"/>
        <w:ind w:left="709"/>
        <w:jc w:val="both"/>
        <w:rPr>
          <w:rFonts w:cs="Tahoma"/>
        </w:rPr>
      </w:pPr>
      <w:r>
        <w:rPr>
          <w:rFonts w:cs="Tahoma"/>
        </w:rPr>
        <w:t xml:space="preserve">- </w:t>
      </w:r>
      <w:r w:rsidRPr="00F86498">
        <w:rPr>
          <w:rFonts w:cs="Tahoma"/>
        </w:rPr>
        <w:t>ТР ТС 005/2011. Технический регламент Таможенного союза. О безопасности упаковки</w:t>
      </w:r>
    </w:p>
    <w:p w:rsidR="008E67BD" w:rsidRDefault="008E67BD" w:rsidP="005501F6">
      <w:pPr>
        <w:autoSpaceDE w:val="0"/>
        <w:autoSpaceDN w:val="0"/>
        <w:adjustRightInd w:val="0"/>
        <w:rPr>
          <w:rFonts w:cs="Tahoma"/>
        </w:rPr>
      </w:pPr>
    </w:p>
    <w:p w:rsidR="005501F6" w:rsidRDefault="005501F6" w:rsidP="00202BA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Условия оплаты:</w:t>
      </w:r>
    </w:p>
    <w:p w:rsidR="00F86498" w:rsidRPr="00F86498" w:rsidRDefault="00F86498" w:rsidP="00F8649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</w:rPr>
      </w:pPr>
      <w:r w:rsidRPr="00D56A39">
        <w:rPr>
          <w:rFonts w:cs="Tahoma"/>
        </w:rPr>
        <w:t xml:space="preserve">Оплата товара производится Покупателем </w:t>
      </w:r>
      <w:r w:rsidR="008E67BD">
        <w:rPr>
          <w:rFonts w:cs="Tahoma"/>
        </w:rPr>
        <w:t>в течение</w:t>
      </w:r>
      <w:r w:rsidRPr="00D56A39">
        <w:rPr>
          <w:rFonts w:cs="Tahoma"/>
        </w:rPr>
        <w:t xml:space="preserve"> </w:t>
      </w:r>
      <w:r>
        <w:rPr>
          <w:rFonts w:cs="Tahoma"/>
        </w:rPr>
        <w:t>30</w:t>
      </w:r>
      <w:r w:rsidR="00ED2200">
        <w:rPr>
          <w:rFonts w:cs="Tahoma"/>
        </w:rPr>
        <w:t xml:space="preserve"> </w:t>
      </w:r>
      <w:r w:rsidRPr="00D56A39">
        <w:rPr>
          <w:rFonts w:cs="Tahoma"/>
        </w:rPr>
        <w:t>календарных дней со дня фактического получения Заказчиком товара на склад и необходимых для оплаты документов (товарная накладная, счет-фактура, счет от Поставщика)</w:t>
      </w:r>
    </w:p>
    <w:p w:rsidR="00F86498" w:rsidRPr="00F86498" w:rsidRDefault="00F86498" w:rsidP="00F86498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="Tahoma"/>
          <w:b/>
        </w:rPr>
      </w:pPr>
    </w:p>
    <w:p w:rsidR="00F86498" w:rsidRDefault="00F86498" w:rsidP="00F8649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</w:rPr>
      </w:pPr>
      <w:r w:rsidRPr="00F86498">
        <w:rPr>
          <w:rFonts w:cs="Tahoma"/>
          <w:b/>
        </w:rPr>
        <w:t>Требование к ценам на поставляем</w:t>
      </w:r>
      <w:r w:rsidR="00D97C90">
        <w:rPr>
          <w:rFonts w:cs="Tahoma"/>
          <w:b/>
        </w:rPr>
        <w:t>ый</w:t>
      </w:r>
      <w:r w:rsidRPr="00F86498">
        <w:rPr>
          <w:rFonts w:cs="Tahoma"/>
          <w:b/>
        </w:rPr>
        <w:t xml:space="preserve"> </w:t>
      </w:r>
      <w:r w:rsidR="00D97C90">
        <w:rPr>
          <w:rFonts w:cs="Tahoma"/>
          <w:b/>
        </w:rPr>
        <w:t>товар</w:t>
      </w:r>
      <w:r w:rsidRPr="00F86498">
        <w:rPr>
          <w:rFonts w:cs="Tahoma"/>
          <w:b/>
        </w:rPr>
        <w:t>:</w:t>
      </w:r>
    </w:p>
    <w:p w:rsidR="00F86498" w:rsidRPr="00F86498" w:rsidRDefault="00F86498" w:rsidP="00F8649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 w:rsidRPr="00F86498">
        <w:rPr>
          <w:rFonts w:cs="Tahoma"/>
        </w:rPr>
        <w:t>Стоимость поставляемо</w:t>
      </w:r>
      <w:r w:rsidR="00D97C90">
        <w:rPr>
          <w:rFonts w:cs="Tahoma"/>
        </w:rPr>
        <w:t>го</w:t>
      </w:r>
      <w:r w:rsidRPr="00F86498">
        <w:rPr>
          <w:rFonts w:cs="Tahoma"/>
        </w:rPr>
        <w:t xml:space="preserve"> </w:t>
      </w:r>
      <w:r w:rsidR="00D97C90">
        <w:rPr>
          <w:rFonts w:cs="Tahoma"/>
        </w:rPr>
        <w:t>товара</w:t>
      </w:r>
      <w:r w:rsidRPr="00F86498">
        <w:rPr>
          <w:rFonts w:cs="Tahoma"/>
        </w:rPr>
        <w:t xml:space="preserve"> предоставляется в рублях и не подлежит изменению на время действия технико-коммерческого предложения.</w:t>
      </w:r>
    </w:p>
    <w:p w:rsidR="00F86498" w:rsidRDefault="00F86498" w:rsidP="00F86498">
      <w:pPr>
        <w:pStyle w:val="a5"/>
        <w:spacing w:after="0" w:line="240" w:lineRule="auto"/>
        <w:ind w:left="709"/>
        <w:jc w:val="both"/>
        <w:rPr>
          <w:rFonts w:cs="Tahoma"/>
        </w:rPr>
      </w:pPr>
    </w:p>
    <w:p w:rsidR="005501F6" w:rsidRDefault="005501F6" w:rsidP="005501F6">
      <w:pPr>
        <w:pStyle w:val="a5"/>
        <w:numPr>
          <w:ilvl w:val="0"/>
          <w:numId w:val="5"/>
        </w:num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Основные требования к поставщику:</w:t>
      </w:r>
    </w:p>
    <w:p w:rsidR="005501F6" w:rsidRPr="008E67BD" w:rsidRDefault="005501F6" w:rsidP="005501F6">
      <w:pPr>
        <w:numPr>
          <w:ilvl w:val="1"/>
          <w:numId w:val="5"/>
        </w:numPr>
        <w:spacing w:after="0" w:line="240" w:lineRule="auto"/>
        <w:ind w:left="703" w:hanging="703"/>
        <w:jc w:val="both"/>
      </w:pPr>
      <w:r>
        <w:rPr>
          <w:rFonts w:cs="Tahoma"/>
        </w:rPr>
        <w:t>Поставщик должен обладать гражданской правоспособностью в полном объеме для заключения и исполнения договора (должен быть создан в установленном законодательством порядке;</w:t>
      </w:r>
    </w:p>
    <w:p w:rsidR="005501F6" w:rsidRDefault="005501F6" w:rsidP="005501F6">
      <w:pPr>
        <w:numPr>
          <w:ilvl w:val="1"/>
          <w:numId w:val="5"/>
        </w:numPr>
        <w:spacing w:after="0" w:line="240" w:lineRule="auto"/>
        <w:ind w:left="703" w:hanging="703"/>
        <w:jc w:val="both"/>
      </w:pPr>
      <w:r>
        <w:rPr>
          <w:rFonts w:cs="Tahoma"/>
        </w:rPr>
        <w:t>Поставщик не должен являться неплатежеспособным или банкротом (должно отсутствовать решение арбитражного суда о признании участника банкротом и об открытии конкурсного производства),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5501F6" w:rsidRDefault="005501F6" w:rsidP="005501F6">
      <w:pPr>
        <w:numPr>
          <w:ilvl w:val="1"/>
          <w:numId w:val="5"/>
        </w:numPr>
        <w:spacing w:after="0" w:line="240" w:lineRule="auto"/>
        <w:ind w:left="703" w:hanging="703"/>
        <w:jc w:val="both"/>
      </w:pPr>
      <w:r>
        <w:rPr>
          <w:rFonts w:cs="Tahoma"/>
        </w:rPr>
        <w:t xml:space="preserve">Отсутствие сведений об Поставщике в реестре недобросовестных поставщиков, предусмотренном </w:t>
      </w:r>
      <w:hyperlink r:id="rId6" w:history="1">
        <w:r>
          <w:rPr>
            <w:rStyle w:val="a3"/>
          </w:rPr>
          <w:t>статьей 5</w:t>
        </w:r>
      </w:hyperlink>
      <w:r>
        <w:rPr>
          <w:rFonts w:cs="Tahoma"/>
        </w:rPr>
        <w:t xml:space="preserve"> Федерального закона №223 - ФЗ «О закупках товаров, работ, услуг отдельными видами юридических лиц», и в реестре недобросовестных поставщиков, предусмотренном Федеральным </w:t>
      </w:r>
      <w:hyperlink r:id="rId7" w:history="1">
        <w:r>
          <w:rPr>
            <w:rStyle w:val="a3"/>
          </w:rPr>
          <w:t>законом</w:t>
        </w:r>
      </w:hyperlink>
      <w:r>
        <w:rPr>
          <w:rFonts w:cs="Tahoma"/>
        </w:rPr>
        <w:t xml:space="preserve"> от 05 апреля 2013 года N 44-ФЗ «О контрактной системе в сфере закупок товаров, работ, услуг для обеспечения государственных и муниципальных нужд»;</w:t>
      </w:r>
    </w:p>
    <w:p w:rsidR="005501F6" w:rsidRPr="00193E84" w:rsidRDefault="005501F6" w:rsidP="005501F6">
      <w:pPr>
        <w:numPr>
          <w:ilvl w:val="1"/>
          <w:numId w:val="5"/>
        </w:numPr>
        <w:spacing w:after="0" w:line="240" w:lineRule="auto"/>
        <w:ind w:left="703" w:hanging="703"/>
        <w:jc w:val="both"/>
      </w:pPr>
      <w:r>
        <w:rPr>
          <w:rFonts w:cs="Tahoma"/>
        </w:rPr>
        <w:t>Поставщик должен выполнять требования закупочной документации.</w:t>
      </w:r>
    </w:p>
    <w:p w:rsidR="005501F6" w:rsidRPr="00B60898" w:rsidRDefault="005501F6" w:rsidP="005501F6">
      <w:pPr>
        <w:pStyle w:val="a5"/>
        <w:tabs>
          <w:tab w:val="left" w:pos="1134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:rsidR="00121639" w:rsidRPr="002A5705" w:rsidRDefault="00121639" w:rsidP="005501F6">
      <w:pPr>
        <w:rPr>
          <w:rFonts w:ascii="Tahoma" w:hAnsi="Tahoma" w:cs="Tahoma"/>
          <w:b/>
          <w:sz w:val="20"/>
          <w:szCs w:val="20"/>
        </w:rPr>
      </w:pPr>
    </w:p>
    <w:sectPr w:rsidR="00121639" w:rsidRPr="002A5705" w:rsidSect="005444B4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F70"/>
    <w:multiLevelType w:val="hybridMultilevel"/>
    <w:tmpl w:val="694E44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018"/>
    <w:multiLevelType w:val="multilevel"/>
    <w:tmpl w:val="23EEB0E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0C00BA2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A562FCA"/>
    <w:multiLevelType w:val="hybridMultilevel"/>
    <w:tmpl w:val="3DD43E26"/>
    <w:lvl w:ilvl="0" w:tplc="96E44EE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39"/>
    <w:rsid w:val="00013F5E"/>
    <w:rsid w:val="00025D30"/>
    <w:rsid w:val="00030A5B"/>
    <w:rsid w:val="00030E71"/>
    <w:rsid w:val="000409D1"/>
    <w:rsid w:val="0004712E"/>
    <w:rsid w:val="000668B9"/>
    <w:rsid w:val="00072A21"/>
    <w:rsid w:val="00086664"/>
    <w:rsid w:val="000A1E0A"/>
    <w:rsid w:val="000A3E10"/>
    <w:rsid w:val="000C4C48"/>
    <w:rsid w:val="000D2034"/>
    <w:rsid w:val="000D60F3"/>
    <w:rsid w:val="000F2E15"/>
    <w:rsid w:val="00103519"/>
    <w:rsid w:val="00121639"/>
    <w:rsid w:val="00134DE9"/>
    <w:rsid w:val="00141000"/>
    <w:rsid w:val="00144A65"/>
    <w:rsid w:val="00150AC1"/>
    <w:rsid w:val="00156129"/>
    <w:rsid w:val="001753AA"/>
    <w:rsid w:val="001848D6"/>
    <w:rsid w:val="00185158"/>
    <w:rsid w:val="00193D43"/>
    <w:rsid w:val="00193E84"/>
    <w:rsid w:val="001A2CAA"/>
    <w:rsid w:val="001C2CA0"/>
    <w:rsid w:val="001C41F0"/>
    <w:rsid w:val="001E46AF"/>
    <w:rsid w:val="001F2ED1"/>
    <w:rsid w:val="00202BA4"/>
    <w:rsid w:val="00203D2B"/>
    <w:rsid w:val="00216913"/>
    <w:rsid w:val="00223E76"/>
    <w:rsid w:val="00231560"/>
    <w:rsid w:val="002346E2"/>
    <w:rsid w:val="0026714D"/>
    <w:rsid w:val="00280A3E"/>
    <w:rsid w:val="002A5705"/>
    <w:rsid w:val="002B31CC"/>
    <w:rsid w:val="0030721E"/>
    <w:rsid w:val="00320565"/>
    <w:rsid w:val="00320624"/>
    <w:rsid w:val="00322C1C"/>
    <w:rsid w:val="00323CFD"/>
    <w:rsid w:val="00326281"/>
    <w:rsid w:val="00345B86"/>
    <w:rsid w:val="00363DCC"/>
    <w:rsid w:val="00364327"/>
    <w:rsid w:val="00364E87"/>
    <w:rsid w:val="00393F75"/>
    <w:rsid w:val="003A0F0A"/>
    <w:rsid w:val="003B2F48"/>
    <w:rsid w:val="003C5A6E"/>
    <w:rsid w:val="003D7153"/>
    <w:rsid w:val="003E49F5"/>
    <w:rsid w:val="003E62CC"/>
    <w:rsid w:val="003E7204"/>
    <w:rsid w:val="003F226A"/>
    <w:rsid w:val="00401F8E"/>
    <w:rsid w:val="00412458"/>
    <w:rsid w:val="00413085"/>
    <w:rsid w:val="00413FFD"/>
    <w:rsid w:val="00420A9D"/>
    <w:rsid w:val="00422FA4"/>
    <w:rsid w:val="00444EC6"/>
    <w:rsid w:val="004459FA"/>
    <w:rsid w:val="004619E5"/>
    <w:rsid w:val="004933A1"/>
    <w:rsid w:val="00494ABE"/>
    <w:rsid w:val="004A5CDB"/>
    <w:rsid w:val="004D4357"/>
    <w:rsid w:val="00507AFA"/>
    <w:rsid w:val="00513EFE"/>
    <w:rsid w:val="00537573"/>
    <w:rsid w:val="005444B4"/>
    <w:rsid w:val="005452E6"/>
    <w:rsid w:val="005501F6"/>
    <w:rsid w:val="00566A68"/>
    <w:rsid w:val="0057242C"/>
    <w:rsid w:val="00580617"/>
    <w:rsid w:val="00584896"/>
    <w:rsid w:val="00597ECA"/>
    <w:rsid w:val="005B429E"/>
    <w:rsid w:val="00600244"/>
    <w:rsid w:val="00604C24"/>
    <w:rsid w:val="0060584C"/>
    <w:rsid w:val="00632693"/>
    <w:rsid w:val="006459FD"/>
    <w:rsid w:val="00647C7F"/>
    <w:rsid w:val="00667E1C"/>
    <w:rsid w:val="00696DED"/>
    <w:rsid w:val="006A2384"/>
    <w:rsid w:val="006B20EB"/>
    <w:rsid w:val="006C2784"/>
    <w:rsid w:val="006F43ED"/>
    <w:rsid w:val="006F79F4"/>
    <w:rsid w:val="00716AA7"/>
    <w:rsid w:val="0079119B"/>
    <w:rsid w:val="00796373"/>
    <w:rsid w:val="007A50D9"/>
    <w:rsid w:val="007B1E35"/>
    <w:rsid w:val="007C1C77"/>
    <w:rsid w:val="007C5EB8"/>
    <w:rsid w:val="007E1B36"/>
    <w:rsid w:val="007F32E2"/>
    <w:rsid w:val="00800D0E"/>
    <w:rsid w:val="00814533"/>
    <w:rsid w:val="00823500"/>
    <w:rsid w:val="008241BB"/>
    <w:rsid w:val="008252C2"/>
    <w:rsid w:val="00844B48"/>
    <w:rsid w:val="00853D45"/>
    <w:rsid w:val="008655D1"/>
    <w:rsid w:val="00880552"/>
    <w:rsid w:val="008D1B38"/>
    <w:rsid w:val="008D3A36"/>
    <w:rsid w:val="008D7E20"/>
    <w:rsid w:val="008E4D0F"/>
    <w:rsid w:val="008E67BD"/>
    <w:rsid w:val="009201BF"/>
    <w:rsid w:val="00946E3B"/>
    <w:rsid w:val="0095292C"/>
    <w:rsid w:val="00962B36"/>
    <w:rsid w:val="009872BF"/>
    <w:rsid w:val="009C0B48"/>
    <w:rsid w:val="009C6584"/>
    <w:rsid w:val="009E0D1E"/>
    <w:rsid w:val="009E6D97"/>
    <w:rsid w:val="009E7C29"/>
    <w:rsid w:val="009F2114"/>
    <w:rsid w:val="00A05F67"/>
    <w:rsid w:val="00A84965"/>
    <w:rsid w:val="00AA2EFB"/>
    <w:rsid w:val="00AB36D6"/>
    <w:rsid w:val="00AD7151"/>
    <w:rsid w:val="00AE10BC"/>
    <w:rsid w:val="00AE1344"/>
    <w:rsid w:val="00B11F7C"/>
    <w:rsid w:val="00B14CED"/>
    <w:rsid w:val="00B1634B"/>
    <w:rsid w:val="00B25838"/>
    <w:rsid w:val="00B34BCD"/>
    <w:rsid w:val="00B604D3"/>
    <w:rsid w:val="00B60898"/>
    <w:rsid w:val="00B74782"/>
    <w:rsid w:val="00B825BB"/>
    <w:rsid w:val="00BA52F3"/>
    <w:rsid w:val="00BB6681"/>
    <w:rsid w:val="00BD66B9"/>
    <w:rsid w:val="00BD6EDB"/>
    <w:rsid w:val="00BE3B81"/>
    <w:rsid w:val="00BF186B"/>
    <w:rsid w:val="00BF7B87"/>
    <w:rsid w:val="00C0004C"/>
    <w:rsid w:val="00C16B1A"/>
    <w:rsid w:val="00C22382"/>
    <w:rsid w:val="00C32AA6"/>
    <w:rsid w:val="00C3491D"/>
    <w:rsid w:val="00C46B05"/>
    <w:rsid w:val="00C560FD"/>
    <w:rsid w:val="00C66B92"/>
    <w:rsid w:val="00C71CC4"/>
    <w:rsid w:val="00C83E7B"/>
    <w:rsid w:val="00C86445"/>
    <w:rsid w:val="00C920A8"/>
    <w:rsid w:val="00C93469"/>
    <w:rsid w:val="00CB3554"/>
    <w:rsid w:val="00CB7016"/>
    <w:rsid w:val="00CC64C0"/>
    <w:rsid w:val="00CE5CAB"/>
    <w:rsid w:val="00CF3013"/>
    <w:rsid w:val="00CF32BC"/>
    <w:rsid w:val="00D333E0"/>
    <w:rsid w:val="00D56A39"/>
    <w:rsid w:val="00D774ED"/>
    <w:rsid w:val="00D95E34"/>
    <w:rsid w:val="00D97C90"/>
    <w:rsid w:val="00DA47E3"/>
    <w:rsid w:val="00DB2F08"/>
    <w:rsid w:val="00DB61EA"/>
    <w:rsid w:val="00DC6390"/>
    <w:rsid w:val="00DE3F5E"/>
    <w:rsid w:val="00DE4B3B"/>
    <w:rsid w:val="00DF3800"/>
    <w:rsid w:val="00DF3B3C"/>
    <w:rsid w:val="00DF548F"/>
    <w:rsid w:val="00E01A05"/>
    <w:rsid w:val="00E3750F"/>
    <w:rsid w:val="00E548A4"/>
    <w:rsid w:val="00E707ED"/>
    <w:rsid w:val="00E84DAC"/>
    <w:rsid w:val="00E97391"/>
    <w:rsid w:val="00EA31AD"/>
    <w:rsid w:val="00EB5A65"/>
    <w:rsid w:val="00EC3CFF"/>
    <w:rsid w:val="00ED2200"/>
    <w:rsid w:val="00F05928"/>
    <w:rsid w:val="00F06158"/>
    <w:rsid w:val="00F108BE"/>
    <w:rsid w:val="00F40495"/>
    <w:rsid w:val="00F44757"/>
    <w:rsid w:val="00F516FD"/>
    <w:rsid w:val="00F837C9"/>
    <w:rsid w:val="00F86498"/>
    <w:rsid w:val="00F909B5"/>
    <w:rsid w:val="00F971AB"/>
    <w:rsid w:val="00FA0AB1"/>
    <w:rsid w:val="00FB5C28"/>
    <w:rsid w:val="00FC4586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9B37"/>
  <w15:docId w15:val="{49ECBF8A-9464-4690-8303-9FCFA333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639"/>
    <w:rPr>
      <w:color w:val="800080"/>
      <w:u w:val="single"/>
    </w:rPr>
  </w:style>
  <w:style w:type="paragraph" w:customStyle="1" w:styleId="font5">
    <w:name w:val="font5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5">
    <w:name w:val="xl9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7">
    <w:name w:val="xl97"/>
    <w:basedOn w:val="a"/>
    <w:rsid w:val="0012163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8">
    <w:name w:val="xl98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9">
    <w:name w:val="xl99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0">
    <w:name w:val="xl100"/>
    <w:basedOn w:val="a"/>
    <w:rsid w:val="0012163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1">
    <w:name w:val="xl101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2">
    <w:name w:val="xl102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3">
    <w:name w:val="xl103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6">
    <w:name w:val="xl10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7">
    <w:name w:val="xl10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8">
    <w:name w:val="xl10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9">
    <w:name w:val="xl109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0">
    <w:name w:val="xl110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1">
    <w:name w:val="xl111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2">
    <w:name w:val="xl11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3">
    <w:name w:val="xl11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4">
    <w:name w:val="xl11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5">
    <w:name w:val="xl11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6">
    <w:name w:val="xl11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7">
    <w:name w:val="xl11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9">
    <w:name w:val="xl119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2">
    <w:name w:val="xl12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3">
    <w:name w:val="xl12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4">
    <w:name w:val="xl124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5">
    <w:name w:val="xl125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a"/>
    <w:rsid w:val="0012163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basedOn w:val="a"/>
    <w:uiPriority w:val="34"/>
    <w:qFormat/>
    <w:rsid w:val="0012163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121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3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4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2256F6E145A1FDFDAD09409E6E84ED181C2D6E6580AA1C336798170DA80D66834A498FC145EDBFBC9U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256F6E145A1FDFDAD09409E6E84ED181C1DCE7590CA1C336798170DA80D66834A498FC145EDAF4C9U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8F987-DDCD-4981-A0F5-D79A9ED3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</Company>
  <LinksUpToDate>false</LinksUpToDate>
  <CharactersWithSpaces>13333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lshe004</dc:creator>
  <cp:lastModifiedBy>Носкова Алевтина Евгеньевна</cp:lastModifiedBy>
  <cp:revision>6</cp:revision>
  <cp:lastPrinted>2019-03-27T11:31:00Z</cp:lastPrinted>
  <dcterms:created xsi:type="dcterms:W3CDTF">2021-03-01T08:50:00Z</dcterms:created>
  <dcterms:modified xsi:type="dcterms:W3CDTF">2021-04-02T06:19:00Z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