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E6" w:rsidRPr="00C9463A" w:rsidRDefault="00CD50E6" w:rsidP="00B7532B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C9463A">
        <w:rPr>
          <w:b/>
          <w:sz w:val="24"/>
          <w:szCs w:val="24"/>
        </w:rPr>
        <w:t>Утверждаю</w:t>
      </w:r>
    </w:p>
    <w:p w:rsidR="00CD50E6" w:rsidRPr="00C9463A" w:rsidRDefault="00C9463A" w:rsidP="00B7532B">
      <w:pPr>
        <w:tabs>
          <w:tab w:val="left" w:pos="8789"/>
        </w:tabs>
        <w:jc w:val="right"/>
        <w:rPr>
          <w:sz w:val="24"/>
          <w:szCs w:val="24"/>
        </w:rPr>
      </w:pPr>
      <w:proofErr w:type="spellStart"/>
      <w:r w:rsidRPr="00C9463A">
        <w:rPr>
          <w:sz w:val="24"/>
          <w:szCs w:val="24"/>
        </w:rPr>
        <w:t>И.о</w:t>
      </w:r>
      <w:proofErr w:type="spellEnd"/>
      <w:r w:rsidRPr="00C9463A">
        <w:rPr>
          <w:sz w:val="24"/>
          <w:szCs w:val="24"/>
        </w:rPr>
        <w:t>. п</w:t>
      </w:r>
      <w:r w:rsidR="00CD50E6" w:rsidRPr="00C9463A">
        <w:rPr>
          <w:sz w:val="24"/>
          <w:szCs w:val="24"/>
        </w:rPr>
        <w:t>редседател</w:t>
      </w:r>
      <w:r w:rsidRPr="00C9463A">
        <w:rPr>
          <w:sz w:val="24"/>
          <w:szCs w:val="24"/>
        </w:rPr>
        <w:t>я</w:t>
      </w:r>
      <w:r w:rsidR="00CD50E6" w:rsidRPr="00C9463A">
        <w:rPr>
          <w:sz w:val="24"/>
          <w:szCs w:val="24"/>
        </w:rPr>
        <w:t xml:space="preserve"> Правления</w:t>
      </w:r>
    </w:p>
    <w:p w:rsidR="00CD50E6" w:rsidRPr="00C9463A" w:rsidRDefault="00CD50E6" w:rsidP="00B7532B">
      <w:pPr>
        <w:tabs>
          <w:tab w:val="left" w:pos="8789"/>
        </w:tabs>
        <w:jc w:val="right"/>
        <w:rPr>
          <w:sz w:val="24"/>
          <w:szCs w:val="24"/>
        </w:rPr>
      </w:pPr>
      <w:r w:rsidRPr="00C9463A">
        <w:rPr>
          <w:sz w:val="24"/>
          <w:szCs w:val="24"/>
        </w:rPr>
        <w:t>Департамента энергетики и тарифов</w:t>
      </w:r>
    </w:p>
    <w:p w:rsidR="00CD50E6" w:rsidRPr="00C9463A" w:rsidRDefault="00CD50E6" w:rsidP="00B7532B">
      <w:pPr>
        <w:tabs>
          <w:tab w:val="left" w:pos="8789"/>
        </w:tabs>
        <w:jc w:val="right"/>
        <w:rPr>
          <w:sz w:val="24"/>
          <w:szCs w:val="24"/>
        </w:rPr>
      </w:pPr>
      <w:r w:rsidRPr="00C9463A">
        <w:rPr>
          <w:sz w:val="24"/>
          <w:szCs w:val="24"/>
        </w:rPr>
        <w:t>Ивановской области</w:t>
      </w:r>
    </w:p>
    <w:p w:rsidR="00CD50E6" w:rsidRPr="00C9463A" w:rsidRDefault="00CD50E6" w:rsidP="00B7532B">
      <w:pPr>
        <w:tabs>
          <w:tab w:val="left" w:pos="8789"/>
        </w:tabs>
        <w:jc w:val="right"/>
        <w:rPr>
          <w:sz w:val="24"/>
          <w:szCs w:val="24"/>
        </w:rPr>
      </w:pPr>
    </w:p>
    <w:p w:rsidR="00CD50E6" w:rsidRPr="00C9463A" w:rsidRDefault="00CD50E6" w:rsidP="00B7532B">
      <w:pPr>
        <w:tabs>
          <w:tab w:val="left" w:pos="8789"/>
        </w:tabs>
        <w:jc w:val="right"/>
        <w:rPr>
          <w:b/>
          <w:sz w:val="24"/>
          <w:szCs w:val="24"/>
        </w:rPr>
      </w:pPr>
      <w:r w:rsidRPr="00C9463A">
        <w:rPr>
          <w:sz w:val="24"/>
          <w:szCs w:val="24"/>
        </w:rPr>
        <w:t>______________________</w:t>
      </w:r>
      <w:r w:rsidR="00C9463A" w:rsidRPr="00C9463A">
        <w:rPr>
          <w:sz w:val="24"/>
          <w:szCs w:val="24"/>
        </w:rPr>
        <w:t xml:space="preserve">С. </w:t>
      </w:r>
      <w:proofErr w:type="spellStart"/>
      <w:r w:rsidR="00753571" w:rsidRPr="00C9463A">
        <w:rPr>
          <w:sz w:val="24"/>
          <w:szCs w:val="24"/>
        </w:rPr>
        <w:t>Е.</w:t>
      </w:r>
      <w:r w:rsidR="00C9463A" w:rsidRPr="00C9463A">
        <w:rPr>
          <w:sz w:val="24"/>
          <w:szCs w:val="24"/>
        </w:rPr>
        <w:t>Бугаева</w:t>
      </w:r>
      <w:proofErr w:type="spellEnd"/>
    </w:p>
    <w:p w:rsidR="00CD50E6" w:rsidRPr="00C9463A" w:rsidRDefault="00CD50E6" w:rsidP="00B7532B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CD50E6" w:rsidRPr="00C9463A" w:rsidRDefault="00CD50E6" w:rsidP="00B7532B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C9463A">
        <w:rPr>
          <w:b/>
          <w:sz w:val="24"/>
          <w:szCs w:val="24"/>
          <w:u w:val="single"/>
        </w:rPr>
        <w:t>П</w:t>
      </w:r>
      <w:proofErr w:type="gramEnd"/>
      <w:r w:rsidRPr="00C9463A">
        <w:rPr>
          <w:b/>
          <w:sz w:val="24"/>
          <w:szCs w:val="24"/>
          <w:u w:val="single"/>
        </w:rPr>
        <w:t xml:space="preserve"> Р О Т О К О Л    № </w:t>
      </w:r>
      <w:r w:rsidR="00C9463A" w:rsidRPr="00C9463A">
        <w:rPr>
          <w:b/>
          <w:sz w:val="24"/>
          <w:szCs w:val="24"/>
          <w:u w:val="single"/>
        </w:rPr>
        <w:t>1</w:t>
      </w:r>
      <w:r w:rsidR="008C2411">
        <w:rPr>
          <w:b/>
          <w:sz w:val="24"/>
          <w:szCs w:val="24"/>
          <w:u w:val="single"/>
        </w:rPr>
        <w:t>6</w:t>
      </w:r>
      <w:r w:rsidRPr="00C9463A">
        <w:rPr>
          <w:b/>
          <w:sz w:val="24"/>
          <w:szCs w:val="24"/>
          <w:u w:val="single"/>
        </w:rPr>
        <w:t>/</w:t>
      </w:r>
      <w:r w:rsidR="00FA0915" w:rsidRPr="00C9463A">
        <w:rPr>
          <w:b/>
          <w:sz w:val="24"/>
          <w:szCs w:val="24"/>
          <w:u w:val="single"/>
        </w:rPr>
        <w:t>1</w:t>
      </w:r>
    </w:p>
    <w:p w:rsidR="00CD50E6" w:rsidRPr="00C9463A" w:rsidRDefault="00CD50E6" w:rsidP="00B7532B">
      <w:pPr>
        <w:tabs>
          <w:tab w:val="left" w:pos="8789"/>
        </w:tabs>
        <w:jc w:val="center"/>
        <w:rPr>
          <w:sz w:val="24"/>
          <w:szCs w:val="24"/>
        </w:rPr>
      </w:pPr>
      <w:r w:rsidRPr="00C9463A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CD50E6" w:rsidRPr="00C9463A" w:rsidRDefault="00CD50E6" w:rsidP="00B7532B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:rsidR="00CD50E6" w:rsidRPr="00C9463A" w:rsidRDefault="008C2411" w:rsidP="00B7532B">
      <w:pPr>
        <w:ind w:right="-86"/>
        <w:jc w:val="center"/>
        <w:rPr>
          <w:sz w:val="24"/>
          <w:szCs w:val="24"/>
        </w:rPr>
      </w:pPr>
      <w:r>
        <w:rPr>
          <w:sz w:val="24"/>
          <w:szCs w:val="24"/>
        </w:rPr>
        <w:t>06 мая 2019 г.</w:t>
      </w:r>
      <w:r w:rsidR="00CD50E6" w:rsidRPr="00C9463A">
        <w:rPr>
          <w:sz w:val="24"/>
          <w:szCs w:val="24"/>
        </w:rPr>
        <w:t xml:space="preserve"> </w:t>
      </w:r>
      <w:r w:rsidR="00CD50E6" w:rsidRPr="00C9463A">
        <w:rPr>
          <w:sz w:val="24"/>
          <w:szCs w:val="24"/>
        </w:rPr>
        <w:tab/>
      </w:r>
      <w:r w:rsidR="00CD50E6" w:rsidRPr="00C9463A">
        <w:rPr>
          <w:sz w:val="24"/>
          <w:szCs w:val="24"/>
        </w:rPr>
        <w:tab/>
      </w:r>
      <w:r w:rsidR="00CD50E6" w:rsidRPr="00C9463A">
        <w:rPr>
          <w:sz w:val="24"/>
          <w:szCs w:val="24"/>
        </w:rPr>
        <w:tab/>
        <w:t xml:space="preserve">   </w:t>
      </w:r>
      <w:r w:rsidR="00CD50E6" w:rsidRPr="00C9463A">
        <w:rPr>
          <w:sz w:val="24"/>
          <w:szCs w:val="24"/>
        </w:rPr>
        <w:tab/>
      </w:r>
      <w:r w:rsidR="00CD50E6" w:rsidRPr="00C9463A">
        <w:rPr>
          <w:sz w:val="24"/>
          <w:szCs w:val="24"/>
        </w:rPr>
        <w:tab/>
      </w:r>
      <w:r w:rsidR="00CD50E6" w:rsidRPr="00C9463A">
        <w:rPr>
          <w:sz w:val="24"/>
          <w:szCs w:val="24"/>
        </w:rPr>
        <w:tab/>
      </w:r>
      <w:r w:rsidR="00CD50E6" w:rsidRPr="00C9463A">
        <w:rPr>
          <w:sz w:val="24"/>
          <w:szCs w:val="24"/>
        </w:rPr>
        <w:tab/>
      </w:r>
      <w:r w:rsidR="00CD50E6" w:rsidRPr="00C9463A">
        <w:rPr>
          <w:sz w:val="24"/>
          <w:szCs w:val="24"/>
        </w:rPr>
        <w:tab/>
      </w:r>
      <w:r w:rsidR="00CD50E6" w:rsidRPr="00C9463A">
        <w:rPr>
          <w:sz w:val="24"/>
          <w:szCs w:val="24"/>
        </w:rPr>
        <w:tab/>
      </w:r>
      <w:r w:rsidR="00F22DA8" w:rsidRPr="00C9463A">
        <w:rPr>
          <w:sz w:val="24"/>
          <w:szCs w:val="24"/>
        </w:rPr>
        <w:t xml:space="preserve">             </w:t>
      </w:r>
      <w:r w:rsidR="00CD50E6" w:rsidRPr="00C9463A">
        <w:rPr>
          <w:sz w:val="24"/>
          <w:szCs w:val="24"/>
        </w:rPr>
        <w:t xml:space="preserve"> г. Иваново</w:t>
      </w:r>
    </w:p>
    <w:p w:rsidR="00CD50E6" w:rsidRPr="00C9463A" w:rsidRDefault="00CD50E6" w:rsidP="00B7532B">
      <w:pPr>
        <w:tabs>
          <w:tab w:val="left" w:pos="8789"/>
        </w:tabs>
        <w:jc w:val="center"/>
        <w:rPr>
          <w:sz w:val="24"/>
          <w:szCs w:val="24"/>
        </w:rPr>
      </w:pPr>
    </w:p>
    <w:p w:rsidR="00FF111B" w:rsidRPr="00FF111B" w:rsidRDefault="00FF111B" w:rsidP="00FF111B">
      <w:pPr>
        <w:jc w:val="both"/>
        <w:rPr>
          <w:sz w:val="24"/>
          <w:szCs w:val="24"/>
        </w:rPr>
      </w:pPr>
      <w:r w:rsidRPr="00FF111B">
        <w:rPr>
          <w:sz w:val="24"/>
          <w:szCs w:val="24"/>
        </w:rPr>
        <w:t>Присутствовали:</w:t>
      </w:r>
    </w:p>
    <w:p w:rsidR="00FF111B" w:rsidRPr="00FF111B" w:rsidRDefault="00FF111B" w:rsidP="00FF111B">
      <w:pPr>
        <w:jc w:val="both"/>
        <w:rPr>
          <w:sz w:val="24"/>
          <w:szCs w:val="24"/>
        </w:rPr>
      </w:pPr>
      <w:proofErr w:type="spellStart"/>
      <w:r w:rsidRPr="00FF111B">
        <w:rPr>
          <w:sz w:val="24"/>
          <w:szCs w:val="24"/>
        </w:rPr>
        <w:t>И.о</w:t>
      </w:r>
      <w:proofErr w:type="spellEnd"/>
      <w:r w:rsidRPr="00FF111B">
        <w:rPr>
          <w:sz w:val="24"/>
          <w:szCs w:val="24"/>
        </w:rPr>
        <w:t>. председателя Правления: С.Е. Бугаева</w:t>
      </w:r>
    </w:p>
    <w:p w:rsidR="00FF111B" w:rsidRPr="00FF111B" w:rsidRDefault="00FF111B" w:rsidP="00FF111B">
      <w:pPr>
        <w:jc w:val="both"/>
        <w:rPr>
          <w:sz w:val="24"/>
          <w:szCs w:val="24"/>
        </w:rPr>
      </w:pPr>
      <w:r w:rsidRPr="00FF111B">
        <w:rPr>
          <w:sz w:val="24"/>
          <w:szCs w:val="24"/>
        </w:rPr>
        <w:t>Члены Правления: Васильева О.А., Гущина Н.Б., Курчанинова О.А., Сергеев М.А., Соловьева Т.В.</w:t>
      </w:r>
    </w:p>
    <w:p w:rsidR="00FF111B" w:rsidRPr="00FF111B" w:rsidRDefault="00FF111B" w:rsidP="00FF111B">
      <w:pPr>
        <w:jc w:val="both"/>
        <w:rPr>
          <w:sz w:val="24"/>
          <w:szCs w:val="24"/>
        </w:rPr>
      </w:pPr>
      <w:r w:rsidRPr="00FF111B">
        <w:rPr>
          <w:sz w:val="24"/>
          <w:szCs w:val="24"/>
        </w:rPr>
        <w:t xml:space="preserve">Ответственный секретарь правления: </w:t>
      </w:r>
      <w:proofErr w:type="spellStart"/>
      <w:r w:rsidRPr="00FF111B">
        <w:rPr>
          <w:sz w:val="24"/>
          <w:szCs w:val="24"/>
        </w:rPr>
        <w:t>Карика</w:t>
      </w:r>
      <w:proofErr w:type="spellEnd"/>
      <w:r w:rsidRPr="00FF111B">
        <w:rPr>
          <w:sz w:val="24"/>
          <w:szCs w:val="24"/>
        </w:rPr>
        <w:t xml:space="preserve"> О.В.</w:t>
      </w:r>
    </w:p>
    <w:p w:rsidR="00437620" w:rsidRPr="00C9463A" w:rsidRDefault="00FF111B" w:rsidP="00FF111B">
      <w:pPr>
        <w:jc w:val="both"/>
        <w:rPr>
          <w:sz w:val="24"/>
          <w:szCs w:val="24"/>
          <w:highlight w:val="yellow"/>
        </w:rPr>
      </w:pPr>
      <w:r w:rsidRPr="00FF111B">
        <w:rPr>
          <w:sz w:val="24"/>
          <w:szCs w:val="24"/>
        </w:rPr>
        <w:t xml:space="preserve">От Департамента энергетики и тарифов Ивановской области: </w:t>
      </w:r>
      <w:r w:rsidR="008C2411">
        <w:rPr>
          <w:sz w:val="24"/>
          <w:szCs w:val="24"/>
        </w:rPr>
        <w:t>Копышева М.С.</w:t>
      </w:r>
    </w:p>
    <w:p w:rsidR="00CF56DD" w:rsidRPr="00FF111B" w:rsidRDefault="00CF56DD" w:rsidP="00B7532B">
      <w:pPr>
        <w:jc w:val="both"/>
        <w:rPr>
          <w:b/>
          <w:color w:val="FF0000"/>
          <w:sz w:val="24"/>
          <w:szCs w:val="24"/>
        </w:rPr>
      </w:pPr>
    </w:p>
    <w:p w:rsidR="00CD50E6" w:rsidRPr="00FF111B" w:rsidRDefault="00CD50E6" w:rsidP="00B7532B">
      <w:pPr>
        <w:tabs>
          <w:tab w:val="left" w:pos="851"/>
        </w:tabs>
        <w:jc w:val="center"/>
        <w:rPr>
          <w:b/>
          <w:sz w:val="24"/>
          <w:szCs w:val="24"/>
        </w:rPr>
      </w:pPr>
      <w:proofErr w:type="gramStart"/>
      <w:r w:rsidRPr="00FF111B">
        <w:rPr>
          <w:b/>
          <w:sz w:val="24"/>
          <w:szCs w:val="24"/>
        </w:rPr>
        <w:t>П</w:t>
      </w:r>
      <w:proofErr w:type="gramEnd"/>
      <w:r w:rsidRPr="00FF111B">
        <w:rPr>
          <w:b/>
          <w:sz w:val="24"/>
          <w:szCs w:val="24"/>
        </w:rPr>
        <w:t xml:space="preserve"> О В Е С Т К А:</w:t>
      </w:r>
    </w:p>
    <w:p w:rsidR="005E7E09" w:rsidRDefault="005E7E09" w:rsidP="008C2411">
      <w:pPr>
        <w:jc w:val="center"/>
        <w:rPr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65"/>
      </w:tblGrid>
      <w:tr w:rsidR="005E7E09" w:rsidRPr="005E7E09" w:rsidTr="005E7E09">
        <w:trPr>
          <w:trHeight w:val="401"/>
        </w:trPr>
        <w:tc>
          <w:tcPr>
            <w:tcW w:w="567" w:type="dxa"/>
            <w:vAlign w:val="center"/>
          </w:tcPr>
          <w:p w:rsidR="005E7E09" w:rsidRPr="005E7E09" w:rsidRDefault="005E7E09" w:rsidP="005E7E09">
            <w:pPr>
              <w:jc w:val="center"/>
              <w:rPr>
                <w:b/>
              </w:rPr>
            </w:pPr>
            <w:r w:rsidRPr="005E7E09">
              <w:rPr>
                <w:b/>
              </w:rPr>
              <w:t xml:space="preserve">№ </w:t>
            </w:r>
            <w:proofErr w:type="gramStart"/>
            <w:r w:rsidRPr="005E7E09">
              <w:rPr>
                <w:b/>
              </w:rPr>
              <w:t>п</w:t>
            </w:r>
            <w:proofErr w:type="gramEnd"/>
            <w:r w:rsidRPr="005E7E09">
              <w:rPr>
                <w:b/>
              </w:rPr>
              <w:t>/п</w:t>
            </w:r>
          </w:p>
        </w:tc>
        <w:tc>
          <w:tcPr>
            <w:tcW w:w="10065" w:type="dxa"/>
            <w:vAlign w:val="center"/>
          </w:tcPr>
          <w:p w:rsidR="005E7E09" w:rsidRPr="005E7E09" w:rsidRDefault="005E7E09" w:rsidP="005E7E0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7E09">
              <w:rPr>
                <w:b/>
                <w:bCs/>
              </w:rPr>
              <w:t>Наименование вопроса</w:t>
            </w:r>
          </w:p>
        </w:tc>
      </w:tr>
      <w:tr w:rsidR="005E7E09" w:rsidRPr="005E7E09" w:rsidTr="005E7E09">
        <w:trPr>
          <w:trHeight w:val="401"/>
        </w:trPr>
        <w:tc>
          <w:tcPr>
            <w:tcW w:w="567" w:type="dxa"/>
            <w:vAlign w:val="center"/>
          </w:tcPr>
          <w:p w:rsidR="005E7E09" w:rsidRPr="005E7E09" w:rsidRDefault="005E7E09" w:rsidP="005E7E09">
            <w:pPr>
              <w:jc w:val="center"/>
              <w:rPr>
                <w:b/>
              </w:rPr>
            </w:pPr>
            <w:r w:rsidRPr="005E7E09">
              <w:rPr>
                <w:b/>
              </w:rPr>
              <w:t>1.</w:t>
            </w:r>
          </w:p>
        </w:tc>
        <w:tc>
          <w:tcPr>
            <w:tcW w:w="10065" w:type="dxa"/>
          </w:tcPr>
          <w:p w:rsidR="005E7E09" w:rsidRPr="005E7E09" w:rsidRDefault="005E7E09" w:rsidP="005E7E0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E7E09">
              <w:rPr>
                <w:b/>
              </w:rPr>
              <w:t>Об установлении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для ООО «Галеон» (Заволжский район) на 2019-2021 годы</w:t>
            </w:r>
          </w:p>
        </w:tc>
      </w:tr>
    </w:tbl>
    <w:p w:rsidR="005E7E09" w:rsidRDefault="005E7E09" w:rsidP="008C2411">
      <w:pPr>
        <w:jc w:val="center"/>
        <w:rPr>
          <w:b/>
          <w:sz w:val="24"/>
          <w:szCs w:val="24"/>
        </w:rPr>
      </w:pPr>
    </w:p>
    <w:p w:rsidR="00A96FB6" w:rsidRPr="008931F3" w:rsidRDefault="00CD50E6" w:rsidP="00E85EEC">
      <w:pPr>
        <w:pStyle w:val="3"/>
        <w:tabs>
          <w:tab w:val="left" w:pos="993"/>
        </w:tabs>
        <w:ind w:firstLine="851"/>
        <w:jc w:val="both"/>
        <w:rPr>
          <w:szCs w:val="24"/>
        </w:rPr>
      </w:pPr>
      <w:r w:rsidRPr="008931F3">
        <w:rPr>
          <w:szCs w:val="24"/>
        </w:rPr>
        <w:t xml:space="preserve">СЛУШАЛИ: </w:t>
      </w:r>
      <w:r w:rsidR="005E7E09" w:rsidRPr="008931F3">
        <w:rPr>
          <w:szCs w:val="24"/>
        </w:rPr>
        <w:t>Об установлении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для ООО «Галеон» (Заволжский район) на 2019-2021 годы</w:t>
      </w:r>
      <w:r w:rsidR="00A33EB3" w:rsidRPr="008931F3">
        <w:rPr>
          <w:szCs w:val="24"/>
        </w:rPr>
        <w:t xml:space="preserve"> (Копышева М.С.)</w:t>
      </w:r>
    </w:p>
    <w:p w:rsidR="00A33EB3" w:rsidRDefault="00A33EB3" w:rsidP="00E85EEC">
      <w:pPr>
        <w:pStyle w:val="22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A33EB3">
        <w:rPr>
          <w:sz w:val="24"/>
          <w:szCs w:val="24"/>
        </w:rPr>
        <w:t>ООО «Галеон» (Заволжский район)  обратилось в Департамент энергетики и тарифов  Ивановской области (далее - Департамент) с предложением установить тарифы на теплоноситель для потребителей на 2019 год.</w:t>
      </w:r>
    </w:p>
    <w:p w:rsidR="00524A2F" w:rsidRDefault="00524A2F" w:rsidP="00E85EEC">
      <w:pPr>
        <w:pStyle w:val="22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524A2F">
        <w:rPr>
          <w:sz w:val="24"/>
          <w:szCs w:val="24"/>
        </w:rPr>
        <w:t>ООО «Галеон» эксплуатирует угольную котельную  и оборудование на основании договора аренды №01/01/18-АР от 23.10.2017 года, заключенного с ООО «БАС» сроком на три года.</w:t>
      </w:r>
    </w:p>
    <w:p w:rsidR="008931F3" w:rsidRPr="00A33EB3" w:rsidRDefault="008931F3" w:rsidP="00E85EEC">
      <w:pPr>
        <w:pStyle w:val="22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Приказом Департамента энергетики и тарифов от 19.04.2019 определен метод регулирования тарифов – метод индексации установленных тарифов.</w:t>
      </w:r>
    </w:p>
    <w:p w:rsidR="008931F3" w:rsidRPr="00A33EB3" w:rsidRDefault="00A33EB3" w:rsidP="00E85EEC">
      <w:pPr>
        <w:pStyle w:val="22"/>
        <w:shd w:val="clear" w:color="auto" w:fill="auto"/>
        <w:spacing w:after="0" w:line="240" w:lineRule="auto"/>
        <w:ind w:right="57" w:firstLine="851"/>
        <w:jc w:val="both"/>
        <w:rPr>
          <w:sz w:val="24"/>
          <w:szCs w:val="24"/>
        </w:rPr>
      </w:pPr>
      <w:r w:rsidRPr="00A33EB3">
        <w:rPr>
          <w:sz w:val="24"/>
          <w:szCs w:val="24"/>
        </w:rPr>
        <w:t xml:space="preserve">Специалистами Департамента произведена экспертиза тарифов на </w:t>
      </w:r>
      <w:r>
        <w:rPr>
          <w:sz w:val="24"/>
          <w:szCs w:val="24"/>
        </w:rPr>
        <w:t>теплоноситель</w:t>
      </w:r>
      <w:r w:rsidRPr="00A33EB3">
        <w:rPr>
          <w:sz w:val="24"/>
          <w:szCs w:val="24"/>
        </w:rPr>
        <w:t xml:space="preserve"> на 2019 год методом экономически обоснованных расходов (затрат).</w:t>
      </w:r>
    </w:p>
    <w:p w:rsidR="00A33EB3" w:rsidRPr="00A33EB3" w:rsidRDefault="00A33EB3" w:rsidP="00E85EEC">
      <w:pPr>
        <w:pStyle w:val="22"/>
        <w:shd w:val="clear" w:color="auto" w:fill="auto"/>
        <w:spacing w:after="0" w:line="240" w:lineRule="auto"/>
        <w:ind w:right="57" w:firstLine="851"/>
        <w:jc w:val="both"/>
        <w:rPr>
          <w:sz w:val="24"/>
          <w:szCs w:val="24"/>
        </w:rPr>
      </w:pPr>
      <w:proofErr w:type="gramStart"/>
      <w:r w:rsidRPr="00A33EB3">
        <w:rPr>
          <w:sz w:val="24"/>
          <w:szCs w:val="24"/>
        </w:rPr>
        <w:t>Экспертиза расчета тарифов на теплоноситель выполнен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1075, Методических указаний по расчету регулируемых цен (тарифов) в сфере теплоснабжения, утвержденных приказом ФСТ России от 13.06.2013 № 760-э (Методические указания № 760-э).</w:t>
      </w:r>
      <w:proofErr w:type="gramEnd"/>
    </w:p>
    <w:p w:rsidR="00A33EB3" w:rsidRDefault="00A33EB3" w:rsidP="00E85EEC">
      <w:pPr>
        <w:pStyle w:val="22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A33EB3">
        <w:rPr>
          <w:sz w:val="24"/>
          <w:szCs w:val="24"/>
        </w:rPr>
        <w:t>По результатам рассмотрения подготовлено соответствующее экспертное заключение.</w:t>
      </w:r>
    </w:p>
    <w:p w:rsidR="00E85EEC" w:rsidRPr="00A33EB3" w:rsidRDefault="00E85EEC" w:rsidP="00E85EEC">
      <w:pPr>
        <w:pStyle w:val="22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показатели деятельности представлены в приложении 1/1 к настоящему протоколу</w:t>
      </w:r>
    </w:p>
    <w:p w:rsidR="00A33EB3" w:rsidRDefault="00A33EB3" w:rsidP="00A33EB3"/>
    <w:p w:rsidR="00E85EEC" w:rsidRPr="00E85EEC" w:rsidRDefault="00E85EEC" w:rsidP="00E85EEC">
      <w:pPr>
        <w:ind w:firstLine="709"/>
        <w:rPr>
          <w:b/>
          <w:sz w:val="24"/>
          <w:szCs w:val="24"/>
        </w:rPr>
      </w:pPr>
      <w:r w:rsidRPr="00E85EEC">
        <w:rPr>
          <w:b/>
          <w:sz w:val="24"/>
          <w:szCs w:val="24"/>
        </w:rPr>
        <w:t>РЕШИЛИ:</w:t>
      </w:r>
    </w:p>
    <w:p w:rsidR="00E85EEC" w:rsidRPr="00E85EEC" w:rsidRDefault="00E85EEC" w:rsidP="00E85EEC">
      <w:pPr>
        <w:widowControl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E85EEC">
        <w:rPr>
          <w:bCs/>
          <w:sz w:val="24"/>
          <w:szCs w:val="24"/>
        </w:rPr>
        <w:t xml:space="preserve">В соответствии </w:t>
      </w:r>
      <w:r w:rsidRPr="00E85EEC">
        <w:rPr>
          <w:sz w:val="24"/>
          <w:szCs w:val="24"/>
        </w:rPr>
        <w:t>с Федеральным законом от 27.07.2010 № 190-ФЗ «О теплоснабжении»,</w:t>
      </w:r>
      <w:r w:rsidRPr="00E85EEC">
        <w:rPr>
          <w:bCs/>
          <w:sz w:val="24"/>
          <w:szCs w:val="24"/>
        </w:rPr>
        <w:t xml:space="preserve"> </w:t>
      </w:r>
      <w:r w:rsidRPr="00E85EEC">
        <w:rPr>
          <w:sz w:val="24"/>
          <w:szCs w:val="24"/>
        </w:rPr>
        <w:t>постановлением Правительства Российской Федерации от 22.10.2012 № 1075 «О ценообразовании в сфере теплоснабжения»</w:t>
      </w:r>
      <w:r w:rsidRPr="00E85EEC">
        <w:rPr>
          <w:bCs/>
          <w:sz w:val="24"/>
          <w:szCs w:val="24"/>
        </w:rPr>
        <w:t xml:space="preserve"> Департамент энергетики и тарифов Ивановской области:</w:t>
      </w:r>
    </w:p>
    <w:p w:rsidR="00E85EEC" w:rsidRPr="00E85EEC" w:rsidRDefault="00E85EEC" w:rsidP="00E85EEC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E85EEC" w:rsidRDefault="00E85EEC" w:rsidP="00E85EEC">
      <w:pPr>
        <w:keepNext/>
        <w:widowControl/>
        <w:numPr>
          <w:ilvl w:val="0"/>
          <w:numId w:val="5"/>
        </w:numPr>
        <w:tabs>
          <w:tab w:val="left" w:pos="1418"/>
        </w:tabs>
        <w:ind w:left="0" w:firstLine="900"/>
        <w:jc w:val="both"/>
        <w:outlineLvl w:val="1"/>
        <w:rPr>
          <w:sz w:val="24"/>
          <w:szCs w:val="24"/>
          <w:lang w:eastAsia="x-none"/>
        </w:rPr>
      </w:pPr>
      <w:r w:rsidRPr="00E85EEC">
        <w:rPr>
          <w:sz w:val="24"/>
          <w:szCs w:val="24"/>
          <w:lang w:val="x-none" w:eastAsia="x-none"/>
        </w:rPr>
        <w:lastRenderedPageBreak/>
        <w:t xml:space="preserve">Установить </w:t>
      </w:r>
      <w:r w:rsidRPr="00E85EEC">
        <w:rPr>
          <w:sz w:val="24"/>
          <w:szCs w:val="24"/>
          <w:lang w:eastAsia="x-none"/>
        </w:rPr>
        <w:t xml:space="preserve">долгосрочные </w:t>
      </w:r>
      <w:r w:rsidRPr="00E85EEC">
        <w:rPr>
          <w:sz w:val="24"/>
          <w:szCs w:val="24"/>
          <w:lang w:val="x-none" w:eastAsia="x-none"/>
        </w:rPr>
        <w:t xml:space="preserve">тарифы на </w:t>
      </w:r>
      <w:r w:rsidRPr="00E85EEC">
        <w:rPr>
          <w:sz w:val="24"/>
          <w:szCs w:val="24"/>
          <w:lang w:eastAsia="x-none"/>
        </w:rPr>
        <w:t xml:space="preserve">теплоноситель для потребителей ООО «Галеон» на 2019-2021 годы </w:t>
      </w:r>
      <w:r>
        <w:rPr>
          <w:sz w:val="24"/>
          <w:szCs w:val="24"/>
          <w:lang w:eastAsia="x-none"/>
        </w:rPr>
        <w:t>:</w:t>
      </w:r>
    </w:p>
    <w:p w:rsidR="00E85EEC" w:rsidRPr="00E85EEC" w:rsidRDefault="00E85EEC" w:rsidP="00E85EEC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85EEC">
        <w:rPr>
          <w:b/>
          <w:bCs/>
          <w:sz w:val="24"/>
          <w:szCs w:val="24"/>
        </w:rPr>
        <w:t>Тарифы на теплоноситель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53"/>
        <w:gridCol w:w="737"/>
        <w:gridCol w:w="1304"/>
        <w:gridCol w:w="1361"/>
        <w:gridCol w:w="907"/>
      </w:tblGrid>
      <w:tr w:rsidR="00E85EEC" w:rsidRPr="00E85EEC" w:rsidTr="00067B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 xml:space="preserve">N </w:t>
            </w:r>
            <w:proofErr w:type="gramStart"/>
            <w:r w:rsidRPr="00E85EEC">
              <w:rPr>
                <w:bCs/>
                <w:sz w:val="24"/>
                <w:szCs w:val="24"/>
              </w:rPr>
              <w:t>п</w:t>
            </w:r>
            <w:proofErr w:type="gramEnd"/>
            <w:r w:rsidRPr="00E85EE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Вид тарифа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Вода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Пар</w:t>
            </w:r>
          </w:p>
        </w:tc>
      </w:tr>
      <w:tr w:rsidR="00E85EEC" w:rsidRPr="00E85EEC" w:rsidTr="00067B9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1 полугодие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2 полугодие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85EEC" w:rsidRPr="00E85EEC" w:rsidTr="00067B98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Тариф на теплоноситель, поставляемый потребителям</w:t>
            </w:r>
          </w:p>
        </w:tc>
      </w:tr>
      <w:tr w:rsidR="00E85EEC" w:rsidRPr="00E85EEC" w:rsidTr="00067B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ООО «Галеон»</w:t>
            </w:r>
          </w:p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(Заволжский район)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Одноставочный, руб./м</w:t>
            </w:r>
            <w:r w:rsidRPr="00E85EEC">
              <w:rPr>
                <w:bCs/>
                <w:sz w:val="24"/>
                <w:szCs w:val="24"/>
                <w:vertAlign w:val="superscript"/>
              </w:rPr>
              <w:t>3</w:t>
            </w:r>
            <w:r w:rsidRPr="00E85EEC">
              <w:rPr>
                <w:bCs/>
                <w:sz w:val="24"/>
                <w:szCs w:val="24"/>
              </w:rPr>
              <w:t xml:space="preserve">, без НДС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18,48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18,48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-</w:t>
            </w:r>
          </w:p>
        </w:tc>
      </w:tr>
      <w:tr w:rsidR="00E85EEC" w:rsidRPr="00E85EEC" w:rsidTr="00067B9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Одноставочный, руб./м</w:t>
            </w:r>
            <w:r w:rsidRPr="00E85EEC">
              <w:rPr>
                <w:bCs/>
                <w:sz w:val="24"/>
                <w:szCs w:val="24"/>
                <w:vertAlign w:val="superscript"/>
              </w:rPr>
              <w:t>3</w:t>
            </w:r>
            <w:r w:rsidRPr="00E85EEC">
              <w:rPr>
                <w:bCs/>
                <w:sz w:val="24"/>
                <w:szCs w:val="24"/>
              </w:rPr>
              <w:t xml:space="preserve">, без НДС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18,48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19,38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-</w:t>
            </w:r>
          </w:p>
        </w:tc>
      </w:tr>
      <w:tr w:rsidR="00E85EEC" w:rsidRPr="00E85EEC" w:rsidTr="00067B98">
        <w:trPr>
          <w:trHeight w:val="5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Одноставочный, руб./м3, без НДС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19,38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19,42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C" w:rsidRPr="00E85EEC" w:rsidRDefault="00E85EEC" w:rsidP="00067B98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85EEC">
              <w:rPr>
                <w:bCs/>
                <w:sz w:val="24"/>
                <w:szCs w:val="24"/>
              </w:rPr>
              <w:t>-</w:t>
            </w:r>
          </w:p>
        </w:tc>
      </w:tr>
    </w:tbl>
    <w:p w:rsidR="00E85EEC" w:rsidRPr="00E85EEC" w:rsidRDefault="00E85EEC" w:rsidP="00E85EEC">
      <w:pPr>
        <w:keepNext/>
        <w:widowControl/>
        <w:tabs>
          <w:tab w:val="left" w:pos="1418"/>
        </w:tabs>
        <w:ind w:left="900"/>
        <w:jc w:val="both"/>
        <w:outlineLvl w:val="1"/>
        <w:rPr>
          <w:sz w:val="24"/>
          <w:szCs w:val="24"/>
          <w:lang w:eastAsia="x-none"/>
        </w:rPr>
      </w:pPr>
    </w:p>
    <w:p w:rsidR="00E85EEC" w:rsidRPr="00E85EEC" w:rsidRDefault="00E85EEC" w:rsidP="00E85EEC">
      <w:pPr>
        <w:keepNext/>
        <w:widowControl/>
        <w:numPr>
          <w:ilvl w:val="0"/>
          <w:numId w:val="5"/>
        </w:numPr>
        <w:tabs>
          <w:tab w:val="left" w:pos="1418"/>
        </w:tabs>
        <w:ind w:left="0" w:firstLine="900"/>
        <w:jc w:val="both"/>
        <w:outlineLvl w:val="1"/>
        <w:rPr>
          <w:sz w:val="24"/>
          <w:szCs w:val="24"/>
          <w:lang w:val="x-none" w:eastAsia="x-none"/>
        </w:rPr>
      </w:pPr>
      <w:r w:rsidRPr="00E85EEC">
        <w:rPr>
          <w:sz w:val="24"/>
          <w:szCs w:val="24"/>
          <w:lang w:val="x-none" w:eastAsia="x-none"/>
        </w:rPr>
        <w:t>Установить долгосрочные параметры регулирования для формирования тарифов на теплоноситель с использованием метода индексации установленных тарифов для ООО «Галеон» на 2019-2021 годы</w:t>
      </w:r>
      <w:r>
        <w:rPr>
          <w:sz w:val="24"/>
          <w:szCs w:val="24"/>
          <w:lang w:eastAsia="x-none"/>
        </w:rPr>
        <w:t>:</w:t>
      </w:r>
    </w:p>
    <w:p w:rsidR="00E85EEC" w:rsidRPr="00E85EEC" w:rsidRDefault="00E85EEC" w:rsidP="00E85EEC">
      <w:pPr>
        <w:pStyle w:val="3"/>
        <w:ind w:left="-284"/>
        <w:rPr>
          <w:bCs/>
          <w:sz w:val="22"/>
          <w:szCs w:val="22"/>
        </w:rPr>
      </w:pPr>
      <w:r w:rsidRPr="00E85EEC">
        <w:rPr>
          <w:bCs/>
          <w:sz w:val="22"/>
          <w:szCs w:val="22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p w:rsidR="00E85EEC" w:rsidRPr="00E85EEC" w:rsidRDefault="00E85EEC" w:rsidP="00E85EEC">
      <w:pPr>
        <w:widowControl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tbl>
      <w:tblPr>
        <w:tblW w:w="1051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04"/>
        <w:gridCol w:w="567"/>
        <w:gridCol w:w="992"/>
        <w:gridCol w:w="709"/>
        <w:gridCol w:w="567"/>
        <w:gridCol w:w="567"/>
        <w:gridCol w:w="1276"/>
        <w:gridCol w:w="1051"/>
        <w:gridCol w:w="992"/>
        <w:gridCol w:w="992"/>
        <w:gridCol w:w="671"/>
      </w:tblGrid>
      <w:tr w:rsidR="00E85EEC" w:rsidRPr="00E85EEC" w:rsidTr="00067B98">
        <w:trPr>
          <w:trHeight w:val="636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 xml:space="preserve">№ </w:t>
            </w:r>
            <w:proofErr w:type="gramStart"/>
            <w:r w:rsidRPr="00E85EEC">
              <w:t>п</w:t>
            </w:r>
            <w:proofErr w:type="gramEnd"/>
            <w:r w:rsidRPr="00E85EEC">
              <w:t>/п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Индекс эффективности операционных расходов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Нормативный уровень прибыли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Уровень надежности теплоснабжения</w:t>
            </w:r>
          </w:p>
        </w:tc>
        <w:tc>
          <w:tcPr>
            <w:tcW w:w="3319" w:type="dxa"/>
            <w:gridSpan w:val="3"/>
            <w:vAlign w:val="center"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Показатели энергосбережения и энергетической эффективности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Динамика изменения расходов на топливо</w:t>
            </w:r>
          </w:p>
        </w:tc>
      </w:tr>
      <w:tr w:rsidR="00E85EEC" w:rsidRPr="00E85EEC" w:rsidTr="00067B98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</w:pPr>
          </w:p>
        </w:tc>
        <w:tc>
          <w:tcPr>
            <w:tcW w:w="1804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1276" w:type="dxa"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2" w:type="dxa"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E85EEC" w:rsidRPr="00E85EEC" w:rsidRDefault="00E85EEC" w:rsidP="00067B98">
            <w:pPr>
              <w:widowControl/>
              <w:jc w:val="center"/>
            </w:pPr>
          </w:p>
        </w:tc>
      </w:tr>
      <w:tr w:rsidR="00E85EEC" w:rsidRPr="00E85EEC" w:rsidTr="00067B98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</w:pPr>
          </w:p>
        </w:tc>
        <w:tc>
          <w:tcPr>
            <w:tcW w:w="1804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E85EEC" w:rsidRPr="00E85EEC" w:rsidRDefault="00E85EEC" w:rsidP="00067B98">
            <w:pPr>
              <w:widowControl/>
              <w:jc w:val="center"/>
            </w:pPr>
            <w:proofErr w:type="gramStart"/>
            <w:r w:rsidRPr="00E85EEC">
              <w:t>кг</w:t>
            </w:r>
            <w:proofErr w:type="gramEnd"/>
            <w:r w:rsidRPr="00E85EEC">
              <w:t xml:space="preserve"> </w:t>
            </w:r>
            <w:proofErr w:type="spellStart"/>
            <w:r w:rsidRPr="00E85EEC">
              <w:t>у.т</w:t>
            </w:r>
            <w:proofErr w:type="spellEnd"/>
            <w:r w:rsidRPr="00E85EEC">
              <w:t>./Гкал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Гкал/год</w:t>
            </w:r>
          </w:p>
        </w:tc>
        <w:tc>
          <w:tcPr>
            <w:tcW w:w="992" w:type="dxa"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тонн/год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671" w:type="dxa"/>
            <w:vAlign w:val="center"/>
          </w:tcPr>
          <w:p w:rsidR="00E85EEC" w:rsidRPr="00E85EEC" w:rsidRDefault="00E85EEC" w:rsidP="00067B98">
            <w:pPr>
              <w:widowControl/>
              <w:jc w:val="center"/>
            </w:pPr>
          </w:p>
        </w:tc>
      </w:tr>
      <w:tr w:rsidR="00E85EEC" w:rsidRPr="00E85EEC" w:rsidTr="00067B98">
        <w:trPr>
          <w:trHeight w:hRule="exact" w:val="571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1.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ООО «Галеон»</w:t>
            </w:r>
          </w:p>
          <w:p w:rsidR="00E85EEC" w:rsidRPr="00E85EEC" w:rsidRDefault="00E85EEC" w:rsidP="00067B98">
            <w:pPr>
              <w:widowControl/>
            </w:pPr>
            <w:r w:rsidRPr="00E85EEC">
              <w:t>(Заволжский район)</w:t>
            </w:r>
          </w:p>
          <w:p w:rsidR="00E85EEC" w:rsidRPr="00E85EEC" w:rsidRDefault="00E85EEC" w:rsidP="00067B98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jc w:val="center"/>
            </w:pPr>
            <w:r w:rsidRPr="00E85EEC"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jc w:val="center"/>
              <w:rPr>
                <w:bCs/>
              </w:rPr>
            </w:pPr>
            <w:r w:rsidRPr="00E85EEC">
              <w:rPr>
                <w:bCs/>
              </w:rPr>
              <w:t xml:space="preserve">0,000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1276" w:type="dxa"/>
            <w:vAlign w:val="center"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992" w:type="dxa"/>
            <w:vAlign w:val="center"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671" w:type="dxa"/>
            <w:vAlign w:val="center"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</w:tr>
      <w:tr w:rsidR="00E85EEC" w:rsidRPr="00E85EEC" w:rsidTr="00067B98">
        <w:trPr>
          <w:trHeight w:hRule="exact" w:val="565"/>
        </w:trPr>
        <w:tc>
          <w:tcPr>
            <w:tcW w:w="323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jc w:val="center"/>
            </w:pPr>
            <w:r w:rsidRPr="00E85EEC"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1276" w:type="dxa"/>
            <w:vAlign w:val="center"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992" w:type="dxa"/>
            <w:vAlign w:val="center"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671" w:type="dxa"/>
            <w:vAlign w:val="center"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</w:tr>
      <w:tr w:rsidR="00E85EEC" w:rsidRPr="00E85EEC" w:rsidTr="00067B98">
        <w:trPr>
          <w:trHeight w:hRule="exact" w:val="569"/>
        </w:trPr>
        <w:tc>
          <w:tcPr>
            <w:tcW w:w="323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  <w:hideMark/>
          </w:tcPr>
          <w:p w:rsidR="00E85EEC" w:rsidRPr="00E85EEC" w:rsidRDefault="00E85EEC" w:rsidP="00067B98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1276" w:type="dxa"/>
            <w:vAlign w:val="center"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992" w:type="dxa"/>
            <w:vAlign w:val="center"/>
          </w:tcPr>
          <w:p w:rsidR="00E85EEC" w:rsidRPr="00E85EEC" w:rsidRDefault="00E85EEC" w:rsidP="00067B98">
            <w:pPr>
              <w:jc w:val="center"/>
            </w:pPr>
            <w:r w:rsidRPr="00E85EEC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  <w:tc>
          <w:tcPr>
            <w:tcW w:w="671" w:type="dxa"/>
            <w:vAlign w:val="center"/>
          </w:tcPr>
          <w:p w:rsidR="00E85EEC" w:rsidRPr="00E85EEC" w:rsidRDefault="00E85EEC" w:rsidP="00067B98">
            <w:pPr>
              <w:widowControl/>
              <w:jc w:val="center"/>
            </w:pPr>
            <w:r w:rsidRPr="00E85EEC">
              <w:t>-</w:t>
            </w:r>
          </w:p>
        </w:tc>
      </w:tr>
    </w:tbl>
    <w:p w:rsidR="00E85EEC" w:rsidRPr="00E85EEC" w:rsidRDefault="00E85EEC" w:rsidP="00E85EEC">
      <w:pPr>
        <w:keepNext/>
        <w:widowControl/>
        <w:tabs>
          <w:tab w:val="left" w:pos="1418"/>
        </w:tabs>
        <w:ind w:left="900"/>
        <w:jc w:val="both"/>
        <w:outlineLvl w:val="1"/>
        <w:rPr>
          <w:sz w:val="22"/>
          <w:szCs w:val="22"/>
          <w:lang w:val="x-none" w:eastAsia="x-none"/>
        </w:rPr>
      </w:pPr>
    </w:p>
    <w:p w:rsidR="00E85EEC" w:rsidRPr="00E85EEC" w:rsidRDefault="00E85EEC" w:rsidP="00E85EEC">
      <w:pPr>
        <w:keepNext/>
        <w:widowControl/>
        <w:numPr>
          <w:ilvl w:val="0"/>
          <w:numId w:val="5"/>
        </w:numPr>
        <w:tabs>
          <w:tab w:val="left" w:pos="1276"/>
          <w:tab w:val="left" w:pos="1418"/>
        </w:tabs>
        <w:ind w:left="0" w:firstLine="900"/>
        <w:jc w:val="both"/>
        <w:outlineLvl w:val="1"/>
        <w:rPr>
          <w:sz w:val="24"/>
          <w:szCs w:val="24"/>
          <w:lang w:val="x-none" w:eastAsia="x-none"/>
        </w:rPr>
      </w:pPr>
      <w:r w:rsidRPr="00E85EEC">
        <w:rPr>
          <w:sz w:val="24"/>
          <w:szCs w:val="24"/>
          <w:lang w:val="x-none" w:eastAsia="x-none"/>
        </w:rPr>
        <w:t xml:space="preserve">Тарифы, установленные в п. 1, долгосрочные </w:t>
      </w:r>
      <w:hyperlink r:id="rId9" w:history="1">
        <w:r w:rsidRPr="00E85EEC">
          <w:rPr>
            <w:sz w:val="24"/>
            <w:szCs w:val="24"/>
            <w:lang w:val="x-none" w:eastAsia="x-none"/>
          </w:rPr>
          <w:t>параметры</w:t>
        </w:r>
      </w:hyperlink>
      <w:r w:rsidRPr="00E85EEC">
        <w:rPr>
          <w:sz w:val="24"/>
          <w:szCs w:val="24"/>
          <w:lang w:val="x-none" w:eastAsia="x-none"/>
        </w:rPr>
        <w:t xml:space="preserve">, установленные в п. </w:t>
      </w:r>
      <w:r w:rsidRPr="00E85EEC">
        <w:rPr>
          <w:sz w:val="24"/>
          <w:szCs w:val="24"/>
          <w:lang w:eastAsia="x-none"/>
        </w:rPr>
        <w:t>2</w:t>
      </w:r>
      <w:r w:rsidRPr="00E85EEC">
        <w:rPr>
          <w:sz w:val="24"/>
          <w:szCs w:val="24"/>
          <w:lang w:val="x-none" w:eastAsia="x-none"/>
        </w:rPr>
        <w:t>,</w:t>
      </w:r>
      <w:r w:rsidRPr="00E85EEC">
        <w:rPr>
          <w:sz w:val="24"/>
          <w:szCs w:val="24"/>
          <w:lang w:eastAsia="x-none"/>
        </w:rPr>
        <w:t xml:space="preserve"> </w:t>
      </w:r>
      <w:r w:rsidRPr="00E85EEC">
        <w:rPr>
          <w:sz w:val="24"/>
          <w:szCs w:val="24"/>
          <w:lang w:val="x-none" w:eastAsia="x-none"/>
        </w:rPr>
        <w:t xml:space="preserve">действуют с </w:t>
      </w:r>
      <w:r w:rsidRPr="00E85EEC">
        <w:rPr>
          <w:sz w:val="24"/>
          <w:szCs w:val="24"/>
          <w:lang w:eastAsia="x-none"/>
        </w:rPr>
        <w:t>06</w:t>
      </w:r>
      <w:r w:rsidRPr="00E85EEC">
        <w:rPr>
          <w:sz w:val="24"/>
          <w:szCs w:val="24"/>
          <w:lang w:val="x-none" w:eastAsia="x-none"/>
        </w:rPr>
        <w:t>.0</w:t>
      </w:r>
      <w:r w:rsidRPr="00E85EEC">
        <w:rPr>
          <w:sz w:val="24"/>
          <w:szCs w:val="24"/>
          <w:lang w:eastAsia="x-none"/>
        </w:rPr>
        <w:t>5</w:t>
      </w:r>
      <w:r w:rsidRPr="00E85EEC">
        <w:rPr>
          <w:sz w:val="24"/>
          <w:szCs w:val="24"/>
          <w:lang w:val="x-none" w:eastAsia="x-none"/>
        </w:rPr>
        <w:t>.2019 по 31.12.2019.</w:t>
      </w:r>
    </w:p>
    <w:p w:rsidR="00E85EEC" w:rsidRPr="00E85EEC" w:rsidRDefault="00E85EEC" w:rsidP="00E85EEC">
      <w:pPr>
        <w:widowControl/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90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Pr="00E85EEC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E85EEC" w:rsidRPr="00E85EEC" w:rsidRDefault="00E85EEC" w:rsidP="00E85EEC">
      <w:pPr>
        <w:jc w:val="center"/>
        <w:rPr>
          <w:b/>
          <w:sz w:val="24"/>
          <w:szCs w:val="24"/>
        </w:rPr>
      </w:pPr>
    </w:p>
    <w:p w:rsidR="00FF111B" w:rsidRPr="00E85EEC" w:rsidRDefault="00FF111B" w:rsidP="00FF111B">
      <w:pPr>
        <w:pStyle w:val="a4"/>
        <w:spacing w:before="0" w:beforeAutospacing="0" w:after="0" w:afterAutospacing="0"/>
        <w:ind w:left="709"/>
        <w:jc w:val="both"/>
      </w:pPr>
      <w:r w:rsidRPr="00E85EEC">
        <w:t>РЕЗУЛЬТАТЫ ГОЛОСОВАНИЯ:</w:t>
      </w:r>
    </w:p>
    <w:p w:rsidR="00FF111B" w:rsidRPr="00E85EEC" w:rsidRDefault="00FF111B" w:rsidP="00FF111B">
      <w:pPr>
        <w:pStyle w:val="a4"/>
        <w:spacing w:before="0" w:beforeAutospacing="0" w:after="0" w:afterAutospacing="0"/>
        <w:ind w:left="709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312"/>
      </w:tblGrid>
      <w:tr w:rsidR="00FF111B" w:rsidRPr="00E85EEC" w:rsidTr="008C2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 xml:space="preserve">№ </w:t>
            </w:r>
            <w:proofErr w:type="gramStart"/>
            <w:r w:rsidRPr="00E85EEC">
              <w:rPr>
                <w:sz w:val="24"/>
                <w:szCs w:val="24"/>
              </w:rPr>
              <w:t>п</w:t>
            </w:r>
            <w:proofErr w:type="gramEnd"/>
            <w:r w:rsidRPr="00E85EEC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Результаты голосования</w:t>
            </w:r>
          </w:p>
        </w:tc>
      </w:tr>
      <w:tr w:rsidR="00FF111B" w:rsidRPr="00E85EEC" w:rsidTr="008C2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Бугаева С.Е.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за</w:t>
            </w:r>
          </w:p>
        </w:tc>
      </w:tr>
      <w:tr w:rsidR="00FF111B" w:rsidRPr="00E85EEC" w:rsidTr="008C2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Гущина Н.Б.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за</w:t>
            </w:r>
          </w:p>
        </w:tc>
      </w:tr>
      <w:tr w:rsidR="00FF111B" w:rsidRPr="00E85EEC" w:rsidTr="008C2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за</w:t>
            </w:r>
          </w:p>
        </w:tc>
      </w:tr>
      <w:tr w:rsidR="00FF111B" w:rsidRPr="00E85EEC" w:rsidTr="008C2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Сергеев М.А.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за</w:t>
            </w:r>
          </w:p>
        </w:tc>
      </w:tr>
      <w:tr w:rsidR="00FF111B" w:rsidRPr="00E85EEC" w:rsidTr="008C2411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Соловьева Т.В.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за</w:t>
            </w:r>
          </w:p>
        </w:tc>
      </w:tr>
      <w:tr w:rsidR="00FF111B" w:rsidRPr="00E85EEC" w:rsidTr="008C2411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Васильева О.А.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за</w:t>
            </w:r>
          </w:p>
        </w:tc>
      </w:tr>
    </w:tbl>
    <w:p w:rsidR="00FF111B" w:rsidRPr="00E85EEC" w:rsidRDefault="00FF111B" w:rsidP="00FF111B">
      <w:pPr>
        <w:tabs>
          <w:tab w:val="left" w:pos="4020"/>
        </w:tabs>
        <w:ind w:left="709"/>
        <w:jc w:val="both"/>
        <w:rPr>
          <w:sz w:val="24"/>
          <w:szCs w:val="24"/>
        </w:rPr>
      </w:pPr>
      <w:r w:rsidRPr="00E85EEC">
        <w:rPr>
          <w:sz w:val="24"/>
          <w:szCs w:val="24"/>
        </w:rPr>
        <w:t>Итого: за – 6,  против – 0, воздержался – 0</w:t>
      </w:r>
    </w:p>
    <w:p w:rsidR="00FF111B" w:rsidRPr="00E85EEC" w:rsidRDefault="00FF111B" w:rsidP="00FF111B">
      <w:pPr>
        <w:pStyle w:val="a3"/>
        <w:autoSpaceDE w:val="0"/>
        <w:autoSpaceDN w:val="0"/>
        <w:adjustRightInd w:val="0"/>
        <w:ind w:left="1069"/>
        <w:jc w:val="both"/>
        <w:rPr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98"/>
        <w:tblW w:w="10173" w:type="dxa"/>
        <w:tblLook w:val="04A0" w:firstRow="1" w:lastRow="0" w:firstColumn="1" w:lastColumn="0" w:noHBand="0" w:noVBand="1"/>
      </w:tblPr>
      <w:tblGrid>
        <w:gridCol w:w="6237"/>
        <w:gridCol w:w="1776"/>
        <w:gridCol w:w="2160"/>
      </w:tblGrid>
      <w:tr w:rsidR="00FF111B" w:rsidRPr="00E85EEC" w:rsidTr="008C2411">
        <w:trPr>
          <w:trHeight w:val="289"/>
        </w:trPr>
        <w:tc>
          <w:tcPr>
            <w:tcW w:w="6237" w:type="dxa"/>
            <w:vAlign w:val="bottom"/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 xml:space="preserve">Ответственный секретарь правления </w:t>
            </w:r>
          </w:p>
        </w:tc>
        <w:tc>
          <w:tcPr>
            <w:tcW w:w="1776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  <w:hideMark/>
          </w:tcPr>
          <w:p w:rsidR="00FF111B" w:rsidRPr="00E85EEC" w:rsidRDefault="00FF111B" w:rsidP="008C241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 xml:space="preserve">О.Н. </w:t>
            </w:r>
            <w:proofErr w:type="spellStart"/>
            <w:r w:rsidRPr="00E85EEC">
              <w:rPr>
                <w:sz w:val="24"/>
                <w:szCs w:val="24"/>
              </w:rPr>
              <w:t>Карика</w:t>
            </w:r>
            <w:proofErr w:type="spellEnd"/>
          </w:p>
        </w:tc>
      </w:tr>
      <w:tr w:rsidR="00FF111B" w:rsidRPr="00E85EEC" w:rsidTr="008C2411">
        <w:trPr>
          <w:trHeight w:val="278"/>
        </w:trPr>
        <w:tc>
          <w:tcPr>
            <w:tcW w:w="6237" w:type="dxa"/>
            <w:vAlign w:val="bottom"/>
            <w:hideMark/>
          </w:tcPr>
          <w:p w:rsidR="00FF111B" w:rsidRPr="00E85EEC" w:rsidRDefault="00FF111B" w:rsidP="008C2411">
            <w:pPr>
              <w:rPr>
                <w:b/>
                <w:sz w:val="24"/>
                <w:szCs w:val="24"/>
              </w:rPr>
            </w:pPr>
          </w:p>
          <w:p w:rsidR="00FF111B" w:rsidRPr="00E85EEC" w:rsidRDefault="00FF111B" w:rsidP="008C2411">
            <w:pPr>
              <w:rPr>
                <w:b/>
                <w:sz w:val="24"/>
                <w:szCs w:val="24"/>
              </w:rPr>
            </w:pPr>
            <w:r w:rsidRPr="00E85EEC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776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</w:tr>
      <w:tr w:rsidR="00FF111B" w:rsidRPr="00E85EEC" w:rsidTr="008C2411">
        <w:trPr>
          <w:trHeight w:val="389"/>
        </w:trPr>
        <w:tc>
          <w:tcPr>
            <w:tcW w:w="6237" w:type="dxa"/>
            <w:vAlign w:val="bottom"/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Начальник управления регулирования электроэнергетики</w:t>
            </w:r>
          </w:p>
        </w:tc>
        <w:tc>
          <w:tcPr>
            <w:tcW w:w="1776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_____________</w:t>
            </w:r>
          </w:p>
        </w:tc>
        <w:tc>
          <w:tcPr>
            <w:tcW w:w="2160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О.А. Васильева</w:t>
            </w:r>
          </w:p>
        </w:tc>
      </w:tr>
      <w:tr w:rsidR="00FF111B" w:rsidRPr="00E85EEC" w:rsidTr="008C2411">
        <w:trPr>
          <w:trHeight w:val="343"/>
        </w:trPr>
        <w:tc>
          <w:tcPr>
            <w:tcW w:w="6237" w:type="dxa"/>
            <w:vAlign w:val="bottom"/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Заместитель начальника Департамента – статс-секретарь</w:t>
            </w:r>
          </w:p>
        </w:tc>
        <w:tc>
          <w:tcPr>
            <w:tcW w:w="1776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_____________</w:t>
            </w:r>
          </w:p>
        </w:tc>
        <w:tc>
          <w:tcPr>
            <w:tcW w:w="2160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Н.Б. Гущина</w:t>
            </w:r>
          </w:p>
        </w:tc>
      </w:tr>
      <w:tr w:rsidR="00FF111B" w:rsidRPr="00E85EEC" w:rsidTr="008C2411">
        <w:trPr>
          <w:trHeight w:val="397"/>
        </w:trPr>
        <w:tc>
          <w:tcPr>
            <w:tcW w:w="6237" w:type="dxa"/>
            <w:vAlign w:val="bottom"/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Начальник управления коммунального комплекса</w:t>
            </w:r>
          </w:p>
        </w:tc>
        <w:tc>
          <w:tcPr>
            <w:tcW w:w="1776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_____________</w:t>
            </w:r>
          </w:p>
        </w:tc>
        <w:tc>
          <w:tcPr>
            <w:tcW w:w="2160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О.А. Курчанинова</w:t>
            </w:r>
          </w:p>
        </w:tc>
      </w:tr>
      <w:tr w:rsidR="00FF111B" w:rsidRPr="00E85EEC" w:rsidTr="008C2411">
        <w:trPr>
          <w:trHeight w:val="343"/>
        </w:trPr>
        <w:tc>
          <w:tcPr>
            <w:tcW w:w="6237" w:type="dxa"/>
            <w:vAlign w:val="bottom"/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Начальник отдела регулирования цен и тарифов в электроэнергетике</w:t>
            </w:r>
          </w:p>
        </w:tc>
        <w:tc>
          <w:tcPr>
            <w:tcW w:w="1776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_____________</w:t>
            </w:r>
          </w:p>
        </w:tc>
        <w:tc>
          <w:tcPr>
            <w:tcW w:w="2160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М.А. Сергеев</w:t>
            </w:r>
          </w:p>
        </w:tc>
      </w:tr>
      <w:tr w:rsidR="00FF111B" w:rsidRPr="00E85EEC" w:rsidTr="008C2411">
        <w:trPr>
          <w:trHeight w:val="343"/>
        </w:trPr>
        <w:tc>
          <w:tcPr>
            <w:tcW w:w="6237" w:type="dxa"/>
            <w:vAlign w:val="bottom"/>
          </w:tcPr>
          <w:p w:rsidR="00FF111B" w:rsidRPr="00E85EEC" w:rsidRDefault="00FF111B" w:rsidP="008C2411">
            <w:pPr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 xml:space="preserve">Начальник управления регулирования теплоэнергетики </w:t>
            </w:r>
          </w:p>
        </w:tc>
        <w:tc>
          <w:tcPr>
            <w:tcW w:w="1776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_____________</w:t>
            </w:r>
          </w:p>
        </w:tc>
        <w:tc>
          <w:tcPr>
            <w:tcW w:w="2160" w:type="dxa"/>
            <w:vAlign w:val="bottom"/>
          </w:tcPr>
          <w:p w:rsidR="00FF111B" w:rsidRPr="00E85EEC" w:rsidRDefault="00FF111B" w:rsidP="008C2411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85EEC">
              <w:rPr>
                <w:sz w:val="24"/>
                <w:szCs w:val="24"/>
              </w:rPr>
              <w:t>Т.В. Соловьева</w:t>
            </w:r>
          </w:p>
        </w:tc>
      </w:tr>
    </w:tbl>
    <w:p w:rsidR="00FF111B" w:rsidRPr="00E85EEC" w:rsidRDefault="00FF111B" w:rsidP="00FF111B">
      <w:pPr>
        <w:pStyle w:val="3"/>
        <w:tabs>
          <w:tab w:val="left" w:pos="993"/>
        </w:tabs>
        <w:jc w:val="both"/>
        <w:rPr>
          <w:color w:val="FF0000"/>
          <w:szCs w:val="24"/>
        </w:rPr>
      </w:pPr>
    </w:p>
    <w:p w:rsidR="00044C25" w:rsidRPr="00E85EEC" w:rsidRDefault="00044C25" w:rsidP="00FF111B">
      <w:pPr>
        <w:pStyle w:val="a4"/>
        <w:spacing w:before="0" w:beforeAutospacing="0" w:after="0" w:afterAutospacing="0"/>
        <w:ind w:left="709"/>
        <w:jc w:val="both"/>
        <w:rPr>
          <w:color w:val="FF0000"/>
        </w:rPr>
      </w:pPr>
      <w:bookmarkStart w:id="0" w:name="_GoBack"/>
      <w:bookmarkEnd w:id="0"/>
    </w:p>
    <w:sectPr w:rsidR="00044C25" w:rsidRPr="00E85EEC" w:rsidSect="00351777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F3" w:rsidRDefault="008931F3" w:rsidP="003E7F33">
      <w:r>
        <w:separator/>
      </w:r>
    </w:p>
  </w:endnote>
  <w:endnote w:type="continuationSeparator" w:id="0">
    <w:p w:rsidR="008931F3" w:rsidRDefault="008931F3" w:rsidP="003E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778135"/>
      <w:docPartObj>
        <w:docPartGallery w:val="Page Numbers (Bottom of Page)"/>
        <w:docPartUnique/>
      </w:docPartObj>
    </w:sdtPr>
    <w:sdtContent>
      <w:p w:rsidR="008931F3" w:rsidRDefault="008931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EEC">
          <w:rPr>
            <w:noProof/>
          </w:rPr>
          <w:t>2</w:t>
        </w:r>
        <w:r>
          <w:fldChar w:fldCharType="end"/>
        </w:r>
      </w:p>
    </w:sdtContent>
  </w:sdt>
  <w:p w:rsidR="008931F3" w:rsidRDefault="008931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F3" w:rsidRDefault="008931F3" w:rsidP="003E7F33">
      <w:r>
        <w:separator/>
      </w:r>
    </w:p>
  </w:footnote>
  <w:footnote w:type="continuationSeparator" w:id="0">
    <w:p w:rsidR="008931F3" w:rsidRDefault="008931F3" w:rsidP="003E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0182"/>
    <w:multiLevelType w:val="hybridMultilevel"/>
    <w:tmpl w:val="C488411A"/>
    <w:lvl w:ilvl="0" w:tplc="E03C15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E1E71AC"/>
    <w:multiLevelType w:val="hybridMultilevel"/>
    <w:tmpl w:val="A8C6625C"/>
    <w:lvl w:ilvl="0" w:tplc="C8E0ED7E">
      <w:start w:val="1"/>
      <w:numFmt w:val="decimal"/>
      <w:lvlText w:val="%1."/>
      <w:lvlJc w:val="left"/>
      <w:pPr>
        <w:ind w:left="2385" w:hanging="14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E9D3B6C"/>
    <w:multiLevelType w:val="hybridMultilevel"/>
    <w:tmpl w:val="0A825776"/>
    <w:lvl w:ilvl="0" w:tplc="9DCAB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0A466A"/>
    <w:multiLevelType w:val="hybridMultilevel"/>
    <w:tmpl w:val="522CE8AE"/>
    <w:lvl w:ilvl="0" w:tplc="0BE6C4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8D1911"/>
    <w:multiLevelType w:val="hybridMultilevel"/>
    <w:tmpl w:val="8282174E"/>
    <w:lvl w:ilvl="0" w:tplc="06A40F2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61"/>
    <w:rsid w:val="00002640"/>
    <w:rsid w:val="000168C2"/>
    <w:rsid w:val="00035DF1"/>
    <w:rsid w:val="00044C25"/>
    <w:rsid w:val="00076760"/>
    <w:rsid w:val="000767EA"/>
    <w:rsid w:val="00077FC3"/>
    <w:rsid w:val="00080C47"/>
    <w:rsid w:val="00083B51"/>
    <w:rsid w:val="00087CF8"/>
    <w:rsid w:val="000902B6"/>
    <w:rsid w:val="00091B2D"/>
    <w:rsid w:val="000A39F4"/>
    <w:rsid w:val="000B6B85"/>
    <w:rsid w:val="000D018D"/>
    <w:rsid w:val="000D777B"/>
    <w:rsid w:val="000F53EE"/>
    <w:rsid w:val="00103E57"/>
    <w:rsid w:val="00113608"/>
    <w:rsid w:val="00117784"/>
    <w:rsid w:val="0012056E"/>
    <w:rsid w:val="00131BEC"/>
    <w:rsid w:val="0013373E"/>
    <w:rsid w:val="00137DE3"/>
    <w:rsid w:val="00150A12"/>
    <w:rsid w:val="001552DA"/>
    <w:rsid w:val="0015551E"/>
    <w:rsid w:val="00186D39"/>
    <w:rsid w:val="001A024D"/>
    <w:rsid w:val="001A106C"/>
    <w:rsid w:val="001A488A"/>
    <w:rsid w:val="001B5BB0"/>
    <w:rsid w:val="001C6893"/>
    <w:rsid w:val="001D1071"/>
    <w:rsid w:val="001D3D6F"/>
    <w:rsid w:val="001D46E3"/>
    <w:rsid w:val="001E7A86"/>
    <w:rsid w:val="00216806"/>
    <w:rsid w:val="002237D4"/>
    <w:rsid w:val="00241A4E"/>
    <w:rsid w:val="00241E74"/>
    <w:rsid w:val="00246220"/>
    <w:rsid w:val="00246D5D"/>
    <w:rsid w:val="0025666B"/>
    <w:rsid w:val="002726A3"/>
    <w:rsid w:val="00283C32"/>
    <w:rsid w:val="00290F67"/>
    <w:rsid w:val="002C2D8B"/>
    <w:rsid w:val="002D343F"/>
    <w:rsid w:val="002D6CF5"/>
    <w:rsid w:val="003121A6"/>
    <w:rsid w:val="003308DF"/>
    <w:rsid w:val="00337096"/>
    <w:rsid w:val="00344187"/>
    <w:rsid w:val="00351777"/>
    <w:rsid w:val="003759B9"/>
    <w:rsid w:val="003938C5"/>
    <w:rsid w:val="003978C5"/>
    <w:rsid w:val="003C0959"/>
    <w:rsid w:val="003C70DD"/>
    <w:rsid w:val="003D6553"/>
    <w:rsid w:val="003E7F33"/>
    <w:rsid w:val="003F7EE1"/>
    <w:rsid w:val="00414C25"/>
    <w:rsid w:val="00437620"/>
    <w:rsid w:val="00437F9B"/>
    <w:rsid w:val="00440479"/>
    <w:rsid w:val="00442E05"/>
    <w:rsid w:val="00453CB4"/>
    <w:rsid w:val="00457308"/>
    <w:rsid w:val="0046520E"/>
    <w:rsid w:val="0046720C"/>
    <w:rsid w:val="004712EE"/>
    <w:rsid w:val="004726DD"/>
    <w:rsid w:val="0047524D"/>
    <w:rsid w:val="0048646D"/>
    <w:rsid w:val="004958A4"/>
    <w:rsid w:val="004A501D"/>
    <w:rsid w:val="004B2AA4"/>
    <w:rsid w:val="004C3C72"/>
    <w:rsid w:val="004E4F19"/>
    <w:rsid w:val="00510C21"/>
    <w:rsid w:val="00511853"/>
    <w:rsid w:val="00512C64"/>
    <w:rsid w:val="00524A2F"/>
    <w:rsid w:val="00540895"/>
    <w:rsid w:val="00562A7A"/>
    <w:rsid w:val="00573E34"/>
    <w:rsid w:val="00576A1C"/>
    <w:rsid w:val="005C11D4"/>
    <w:rsid w:val="005D2394"/>
    <w:rsid w:val="005D4041"/>
    <w:rsid w:val="005E7E09"/>
    <w:rsid w:val="005F3A92"/>
    <w:rsid w:val="005F5860"/>
    <w:rsid w:val="00603209"/>
    <w:rsid w:val="0061091F"/>
    <w:rsid w:val="0061613E"/>
    <w:rsid w:val="006247D7"/>
    <w:rsid w:val="00635942"/>
    <w:rsid w:val="00637785"/>
    <w:rsid w:val="0064294C"/>
    <w:rsid w:val="00660972"/>
    <w:rsid w:val="00662A29"/>
    <w:rsid w:val="00673701"/>
    <w:rsid w:val="006A50E5"/>
    <w:rsid w:val="006B3B90"/>
    <w:rsid w:val="006D280A"/>
    <w:rsid w:val="006F0ADB"/>
    <w:rsid w:val="00702263"/>
    <w:rsid w:val="00713322"/>
    <w:rsid w:val="007217D0"/>
    <w:rsid w:val="00730EB3"/>
    <w:rsid w:val="007468E2"/>
    <w:rsid w:val="00753571"/>
    <w:rsid w:val="00770333"/>
    <w:rsid w:val="007A394E"/>
    <w:rsid w:val="007C5EBA"/>
    <w:rsid w:val="007F2766"/>
    <w:rsid w:val="00802BDF"/>
    <w:rsid w:val="008261C1"/>
    <w:rsid w:val="00844F85"/>
    <w:rsid w:val="00851341"/>
    <w:rsid w:val="00881D85"/>
    <w:rsid w:val="00887987"/>
    <w:rsid w:val="008931F3"/>
    <w:rsid w:val="008A0919"/>
    <w:rsid w:val="008C2411"/>
    <w:rsid w:val="008D078E"/>
    <w:rsid w:val="008D410A"/>
    <w:rsid w:val="008D43DC"/>
    <w:rsid w:val="0090547F"/>
    <w:rsid w:val="00906B40"/>
    <w:rsid w:val="00915A13"/>
    <w:rsid w:val="00927CAD"/>
    <w:rsid w:val="00932C5E"/>
    <w:rsid w:val="009336AF"/>
    <w:rsid w:val="0093557E"/>
    <w:rsid w:val="00943FFA"/>
    <w:rsid w:val="00991972"/>
    <w:rsid w:val="009946D6"/>
    <w:rsid w:val="009D1508"/>
    <w:rsid w:val="009D3083"/>
    <w:rsid w:val="009E0F16"/>
    <w:rsid w:val="009E51A2"/>
    <w:rsid w:val="009F0410"/>
    <w:rsid w:val="00A22E13"/>
    <w:rsid w:val="00A33EB3"/>
    <w:rsid w:val="00A4123F"/>
    <w:rsid w:val="00A50F3C"/>
    <w:rsid w:val="00A55BD3"/>
    <w:rsid w:val="00A55C22"/>
    <w:rsid w:val="00A750F1"/>
    <w:rsid w:val="00A77DA2"/>
    <w:rsid w:val="00A909CF"/>
    <w:rsid w:val="00A96FB6"/>
    <w:rsid w:val="00AC30C9"/>
    <w:rsid w:val="00AD2475"/>
    <w:rsid w:val="00AD5281"/>
    <w:rsid w:val="00AD6621"/>
    <w:rsid w:val="00AF025C"/>
    <w:rsid w:val="00AF07CD"/>
    <w:rsid w:val="00AF3388"/>
    <w:rsid w:val="00B01C38"/>
    <w:rsid w:val="00B02546"/>
    <w:rsid w:val="00B11441"/>
    <w:rsid w:val="00B255E5"/>
    <w:rsid w:val="00B26F22"/>
    <w:rsid w:val="00B27F0C"/>
    <w:rsid w:val="00B346C6"/>
    <w:rsid w:val="00B358FC"/>
    <w:rsid w:val="00B41A96"/>
    <w:rsid w:val="00B460D9"/>
    <w:rsid w:val="00B46AD7"/>
    <w:rsid w:val="00B67FCA"/>
    <w:rsid w:val="00B73F95"/>
    <w:rsid w:val="00B7532B"/>
    <w:rsid w:val="00B76C2C"/>
    <w:rsid w:val="00B8133D"/>
    <w:rsid w:val="00B875D9"/>
    <w:rsid w:val="00BA6E48"/>
    <w:rsid w:val="00BB211F"/>
    <w:rsid w:val="00BC7820"/>
    <w:rsid w:val="00BF29D4"/>
    <w:rsid w:val="00C12D01"/>
    <w:rsid w:val="00C31D24"/>
    <w:rsid w:val="00C3521D"/>
    <w:rsid w:val="00C35CDA"/>
    <w:rsid w:val="00C42838"/>
    <w:rsid w:val="00C55F62"/>
    <w:rsid w:val="00C61B19"/>
    <w:rsid w:val="00C84CD1"/>
    <w:rsid w:val="00C9463A"/>
    <w:rsid w:val="00CA0F93"/>
    <w:rsid w:val="00CA6CC4"/>
    <w:rsid w:val="00CC5382"/>
    <w:rsid w:val="00CD50E6"/>
    <w:rsid w:val="00CF0161"/>
    <w:rsid w:val="00CF56DD"/>
    <w:rsid w:val="00D0255E"/>
    <w:rsid w:val="00D11390"/>
    <w:rsid w:val="00D14ED0"/>
    <w:rsid w:val="00D20F27"/>
    <w:rsid w:val="00D34A8F"/>
    <w:rsid w:val="00D34A94"/>
    <w:rsid w:val="00D3795D"/>
    <w:rsid w:val="00D42D52"/>
    <w:rsid w:val="00D65782"/>
    <w:rsid w:val="00D720D0"/>
    <w:rsid w:val="00D73502"/>
    <w:rsid w:val="00D76D34"/>
    <w:rsid w:val="00D770AD"/>
    <w:rsid w:val="00DB473E"/>
    <w:rsid w:val="00DB6AAB"/>
    <w:rsid w:val="00DB7BA2"/>
    <w:rsid w:val="00DC3983"/>
    <w:rsid w:val="00DD210D"/>
    <w:rsid w:val="00DD5C06"/>
    <w:rsid w:val="00DE1964"/>
    <w:rsid w:val="00E05229"/>
    <w:rsid w:val="00E50A4F"/>
    <w:rsid w:val="00E642BE"/>
    <w:rsid w:val="00E720CE"/>
    <w:rsid w:val="00E7279E"/>
    <w:rsid w:val="00E829A9"/>
    <w:rsid w:val="00E85139"/>
    <w:rsid w:val="00E85EEC"/>
    <w:rsid w:val="00E91861"/>
    <w:rsid w:val="00E923DB"/>
    <w:rsid w:val="00E936C4"/>
    <w:rsid w:val="00EA2D72"/>
    <w:rsid w:val="00EB2E6D"/>
    <w:rsid w:val="00EC7725"/>
    <w:rsid w:val="00ED1080"/>
    <w:rsid w:val="00EE2336"/>
    <w:rsid w:val="00EF17B0"/>
    <w:rsid w:val="00F15228"/>
    <w:rsid w:val="00F2091A"/>
    <w:rsid w:val="00F22DA8"/>
    <w:rsid w:val="00F34356"/>
    <w:rsid w:val="00F66661"/>
    <w:rsid w:val="00F746BD"/>
    <w:rsid w:val="00F766F1"/>
    <w:rsid w:val="00F85B35"/>
    <w:rsid w:val="00F9461B"/>
    <w:rsid w:val="00FA0915"/>
    <w:rsid w:val="00FA3C27"/>
    <w:rsid w:val="00FB2866"/>
    <w:rsid w:val="00FB5B61"/>
    <w:rsid w:val="00FC2EC4"/>
    <w:rsid w:val="00FC744B"/>
    <w:rsid w:val="00FD3E03"/>
    <w:rsid w:val="00FF111B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D50E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50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D50E6"/>
    <w:pPr>
      <w:ind w:left="708"/>
    </w:pPr>
  </w:style>
  <w:style w:type="paragraph" w:customStyle="1" w:styleId="21">
    <w:name w:val="Основной текст с отступом 21"/>
    <w:basedOn w:val="a"/>
    <w:uiPriority w:val="99"/>
    <w:rsid w:val="00CD50E6"/>
    <w:pPr>
      <w:ind w:firstLine="851"/>
      <w:jc w:val="both"/>
    </w:pPr>
    <w:rPr>
      <w:sz w:val="24"/>
    </w:rPr>
  </w:style>
  <w:style w:type="paragraph" w:styleId="a4">
    <w:name w:val="Normal (Web)"/>
    <w:basedOn w:val="a"/>
    <w:uiPriority w:val="99"/>
    <w:rsid w:val="00CD50E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2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3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A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720CE"/>
    <w:rPr>
      <w:color w:val="808080"/>
    </w:rPr>
  </w:style>
  <w:style w:type="paragraph" w:styleId="a9">
    <w:name w:val="header"/>
    <w:basedOn w:val="a"/>
    <w:link w:val="aa"/>
    <w:uiPriority w:val="99"/>
    <w:unhideWhenUsed/>
    <w:rsid w:val="003E7F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7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E7F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7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(2)"/>
    <w:basedOn w:val="a"/>
    <w:rsid w:val="00A33EB3"/>
    <w:pPr>
      <w:shd w:val="clear" w:color="auto" w:fill="FFFFFF"/>
      <w:spacing w:after="240" w:line="235" w:lineRule="exact"/>
      <w:ind w:hanging="400"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D50E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50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D50E6"/>
    <w:pPr>
      <w:ind w:left="708"/>
    </w:pPr>
  </w:style>
  <w:style w:type="paragraph" w:customStyle="1" w:styleId="21">
    <w:name w:val="Основной текст с отступом 21"/>
    <w:basedOn w:val="a"/>
    <w:uiPriority w:val="99"/>
    <w:rsid w:val="00CD50E6"/>
    <w:pPr>
      <w:ind w:firstLine="851"/>
      <w:jc w:val="both"/>
    </w:pPr>
    <w:rPr>
      <w:sz w:val="24"/>
    </w:rPr>
  </w:style>
  <w:style w:type="paragraph" w:styleId="a4">
    <w:name w:val="Normal (Web)"/>
    <w:basedOn w:val="a"/>
    <w:uiPriority w:val="99"/>
    <w:rsid w:val="00CD50E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2D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23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A3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E720CE"/>
    <w:rPr>
      <w:color w:val="808080"/>
    </w:rPr>
  </w:style>
  <w:style w:type="paragraph" w:styleId="a9">
    <w:name w:val="header"/>
    <w:basedOn w:val="a"/>
    <w:link w:val="aa"/>
    <w:uiPriority w:val="99"/>
    <w:unhideWhenUsed/>
    <w:rsid w:val="003E7F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7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E7F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7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(2)"/>
    <w:basedOn w:val="a"/>
    <w:rsid w:val="00A33EB3"/>
    <w:pPr>
      <w:shd w:val="clear" w:color="auto" w:fill="FFFFFF"/>
      <w:spacing w:after="240" w:line="235" w:lineRule="exact"/>
      <w:ind w:hanging="400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11230418B4A549E879C686A56F1F5EC06713D7DF79495D508AD545222865CC3868C7E0D761707B7FB14A6701D2D10B5EE5EB37AA12D4E19192D2537B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BF69-F556-435F-85FA-F9F41314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0090</dc:creator>
  <cp:lastModifiedBy>Копышева М.С.</cp:lastModifiedBy>
  <cp:revision>3</cp:revision>
  <cp:lastPrinted>2018-09-24T07:06:00Z</cp:lastPrinted>
  <dcterms:created xsi:type="dcterms:W3CDTF">2022-11-24T10:59:00Z</dcterms:created>
  <dcterms:modified xsi:type="dcterms:W3CDTF">2022-11-24T11:18:00Z</dcterms:modified>
</cp:coreProperties>
</file>