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5" w:rsidRPr="00FC1A04" w:rsidRDefault="001F61F5" w:rsidP="00C10CBF">
      <w:pPr>
        <w:tabs>
          <w:tab w:val="left" w:pos="2694"/>
          <w:tab w:val="left" w:pos="8789"/>
        </w:tabs>
        <w:jc w:val="right"/>
        <w:rPr>
          <w:b/>
          <w:sz w:val="24"/>
          <w:szCs w:val="24"/>
        </w:rPr>
      </w:pPr>
      <w:r w:rsidRPr="00FC1A04">
        <w:rPr>
          <w:b/>
          <w:sz w:val="24"/>
          <w:szCs w:val="24"/>
        </w:rPr>
        <w:t>Утверждаю</w:t>
      </w:r>
    </w:p>
    <w:p w:rsidR="001F61F5" w:rsidRPr="00FC1A04" w:rsidRDefault="001F61F5" w:rsidP="00C10CBF">
      <w:pPr>
        <w:tabs>
          <w:tab w:val="left" w:pos="8789"/>
        </w:tabs>
        <w:jc w:val="right"/>
        <w:rPr>
          <w:sz w:val="24"/>
          <w:szCs w:val="24"/>
        </w:rPr>
      </w:pPr>
      <w:r w:rsidRPr="00FC1A04">
        <w:rPr>
          <w:sz w:val="24"/>
          <w:szCs w:val="24"/>
        </w:rPr>
        <w:t>Председатель Правления</w:t>
      </w:r>
    </w:p>
    <w:p w:rsidR="001F61F5" w:rsidRPr="00FC1A04" w:rsidRDefault="001F61F5" w:rsidP="00C10CBF">
      <w:pPr>
        <w:tabs>
          <w:tab w:val="left" w:pos="8789"/>
        </w:tabs>
        <w:jc w:val="right"/>
        <w:rPr>
          <w:sz w:val="24"/>
          <w:szCs w:val="24"/>
        </w:rPr>
      </w:pPr>
      <w:r w:rsidRPr="00FC1A04">
        <w:rPr>
          <w:sz w:val="24"/>
          <w:szCs w:val="24"/>
        </w:rPr>
        <w:t>Департамента энергетики и тарифов</w:t>
      </w:r>
    </w:p>
    <w:p w:rsidR="001F61F5" w:rsidRPr="00FC1A04" w:rsidRDefault="001F61F5" w:rsidP="00C10CBF">
      <w:pPr>
        <w:tabs>
          <w:tab w:val="left" w:pos="8789"/>
        </w:tabs>
        <w:jc w:val="right"/>
        <w:rPr>
          <w:sz w:val="24"/>
          <w:szCs w:val="24"/>
        </w:rPr>
      </w:pPr>
      <w:r w:rsidRPr="00FC1A04">
        <w:rPr>
          <w:sz w:val="24"/>
          <w:szCs w:val="24"/>
        </w:rPr>
        <w:t>Ивановской области</w:t>
      </w:r>
    </w:p>
    <w:p w:rsidR="001F61F5" w:rsidRPr="00FC1A04" w:rsidRDefault="001F61F5" w:rsidP="00C10CBF">
      <w:pPr>
        <w:tabs>
          <w:tab w:val="left" w:pos="8789"/>
        </w:tabs>
        <w:jc w:val="right"/>
        <w:rPr>
          <w:sz w:val="24"/>
          <w:szCs w:val="24"/>
        </w:rPr>
      </w:pPr>
    </w:p>
    <w:p w:rsidR="001F61F5" w:rsidRPr="00FC1A04" w:rsidRDefault="001F61F5" w:rsidP="00C10CBF">
      <w:pPr>
        <w:tabs>
          <w:tab w:val="left" w:pos="8789"/>
        </w:tabs>
        <w:jc w:val="right"/>
        <w:rPr>
          <w:b/>
          <w:sz w:val="24"/>
          <w:szCs w:val="24"/>
        </w:rPr>
      </w:pPr>
      <w:r w:rsidRPr="00FC1A04">
        <w:rPr>
          <w:sz w:val="24"/>
          <w:szCs w:val="24"/>
        </w:rPr>
        <w:t>______________________</w:t>
      </w:r>
      <w:r w:rsidR="00C871AA" w:rsidRPr="00FC1A04">
        <w:rPr>
          <w:sz w:val="24"/>
          <w:szCs w:val="24"/>
        </w:rPr>
        <w:t>Е.Н. Морева</w:t>
      </w:r>
    </w:p>
    <w:p w:rsidR="001F61F5" w:rsidRPr="00FC1A04" w:rsidRDefault="001F61F5" w:rsidP="00C10CBF">
      <w:pPr>
        <w:tabs>
          <w:tab w:val="left" w:pos="8789"/>
        </w:tabs>
        <w:jc w:val="center"/>
        <w:rPr>
          <w:b/>
          <w:sz w:val="24"/>
          <w:szCs w:val="24"/>
          <w:u w:val="single"/>
        </w:rPr>
      </w:pPr>
    </w:p>
    <w:p w:rsidR="001F61F5" w:rsidRPr="00FC1A04" w:rsidRDefault="001F61F5" w:rsidP="00C10CBF">
      <w:pPr>
        <w:tabs>
          <w:tab w:val="left" w:pos="8789"/>
        </w:tabs>
        <w:jc w:val="center"/>
        <w:rPr>
          <w:b/>
          <w:sz w:val="24"/>
          <w:szCs w:val="24"/>
          <w:u w:val="single"/>
        </w:rPr>
      </w:pPr>
      <w:r w:rsidRPr="00FC1A04">
        <w:rPr>
          <w:b/>
          <w:sz w:val="24"/>
          <w:szCs w:val="24"/>
          <w:u w:val="single"/>
        </w:rPr>
        <w:t xml:space="preserve">П Р О Т О К О </w:t>
      </w:r>
      <w:r w:rsidR="00A422F5" w:rsidRPr="00FC1A04">
        <w:rPr>
          <w:b/>
          <w:sz w:val="24"/>
          <w:szCs w:val="24"/>
          <w:u w:val="single"/>
        </w:rPr>
        <w:t>Л №</w:t>
      </w:r>
      <w:r w:rsidRPr="00FC1A04">
        <w:rPr>
          <w:b/>
          <w:sz w:val="24"/>
          <w:szCs w:val="24"/>
          <w:u w:val="single"/>
        </w:rPr>
        <w:t xml:space="preserve"> </w:t>
      </w:r>
      <w:r w:rsidR="00F725EC">
        <w:rPr>
          <w:b/>
          <w:sz w:val="24"/>
          <w:szCs w:val="24"/>
          <w:u w:val="single"/>
        </w:rPr>
        <w:t>1</w:t>
      </w:r>
      <w:r w:rsidR="00C65858">
        <w:rPr>
          <w:b/>
          <w:sz w:val="24"/>
          <w:szCs w:val="24"/>
          <w:u w:val="single"/>
        </w:rPr>
        <w:t>2</w:t>
      </w:r>
      <w:r w:rsidR="00F725EC">
        <w:rPr>
          <w:b/>
          <w:sz w:val="24"/>
          <w:szCs w:val="24"/>
          <w:u w:val="single"/>
        </w:rPr>
        <w:t>/1</w:t>
      </w:r>
    </w:p>
    <w:p w:rsidR="001F61F5" w:rsidRPr="00FC1A04" w:rsidRDefault="001F61F5" w:rsidP="00C10CBF">
      <w:pPr>
        <w:tabs>
          <w:tab w:val="left" w:pos="8789"/>
        </w:tabs>
        <w:jc w:val="center"/>
        <w:rPr>
          <w:sz w:val="24"/>
          <w:szCs w:val="24"/>
        </w:rPr>
      </w:pPr>
      <w:r w:rsidRPr="00FC1A04">
        <w:rPr>
          <w:sz w:val="24"/>
          <w:szCs w:val="24"/>
        </w:rPr>
        <w:t>заседания Правления Департамента энергетики и тарифов Ивановской области</w:t>
      </w:r>
    </w:p>
    <w:p w:rsidR="001F61F5" w:rsidRPr="00FC1A04" w:rsidRDefault="001F61F5" w:rsidP="00C10CBF">
      <w:pPr>
        <w:tabs>
          <w:tab w:val="left" w:pos="8789"/>
        </w:tabs>
        <w:jc w:val="center"/>
        <w:rPr>
          <w:sz w:val="24"/>
          <w:szCs w:val="24"/>
        </w:rPr>
      </w:pPr>
    </w:p>
    <w:p w:rsidR="001F61F5" w:rsidRPr="00FC1A04" w:rsidRDefault="004F553D" w:rsidP="00C10CBF">
      <w:pPr>
        <w:rPr>
          <w:sz w:val="24"/>
          <w:szCs w:val="24"/>
        </w:rPr>
      </w:pPr>
      <w:r>
        <w:rPr>
          <w:sz w:val="24"/>
          <w:szCs w:val="24"/>
        </w:rPr>
        <w:t>2</w:t>
      </w:r>
      <w:r w:rsidR="00C65858">
        <w:rPr>
          <w:sz w:val="24"/>
          <w:szCs w:val="24"/>
        </w:rPr>
        <w:t>4</w:t>
      </w:r>
      <w:r w:rsidR="00B31A7C" w:rsidRPr="00F725EC">
        <w:rPr>
          <w:sz w:val="24"/>
          <w:szCs w:val="24"/>
        </w:rPr>
        <w:t xml:space="preserve"> </w:t>
      </w:r>
      <w:r w:rsidR="00C65858">
        <w:rPr>
          <w:sz w:val="24"/>
          <w:szCs w:val="24"/>
        </w:rPr>
        <w:t>марта</w:t>
      </w:r>
      <w:r w:rsidR="001F61F5" w:rsidRPr="00F725EC">
        <w:rPr>
          <w:sz w:val="24"/>
          <w:szCs w:val="24"/>
        </w:rPr>
        <w:t xml:space="preserve"> 202</w:t>
      </w:r>
      <w:r w:rsidR="00C65858">
        <w:rPr>
          <w:sz w:val="24"/>
          <w:szCs w:val="24"/>
        </w:rPr>
        <w:t>3</w:t>
      </w:r>
      <w:r w:rsidR="001F61F5" w:rsidRPr="00F725EC">
        <w:rPr>
          <w:sz w:val="24"/>
          <w:szCs w:val="24"/>
        </w:rPr>
        <w:t xml:space="preserve"> г.</w:t>
      </w:r>
      <w:r w:rsidR="001F61F5" w:rsidRPr="00F725EC">
        <w:rPr>
          <w:sz w:val="24"/>
          <w:szCs w:val="24"/>
        </w:rPr>
        <w:tab/>
        <w:t xml:space="preserve"> </w:t>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t xml:space="preserve">              </w:t>
      </w:r>
      <w:r w:rsidR="00BE79D0" w:rsidRPr="00F725EC">
        <w:rPr>
          <w:sz w:val="24"/>
          <w:szCs w:val="24"/>
        </w:rPr>
        <w:t xml:space="preserve">       </w:t>
      </w:r>
      <w:r w:rsidR="00F725EC">
        <w:rPr>
          <w:sz w:val="24"/>
          <w:szCs w:val="24"/>
        </w:rPr>
        <w:t xml:space="preserve">          </w:t>
      </w:r>
      <w:r w:rsidR="001F61F5" w:rsidRPr="00F725EC">
        <w:rPr>
          <w:sz w:val="24"/>
          <w:szCs w:val="24"/>
        </w:rPr>
        <w:t>г. Иваново</w:t>
      </w:r>
    </w:p>
    <w:p w:rsidR="001F61F5" w:rsidRPr="00FC1A04" w:rsidRDefault="001F61F5" w:rsidP="00C10CBF">
      <w:pPr>
        <w:tabs>
          <w:tab w:val="left" w:pos="8789"/>
        </w:tabs>
        <w:jc w:val="center"/>
        <w:rPr>
          <w:sz w:val="24"/>
          <w:szCs w:val="24"/>
        </w:rPr>
      </w:pPr>
    </w:p>
    <w:p w:rsidR="000047E6" w:rsidRPr="00FC1A04" w:rsidRDefault="000047E6" w:rsidP="000047E6">
      <w:pPr>
        <w:pStyle w:val="24"/>
        <w:widowControl/>
        <w:ind w:firstLine="0"/>
        <w:rPr>
          <w:szCs w:val="24"/>
        </w:rPr>
      </w:pPr>
      <w:r w:rsidRPr="00FC1A04">
        <w:rPr>
          <w:szCs w:val="24"/>
        </w:rPr>
        <w:t>Присутствовали:</w:t>
      </w:r>
    </w:p>
    <w:p w:rsidR="000047E6" w:rsidRPr="00FC1A04" w:rsidRDefault="000047E6" w:rsidP="000047E6">
      <w:pPr>
        <w:pStyle w:val="24"/>
        <w:widowControl/>
        <w:ind w:firstLine="0"/>
        <w:rPr>
          <w:szCs w:val="24"/>
        </w:rPr>
      </w:pPr>
      <w:r w:rsidRPr="00FC1A04">
        <w:rPr>
          <w:szCs w:val="24"/>
        </w:rPr>
        <w:t>Председатель Правления: Морева Е.Н.</w:t>
      </w:r>
    </w:p>
    <w:p w:rsidR="000047E6" w:rsidRPr="00933F52" w:rsidRDefault="000047E6" w:rsidP="000047E6">
      <w:pPr>
        <w:pStyle w:val="24"/>
        <w:widowControl/>
        <w:ind w:firstLine="0"/>
        <w:rPr>
          <w:szCs w:val="24"/>
        </w:rPr>
      </w:pPr>
      <w:r w:rsidRPr="00FC1A04">
        <w:rPr>
          <w:szCs w:val="24"/>
        </w:rPr>
        <w:t xml:space="preserve">Члены </w:t>
      </w:r>
      <w:r w:rsidRPr="00933F52">
        <w:rPr>
          <w:szCs w:val="24"/>
        </w:rPr>
        <w:t xml:space="preserve">Правления: </w:t>
      </w:r>
      <w:r w:rsidR="00BD29DF" w:rsidRPr="00933F52">
        <w:rPr>
          <w:szCs w:val="24"/>
        </w:rPr>
        <w:t xml:space="preserve">Бугаева С.Е., </w:t>
      </w:r>
      <w:r w:rsidR="00C64ECD" w:rsidRPr="00933F52">
        <w:rPr>
          <w:szCs w:val="24"/>
        </w:rPr>
        <w:t xml:space="preserve">Гущина Н.Б., </w:t>
      </w:r>
      <w:r w:rsidRPr="00933F52">
        <w:rPr>
          <w:szCs w:val="24"/>
        </w:rPr>
        <w:t>Турбачкина Е.В.,</w:t>
      </w:r>
      <w:r w:rsidR="00BA0FEA" w:rsidRPr="00933F52">
        <w:rPr>
          <w:szCs w:val="24"/>
        </w:rPr>
        <w:t xml:space="preserve"> Полозов И.Г.</w:t>
      </w:r>
      <w:r w:rsidRPr="00933F52">
        <w:rPr>
          <w:szCs w:val="24"/>
        </w:rPr>
        <w:t>,</w:t>
      </w:r>
      <w:r w:rsidR="0098182D" w:rsidRPr="00933F52">
        <w:rPr>
          <w:szCs w:val="24"/>
        </w:rPr>
        <w:t xml:space="preserve"> </w:t>
      </w:r>
      <w:r w:rsidR="00BA0FEA" w:rsidRPr="00933F52">
        <w:rPr>
          <w:szCs w:val="24"/>
        </w:rPr>
        <w:t xml:space="preserve">Коннова Е.А., </w:t>
      </w:r>
      <w:r w:rsidRPr="00933F52">
        <w:rPr>
          <w:szCs w:val="24"/>
        </w:rPr>
        <w:t>Агапова О.П.</w:t>
      </w:r>
    </w:p>
    <w:p w:rsidR="00C65858" w:rsidRPr="00F0512A" w:rsidRDefault="000047E6" w:rsidP="00C65858">
      <w:pPr>
        <w:pStyle w:val="24"/>
        <w:widowControl/>
        <w:spacing w:line="235" w:lineRule="auto"/>
        <w:ind w:firstLine="0"/>
        <w:rPr>
          <w:szCs w:val="24"/>
        </w:rPr>
      </w:pPr>
      <w:r w:rsidRPr="00933F52">
        <w:rPr>
          <w:szCs w:val="24"/>
        </w:rPr>
        <w:t>Ответственный секретарь правления</w:t>
      </w:r>
      <w:r w:rsidRPr="00F725EC">
        <w:rPr>
          <w:szCs w:val="24"/>
        </w:rPr>
        <w:t xml:space="preserve">: </w:t>
      </w:r>
      <w:r w:rsidR="00C65858" w:rsidRPr="00F0512A">
        <w:rPr>
          <w:szCs w:val="24"/>
        </w:rPr>
        <w:t>Аскярова М.В.</w:t>
      </w:r>
    </w:p>
    <w:p w:rsidR="00597C04" w:rsidRDefault="000047E6" w:rsidP="00597C04">
      <w:pPr>
        <w:pStyle w:val="24"/>
        <w:widowControl/>
        <w:ind w:firstLine="0"/>
        <w:rPr>
          <w:szCs w:val="24"/>
        </w:rPr>
      </w:pPr>
      <w:r w:rsidRPr="00F725EC">
        <w:rPr>
          <w:szCs w:val="24"/>
        </w:rPr>
        <w:t xml:space="preserve">От Департамента энергетики и тарифов Ивановской области: </w:t>
      </w:r>
      <w:proofErr w:type="spellStart"/>
      <w:r w:rsidR="00597C04" w:rsidRPr="00F725EC">
        <w:rPr>
          <w:szCs w:val="24"/>
        </w:rPr>
        <w:t>Турбачкина</w:t>
      </w:r>
      <w:proofErr w:type="spellEnd"/>
      <w:r w:rsidR="00597C04" w:rsidRPr="00F725EC">
        <w:rPr>
          <w:szCs w:val="24"/>
        </w:rPr>
        <w:t xml:space="preserve"> Е.В.</w:t>
      </w:r>
    </w:p>
    <w:p w:rsidR="00F700B7" w:rsidRPr="00F725EC" w:rsidRDefault="00F700B7" w:rsidP="00597C04">
      <w:pPr>
        <w:pStyle w:val="24"/>
        <w:widowControl/>
        <w:ind w:firstLine="0"/>
        <w:rPr>
          <w:szCs w:val="24"/>
        </w:rPr>
      </w:pPr>
      <w:r>
        <w:rPr>
          <w:szCs w:val="24"/>
        </w:rPr>
        <w:t xml:space="preserve">От УФАС по Ивановской области: </w:t>
      </w:r>
      <w:proofErr w:type="spellStart"/>
      <w:r>
        <w:rPr>
          <w:szCs w:val="24"/>
        </w:rPr>
        <w:t>Виднова</w:t>
      </w:r>
      <w:proofErr w:type="spellEnd"/>
      <w:r>
        <w:rPr>
          <w:szCs w:val="24"/>
        </w:rPr>
        <w:t xml:space="preserve"> З.Б.</w:t>
      </w:r>
      <w:bookmarkStart w:id="0" w:name="_GoBack"/>
      <w:bookmarkEnd w:id="0"/>
    </w:p>
    <w:p w:rsidR="00755D76" w:rsidRPr="00FC1A04" w:rsidRDefault="00755D76" w:rsidP="00C10CBF">
      <w:pPr>
        <w:jc w:val="center"/>
        <w:rPr>
          <w:b/>
          <w:color w:val="FF0000"/>
          <w:sz w:val="24"/>
          <w:szCs w:val="24"/>
        </w:rPr>
      </w:pPr>
    </w:p>
    <w:p w:rsidR="00F3495C" w:rsidRPr="00FC1A04" w:rsidRDefault="00F3495C" w:rsidP="00C10CBF">
      <w:pPr>
        <w:jc w:val="center"/>
        <w:rPr>
          <w:b/>
          <w:color w:val="000000" w:themeColor="text1"/>
          <w:sz w:val="24"/>
          <w:szCs w:val="24"/>
        </w:rPr>
      </w:pPr>
      <w:r w:rsidRPr="00FC1A04">
        <w:rPr>
          <w:b/>
          <w:color w:val="000000" w:themeColor="text1"/>
          <w:sz w:val="24"/>
          <w:szCs w:val="24"/>
        </w:rPr>
        <w:t>П О В Е С Т К А:</w:t>
      </w:r>
    </w:p>
    <w:p w:rsidR="00A363F5" w:rsidRPr="00FC1A04" w:rsidRDefault="00A363F5" w:rsidP="00C10CBF">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684C55" w:rsidTr="00B016E9">
        <w:trPr>
          <w:trHeight w:val="401"/>
        </w:trPr>
        <w:tc>
          <w:tcPr>
            <w:tcW w:w="567" w:type="dxa"/>
            <w:vAlign w:val="center"/>
          </w:tcPr>
          <w:p w:rsidR="00B016E9" w:rsidRPr="00684C55" w:rsidRDefault="00B016E9" w:rsidP="00C10CBF">
            <w:pPr>
              <w:jc w:val="center"/>
              <w:rPr>
                <w:color w:val="000000" w:themeColor="text1"/>
                <w:sz w:val="24"/>
                <w:szCs w:val="24"/>
              </w:rPr>
            </w:pPr>
            <w:r w:rsidRPr="00684C55">
              <w:rPr>
                <w:color w:val="000000" w:themeColor="text1"/>
                <w:sz w:val="24"/>
                <w:szCs w:val="24"/>
              </w:rPr>
              <w:t>№ п/п</w:t>
            </w:r>
          </w:p>
        </w:tc>
        <w:tc>
          <w:tcPr>
            <w:tcW w:w="9639" w:type="dxa"/>
            <w:vAlign w:val="center"/>
          </w:tcPr>
          <w:p w:rsidR="00B016E9" w:rsidRPr="00684C55" w:rsidRDefault="00B016E9" w:rsidP="00C10CBF">
            <w:pPr>
              <w:tabs>
                <w:tab w:val="left" w:pos="1276"/>
              </w:tabs>
              <w:autoSpaceDE w:val="0"/>
              <w:autoSpaceDN w:val="0"/>
              <w:adjustRightInd w:val="0"/>
              <w:jc w:val="center"/>
              <w:rPr>
                <w:bCs/>
                <w:color w:val="000000" w:themeColor="text1"/>
                <w:sz w:val="24"/>
                <w:szCs w:val="24"/>
              </w:rPr>
            </w:pPr>
            <w:r w:rsidRPr="00684C55">
              <w:rPr>
                <w:bCs/>
                <w:color w:val="000000" w:themeColor="text1"/>
                <w:sz w:val="24"/>
                <w:szCs w:val="24"/>
              </w:rPr>
              <w:t>Наименование вопроса</w:t>
            </w:r>
          </w:p>
        </w:tc>
      </w:tr>
      <w:tr w:rsidR="001C4F66" w:rsidRPr="00684C55" w:rsidTr="001C798C">
        <w:trPr>
          <w:trHeight w:val="401"/>
        </w:trPr>
        <w:tc>
          <w:tcPr>
            <w:tcW w:w="567" w:type="dxa"/>
            <w:vAlign w:val="center"/>
          </w:tcPr>
          <w:p w:rsidR="001C4F66" w:rsidRPr="00684C55" w:rsidRDefault="00A76551" w:rsidP="00C10CBF">
            <w:pPr>
              <w:jc w:val="center"/>
              <w:rPr>
                <w:color w:val="000000" w:themeColor="text1"/>
                <w:sz w:val="24"/>
                <w:szCs w:val="24"/>
              </w:rPr>
            </w:pPr>
            <w:r w:rsidRPr="00684C55">
              <w:rPr>
                <w:color w:val="000000" w:themeColor="text1"/>
                <w:sz w:val="24"/>
                <w:szCs w:val="24"/>
              </w:rPr>
              <w:t>1</w:t>
            </w:r>
            <w:r w:rsidR="001C4F66" w:rsidRPr="00684C55">
              <w:rPr>
                <w:color w:val="000000" w:themeColor="text1"/>
                <w:sz w:val="24"/>
                <w:szCs w:val="24"/>
              </w:rPr>
              <w:t>.</w:t>
            </w:r>
          </w:p>
        </w:tc>
        <w:tc>
          <w:tcPr>
            <w:tcW w:w="9639" w:type="dxa"/>
            <w:vAlign w:val="center"/>
          </w:tcPr>
          <w:p w:rsidR="001C4F66" w:rsidRPr="00684C55" w:rsidRDefault="00684C55" w:rsidP="00CD3C4E">
            <w:pPr>
              <w:autoSpaceDE w:val="0"/>
              <w:autoSpaceDN w:val="0"/>
              <w:adjustRightInd w:val="0"/>
              <w:jc w:val="both"/>
              <w:rPr>
                <w:bCs/>
                <w:sz w:val="24"/>
                <w:szCs w:val="24"/>
              </w:rPr>
            </w:pPr>
            <w:r w:rsidRPr="00684C55">
              <w:rPr>
                <w:sz w:val="24"/>
                <w:szCs w:val="24"/>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p>
        </w:tc>
      </w:tr>
      <w:tr w:rsidR="00684C55" w:rsidRPr="00684C55" w:rsidTr="001C798C">
        <w:trPr>
          <w:trHeight w:val="401"/>
        </w:trPr>
        <w:tc>
          <w:tcPr>
            <w:tcW w:w="567" w:type="dxa"/>
            <w:vAlign w:val="center"/>
          </w:tcPr>
          <w:p w:rsidR="00684C55" w:rsidRPr="00684C55" w:rsidRDefault="00684C55" w:rsidP="00C10CBF">
            <w:pPr>
              <w:jc w:val="center"/>
              <w:rPr>
                <w:color w:val="000000" w:themeColor="text1"/>
                <w:sz w:val="24"/>
                <w:szCs w:val="24"/>
              </w:rPr>
            </w:pPr>
            <w:r w:rsidRPr="00684C55">
              <w:rPr>
                <w:color w:val="000000" w:themeColor="text1"/>
                <w:sz w:val="24"/>
                <w:szCs w:val="24"/>
              </w:rPr>
              <w:t>2.</w:t>
            </w:r>
          </w:p>
        </w:tc>
        <w:tc>
          <w:tcPr>
            <w:tcW w:w="9639" w:type="dxa"/>
            <w:vAlign w:val="center"/>
          </w:tcPr>
          <w:p w:rsidR="00684C55" w:rsidRPr="00684C55" w:rsidRDefault="00684C55" w:rsidP="00CD3C4E">
            <w:pPr>
              <w:autoSpaceDE w:val="0"/>
              <w:autoSpaceDN w:val="0"/>
              <w:adjustRightInd w:val="0"/>
              <w:jc w:val="both"/>
              <w:rPr>
                <w:sz w:val="24"/>
                <w:szCs w:val="24"/>
              </w:rPr>
            </w:pPr>
            <w:r w:rsidRPr="00684C55">
              <w:rPr>
                <w:sz w:val="24"/>
                <w:szCs w:val="24"/>
              </w:rPr>
              <w:t>О внесении изменений в постановление Департамента энергетики и тарифов Ивановской области от 28.11.2022 № 55-гв/4 «Об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p>
        </w:tc>
      </w:tr>
      <w:tr w:rsidR="00892AA3" w:rsidRPr="00684C55" w:rsidTr="001C798C">
        <w:trPr>
          <w:trHeight w:val="401"/>
        </w:trPr>
        <w:tc>
          <w:tcPr>
            <w:tcW w:w="567" w:type="dxa"/>
            <w:vAlign w:val="center"/>
          </w:tcPr>
          <w:p w:rsidR="00892AA3" w:rsidRPr="00684C55" w:rsidRDefault="00684C55" w:rsidP="00684C55">
            <w:pPr>
              <w:jc w:val="center"/>
              <w:rPr>
                <w:color w:val="000000" w:themeColor="text1"/>
                <w:sz w:val="24"/>
                <w:szCs w:val="24"/>
              </w:rPr>
            </w:pPr>
            <w:r w:rsidRPr="00684C55">
              <w:rPr>
                <w:color w:val="000000" w:themeColor="text1"/>
                <w:sz w:val="24"/>
                <w:szCs w:val="24"/>
              </w:rPr>
              <w:t>3</w:t>
            </w:r>
            <w:r w:rsidR="00892AA3" w:rsidRPr="00684C55">
              <w:rPr>
                <w:color w:val="000000" w:themeColor="text1"/>
                <w:sz w:val="24"/>
                <w:szCs w:val="24"/>
              </w:rPr>
              <w:t>.</w:t>
            </w:r>
          </w:p>
        </w:tc>
        <w:tc>
          <w:tcPr>
            <w:tcW w:w="9639" w:type="dxa"/>
            <w:vAlign w:val="center"/>
          </w:tcPr>
          <w:p w:rsidR="00892AA3" w:rsidRPr="00684C55" w:rsidRDefault="00684C55" w:rsidP="00CD3C4E">
            <w:pPr>
              <w:autoSpaceDE w:val="0"/>
              <w:autoSpaceDN w:val="0"/>
              <w:adjustRightInd w:val="0"/>
              <w:jc w:val="both"/>
              <w:rPr>
                <w:rStyle w:val="af7"/>
                <w:rFonts w:eastAsia="Calibri"/>
                <w:sz w:val="24"/>
                <w:szCs w:val="24"/>
                <w:bdr w:val="none" w:sz="0" w:space="0" w:color="auto" w:frame="1"/>
              </w:rPr>
            </w:pPr>
            <w:r w:rsidRPr="00684C55">
              <w:rPr>
                <w:sz w:val="24"/>
                <w:szCs w:val="24"/>
              </w:rPr>
              <w:t>Об отмене ряда постановлений и внесении изменений в ряд постановлений Департамента энергетики и тарифов Ивановской области</w:t>
            </w:r>
          </w:p>
        </w:tc>
      </w:tr>
    </w:tbl>
    <w:p w:rsidR="004C6880" w:rsidRPr="00FC1A04" w:rsidRDefault="00FF3699" w:rsidP="00A76551">
      <w:pPr>
        <w:pStyle w:val="ConsNormal"/>
        <w:tabs>
          <w:tab w:val="left" w:pos="851"/>
          <w:tab w:val="left" w:pos="993"/>
          <w:tab w:val="left" w:pos="4020"/>
        </w:tabs>
        <w:ind w:firstLine="567"/>
        <w:jc w:val="both"/>
        <w:rPr>
          <w:rFonts w:ascii="Times New Roman" w:hAnsi="Times New Roman"/>
          <w:b/>
          <w:color w:val="FF0000"/>
          <w:sz w:val="24"/>
          <w:szCs w:val="24"/>
        </w:rPr>
      </w:pPr>
      <w:r w:rsidRPr="00FC1A04">
        <w:rPr>
          <w:rFonts w:ascii="Times New Roman" w:hAnsi="Times New Roman"/>
          <w:b/>
          <w:color w:val="FF0000"/>
          <w:sz w:val="24"/>
          <w:szCs w:val="24"/>
        </w:rPr>
        <w:t xml:space="preserve"> </w:t>
      </w:r>
    </w:p>
    <w:p w:rsidR="001C4F66" w:rsidRPr="007A1950" w:rsidRDefault="00A76551" w:rsidP="00FC1A04">
      <w:pPr>
        <w:pStyle w:val="24"/>
        <w:widowControl/>
        <w:ind w:firstLine="660"/>
        <w:rPr>
          <w:b/>
          <w:szCs w:val="24"/>
        </w:rPr>
      </w:pPr>
      <w:r w:rsidRPr="007A1950">
        <w:rPr>
          <w:b/>
          <w:szCs w:val="24"/>
        </w:rPr>
        <w:t>1</w:t>
      </w:r>
      <w:r w:rsidR="001C4F66" w:rsidRPr="007A1950">
        <w:rPr>
          <w:b/>
          <w:szCs w:val="24"/>
        </w:rPr>
        <w:t>. СЛУШАЛИ:</w:t>
      </w:r>
      <w:r w:rsidR="001C4F66" w:rsidRPr="007A1950">
        <w:rPr>
          <w:b/>
          <w:bCs/>
          <w:szCs w:val="24"/>
        </w:rPr>
        <w:t xml:space="preserve"> </w:t>
      </w:r>
      <w:r w:rsidR="00C43613" w:rsidRPr="007A1950">
        <w:rPr>
          <w:b/>
          <w:szCs w:val="24"/>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r w:rsidR="00B221DE" w:rsidRPr="007A1950">
        <w:rPr>
          <w:b/>
          <w:bCs/>
          <w:szCs w:val="24"/>
        </w:rPr>
        <w:t xml:space="preserve"> </w:t>
      </w:r>
      <w:r w:rsidR="001C4F66" w:rsidRPr="007A1950">
        <w:rPr>
          <w:b/>
          <w:bCs/>
          <w:szCs w:val="24"/>
        </w:rPr>
        <w:t>(</w:t>
      </w:r>
      <w:r w:rsidR="00BB675F" w:rsidRPr="007A1950">
        <w:rPr>
          <w:b/>
          <w:szCs w:val="24"/>
        </w:rPr>
        <w:t>Турбачкина Е.В.</w:t>
      </w:r>
      <w:r w:rsidR="001C4F66" w:rsidRPr="007A1950">
        <w:rPr>
          <w:b/>
          <w:szCs w:val="24"/>
        </w:rPr>
        <w:t>)</w:t>
      </w:r>
      <w:r w:rsidR="001C4F66" w:rsidRPr="007A1950">
        <w:rPr>
          <w:b/>
          <w:bCs/>
          <w:szCs w:val="24"/>
        </w:rPr>
        <w:t>.</w:t>
      </w:r>
    </w:p>
    <w:p w:rsidR="00FC1A04" w:rsidRPr="00FC1A04" w:rsidRDefault="00FC1A04" w:rsidP="00FC1A04">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sidR="007A1950">
        <w:rPr>
          <w:sz w:val="24"/>
          <w:szCs w:val="24"/>
        </w:rPr>
        <w:t>12</w:t>
      </w:r>
      <w:r w:rsidRPr="00FC1A04">
        <w:rPr>
          <w:sz w:val="24"/>
          <w:szCs w:val="24"/>
        </w:rPr>
        <w:t>.</w:t>
      </w:r>
      <w:r w:rsidR="007A1950">
        <w:rPr>
          <w:sz w:val="24"/>
          <w:szCs w:val="24"/>
        </w:rPr>
        <w:t>09</w:t>
      </w:r>
      <w:r w:rsidRPr="00FC1A04">
        <w:rPr>
          <w:sz w:val="24"/>
          <w:szCs w:val="24"/>
        </w:rPr>
        <w:t>.202</w:t>
      </w:r>
      <w:r w:rsidR="007A1950">
        <w:rPr>
          <w:sz w:val="24"/>
          <w:szCs w:val="24"/>
        </w:rPr>
        <w:t>2</w:t>
      </w:r>
      <w:r w:rsidR="00C015E9">
        <w:rPr>
          <w:sz w:val="24"/>
          <w:szCs w:val="24"/>
        </w:rPr>
        <w:t xml:space="preserve"> № </w:t>
      </w:r>
      <w:r w:rsidR="007A1950">
        <w:rPr>
          <w:sz w:val="24"/>
          <w:szCs w:val="24"/>
        </w:rPr>
        <w:t>2591</w:t>
      </w:r>
      <w:r w:rsidRPr="00FC1A04">
        <w:rPr>
          <w:sz w:val="24"/>
          <w:szCs w:val="24"/>
        </w:rPr>
        <w:t>-р муниципальное образование город</w:t>
      </w:r>
      <w:r>
        <w:rPr>
          <w:sz w:val="24"/>
          <w:szCs w:val="24"/>
        </w:rPr>
        <w:t xml:space="preserve">ской округ </w:t>
      </w:r>
      <w:r w:rsidR="007A1950">
        <w:rPr>
          <w:sz w:val="24"/>
          <w:szCs w:val="24"/>
        </w:rPr>
        <w:t xml:space="preserve">Кохма </w:t>
      </w:r>
      <w:r>
        <w:rPr>
          <w:sz w:val="24"/>
          <w:szCs w:val="24"/>
        </w:rPr>
        <w:t xml:space="preserve">Ивановской </w:t>
      </w:r>
      <w:r w:rsidRPr="00FC1A04">
        <w:rPr>
          <w:sz w:val="24"/>
          <w:szCs w:val="24"/>
        </w:rPr>
        <w:t xml:space="preserve">области отнесено к ценовой зоне теплоснабжения. </w:t>
      </w:r>
    </w:p>
    <w:p w:rsidR="00D9237C" w:rsidRPr="00FC1A04" w:rsidRDefault="00D9237C" w:rsidP="00D9237C">
      <w:pPr>
        <w:ind w:left="40" w:right="23" w:firstLine="709"/>
        <w:jc w:val="both"/>
        <w:rPr>
          <w:sz w:val="24"/>
          <w:szCs w:val="24"/>
        </w:rPr>
      </w:pPr>
      <w:r w:rsidRPr="00FC1A04">
        <w:rPr>
          <w:sz w:val="24"/>
          <w:szCs w:val="24"/>
        </w:rPr>
        <w:t xml:space="preserve">Предельные уровни цены на тепловую энергию (мощность) </w:t>
      </w:r>
      <w:r w:rsidRPr="00FC1A04">
        <w:rPr>
          <w:bCs/>
          <w:spacing w:val="-2"/>
          <w:sz w:val="24"/>
          <w:szCs w:val="24"/>
          <w:lang w:eastAsia="en-US"/>
        </w:rPr>
        <w:t xml:space="preserve">в поселениях, городских округах, отнесённых к ценовым зонам </w:t>
      </w:r>
      <w:r w:rsidRPr="00FC1A04">
        <w:rPr>
          <w:sz w:val="24"/>
          <w:szCs w:val="24"/>
        </w:rPr>
        <w:t>теплоснабжения, в соответствии с положениями</w:t>
      </w:r>
      <w:r w:rsidRPr="00FC1A04">
        <w:rPr>
          <w:bCs/>
          <w:spacing w:val="-2"/>
          <w:sz w:val="24"/>
          <w:szCs w:val="24"/>
          <w:lang w:eastAsia="en-US"/>
        </w:rPr>
        <w:t xml:space="preserve"> части 1 статьи 23.6 Федерального закона от 27.07.2010 № 190-ФЗ «О теплоснабжении» (далее</w:t>
      </w:r>
      <w:r>
        <w:rPr>
          <w:bCs/>
          <w:spacing w:val="-2"/>
          <w:sz w:val="24"/>
          <w:szCs w:val="24"/>
          <w:lang w:eastAsia="en-US"/>
        </w:rPr>
        <w:t xml:space="preserve"> - </w:t>
      </w:r>
      <w:r w:rsidR="009E2F1C" w:rsidRPr="00FC1A04">
        <w:rPr>
          <w:bCs/>
          <w:spacing w:val="-2"/>
          <w:sz w:val="24"/>
          <w:szCs w:val="24"/>
          <w:lang w:eastAsia="en-US"/>
        </w:rPr>
        <w:t>Федеральн</w:t>
      </w:r>
      <w:r w:rsidR="009E2F1C">
        <w:rPr>
          <w:bCs/>
          <w:spacing w:val="-2"/>
          <w:sz w:val="24"/>
          <w:szCs w:val="24"/>
          <w:lang w:eastAsia="en-US"/>
        </w:rPr>
        <w:t>ый</w:t>
      </w:r>
      <w:r w:rsidR="009E2F1C" w:rsidRPr="00FC1A04">
        <w:rPr>
          <w:bCs/>
          <w:spacing w:val="-2"/>
          <w:sz w:val="24"/>
          <w:szCs w:val="24"/>
          <w:lang w:eastAsia="en-US"/>
        </w:rPr>
        <w:t xml:space="preserve"> закон</w:t>
      </w:r>
      <w:r w:rsidR="009E2F1C">
        <w:rPr>
          <w:bCs/>
          <w:spacing w:val="-2"/>
          <w:sz w:val="24"/>
          <w:szCs w:val="24"/>
          <w:lang w:eastAsia="en-US"/>
        </w:rPr>
        <w:t xml:space="preserve"> </w:t>
      </w:r>
      <w:r w:rsidR="009E2F1C" w:rsidRPr="00FC1A04">
        <w:rPr>
          <w:bCs/>
          <w:spacing w:val="-2"/>
          <w:sz w:val="24"/>
          <w:szCs w:val="24"/>
          <w:lang w:eastAsia="en-US"/>
        </w:rPr>
        <w:t>«О теплоснабжении»</w:t>
      </w:r>
      <w:r w:rsidRPr="00FC1A04">
        <w:rPr>
          <w:bCs/>
          <w:spacing w:val="-2"/>
          <w:sz w:val="24"/>
          <w:szCs w:val="24"/>
          <w:lang w:eastAsia="en-US"/>
        </w:rPr>
        <w:t xml:space="preserve">) </w:t>
      </w:r>
      <w:r w:rsidRPr="00FC1A04">
        <w:rPr>
          <w:sz w:val="24"/>
          <w:szCs w:val="24"/>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sz w:val="24"/>
          <w:szCs w:val="24"/>
        </w:rPr>
        <w:t>П</w:t>
      </w:r>
      <w:r w:rsidRPr="00FC1A04">
        <w:rPr>
          <w:sz w:val="24"/>
          <w:szCs w:val="24"/>
        </w:rPr>
        <w:t>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r>
        <w:rPr>
          <w:sz w:val="24"/>
          <w:szCs w:val="24"/>
        </w:rPr>
        <w:t xml:space="preserve">, утвержденными </w:t>
      </w:r>
      <w:r w:rsidRPr="00FC1A04">
        <w:rPr>
          <w:bCs/>
          <w:spacing w:val="-2"/>
          <w:sz w:val="24"/>
          <w:szCs w:val="24"/>
          <w:lang w:eastAsia="en-US"/>
        </w:rPr>
        <w:t xml:space="preserve">постановлением </w:t>
      </w:r>
      <w:r w:rsidRPr="00FC1A04">
        <w:rPr>
          <w:sz w:val="24"/>
          <w:szCs w:val="24"/>
        </w:rPr>
        <w:t>Правительства Российской Федерации от 15.12.2017 № 1562 (далее – Правила № 1562).</w:t>
      </w:r>
    </w:p>
    <w:p w:rsidR="009B67F7" w:rsidRDefault="005F7B57" w:rsidP="005F7B57">
      <w:pPr>
        <w:widowControl/>
        <w:autoSpaceDE w:val="0"/>
        <w:autoSpaceDN w:val="0"/>
        <w:adjustRightInd w:val="0"/>
        <w:ind w:firstLine="709"/>
        <w:jc w:val="both"/>
        <w:rPr>
          <w:rFonts w:eastAsiaTheme="minorHAnsi"/>
          <w:sz w:val="24"/>
          <w:szCs w:val="24"/>
          <w:lang w:eastAsia="en-US"/>
        </w:rPr>
      </w:pPr>
      <w:r w:rsidRPr="009E2F1C">
        <w:rPr>
          <w:rFonts w:eastAsiaTheme="minorHAnsi"/>
          <w:sz w:val="24"/>
          <w:szCs w:val="24"/>
          <w:lang w:eastAsia="en-US"/>
        </w:rPr>
        <w:t xml:space="preserve">В соответствии с п. </w:t>
      </w:r>
      <w:r>
        <w:rPr>
          <w:rFonts w:eastAsiaTheme="minorHAnsi"/>
          <w:sz w:val="24"/>
          <w:szCs w:val="24"/>
          <w:lang w:eastAsia="en-US"/>
        </w:rPr>
        <w:t>62(1)</w:t>
      </w:r>
      <w:r w:rsidRPr="009E2F1C">
        <w:rPr>
          <w:rFonts w:eastAsiaTheme="minorHAnsi"/>
          <w:sz w:val="24"/>
          <w:szCs w:val="24"/>
          <w:lang w:eastAsia="en-US"/>
        </w:rPr>
        <w:t xml:space="preserve"> Правил № 1562</w:t>
      </w:r>
      <w:r>
        <w:rPr>
          <w:rFonts w:eastAsiaTheme="minorHAnsi"/>
          <w:sz w:val="24"/>
          <w:szCs w:val="24"/>
          <w:lang w:eastAsia="en-US"/>
        </w:rPr>
        <w:t xml:space="preserve">, </w:t>
      </w:r>
      <w:r w:rsidR="00826254">
        <w:rPr>
          <w:rFonts w:eastAsiaTheme="minorHAnsi"/>
          <w:sz w:val="24"/>
          <w:szCs w:val="24"/>
          <w:lang w:eastAsia="en-US"/>
        </w:rPr>
        <w:t>п</w:t>
      </w:r>
      <w:r>
        <w:rPr>
          <w:rFonts w:eastAsiaTheme="minorHAnsi"/>
          <w:sz w:val="24"/>
          <w:szCs w:val="24"/>
          <w:lang w:eastAsia="en-US"/>
        </w:rPr>
        <w:t xml:space="preserve">редельный уровень цены на тепловую энергию (мощность) утверждается впервые органом регулирования в течение 2 месяцев со дня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w:t>
      </w:r>
      <w:r w:rsidRPr="00703818">
        <w:rPr>
          <w:rFonts w:eastAsiaTheme="minorHAnsi"/>
          <w:sz w:val="24"/>
          <w:szCs w:val="24"/>
          <w:lang w:eastAsia="en-US"/>
        </w:rPr>
        <w:lastRenderedPageBreak/>
        <w:t xml:space="preserve">соответствии с </w:t>
      </w:r>
      <w:hyperlink r:id="rId9" w:history="1">
        <w:r w:rsidRPr="00703818">
          <w:rPr>
            <w:rFonts w:eastAsiaTheme="minorHAnsi"/>
            <w:sz w:val="24"/>
            <w:szCs w:val="24"/>
            <w:lang w:eastAsia="en-US"/>
          </w:rPr>
          <w:t>частью 15 статьи 23.13</w:t>
        </w:r>
      </w:hyperlink>
      <w:r w:rsidRPr="00703818">
        <w:rPr>
          <w:rFonts w:eastAsiaTheme="minorHAnsi"/>
          <w:sz w:val="24"/>
          <w:szCs w:val="24"/>
          <w:lang w:eastAsia="en-US"/>
        </w:rPr>
        <w:t xml:space="preserve"> Федерального </w:t>
      </w:r>
      <w:r>
        <w:rPr>
          <w:rFonts w:eastAsiaTheme="minorHAnsi"/>
          <w:sz w:val="24"/>
          <w:szCs w:val="24"/>
          <w:lang w:eastAsia="en-US"/>
        </w:rPr>
        <w:t xml:space="preserve">закона </w:t>
      </w:r>
      <w:r w:rsidR="00703818">
        <w:rPr>
          <w:rFonts w:eastAsiaTheme="minorHAnsi"/>
          <w:sz w:val="24"/>
          <w:szCs w:val="24"/>
          <w:lang w:eastAsia="en-US"/>
        </w:rPr>
        <w:t>«</w:t>
      </w:r>
      <w:r>
        <w:rPr>
          <w:rFonts w:eastAsiaTheme="minorHAnsi"/>
          <w:sz w:val="24"/>
          <w:szCs w:val="24"/>
          <w:lang w:eastAsia="en-US"/>
        </w:rPr>
        <w:t>О теплоснабжении</w:t>
      </w:r>
      <w:r w:rsidR="00703818">
        <w:rPr>
          <w:rFonts w:eastAsiaTheme="minorHAnsi"/>
          <w:sz w:val="24"/>
          <w:szCs w:val="24"/>
          <w:lang w:eastAsia="en-US"/>
        </w:rPr>
        <w:t>»</w:t>
      </w:r>
      <w:r>
        <w:rPr>
          <w:rFonts w:eastAsiaTheme="minorHAnsi"/>
          <w:sz w:val="24"/>
          <w:szCs w:val="24"/>
          <w:lang w:eastAsia="en-US"/>
        </w:rPr>
        <w:t xml:space="preserve"> и вводится в действие с 1-го числа месяца, следующего за месяцем официального опубликования и вступления в силу решения об утверждении предельного уровня цены на тепловую энергию (мощность).</w:t>
      </w:r>
      <w:r w:rsidR="00707A2B">
        <w:rPr>
          <w:rFonts w:eastAsiaTheme="minorHAnsi"/>
          <w:sz w:val="24"/>
          <w:szCs w:val="24"/>
          <w:lang w:eastAsia="en-US"/>
        </w:rPr>
        <w:t xml:space="preserve"> </w:t>
      </w:r>
    </w:p>
    <w:p w:rsidR="009B67F7" w:rsidRPr="009B67F7" w:rsidRDefault="009B67F7" w:rsidP="009B67F7">
      <w:pPr>
        <w:widowControl/>
        <w:autoSpaceDE w:val="0"/>
        <w:autoSpaceDN w:val="0"/>
        <w:adjustRightInd w:val="0"/>
        <w:ind w:firstLine="709"/>
        <w:jc w:val="both"/>
        <w:rPr>
          <w:rFonts w:eastAsiaTheme="minorHAnsi"/>
          <w:sz w:val="24"/>
          <w:szCs w:val="24"/>
          <w:lang w:eastAsia="en-US"/>
        </w:rPr>
      </w:pPr>
      <w:r w:rsidRPr="009B67F7">
        <w:rPr>
          <w:rFonts w:eastAsiaTheme="minorHAnsi"/>
          <w:sz w:val="24"/>
          <w:szCs w:val="24"/>
          <w:lang w:eastAsia="en-US"/>
        </w:rPr>
        <w:t xml:space="preserve">В соответствии с ч. 34 ст. 2 Федерального закона № 190-ФЗ, переходный период в ценовых зонах теплоснабжения  - это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r:id="rId10" w:history="1">
        <w:r w:rsidRPr="009B67F7">
          <w:rPr>
            <w:rFonts w:eastAsiaTheme="minorHAnsi"/>
            <w:sz w:val="24"/>
            <w:szCs w:val="24"/>
            <w:lang w:eastAsia="en-US"/>
          </w:rPr>
          <w:t>статьей 23.3</w:t>
        </w:r>
      </w:hyperlink>
      <w:r w:rsidRPr="009B67F7">
        <w:rPr>
          <w:rFonts w:eastAsiaTheme="minorHAnsi"/>
          <w:sz w:val="24"/>
          <w:szCs w:val="24"/>
          <w:lang w:eastAsia="en-US"/>
        </w:rPr>
        <w:t xml:space="preserve"> Федерального закона № 190-ФЗ,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r:id="rId11" w:history="1">
        <w:r w:rsidRPr="009B67F7">
          <w:rPr>
            <w:rFonts w:eastAsiaTheme="minorHAnsi"/>
            <w:sz w:val="24"/>
            <w:szCs w:val="24"/>
            <w:lang w:eastAsia="en-US"/>
          </w:rPr>
          <w:t>статьей 23.6</w:t>
        </w:r>
      </w:hyperlink>
      <w:r w:rsidRPr="009B67F7">
        <w:rPr>
          <w:rFonts w:eastAsiaTheme="minorHAnsi"/>
          <w:sz w:val="24"/>
          <w:szCs w:val="24"/>
          <w:lang w:eastAsia="en-US"/>
        </w:rPr>
        <w:t xml:space="preserve"> Федерального закона № 190-ФЗ.</w:t>
      </w:r>
    </w:p>
    <w:p w:rsidR="005F7B57" w:rsidRDefault="00C604E4" w:rsidP="005F7B57">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Таким образом, </w:t>
      </w:r>
      <w:r w:rsidR="00707A2B">
        <w:rPr>
          <w:rFonts w:eastAsiaTheme="minorHAnsi"/>
          <w:sz w:val="24"/>
          <w:szCs w:val="24"/>
          <w:lang w:eastAsia="en-US"/>
        </w:rPr>
        <w:t xml:space="preserve">планируемая дата окончания переходного периода – 1 </w:t>
      </w:r>
      <w:r w:rsidR="007A1950">
        <w:rPr>
          <w:rFonts w:eastAsiaTheme="minorHAnsi"/>
          <w:sz w:val="24"/>
          <w:szCs w:val="24"/>
          <w:lang w:eastAsia="en-US"/>
        </w:rPr>
        <w:t>апреля</w:t>
      </w:r>
      <w:r w:rsidR="00707A2B">
        <w:rPr>
          <w:rFonts w:eastAsiaTheme="minorHAnsi"/>
          <w:sz w:val="24"/>
          <w:szCs w:val="24"/>
          <w:lang w:eastAsia="en-US"/>
        </w:rPr>
        <w:t xml:space="preserve"> 202</w:t>
      </w:r>
      <w:r w:rsidR="007A1950">
        <w:rPr>
          <w:rFonts w:eastAsiaTheme="minorHAnsi"/>
          <w:sz w:val="24"/>
          <w:szCs w:val="24"/>
          <w:lang w:eastAsia="en-US"/>
        </w:rPr>
        <w:t>3</w:t>
      </w:r>
      <w:r w:rsidR="00707A2B">
        <w:rPr>
          <w:rFonts w:eastAsiaTheme="minorHAnsi"/>
          <w:sz w:val="24"/>
          <w:szCs w:val="24"/>
          <w:lang w:eastAsia="en-US"/>
        </w:rPr>
        <w:t xml:space="preserve"> г. </w:t>
      </w:r>
    </w:p>
    <w:p w:rsidR="005C4D5C" w:rsidRPr="00A2644E" w:rsidRDefault="005C4D5C" w:rsidP="005C4D5C">
      <w:pPr>
        <w:pStyle w:val="a3"/>
        <w:spacing w:before="0" w:beforeAutospacing="0" w:after="0" w:afterAutospacing="0"/>
        <w:ind w:right="-2" w:firstLine="709"/>
        <w:jc w:val="both"/>
      </w:pPr>
      <w:r w:rsidRPr="00A2644E">
        <w:t>В соответствии со схемой теплоснабжения город</w:t>
      </w:r>
      <w:r>
        <w:t>ского округа Кохма</w:t>
      </w:r>
      <w:r w:rsidRPr="00A2644E">
        <w:t>, утвержд</w:t>
      </w:r>
      <w:r>
        <w:t>е</w:t>
      </w:r>
      <w:r w:rsidRPr="00A2644E">
        <w:t>нной</w:t>
      </w:r>
      <w:r>
        <w:t xml:space="preserve"> (актуализированной)</w:t>
      </w:r>
      <w:r w:rsidRPr="00A2644E">
        <w:t xml:space="preserve"> постановлением администрации город</w:t>
      </w:r>
      <w:r>
        <w:t>ского округа Кохма</w:t>
      </w:r>
      <w:r w:rsidRPr="00A2644E">
        <w:t xml:space="preserve"> от </w:t>
      </w:r>
      <w:r>
        <w:t>08</w:t>
      </w:r>
      <w:r w:rsidRPr="00A2644E">
        <w:t>.12.202</w:t>
      </w:r>
      <w:r>
        <w:t>2</w:t>
      </w:r>
      <w:r w:rsidRPr="00A2644E">
        <w:t xml:space="preserve"> № </w:t>
      </w:r>
      <w:r>
        <w:t>666</w:t>
      </w:r>
      <w:r w:rsidRPr="00A2644E">
        <w:t xml:space="preserve"> и постановлением администрации город</w:t>
      </w:r>
      <w:r>
        <w:t>ского округа Кохма</w:t>
      </w:r>
      <w:r w:rsidRPr="00A2644E">
        <w:t xml:space="preserve"> от </w:t>
      </w:r>
      <w:r>
        <w:t>14</w:t>
      </w:r>
      <w:r w:rsidRPr="00A2644E">
        <w:t>.</w:t>
      </w:r>
      <w:r>
        <w:t>10.2014</w:t>
      </w:r>
      <w:r w:rsidRPr="00A2644E">
        <w:t xml:space="preserve"> № </w:t>
      </w:r>
      <w:r>
        <w:t xml:space="preserve">884 (в ред. от 14.10.2021 № 427) </w:t>
      </w:r>
      <w:r w:rsidRPr="00A2644E">
        <w:t>«</w:t>
      </w:r>
      <w:r w:rsidRPr="00A2644E">
        <w:rPr>
          <w:bCs/>
        </w:rPr>
        <w:t>О</w:t>
      </w:r>
      <w:r>
        <w:rPr>
          <w:bCs/>
        </w:rPr>
        <w:t xml:space="preserve">б определении единых теплоснабжающих организаций </w:t>
      </w:r>
      <w:r w:rsidRPr="00A2644E">
        <w:rPr>
          <w:bCs/>
        </w:rPr>
        <w:t>город</w:t>
      </w:r>
      <w:r>
        <w:rPr>
          <w:bCs/>
        </w:rPr>
        <w:t>ского округа Кохма</w:t>
      </w:r>
      <w:r w:rsidRPr="00A2644E">
        <w:t xml:space="preserve">» на территории муниципального образования </w:t>
      </w:r>
      <w:r>
        <w:t xml:space="preserve">городской округ Кохма </w:t>
      </w:r>
      <w:r w:rsidRPr="00A2644E">
        <w:t>находятся несколько систем теплоснабжения, в которых преобладающим видом топлива является природный газ</w:t>
      </w:r>
      <w:r>
        <w:t>, и с</w:t>
      </w:r>
      <w:r w:rsidRPr="00A2644E">
        <w:t>татус единой теплоснабжающей организации (ЕТО) присвоен:</w:t>
      </w:r>
    </w:p>
    <w:p w:rsidR="005C4D5C" w:rsidRPr="00DC60DA" w:rsidRDefault="005C4D5C" w:rsidP="00093FE3">
      <w:pPr>
        <w:pStyle w:val="a4"/>
        <w:numPr>
          <w:ilvl w:val="0"/>
          <w:numId w:val="6"/>
        </w:numPr>
        <w:autoSpaceDE w:val="0"/>
        <w:autoSpaceDN w:val="0"/>
        <w:adjustRightInd w:val="0"/>
        <w:jc w:val="both"/>
        <w:rPr>
          <w:sz w:val="24"/>
          <w:szCs w:val="24"/>
        </w:rPr>
      </w:pPr>
      <w:r w:rsidRPr="00DC60DA">
        <w:rPr>
          <w:sz w:val="24"/>
          <w:szCs w:val="24"/>
        </w:rPr>
        <w:t xml:space="preserve">ПАО «Т Плюс» (для объектов на территории городского округа Кохма, за исключением объектов, указанных ниже в </w:t>
      </w:r>
      <w:hyperlink w:anchor="P18" w:history="1">
        <w:r w:rsidRPr="00DC60DA">
          <w:rPr>
            <w:sz w:val="24"/>
            <w:szCs w:val="24"/>
          </w:rPr>
          <w:t>п. 2</w:t>
        </w:r>
      </w:hyperlink>
      <w:r w:rsidRPr="00DC60DA">
        <w:rPr>
          <w:sz w:val="24"/>
          <w:szCs w:val="24"/>
        </w:rPr>
        <w:t xml:space="preserve"> и 3); </w:t>
      </w:r>
    </w:p>
    <w:p w:rsidR="005C4D5C" w:rsidRPr="00DC60DA" w:rsidRDefault="005C4D5C" w:rsidP="00093FE3">
      <w:pPr>
        <w:pStyle w:val="ConsPlusNormal"/>
        <w:numPr>
          <w:ilvl w:val="0"/>
          <w:numId w:val="6"/>
        </w:numPr>
        <w:jc w:val="both"/>
      </w:pPr>
      <w:r w:rsidRPr="00DC60DA">
        <w:t xml:space="preserve">ООО «ИТЭС» (для объектов на территории, ограниченной рекой </w:t>
      </w:r>
      <w:proofErr w:type="spellStart"/>
      <w:r w:rsidRPr="00DC60DA">
        <w:t>Уводь</w:t>
      </w:r>
      <w:proofErr w:type="spellEnd"/>
      <w:r w:rsidRPr="00DC60DA">
        <w:t>, ул. Ивановской, дорогой Иваново - Шуя, пер. Ивановский);</w:t>
      </w:r>
    </w:p>
    <w:p w:rsidR="005C4D5C" w:rsidRPr="00DC60DA" w:rsidRDefault="005C4D5C" w:rsidP="00093FE3">
      <w:pPr>
        <w:pStyle w:val="ConsPlusNormal"/>
        <w:numPr>
          <w:ilvl w:val="0"/>
          <w:numId w:val="6"/>
        </w:numPr>
        <w:jc w:val="both"/>
      </w:pPr>
      <w:r w:rsidRPr="00DC60DA">
        <w:t xml:space="preserve">ООО «Контур-Т» (для объектов, расположенных на территории микрорайона </w:t>
      </w:r>
      <w:r>
        <w:t>«</w:t>
      </w:r>
      <w:r w:rsidRPr="00DC60DA">
        <w:t>Просторный</w:t>
      </w:r>
      <w:r>
        <w:t>»</w:t>
      </w:r>
      <w:r w:rsidRPr="00DC60DA">
        <w:t xml:space="preserve"> городского округа Кохма, за исключением дошкольного учреждения на 240 мест микрорайона «Просторный», расположенного по адресу: Ивановская обл., г. Кохма, мкр Просторный, ул. Виктора </w:t>
      </w:r>
      <w:proofErr w:type="spellStart"/>
      <w:r w:rsidRPr="00DC60DA">
        <w:t>Дубравина</w:t>
      </w:r>
      <w:proofErr w:type="spellEnd"/>
      <w:r w:rsidRPr="00DC60DA">
        <w:t>, д. 1).</w:t>
      </w:r>
    </w:p>
    <w:p w:rsidR="00CE08E4" w:rsidRPr="00CE08E4" w:rsidRDefault="00CE08E4" w:rsidP="00CE08E4">
      <w:pPr>
        <w:autoSpaceDE w:val="0"/>
        <w:autoSpaceDN w:val="0"/>
        <w:adjustRightInd w:val="0"/>
        <w:ind w:firstLine="709"/>
        <w:jc w:val="both"/>
        <w:rPr>
          <w:sz w:val="24"/>
          <w:szCs w:val="24"/>
        </w:rPr>
      </w:pPr>
      <w:r w:rsidRPr="00CE08E4">
        <w:rPr>
          <w:sz w:val="24"/>
          <w:szCs w:val="24"/>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отнесённых к ценовой зоне теплоснабжения, с использованием:</w:t>
      </w:r>
    </w:p>
    <w:p w:rsidR="00CE08E4" w:rsidRPr="00CE08E4" w:rsidRDefault="00CE08E4" w:rsidP="00CE08E4">
      <w:pPr>
        <w:autoSpaceDE w:val="0"/>
        <w:autoSpaceDN w:val="0"/>
        <w:adjustRightInd w:val="0"/>
        <w:ind w:firstLine="709"/>
        <w:jc w:val="both"/>
        <w:rPr>
          <w:sz w:val="24"/>
          <w:szCs w:val="24"/>
        </w:rPr>
      </w:pPr>
      <w:r w:rsidRPr="00CE08E4">
        <w:rPr>
          <w:sz w:val="24"/>
          <w:szCs w:val="24"/>
        </w:rPr>
        <w:t>- параметров, установленных технико-экономическими параметрами работы котельных и тепловых сетей;</w:t>
      </w:r>
    </w:p>
    <w:p w:rsidR="00CE08E4" w:rsidRPr="00CE08E4" w:rsidRDefault="00CE08E4" w:rsidP="00CE08E4">
      <w:pPr>
        <w:autoSpaceDE w:val="0"/>
        <w:autoSpaceDN w:val="0"/>
        <w:adjustRightInd w:val="0"/>
        <w:ind w:firstLine="709"/>
        <w:jc w:val="both"/>
        <w:rPr>
          <w:sz w:val="24"/>
          <w:szCs w:val="24"/>
        </w:rPr>
      </w:pPr>
      <w:r w:rsidRPr="00CE08E4">
        <w:rPr>
          <w:sz w:val="24"/>
          <w:szCs w:val="24"/>
        </w:rPr>
        <w:t>- параметров и формул в соответствии с разделом II Правил.</w:t>
      </w:r>
    </w:p>
    <w:p w:rsidR="00573DD3" w:rsidRPr="005C4D5C" w:rsidRDefault="00573DD3" w:rsidP="00CE08E4">
      <w:pPr>
        <w:autoSpaceDE w:val="0"/>
        <w:autoSpaceDN w:val="0"/>
        <w:adjustRightInd w:val="0"/>
        <w:ind w:firstLine="720"/>
        <w:jc w:val="both"/>
        <w:rPr>
          <w:sz w:val="24"/>
          <w:szCs w:val="24"/>
        </w:rPr>
      </w:pPr>
      <w:proofErr w:type="gramStart"/>
      <w:r w:rsidRPr="00FD2285">
        <w:rPr>
          <w:sz w:val="24"/>
          <w:szCs w:val="24"/>
        </w:rPr>
        <w:t xml:space="preserve">В целях обеспечения перехода муниципального образования городской округ </w:t>
      </w:r>
      <w:r w:rsidR="00EE6A86">
        <w:rPr>
          <w:sz w:val="24"/>
          <w:szCs w:val="24"/>
        </w:rPr>
        <w:t>Кохма</w:t>
      </w:r>
      <w:r w:rsidRPr="00FD2285">
        <w:rPr>
          <w:sz w:val="24"/>
          <w:szCs w:val="24"/>
        </w:rPr>
        <w:t xml:space="preserve"> Ивановской области в ценовую зону теплоснабжения, постановлением Департамента энергетики и тарифов Ивановской области от 21.0</w:t>
      </w:r>
      <w:r w:rsidR="005C4D5C">
        <w:rPr>
          <w:sz w:val="24"/>
          <w:szCs w:val="24"/>
        </w:rPr>
        <w:t>2</w:t>
      </w:r>
      <w:r w:rsidRPr="00FD2285">
        <w:rPr>
          <w:sz w:val="24"/>
          <w:szCs w:val="24"/>
        </w:rPr>
        <w:t>.202</w:t>
      </w:r>
      <w:r w:rsidR="005C4D5C">
        <w:rPr>
          <w:sz w:val="24"/>
          <w:szCs w:val="24"/>
        </w:rPr>
        <w:t>3</w:t>
      </w:r>
      <w:r w:rsidRPr="00FD2285">
        <w:rPr>
          <w:sz w:val="24"/>
          <w:szCs w:val="24"/>
        </w:rPr>
        <w:t xml:space="preserve"> № </w:t>
      </w:r>
      <w:r w:rsidR="005C4D5C">
        <w:rPr>
          <w:sz w:val="24"/>
          <w:szCs w:val="24"/>
        </w:rPr>
        <w:t>8</w:t>
      </w:r>
      <w:r w:rsidR="00917146" w:rsidRPr="00FD2285">
        <w:rPr>
          <w:sz w:val="24"/>
          <w:szCs w:val="24"/>
        </w:rPr>
        <w:t>-т</w:t>
      </w:r>
      <w:r w:rsidRPr="00FD2285">
        <w:rPr>
          <w:sz w:val="24"/>
          <w:szCs w:val="24"/>
        </w:rPr>
        <w:t>/1 впервые утверждён индикативный предельный уровень цены на тепловую энергию (мощность) в ценовой зоне теплоснабжения – муниципальном образовании город</w:t>
      </w:r>
      <w:r w:rsidR="00CE08E4" w:rsidRPr="00FD2285">
        <w:rPr>
          <w:sz w:val="24"/>
          <w:szCs w:val="24"/>
        </w:rPr>
        <w:t xml:space="preserve">ской округ </w:t>
      </w:r>
      <w:r w:rsidR="005C4D5C">
        <w:rPr>
          <w:sz w:val="24"/>
          <w:szCs w:val="24"/>
        </w:rPr>
        <w:t>Кохма</w:t>
      </w:r>
      <w:r w:rsidR="00CE08E4" w:rsidRPr="00FD2285">
        <w:rPr>
          <w:sz w:val="24"/>
          <w:szCs w:val="24"/>
        </w:rPr>
        <w:t xml:space="preserve"> Ивановской</w:t>
      </w:r>
      <w:r w:rsidRPr="00FD2285">
        <w:rPr>
          <w:sz w:val="24"/>
          <w:szCs w:val="24"/>
        </w:rPr>
        <w:t xml:space="preserve"> области на 202</w:t>
      </w:r>
      <w:r w:rsidR="005C4D5C">
        <w:rPr>
          <w:sz w:val="24"/>
          <w:szCs w:val="24"/>
        </w:rPr>
        <w:t>3</w:t>
      </w:r>
      <w:r w:rsidRPr="00FD2285">
        <w:rPr>
          <w:sz w:val="24"/>
          <w:szCs w:val="24"/>
        </w:rPr>
        <w:t xml:space="preserve"> год, а также показатели, использованные для определения индикативного предельного уровня цены</w:t>
      </w:r>
      <w:proofErr w:type="gramEnd"/>
      <w:r w:rsidRPr="00FD2285">
        <w:rPr>
          <w:sz w:val="24"/>
          <w:szCs w:val="24"/>
        </w:rPr>
        <w:t xml:space="preserve"> на тепловую энергию. Указанное постановление опубликовано </w:t>
      </w:r>
      <w:r w:rsidR="00D67BD3">
        <w:rPr>
          <w:sz w:val="24"/>
          <w:szCs w:val="24"/>
        </w:rPr>
        <w:t>о</w:t>
      </w:r>
      <w:r w:rsidR="00D67BD3" w:rsidRPr="00D67BD3">
        <w:rPr>
          <w:sz w:val="24"/>
          <w:szCs w:val="24"/>
        </w:rPr>
        <w:t xml:space="preserve">фициальном сетевом </w:t>
      </w:r>
      <w:proofErr w:type="gramStart"/>
      <w:r w:rsidR="00D67BD3" w:rsidRPr="00D67BD3">
        <w:rPr>
          <w:sz w:val="24"/>
          <w:szCs w:val="24"/>
        </w:rPr>
        <w:t>издании</w:t>
      </w:r>
      <w:proofErr w:type="gramEnd"/>
      <w:r w:rsidR="00D67BD3" w:rsidRPr="00D67BD3">
        <w:rPr>
          <w:sz w:val="24"/>
          <w:szCs w:val="24"/>
        </w:rPr>
        <w:t xml:space="preserve"> «Ивановская газета - сайт»</w:t>
      </w:r>
      <w:r w:rsidR="00966580" w:rsidRPr="00D67BD3">
        <w:rPr>
          <w:sz w:val="24"/>
          <w:szCs w:val="24"/>
        </w:rPr>
        <w:t xml:space="preserve"> </w:t>
      </w:r>
      <w:r w:rsidR="005C4D5C" w:rsidRPr="00D67BD3">
        <w:rPr>
          <w:sz w:val="24"/>
          <w:szCs w:val="24"/>
        </w:rPr>
        <w:t>от 22.02.2023</w:t>
      </w:r>
      <w:r w:rsidR="005C4D5C">
        <w:rPr>
          <w:sz w:val="24"/>
          <w:szCs w:val="24"/>
        </w:rPr>
        <w:t xml:space="preserve"> </w:t>
      </w:r>
      <w:r w:rsidR="00917146" w:rsidRPr="007171AD">
        <w:rPr>
          <w:sz w:val="24"/>
          <w:szCs w:val="24"/>
        </w:rPr>
        <w:t>и</w:t>
      </w:r>
      <w:r w:rsidR="00FD2285" w:rsidRPr="007171AD">
        <w:rPr>
          <w:sz w:val="24"/>
          <w:szCs w:val="24"/>
        </w:rPr>
        <w:t xml:space="preserve"> на </w:t>
      </w:r>
      <w:r w:rsidR="00FD2285" w:rsidRPr="005C4D5C">
        <w:rPr>
          <w:sz w:val="24"/>
          <w:szCs w:val="24"/>
        </w:rPr>
        <w:t xml:space="preserve">официальном сайте </w:t>
      </w:r>
      <w:r w:rsidR="00917146" w:rsidRPr="005C4D5C">
        <w:rPr>
          <w:sz w:val="24"/>
          <w:szCs w:val="24"/>
        </w:rPr>
        <w:t>Департамента энергетики и тарифов Ивановской области</w:t>
      </w:r>
      <w:r w:rsidR="00FD2285" w:rsidRPr="005C4D5C">
        <w:rPr>
          <w:sz w:val="24"/>
          <w:szCs w:val="24"/>
        </w:rPr>
        <w:t xml:space="preserve"> в разделе </w:t>
      </w:r>
      <w:r w:rsidR="00FD2285" w:rsidRPr="005C4D5C">
        <w:rPr>
          <w:rFonts w:eastAsiaTheme="minorHAnsi"/>
          <w:sz w:val="24"/>
          <w:szCs w:val="24"/>
          <w:shd w:val="clear" w:color="auto" w:fill="FFFFFF"/>
          <w:lang w:eastAsia="en-US"/>
        </w:rPr>
        <w:t>«Правовые акты – Департамента – Теплоэнергетика – 202</w:t>
      </w:r>
      <w:r w:rsidR="005C4D5C" w:rsidRPr="005C4D5C">
        <w:rPr>
          <w:rFonts w:eastAsiaTheme="minorHAnsi"/>
          <w:sz w:val="24"/>
          <w:szCs w:val="24"/>
          <w:shd w:val="clear" w:color="auto" w:fill="FFFFFF"/>
          <w:lang w:eastAsia="en-US"/>
        </w:rPr>
        <w:t>3</w:t>
      </w:r>
      <w:r w:rsidR="00FD2285" w:rsidRPr="005C4D5C">
        <w:rPr>
          <w:rFonts w:eastAsiaTheme="minorHAnsi"/>
          <w:sz w:val="24"/>
          <w:szCs w:val="24"/>
          <w:shd w:val="clear" w:color="auto" w:fill="FFFFFF"/>
          <w:lang w:eastAsia="en-US"/>
        </w:rPr>
        <w:t xml:space="preserve"> год» или по ссылке </w:t>
      </w:r>
      <w:r w:rsidR="005C4D5C" w:rsidRPr="005C4D5C">
        <w:rPr>
          <w:sz w:val="24"/>
          <w:szCs w:val="24"/>
        </w:rPr>
        <w:t>https://det.ivanovoobl.ru/pravovye-akty/departamenta/teploenergetika/2023-god/</w:t>
      </w:r>
      <w:r w:rsidR="00FD2285" w:rsidRPr="005C4D5C">
        <w:rPr>
          <w:rFonts w:eastAsiaTheme="minorHAnsi"/>
          <w:sz w:val="24"/>
          <w:szCs w:val="24"/>
          <w:shd w:val="clear" w:color="auto" w:fill="FFFFFF"/>
          <w:lang w:eastAsia="en-US"/>
        </w:rPr>
        <w:t xml:space="preserve"> </w:t>
      </w:r>
      <w:r w:rsidRPr="005C4D5C">
        <w:rPr>
          <w:sz w:val="24"/>
          <w:szCs w:val="24"/>
        </w:rPr>
        <w:t>.</w:t>
      </w:r>
    </w:p>
    <w:p w:rsidR="00060EA8" w:rsidRDefault="00573DD3" w:rsidP="00573DD3">
      <w:pPr>
        <w:autoSpaceDE w:val="0"/>
        <w:autoSpaceDN w:val="0"/>
        <w:adjustRightInd w:val="0"/>
        <w:ind w:firstLine="720"/>
        <w:jc w:val="both"/>
        <w:rPr>
          <w:sz w:val="24"/>
          <w:szCs w:val="24"/>
        </w:rPr>
      </w:pPr>
      <w:r w:rsidRPr="00573DD3">
        <w:rPr>
          <w:sz w:val="24"/>
          <w:szCs w:val="24"/>
        </w:rPr>
        <w:t xml:space="preserve">Индикативный предельный уровень цены на тепловую энергию (мощность) в ценовой зоне теплоснабжения </w:t>
      </w:r>
      <w:r w:rsidR="003445FC">
        <w:rPr>
          <w:sz w:val="24"/>
          <w:szCs w:val="24"/>
        </w:rPr>
        <w:t xml:space="preserve">- </w:t>
      </w:r>
      <w:r w:rsidRPr="00573DD3">
        <w:rPr>
          <w:sz w:val="24"/>
          <w:szCs w:val="24"/>
        </w:rPr>
        <w:t>муниципально</w:t>
      </w:r>
      <w:r w:rsidR="003445FC">
        <w:rPr>
          <w:sz w:val="24"/>
          <w:szCs w:val="24"/>
        </w:rPr>
        <w:t>м</w:t>
      </w:r>
      <w:r w:rsidRPr="00573DD3">
        <w:rPr>
          <w:sz w:val="24"/>
          <w:szCs w:val="24"/>
        </w:rPr>
        <w:t xml:space="preserve"> образовани</w:t>
      </w:r>
      <w:r w:rsidR="003445FC">
        <w:rPr>
          <w:sz w:val="24"/>
          <w:szCs w:val="24"/>
        </w:rPr>
        <w:t>и</w:t>
      </w:r>
      <w:r w:rsidRPr="00573DD3">
        <w:rPr>
          <w:sz w:val="24"/>
          <w:szCs w:val="24"/>
        </w:rPr>
        <w:t xml:space="preserve"> город</w:t>
      </w:r>
      <w:r w:rsidR="003445FC">
        <w:rPr>
          <w:sz w:val="24"/>
          <w:szCs w:val="24"/>
        </w:rPr>
        <w:t xml:space="preserve">ской округ </w:t>
      </w:r>
      <w:r w:rsidR="00966580">
        <w:rPr>
          <w:sz w:val="24"/>
          <w:szCs w:val="24"/>
        </w:rPr>
        <w:t>Кохма</w:t>
      </w:r>
      <w:r w:rsidRPr="00573DD3">
        <w:rPr>
          <w:sz w:val="24"/>
          <w:szCs w:val="24"/>
        </w:rPr>
        <w:t xml:space="preserve"> </w:t>
      </w:r>
      <w:r w:rsidR="003445FC">
        <w:rPr>
          <w:sz w:val="24"/>
          <w:szCs w:val="24"/>
        </w:rPr>
        <w:t>Ивановской</w:t>
      </w:r>
      <w:r w:rsidRPr="00573DD3">
        <w:rPr>
          <w:sz w:val="24"/>
          <w:szCs w:val="24"/>
        </w:rPr>
        <w:t xml:space="preserve"> области</w:t>
      </w:r>
      <w:r w:rsidR="003445FC">
        <w:rPr>
          <w:sz w:val="24"/>
          <w:szCs w:val="24"/>
        </w:rPr>
        <w:t xml:space="preserve"> утвержден на 202</w:t>
      </w:r>
      <w:r w:rsidR="00966580">
        <w:rPr>
          <w:sz w:val="24"/>
          <w:szCs w:val="24"/>
        </w:rPr>
        <w:t xml:space="preserve">3 </w:t>
      </w:r>
      <w:r w:rsidR="003445FC">
        <w:rPr>
          <w:sz w:val="24"/>
          <w:szCs w:val="24"/>
        </w:rPr>
        <w:t>год в следующем размере:</w:t>
      </w:r>
    </w:p>
    <w:p w:rsidR="00060EA8" w:rsidRDefault="00060EA8">
      <w:pPr>
        <w:widowControl/>
        <w:spacing w:after="200" w:line="276" w:lineRule="auto"/>
        <w:rPr>
          <w:sz w:val="24"/>
          <w:szCs w:val="24"/>
        </w:rPr>
      </w:pPr>
      <w:r>
        <w:rPr>
          <w:sz w:val="24"/>
          <w:szCs w:val="24"/>
        </w:rPr>
        <w:br w:type="page"/>
      </w:r>
    </w:p>
    <w:p w:rsidR="003445FC" w:rsidRDefault="003445FC" w:rsidP="00573DD3">
      <w:pPr>
        <w:autoSpaceDE w:val="0"/>
        <w:autoSpaceDN w:val="0"/>
        <w:adjustRightInd w:val="0"/>
        <w:ind w:firstLine="720"/>
        <w:jc w:val="both"/>
        <w:rPr>
          <w:sz w:val="24"/>
          <w:szCs w:val="24"/>
        </w:rPr>
      </w:pPr>
    </w:p>
    <w:tbl>
      <w:tblPr>
        <w:tblW w:w="4828" w:type="pct"/>
        <w:tblInd w:w="250" w:type="dxa"/>
        <w:tblLayout w:type="fixed"/>
        <w:tblLook w:val="04A0" w:firstRow="1" w:lastRow="0" w:firstColumn="1" w:lastColumn="0" w:noHBand="0" w:noVBand="1"/>
      </w:tblPr>
      <w:tblGrid>
        <w:gridCol w:w="542"/>
        <w:gridCol w:w="2862"/>
        <w:gridCol w:w="3826"/>
        <w:gridCol w:w="1485"/>
        <w:gridCol w:w="1348"/>
      </w:tblGrid>
      <w:tr w:rsidR="00966580" w:rsidRPr="006A49FD" w:rsidTr="004A4573">
        <w:trPr>
          <w:trHeight w:val="501"/>
        </w:trPr>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r w:rsidRPr="006A49FD">
              <w:rPr>
                <w:color w:val="000000"/>
                <w:sz w:val="24"/>
                <w:szCs w:val="24"/>
              </w:rPr>
              <w:t>№ п/п</w:t>
            </w:r>
          </w:p>
        </w:tc>
        <w:tc>
          <w:tcPr>
            <w:tcW w:w="1422" w:type="pct"/>
            <w:vMerge w:val="restart"/>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r w:rsidRPr="006A49FD">
              <w:rPr>
                <w:color w:val="000000"/>
                <w:sz w:val="24"/>
                <w:szCs w:val="24"/>
              </w:rPr>
              <w:t>Наименование единой теплоснабжающей организации</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CC0C92">
            <w:pPr>
              <w:jc w:val="center"/>
              <w:rPr>
                <w:color w:val="000000"/>
                <w:sz w:val="24"/>
                <w:szCs w:val="24"/>
              </w:rPr>
            </w:pPr>
            <w:r w:rsidRPr="006A49FD">
              <w:rPr>
                <w:color w:val="000000"/>
                <w:sz w:val="24"/>
                <w:szCs w:val="24"/>
              </w:rPr>
              <w:t>Номер (код, индекс) системы теплоснабжения</w:t>
            </w:r>
          </w:p>
        </w:tc>
        <w:tc>
          <w:tcPr>
            <w:tcW w:w="1408" w:type="pct"/>
            <w:gridSpan w:val="2"/>
            <w:tcBorders>
              <w:top w:val="single" w:sz="4" w:space="0" w:color="auto"/>
              <w:left w:val="nil"/>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r w:rsidRPr="006A49FD">
              <w:rPr>
                <w:color w:val="000000"/>
                <w:sz w:val="24"/>
                <w:szCs w:val="24"/>
              </w:rPr>
              <w:t>Индикативный предельный уровень цены на тепловую энергию (мощность)</w:t>
            </w:r>
          </w:p>
        </w:tc>
      </w:tr>
      <w:tr w:rsidR="00966580" w:rsidRPr="006A49FD" w:rsidTr="004A4573">
        <w:trPr>
          <w:trHeight w:val="30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p>
        </w:tc>
        <w:tc>
          <w:tcPr>
            <w:tcW w:w="1408" w:type="pct"/>
            <w:gridSpan w:val="2"/>
            <w:tcBorders>
              <w:top w:val="nil"/>
              <w:left w:val="nil"/>
              <w:bottom w:val="single" w:sz="4" w:space="0" w:color="auto"/>
              <w:right w:val="single" w:sz="4" w:space="0" w:color="auto"/>
            </w:tcBorders>
            <w:noWrap/>
            <w:vAlign w:val="center"/>
            <w:hideMark/>
          </w:tcPr>
          <w:p w:rsidR="00966580" w:rsidRPr="006A49FD" w:rsidRDefault="00966580" w:rsidP="004A4573">
            <w:pPr>
              <w:jc w:val="center"/>
              <w:rPr>
                <w:sz w:val="24"/>
                <w:szCs w:val="24"/>
              </w:rPr>
            </w:pPr>
            <w:r w:rsidRPr="00F145D6">
              <w:rPr>
                <w:sz w:val="24"/>
                <w:szCs w:val="24"/>
              </w:rPr>
              <w:t>с 01.04.2023</w:t>
            </w:r>
          </w:p>
          <w:p w:rsidR="00966580" w:rsidRPr="006A49FD" w:rsidRDefault="00966580" w:rsidP="004A4573">
            <w:pPr>
              <w:jc w:val="center"/>
              <w:rPr>
                <w:color w:val="000000"/>
                <w:sz w:val="24"/>
                <w:szCs w:val="24"/>
              </w:rPr>
            </w:pPr>
            <w:r w:rsidRPr="006A49FD">
              <w:rPr>
                <w:color w:val="000000"/>
                <w:sz w:val="24"/>
                <w:szCs w:val="24"/>
              </w:rPr>
              <w:t>по 31.12.2023</w:t>
            </w:r>
          </w:p>
        </w:tc>
      </w:tr>
      <w:tr w:rsidR="00966580" w:rsidRPr="006A49FD" w:rsidTr="004A4573">
        <w:trPr>
          <w:trHeight w:val="300"/>
        </w:trPr>
        <w:tc>
          <w:tcPr>
            <w:tcW w:w="269" w:type="pct"/>
            <w:vMerge/>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966580" w:rsidRPr="006A49FD" w:rsidRDefault="00966580" w:rsidP="004A4573">
            <w:pPr>
              <w:jc w:val="center"/>
              <w:rPr>
                <w:color w:val="000000"/>
                <w:sz w:val="24"/>
                <w:szCs w:val="24"/>
              </w:rPr>
            </w:pPr>
          </w:p>
        </w:tc>
        <w:tc>
          <w:tcPr>
            <w:tcW w:w="738" w:type="pct"/>
            <w:tcBorders>
              <w:top w:val="nil"/>
              <w:left w:val="nil"/>
              <w:bottom w:val="single" w:sz="4" w:space="0" w:color="auto"/>
              <w:right w:val="single" w:sz="4" w:space="0" w:color="auto"/>
            </w:tcBorders>
            <w:noWrap/>
            <w:vAlign w:val="center"/>
            <w:hideMark/>
          </w:tcPr>
          <w:p w:rsidR="00966580" w:rsidRPr="006A49FD" w:rsidRDefault="00966580" w:rsidP="004A4573">
            <w:pPr>
              <w:jc w:val="center"/>
              <w:rPr>
                <w:color w:val="000000"/>
                <w:sz w:val="24"/>
                <w:szCs w:val="24"/>
              </w:rPr>
            </w:pPr>
            <w:r w:rsidRPr="006A49FD">
              <w:rPr>
                <w:color w:val="000000"/>
                <w:sz w:val="24"/>
                <w:szCs w:val="24"/>
              </w:rPr>
              <w:t>руб./Гкал (без НДС)</w:t>
            </w:r>
          </w:p>
        </w:tc>
        <w:tc>
          <w:tcPr>
            <w:tcW w:w="670" w:type="pct"/>
            <w:tcBorders>
              <w:top w:val="nil"/>
              <w:left w:val="nil"/>
              <w:bottom w:val="single" w:sz="4" w:space="0" w:color="auto"/>
              <w:right w:val="single" w:sz="4" w:space="0" w:color="auto"/>
            </w:tcBorders>
            <w:noWrap/>
            <w:vAlign w:val="center"/>
            <w:hideMark/>
          </w:tcPr>
          <w:p w:rsidR="00966580" w:rsidRPr="006A49FD" w:rsidRDefault="00966580" w:rsidP="004A4573">
            <w:pPr>
              <w:jc w:val="center"/>
              <w:rPr>
                <w:color w:val="000000"/>
                <w:sz w:val="24"/>
                <w:szCs w:val="24"/>
              </w:rPr>
            </w:pPr>
            <w:r w:rsidRPr="006A49FD">
              <w:rPr>
                <w:color w:val="000000"/>
                <w:sz w:val="24"/>
                <w:szCs w:val="24"/>
              </w:rPr>
              <w:t>руб./Гкал (с НДС)</w:t>
            </w:r>
          </w:p>
        </w:tc>
      </w:tr>
      <w:tr w:rsidR="00966580" w:rsidRPr="006A49FD" w:rsidTr="004A4573">
        <w:trPr>
          <w:trHeight w:val="600"/>
        </w:trPr>
        <w:tc>
          <w:tcPr>
            <w:tcW w:w="269" w:type="pct"/>
            <w:tcBorders>
              <w:top w:val="single" w:sz="4" w:space="0" w:color="auto"/>
              <w:left w:val="single" w:sz="4" w:space="0" w:color="auto"/>
              <w:bottom w:val="single" w:sz="4" w:space="0" w:color="auto"/>
              <w:right w:val="single" w:sz="4" w:space="0" w:color="auto"/>
            </w:tcBorders>
            <w:noWrap/>
            <w:vAlign w:val="center"/>
            <w:hideMark/>
          </w:tcPr>
          <w:p w:rsidR="00966580" w:rsidRPr="006A49FD" w:rsidRDefault="00966580" w:rsidP="004A4573">
            <w:pPr>
              <w:jc w:val="center"/>
              <w:rPr>
                <w:color w:val="000000"/>
                <w:sz w:val="24"/>
                <w:szCs w:val="24"/>
              </w:rPr>
            </w:pPr>
            <w:r w:rsidRPr="006A49FD">
              <w:rPr>
                <w:color w:val="000000"/>
                <w:sz w:val="24"/>
                <w:szCs w:val="24"/>
              </w:rPr>
              <w:t>1.</w:t>
            </w:r>
          </w:p>
        </w:tc>
        <w:tc>
          <w:tcPr>
            <w:tcW w:w="1422" w:type="pct"/>
            <w:tcBorders>
              <w:top w:val="single" w:sz="4" w:space="0" w:color="auto"/>
              <w:left w:val="nil"/>
              <w:bottom w:val="single" w:sz="4" w:space="0" w:color="auto"/>
              <w:right w:val="single" w:sz="4" w:space="0" w:color="auto"/>
            </w:tcBorders>
            <w:vAlign w:val="center"/>
            <w:hideMark/>
          </w:tcPr>
          <w:p w:rsidR="00966580" w:rsidRPr="006A49FD" w:rsidRDefault="00966580" w:rsidP="004A4573">
            <w:pPr>
              <w:rPr>
                <w:color w:val="000000"/>
                <w:sz w:val="24"/>
                <w:szCs w:val="24"/>
              </w:rPr>
            </w:pPr>
            <w:r w:rsidRPr="006A49FD">
              <w:rPr>
                <w:color w:val="000000"/>
                <w:sz w:val="24"/>
                <w:szCs w:val="24"/>
              </w:rPr>
              <w:t>ПАО «Т Плюс» (филиал «Владимирский»)</w:t>
            </w:r>
          </w:p>
        </w:tc>
        <w:tc>
          <w:tcPr>
            <w:tcW w:w="1901" w:type="pct"/>
            <w:tcBorders>
              <w:top w:val="single" w:sz="4" w:space="0" w:color="auto"/>
              <w:left w:val="nil"/>
              <w:bottom w:val="single" w:sz="4" w:space="0" w:color="auto"/>
              <w:right w:val="single" w:sz="4" w:space="0" w:color="auto"/>
            </w:tcBorders>
            <w:vAlign w:val="center"/>
          </w:tcPr>
          <w:p w:rsidR="00966580" w:rsidRPr="006A49FD" w:rsidRDefault="00966580" w:rsidP="004A4573">
            <w:pPr>
              <w:jc w:val="center"/>
              <w:rPr>
                <w:color w:val="000000"/>
                <w:sz w:val="24"/>
                <w:szCs w:val="24"/>
              </w:rPr>
            </w:pPr>
            <w:r w:rsidRPr="00CC0C92">
              <w:rPr>
                <w:color w:val="000000"/>
                <w:sz w:val="24"/>
                <w:szCs w:val="24"/>
              </w:rPr>
              <w:t>1, 2 &lt;*&gt;</w:t>
            </w:r>
          </w:p>
        </w:tc>
        <w:tc>
          <w:tcPr>
            <w:tcW w:w="738"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2 700,68</w:t>
            </w:r>
          </w:p>
        </w:tc>
        <w:tc>
          <w:tcPr>
            <w:tcW w:w="670"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3 240,8</w:t>
            </w:r>
            <w:r>
              <w:rPr>
                <w:bCs/>
                <w:sz w:val="24"/>
                <w:szCs w:val="24"/>
              </w:rPr>
              <w:t>2</w:t>
            </w:r>
          </w:p>
        </w:tc>
      </w:tr>
      <w:tr w:rsidR="00966580" w:rsidRPr="006A49FD" w:rsidTr="004A4573">
        <w:trPr>
          <w:trHeight w:val="600"/>
        </w:trPr>
        <w:tc>
          <w:tcPr>
            <w:tcW w:w="269" w:type="pct"/>
            <w:tcBorders>
              <w:top w:val="single" w:sz="4" w:space="0" w:color="auto"/>
              <w:left w:val="single" w:sz="4" w:space="0" w:color="auto"/>
              <w:bottom w:val="single" w:sz="4" w:space="0" w:color="auto"/>
              <w:right w:val="single" w:sz="4" w:space="0" w:color="auto"/>
            </w:tcBorders>
            <w:noWrap/>
            <w:vAlign w:val="center"/>
          </w:tcPr>
          <w:p w:rsidR="00966580" w:rsidRPr="006A49FD" w:rsidRDefault="00966580" w:rsidP="004A4573">
            <w:pPr>
              <w:jc w:val="center"/>
              <w:rPr>
                <w:sz w:val="24"/>
                <w:szCs w:val="24"/>
              </w:rPr>
            </w:pPr>
            <w:r w:rsidRPr="006A49FD">
              <w:rPr>
                <w:sz w:val="24"/>
                <w:szCs w:val="24"/>
              </w:rPr>
              <w:t>2.</w:t>
            </w:r>
          </w:p>
        </w:tc>
        <w:tc>
          <w:tcPr>
            <w:tcW w:w="1422" w:type="pct"/>
            <w:tcBorders>
              <w:top w:val="single" w:sz="4" w:space="0" w:color="auto"/>
              <w:left w:val="nil"/>
              <w:bottom w:val="single" w:sz="4" w:space="0" w:color="auto"/>
              <w:right w:val="single" w:sz="4" w:space="0" w:color="auto"/>
            </w:tcBorders>
            <w:vAlign w:val="center"/>
          </w:tcPr>
          <w:p w:rsidR="00966580" w:rsidRPr="006A49FD" w:rsidRDefault="00966580" w:rsidP="004A4573">
            <w:pPr>
              <w:rPr>
                <w:color w:val="000000"/>
                <w:sz w:val="24"/>
                <w:szCs w:val="24"/>
              </w:rPr>
            </w:pPr>
            <w:r w:rsidRPr="006A49FD">
              <w:rPr>
                <w:color w:val="000000"/>
                <w:sz w:val="24"/>
                <w:szCs w:val="24"/>
              </w:rPr>
              <w:t>ПАО «Т Плюс» (филиал «Владимирский»)</w:t>
            </w:r>
          </w:p>
        </w:tc>
        <w:tc>
          <w:tcPr>
            <w:tcW w:w="1901" w:type="pct"/>
            <w:tcBorders>
              <w:top w:val="single" w:sz="4" w:space="0" w:color="auto"/>
              <w:left w:val="nil"/>
              <w:bottom w:val="single" w:sz="4" w:space="0" w:color="auto"/>
              <w:right w:val="single" w:sz="4" w:space="0" w:color="auto"/>
            </w:tcBorders>
            <w:vAlign w:val="center"/>
          </w:tcPr>
          <w:p w:rsidR="00966580" w:rsidRDefault="00966580" w:rsidP="004A4573">
            <w:pPr>
              <w:jc w:val="center"/>
              <w:rPr>
                <w:sz w:val="24"/>
                <w:szCs w:val="22"/>
              </w:rPr>
            </w:pPr>
            <w:r w:rsidRPr="00B0004B">
              <w:rPr>
                <w:sz w:val="24"/>
                <w:szCs w:val="22"/>
              </w:rPr>
              <w:t>Система теплоснабжения МУП</w:t>
            </w:r>
            <w:r>
              <w:rPr>
                <w:sz w:val="24"/>
                <w:szCs w:val="22"/>
              </w:rPr>
              <w:t>П</w:t>
            </w:r>
          </w:p>
          <w:p w:rsidR="00966580" w:rsidRPr="006A49FD" w:rsidRDefault="00966580" w:rsidP="004A4573">
            <w:pPr>
              <w:jc w:val="center"/>
              <w:rPr>
                <w:color w:val="000000"/>
                <w:sz w:val="24"/>
                <w:szCs w:val="24"/>
              </w:rPr>
            </w:pPr>
            <w:r w:rsidRPr="00B0004B">
              <w:rPr>
                <w:sz w:val="24"/>
                <w:szCs w:val="22"/>
              </w:rPr>
              <w:t xml:space="preserve"> «Кохмабытсервис» (котельная г. Кохма, ул. Рабочая, 13)</w:t>
            </w:r>
          </w:p>
        </w:tc>
        <w:tc>
          <w:tcPr>
            <w:tcW w:w="738"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2 700,68</w:t>
            </w:r>
          </w:p>
        </w:tc>
        <w:tc>
          <w:tcPr>
            <w:tcW w:w="670"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3 240,8</w:t>
            </w:r>
            <w:r>
              <w:rPr>
                <w:bCs/>
                <w:sz w:val="24"/>
                <w:szCs w:val="24"/>
              </w:rPr>
              <w:t>2</w:t>
            </w:r>
          </w:p>
        </w:tc>
      </w:tr>
      <w:tr w:rsidR="00966580" w:rsidRPr="006A49FD" w:rsidTr="004A4573">
        <w:trPr>
          <w:trHeight w:val="600"/>
        </w:trPr>
        <w:tc>
          <w:tcPr>
            <w:tcW w:w="269" w:type="pct"/>
            <w:tcBorders>
              <w:top w:val="single" w:sz="4" w:space="0" w:color="auto"/>
              <w:left w:val="single" w:sz="4" w:space="0" w:color="auto"/>
              <w:bottom w:val="single" w:sz="4" w:space="0" w:color="auto"/>
              <w:right w:val="single" w:sz="4" w:space="0" w:color="auto"/>
            </w:tcBorders>
            <w:noWrap/>
            <w:vAlign w:val="center"/>
          </w:tcPr>
          <w:p w:rsidR="00966580" w:rsidRPr="006A49FD" w:rsidRDefault="00966580" w:rsidP="004A4573">
            <w:pPr>
              <w:jc w:val="center"/>
              <w:rPr>
                <w:sz w:val="24"/>
                <w:szCs w:val="24"/>
              </w:rPr>
            </w:pPr>
            <w:r w:rsidRPr="006A49FD">
              <w:rPr>
                <w:sz w:val="24"/>
                <w:szCs w:val="24"/>
              </w:rPr>
              <w:t>3.</w:t>
            </w:r>
          </w:p>
        </w:tc>
        <w:tc>
          <w:tcPr>
            <w:tcW w:w="1422" w:type="pct"/>
            <w:tcBorders>
              <w:top w:val="single" w:sz="4" w:space="0" w:color="auto"/>
              <w:left w:val="nil"/>
              <w:bottom w:val="single" w:sz="4" w:space="0" w:color="auto"/>
              <w:right w:val="single" w:sz="4" w:space="0" w:color="auto"/>
            </w:tcBorders>
            <w:vAlign w:val="center"/>
          </w:tcPr>
          <w:p w:rsidR="00966580" w:rsidRPr="006A49FD" w:rsidRDefault="00966580" w:rsidP="004A4573">
            <w:pPr>
              <w:rPr>
                <w:sz w:val="24"/>
                <w:szCs w:val="24"/>
              </w:rPr>
            </w:pPr>
            <w:r w:rsidRPr="006A49FD">
              <w:rPr>
                <w:sz w:val="24"/>
                <w:szCs w:val="24"/>
              </w:rPr>
              <w:t>ООО «ИТЭС»</w:t>
            </w:r>
          </w:p>
        </w:tc>
        <w:tc>
          <w:tcPr>
            <w:tcW w:w="1901" w:type="pct"/>
            <w:tcBorders>
              <w:top w:val="single" w:sz="4" w:space="0" w:color="auto"/>
              <w:left w:val="nil"/>
              <w:bottom w:val="single" w:sz="4" w:space="0" w:color="auto"/>
              <w:right w:val="single" w:sz="4" w:space="0" w:color="auto"/>
            </w:tcBorders>
            <w:vAlign w:val="center"/>
          </w:tcPr>
          <w:p w:rsidR="00966580" w:rsidRPr="006A49FD" w:rsidRDefault="00966580" w:rsidP="004A4573">
            <w:pPr>
              <w:jc w:val="center"/>
              <w:rPr>
                <w:sz w:val="24"/>
                <w:szCs w:val="24"/>
              </w:rPr>
            </w:pPr>
            <w:r w:rsidRPr="00CC0C92">
              <w:rPr>
                <w:sz w:val="24"/>
                <w:szCs w:val="24"/>
              </w:rPr>
              <w:t xml:space="preserve">3 </w:t>
            </w:r>
            <w:r w:rsidRPr="00CC0C92">
              <w:rPr>
                <w:color w:val="000000"/>
                <w:sz w:val="24"/>
                <w:szCs w:val="24"/>
              </w:rPr>
              <w:t>&lt;*&gt;</w:t>
            </w:r>
          </w:p>
        </w:tc>
        <w:tc>
          <w:tcPr>
            <w:tcW w:w="738"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2 700,68</w:t>
            </w:r>
          </w:p>
        </w:tc>
        <w:tc>
          <w:tcPr>
            <w:tcW w:w="670"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3 240,8</w:t>
            </w:r>
            <w:r>
              <w:rPr>
                <w:bCs/>
                <w:sz w:val="24"/>
                <w:szCs w:val="24"/>
              </w:rPr>
              <w:t>2</w:t>
            </w:r>
          </w:p>
        </w:tc>
      </w:tr>
      <w:tr w:rsidR="00966580" w:rsidRPr="006A49FD" w:rsidTr="004A4573">
        <w:trPr>
          <w:trHeight w:val="600"/>
        </w:trPr>
        <w:tc>
          <w:tcPr>
            <w:tcW w:w="269" w:type="pct"/>
            <w:tcBorders>
              <w:top w:val="single" w:sz="4" w:space="0" w:color="auto"/>
              <w:left w:val="single" w:sz="4" w:space="0" w:color="auto"/>
              <w:bottom w:val="single" w:sz="4" w:space="0" w:color="auto"/>
              <w:right w:val="single" w:sz="4" w:space="0" w:color="auto"/>
            </w:tcBorders>
            <w:noWrap/>
            <w:vAlign w:val="center"/>
          </w:tcPr>
          <w:p w:rsidR="00966580" w:rsidRPr="006A49FD" w:rsidRDefault="00966580" w:rsidP="004A4573">
            <w:pPr>
              <w:jc w:val="center"/>
              <w:rPr>
                <w:sz w:val="24"/>
                <w:szCs w:val="24"/>
              </w:rPr>
            </w:pPr>
            <w:r>
              <w:rPr>
                <w:sz w:val="24"/>
                <w:szCs w:val="24"/>
              </w:rPr>
              <w:t>4</w:t>
            </w:r>
            <w:r w:rsidRPr="006A49FD">
              <w:rPr>
                <w:sz w:val="24"/>
                <w:szCs w:val="24"/>
              </w:rPr>
              <w:t>.</w:t>
            </w:r>
          </w:p>
        </w:tc>
        <w:tc>
          <w:tcPr>
            <w:tcW w:w="1422" w:type="pct"/>
            <w:tcBorders>
              <w:top w:val="single" w:sz="4" w:space="0" w:color="auto"/>
              <w:left w:val="nil"/>
              <w:bottom w:val="single" w:sz="4" w:space="0" w:color="auto"/>
              <w:right w:val="single" w:sz="4" w:space="0" w:color="auto"/>
            </w:tcBorders>
            <w:vAlign w:val="center"/>
          </w:tcPr>
          <w:p w:rsidR="00966580" w:rsidRPr="006A49FD" w:rsidRDefault="00966580" w:rsidP="004A4573">
            <w:pPr>
              <w:rPr>
                <w:sz w:val="24"/>
                <w:szCs w:val="24"/>
              </w:rPr>
            </w:pPr>
            <w:r w:rsidRPr="006A49FD">
              <w:rPr>
                <w:sz w:val="24"/>
                <w:szCs w:val="24"/>
              </w:rPr>
              <w:t>ООО «Контур-Т»</w:t>
            </w:r>
          </w:p>
        </w:tc>
        <w:tc>
          <w:tcPr>
            <w:tcW w:w="1901" w:type="pct"/>
            <w:tcBorders>
              <w:top w:val="single" w:sz="4" w:space="0" w:color="auto"/>
              <w:left w:val="nil"/>
              <w:bottom w:val="single" w:sz="4" w:space="0" w:color="auto"/>
              <w:right w:val="single" w:sz="4" w:space="0" w:color="auto"/>
            </w:tcBorders>
            <w:vAlign w:val="center"/>
          </w:tcPr>
          <w:p w:rsidR="00966580" w:rsidRDefault="00966580" w:rsidP="004A4573">
            <w:pPr>
              <w:jc w:val="center"/>
              <w:rPr>
                <w:sz w:val="24"/>
                <w:szCs w:val="22"/>
              </w:rPr>
            </w:pPr>
            <w:r w:rsidRPr="00CE648E">
              <w:rPr>
                <w:sz w:val="24"/>
                <w:szCs w:val="22"/>
              </w:rPr>
              <w:t xml:space="preserve">Система теплоснабжения </w:t>
            </w:r>
          </w:p>
          <w:p w:rsidR="00966580" w:rsidRPr="00B0004B" w:rsidRDefault="00966580" w:rsidP="004A4573">
            <w:pPr>
              <w:jc w:val="center"/>
              <w:rPr>
                <w:sz w:val="24"/>
                <w:szCs w:val="24"/>
              </w:rPr>
            </w:pPr>
            <w:r w:rsidRPr="00CE648E">
              <w:rPr>
                <w:sz w:val="24"/>
                <w:szCs w:val="22"/>
              </w:rPr>
              <w:t>ООО «Контур-Т»</w:t>
            </w:r>
          </w:p>
        </w:tc>
        <w:tc>
          <w:tcPr>
            <w:tcW w:w="738" w:type="pct"/>
            <w:tcBorders>
              <w:top w:val="single" w:sz="4" w:space="0" w:color="auto"/>
              <w:left w:val="nil"/>
              <w:bottom w:val="single" w:sz="4" w:space="0" w:color="auto"/>
              <w:right w:val="single" w:sz="4" w:space="0" w:color="auto"/>
            </w:tcBorders>
            <w:noWrap/>
            <w:vAlign w:val="center"/>
          </w:tcPr>
          <w:p w:rsidR="00966580" w:rsidRPr="00B0004B" w:rsidRDefault="00966580" w:rsidP="004A4573">
            <w:pPr>
              <w:jc w:val="center"/>
              <w:rPr>
                <w:bCs/>
                <w:sz w:val="24"/>
                <w:szCs w:val="24"/>
              </w:rPr>
            </w:pPr>
            <w:r w:rsidRPr="00B0004B">
              <w:rPr>
                <w:bCs/>
                <w:sz w:val="24"/>
                <w:szCs w:val="24"/>
              </w:rPr>
              <w:t>2 700,68</w:t>
            </w:r>
          </w:p>
        </w:tc>
        <w:tc>
          <w:tcPr>
            <w:tcW w:w="670" w:type="pct"/>
            <w:tcBorders>
              <w:top w:val="single" w:sz="4" w:space="0" w:color="auto"/>
              <w:left w:val="nil"/>
              <w:bottom w:val="single" w:sz="4" w:space="0" w:color="auto"/>
              <w:right w:val="single" w:sz="4" w:space="0" w:color="auto"/>
            </w:tcBorders>
            <w:noWrap/>
            <w:vAlign w:val="center"/>
          </w:tcPr>
          <w:p w:rsidR="00966580" w:rsidRPr="006A49FD" w:rsidRDefault="00966580" w:rsidP="004A4573">
            <w:pPr>
              <w:jc w:val="center"/>
              <w:rPr>
                <w:bCs/>
                <w:sz w:val="24"/>
                <w:szCs w:val="24"/>
              </w:rPr>
            </w:pPr>
            <w:r w:rsidRPr="006A49FD">
              <w:rPr>
                <w:bCs/>
                <w:sz w:val="24"/>
                <w:szCs w:val="24"/>
              </w:rPr>
              <w:t>3 240,8</w:t>
            </w:r>
            <w:r>
              <w:rPr>
                <w:bCs/>
                <w:sz w:val="24"/>
                <w:szCs w:val="24"/>
              </w:rPr>
              <w:t>2</w:t>
            </w:r>
          </w:p>
        </w:tc>
      </w:tr>
    </w:tbl>
    <w:p w:rsidR="005F7B57" w:rsidRDefault="005F7B57" w:rsidP="00A13629">
      <w:pPr>
        <w:widowControl/>
        <w:autoSpaceDE w:val="0"/>
        <w:autoSpaceDN w:val="0"/>
        <w:adjustRightInd w:val="0"/>
        <w:ind w:firstLine="720"/>
        <w:jc w:val="both"/>
        <w:rPr>
          <w:rFonts w:eastAsiaTheme="minorHAnsi"/>
          <w:sz w:val="24"/>
          <w:szCs w:val="24"/>
          <w:lang w:eastAsia="en-US"/>
        </w:rPr>
      </w:pPr>
    </w:p>
    <w:p w:rsidR="00CC0C92" w:rsidRDefault="00CC0C92" w:rsidP="002B4A79">
      <w:pPr>
        <w:spacing w:after="120"/>
        <w:ind w:left="40" w:right="23" w:firstLine="669"/>
        <w:jc w:val="both"/>
        <w:rPr>
          <w:bCs/>
          <w:spacing w:val="-2"/>
          <w:sz w:val="24"/>
          <w:szCs w:val="24"/>
          <w:lang w:eastAsia="en-US"/>
        </w:rPr>
      </w:pPr>
      <w:r>
        <w:rPr>
          <w:sz w:val="22"/>
          <w:szCs w:val="22"/>
        </w:rPr>
        <w:t>&lt;*&gt;</w:t>
      </w:r>
      <w:r>
        <w:rPr>
          <w:sz w:val="22"/>
          <w:szCs w:val="22"/>
          <w:lang w:val="en-US"/>
        </w:rPr>
        <w:t> </w:t>
      </w:r>
      <w:r>
        <w:rPr>
          <w:sz w:val="22"/>
          <w:szCs w:val="22"/>
        </w:rPr>
        <w:t>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08.12.2022 № 666 «</w:t>
      </w:r>
      <w:r>
        <w:rPr>
          <w:bCs/>
          <w:sz w:val="22"/>
          <w:szCs w:val="22"/>
        </w:rPr>
        <w:t>Об утверждении актуализированной схемы теплоснабжения городского округа Кохма</w:t>
      </w:r>
      <w:r>
        <w:rPr>
          <w:sz w:val="22"/>
          <w:szCs w:val="22"/>
        </w:rPr>
        <w:t>».</w:t>
      </w:r>
    </w:p>
    <w:p w:rsidR="002B4A79" w:rsidRPr="008E428A" w:rsidRDefault="002B4A79" w:rsidP="002B4A79">
      <w:pPr>
        <w:spacing w:after="120"/>
        <w:ind w:left="40" w:right="23" w:firstLine="669"/>
        <w:jc w:val="both"/>
        <w:rPr>
          <w:b/>
          <w:sz w:val="24"/>
          <w:szCs w:val="28"/>
        </w:rPr>
      </w:pPr>
      <w:r w:rsidRPr="002B4A79">
        <w:rPr>
          <w:bCs/>
          <w:spacing w:val="-2"/>
          <w:sz w:val="24"/>
          <w:szCs w:val="24"/>
          <w:lang w:eastAsia="en-US"/>
        </w:rPr>
        <w:t>Для определения индикативного предельного уровня цены на тепловую энергию (мощность) на 202</w:t>
      </w:r>
      <w:r w:rsidR="00966580">
        <w:rPr>
          <w:bCs/>
          <w:spacing w:val="-2"/>
          <w:sz w:val="24"/>
          <w:szCs w:val="24"/>
          <w:lang w:eastAsia="en-US"/>
        </w:rPr>
        <w:t>3</w:t>
      </w:r>
      <w:r w:rsidRPr="002B4A79">
        <w:rPr>
          <w:bCs/>
          <w:spacing w:val="-2"/>
          <w:sz w:val="24"/>
          <w:szCs w:val="24"/>
          <w:lang w:eastAsia="en-US"/>
        </w:rPr>
        <w:t xml:space="preserve"> год в ценовой зоне теплоснабжения </w:t>
      </w:r>
      <w:r>
        <w:rPr>
          <w:bCs/>
          <w:spacing w:val="-2"/>
          <w:sz w:val="24"/>
          <w:szCs w:val="24"/>
          <w:lang w:eastAsia="en-US"/>
        </w:rPr>
        <w:t xml:space="preserve">- </w:t>
      </w:r>
      <w:r w:rsidRPr="002B4A79">
        <w:rPr>
          <w:bCs/>
          <w:spacing w:val="-2"/>
          <w:sz w:val="24"/>
          <w:szCs w:val="24"/>
          <w:lang w:eastAsia="en-US"/>
        </w:rPr>
        <w:t>муниципальном образовании город</w:t>
      </w:r>
      <w:r>
        <w:rPr>
          <w:bCs/>
          <w:spacing w:val="-2"/>
          <w:sz w:val="24"/>
          <w:szCs w:val="24"/>
          <w:lang w:eastAsia="en-US"/>
        </w:rPr>
        <w:t xml:space="preserve">ской округ </w:t>
      </w:r>
      <w:r w:rsidR="00966580">
        <w:rPr>
          <w:bCs/>
          <w:spacing w:val="-2"/>
          <w:sz w:val="24"/>
          <w:szCs w:val="24"/>
          <w:lang w:eastAsia="en-US"/>
        </w:rPr>
        <w:t>Кохма</w:t>
      </w:r>
      <w:r w:rsidRPr="002B4A79">
        <w:rPr>
          <w:bCs/>
          <w:spacing w:val="-2"/>
          <w:sz w:val="24"/>
          <w:szCs w:val="24"/>
          <w:lang w:eastAsia="en-US"/>
        </w:rPr>
        <w:t xml:space="preserve"> использовались следующие показатели:</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966580" w:rsidRPr="00060EA8" w:rsidTr="004A4573">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ind w:left="-57" w:right="-57"/>
              <w:jc w:val="center"/>
            </w:pPr>
            <w:r w:rsidRPr="00060EA8">
              <w:t>№</w:t>
            </w:r>
          </w:p>
          <w:p w:rsidR="00966580" w:rsidRPr="00060EA8" w:rsidRDefault="00966580" w:rsidP="004A4573">
            <w:pPr>
              <w:ind w:left="-57" w:right="-57"/>
              <w:jc w:val="center"/>
            </w:pPr>
            <w:r w:rsidRPr="00060EA8">
              <w:t>п/п</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rPr>
                <w:lang w:eastAsia="en-US"/>
              </w:rPr>
              <w:t>Значение показателя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Природный газ</w:t>
            </w:r>
          </w:p>
        </w:tc>
      </w:tr>
      <w:tr w:rsidR="00966580" w:rsidRPr="00060EA8" w:rsidTr="004A4573">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w:t>
            </w:r>
          </w:p>
        </w:tc>
        <w:tc>
          <w:tcPr>
            <w:tcW w:w="4532" w:type="pct"/>
            <w:gridSpan w:val="3"/>
            <w:tcBorders>
              <w:top w:val="nil"/>
              <w:left w:val="single" w:sz="4" w:space="0" w:color="auto"/>
              <w:bottom w:val="nil"/>
              <w:right w:val="single" w:sz="4" w:space="0" w:color="auto"/>
            </w:tcBorders>
            <w:vAlign w:val="center"/>
            <w:hideMark/>
          </w:tcPr>
          <w:p w:rsidR="00966580" w:rsidRPr="00060EA8" w:rsidRDefault="00966580" w:rsidP="004A4573">
            <w:pPr>
              <w:rPr>
                <w:lang w:eastAsia="en-US"/>
              </w:rPr>
            </w:pPr>
            <w:r w:rsidRPr="00060EA8">
              <w:rPr>
                <w:bCs/>
              </w:rPr>
              <w:t>Технико-экономические параметры работы котельных</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Гкал/ч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7</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2.2.</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2.3.</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500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2.4.</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184-250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2.5.</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2.6.</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hanging="25"/>
              <w:jc w:val="center"/>
            </w:pPr>
            <w:r w:rsidRPr="00060EA8">
              <w:t>Блочно-модульная котельная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2.7.</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0,97</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2.8.</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 xml:space="preserve">кг </w:t>
            </w:r>
            <w:proofErr w:type="spellStart"/>
            <w:r w:rsidRPr="00060EA8">
              <w:t>у.т</w:t>
            </w:r>
            <w:proofErr w:type="spellEnd"/>
            <w:r w:rsidRPr="00060EA8">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156,1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2.9.</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2,4-4,9</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2.10.</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Первая ценовая категория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2.11.</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13"/>
              <w:jc w:val="center"/>
            </w:pPr>
            <w:r w:rsidRPr="00060EA8">
              <w:t>1 871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2.12.</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13"/>
              <w:jc w:val="center"/>
            </w:pPr>
            <w:r w:rsidRPr="00060EA8">
              <w:t>61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2.13.</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13"/>
              <w:jc w:val="center"/>
            </w:pPr>
            <w:r w:rsidRPr="00060EA8">
              <w:t>73</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2.14.</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64 899</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2.15.</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43 385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2.16</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autoSpaceDE w:val="0"/>
              <w:autoSpaceDN w:val="0"/>
              <w:adjustRightInd w:val="0"/>
            </w:pPr>
            <w:r w:rsidRPr="00060EA8">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0,015</w:t>
            </w:r>
          </w:p>
        </w:tc>
      </w:tr>
      <w:tr w:rsidR="00966580" w:rsidRPr="00060EA8" w:rsidTr="004A4573">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rPr>
                <w:bCs/>
              </w:rPr>
              <w:t>Технико-экономические параметры работы тепловых сетей</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3.1.</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˚С</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28"/>
              <w:jc w:val="center"/>
            </w:pPr>
            <w:r w:rsidRPr="00060EA8">
              <w:t>110/70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3.2.</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28"/>
              <w:jc w:val="center"/>
            </w:pPr>
            <w:r w:rsidRPr="00060EA8">
              <w:t>горячая вода</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3.3.</w:t>
            </w:r>
          </w:p>
        </w:tc>
        <w:tc>
          <w:tcPr>
            <w:tcW w:w="1869" w:type="pct"/>
            <w:tcBorders>
              <w:top w:val="nil"/>
              <w:left w:val="nil"/>
              <w:bottom w:val="nil"/>
              <w:right w:val="nil"/>
            </w:tcBorders>
            <w:vAlign w:val="center"/>
            <w:hideMark/>
          </w:tcPr>
          <w:p w:rsidR="00966580" w:rsidRPr="00060EA8" w:rsidRDefault="00966580" w:rsidP="004A4573">
            <w:pPr>
              <w:autoSpaceDE w:val="0"/>
              <w:autoSpaceDN w:val="0"/>
              <w:adjustRightInd w:val="0"/>
            </w:pPr>
            <w:r w:rsidRPr="00060EA8">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 xml:space="preserve">МПа </w:t>
            </w:r>
          </w:p>
          <w:p w:rsidR="00966580" w:rsidRPr="00060EA8" w:rsidRDefault="00966580" w:rsidP="004A4573">
            <w:pPr>
              <w:autoSpaceDE w:val="0"/>
              <w:autoSpaceDN w:val="0"/>
              <w:adjustRightInd w:val="0"/>
              <w:jc w:val="center"/>
            </w:pPr>
            <w:r w:rsidRPr="00060EA8">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28"/>
              <w:jc w:val="center"/>
            </w:pPr>
            <w:r w:rsidRPr="00060EA8">
              <w:t>0,6 (6,0)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3.4.</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28"/>
              <w:jc w:val="center"/>
            </w:pPr>
            <w:r w:rsidRPr="00060EA8">
              <w:t>двухтрубная,</w:t>
            </w:r>
          </w:p>
          <w:p w:rsidR="00966580" w:rsidRPr="00060EA8" w:rsidRDefault="00966580" w:rsidP="004A4573">
            <w:pPr>
              <w:ind w:firstLine="28"/>
              <w:jc w:val="center"/>
            </w:pPr>
            <w:r w:rsidRPr="00060EA8">
              <w:t>независимая закрытая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3.5.</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28"/>
              <w:jc w:val="center"/>
            </w:pPr>
            <w:r w:rsidRPr="00060EA8">
              <w:t>подземный бесканальный</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3.6.</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28"/>
              <w:jc w:val="center"/>
            </w:pPr>
            <w:r w:rsidRPr="00060EA8">
              <w:t>пенополиуретан в полиэтиленовой оболочке</w:t>
            </w:r>
          </w:p>
        </w:tc>
      </w:tr>
      <w:tr w:rsidR="00966580" w:rsidRPr="00060EA8" w:rsidTr="004A4573">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3.7.</w:t>
            </w:r>
          </w:p>
        </w:tc>
        <w:tc>
          <w:tcPr>
            <w:tcW w:w="4532" w:type="pct"/>
            <w:gridSpan w:val="3"/>
            <w:tcBorders>
              <w:top w:val="nil"/>
              <w:left w:val="single" w:sz="4" w:space="0" w:color="auto"/>
              <w:bottom w:val="nil"/>
              <w:right w:val="single" w:sz="4" w:space="0" w:color="auto"/>
            </w:tcBorders>
            <w:vAlign w:val="center"/>
            <w:hideMark/>
          </w:tcPr>
          <w:p w:rsidR="00966580" w:rsidRPr="00060EA8" w:rsidRDefault="00966580" w:rsidP="004A4573">
            <w:pPr>
              <w:rPr>
                <w:lang w:eastAsia="en-US"/>
              </w:rPr>
            </w:pPr>
            <w:r w:rsidRPr="00060EA8">
              <w:t>Параметры тепловой сети:</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3.7.1.</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1 200</w:t>
            </w:r>
          </w:p>
        </w:tc>
      </w:tr>
      <w:tr w:rsidR="00966580" w:rsidRPr="00060EA8" w:rsidTr="004A4573">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3.7.2.</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176</w:t>
            </w:r>
          </w:p>
        </w:tc>
      </w:tr>
      <w:tr w:rsidR="00966580" w:rsidRPr="00060EA8" w:rsidTr="004A4573">
        <w:trPr>
          <w:trHeight w:val="449"/>
        </w:trPr>
        <w:tc>
          <w:tcPr>
            <w:tcW w:w="468"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left="-57" w:right="-57"/>
              <w:jc w:val="center"/>
            </w:pPr>
            <w:r w:rsidRPr="00060EA8">
              <w:t>3.8.</w:t>
            </w:r>
          </w:p>
        </w:tc>
        <w:tc>
          <w:tcPr>
            <w:tcW w:w="1869"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rPr>
                <w:highlight w:val="yellow"/>
              </w:rPr>
            </w:pPr>
            <w:r w:rsidRPr="00060EA8">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firstLine="34"/>
              <w:jc w:val="center"/>
              <w:rPr>
                <w:rFonts w:ascii="Tahoma" w:hAnsi="Tahoma" w:cs="Tahoma"/>
                <w:color w:val="FF0000"/>
              </w:rPr>
            </w:pPr>
            <w:r w:rsidRPr="00060EA8">
              <w:t>21 521,21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3.8.1.</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34"/>
              <w:jc w:val="center"/>
              <w:rPr>
                <w:color w:val="FF0000"/>
              </w:rPr>
            </w:pPr>
            <w:r w:rsidRPr="00060EA8">
              <w:t>1 238</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left="-57" w:right="-57"/>
              <w:jc w:val="center"/>
            </w:pPr>
            <w:r w:rsidRPr="00060EA8">
              <w:t>3.8.2.</w:t>
            </w:r>
          </w:p>
        </w:tc>
        <w:tc>
          <w:tcPr>
            <w:tcW w:w="1869"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r w:rsidRPr="00060EA8">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rPr>
                <w:highlight w:val="yellow"/>
              </w:rP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firstLine="34"/>
              <w:jc w:val="center"/>
              <w:rPr>
                <w:color w:val="FF0000"/>
              </w:rPr>
            </w:pPr>
            <w:r w:rsidRPr="00060EA8">
              <w:t>6,43</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left="-57" w:right="-57"/>
              <w:jc w:val="center"/>
            </w:pPr>
            <w:r w:rsidRPr="00060EA8">
              <w:t>3.8.3.</w:t>
            </w:r>
          </w:p>
        </w:tc>
        <w:tc>
          <w:tcPr>
            <w:tcW w:w="1869"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r w:rsidRPr="00060EA8">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rPr>
                <w:highlight w:val="yellow"/>
              </w:rP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firstLine="34"/>
              <w:jc w:val="center"/>
              <w:rPr>
                <w:color w:val="FF0000"/>
              </w:rPr>
            </w:pPr>
            <w:r w:rsidRPr="00060EA8">
              <w:t>1,00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3.8.4</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34"/>
              <w:jc w:val="center"/>
              <w:rPr>
                <w:color w:val="FF0000"/>
              </w:rPr>
            </w:pPr>
            <w:r w:rsidRPr="00060EA8">
              <w:t>10 527</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left="-57" w:right="-57"/>
              <w:jc w:val="center"/>
            </w:pPr>
            <w:r w:rsidRPr="00060EA8">
              <w:t>3.8.5.</w:t>
            </w:r>
          </w:p>
        </w:tc>
        <w:tc>
          <w:tcPr>
            <w:tcW w:w="1869"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rPr>
                <w:rFonts w:ascii="Tahoma" w:hAnsi="Tahoma" w:cs="Tahoma"/>
                <w:color w:val="000000"/>
              </w:rPr>
            </w:pPr>
            <w:r w:rsidRPr="00060EA8">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rPr>
                <w:highlight w:val="yellow"/>
              </w:rP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firstLine="34"/>
              <w:jc w:val="center"/>
            </w:pPr>
            <w:r w:rsidRPr="00060EA8">
              <w:t>2,6</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left="-57" w:right="-57"/>
              <w:jc w:val="center"/>
            </w:pPr>
            <w:r w:rsidRPr="00060EA8">
              <w:t>3.8.6.</w:t>
            </w:r>
          </w:p>
        </w:tc>
        <w:tc>
          <w:tcPr>
            <w:tcW w:w="1869"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r w:rsidRPr="00060EA8">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firstLine="34"/>
              <w:jc w:val="center"/>
            </w:pPr>
            <w:r w:rsidRPr="00060EA8">
              <w:t>1,1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3.10.</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 xml:space="preserve">Коэффициент расходов на техническое </w:t>
            </w:r>
            <w:r w:rsidRPr="00060EA8">
              <w:lastRenderedPageBreak/>
              <w:t>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firstLine="34"/>
              <w:jc w:val="center"/>
            </w:pPr>
            <w:r w:rsidRPr="00060EA8">
              <w:t>0,015</w:t>
            </w:r>
          </w:p>
        </w:tc>
      </w:tr>
      <w:tr w:rsidR="00966580" w:rsidRPr="00060EA8" w:rsidTr="004A4573">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4.</w:t>
            </w:r>
          </w:p>
        </w:tc>
        <w:tc>
          <w:tcPr>
            <w:tcW w:w="4532" w:type="pct"/>
            <w:gridSpan w:val="3"/>
            <w:tcBorders>
              <w:top w:val="nil"/>
              <w:left w:val="single" w:sz="4" w:space="0" w:color="auto"/>
              <w:bottom w:val="nil"/>
              <w:right w:val="single" w:sz="4" w:space="0" w:color="auto"/>
            </w:tcBorders>
            <w:vAlign w:val="center"/>
            <w:hideMark/>
          </w:tcPr>
          <w:p w:rsidR="00966580" w:rsidRPr="00060EA8" w:rsidRDefault="00966580" w:rsidP="004A4573">
            <w:pPr>
              <w:rPr>
                <w:color w:val="FF0000"/>
                <w:lang w:eastAsia="en-US"/>
              </w:rPr>
            </w:pPr>
            <w:r w:rsidRPr="00060EA8">
              <w:rPr>
                <w:bCs/>
              </w:rPr>
              <w:t>Параметры технологического присоединения (подключения) энергопринимающих устройств котельной к электрическим сетям</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4.1.</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110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4.2.</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r w:rsidRPr="00060EA8">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jc w:val="center"/>
            </w:pPr>
            <w:r w:rsidRPr="00060EA8">
              <w:t>кВ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10(6)</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4.3.</w:t>
            </w:r>
          </w:p>
        </w:tc>
        <w:tc>
          <w:tcPr>
            <w:tcW w:w="1869"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autoSpaceDE w:val="0"/>
              <w:autoSpaceDN w:val="0"/>
              <w:adjustRightInd w:val="0"/>
            </w:pPr>
            <w:r w:rsidRPr="00060EA8">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первая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4.4.</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pPr>
            <w:r w:rsidRPr="00060EA8">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4.5.</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выполняется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4.6.1.</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не 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jc w:val="both"/>
            </w:pPr>
            <w:r w:rsidRPr="00060EA8">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4.6.2.1.</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0,6 (2 линии в траншее по 0,3 км каждая)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4.6.2.2.</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jc w:val="both"/>
            </w:pPr>
            <w:r w:rsidRPr="00060EA8">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4.6.2.3.</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jc w:val="both"/>
            </w:pPr>
            <w:r w:rsidRPr="00060EA8">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алюминий</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4.6.2.4.</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jc w:val="both"/>
            </w:pPr>
            <w:r w:rsidRPr="00060EA8">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3</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4.6.2.5.</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jc w:val="both"/>
            </w:pPr>
            <w:r w:rsidRPr="00060EA8">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в траншее</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4.6.2.6.</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4.6.3.</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pPr>
            <w:r w:rsidRPr="00060EA8">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4.6.4.</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pPr>
            <w:r w:rsidRPr="00060EA8">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4.6.5.</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pPr>
            <w:r w:rsidRPr="00060EA8">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не 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4.6.6.</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не 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4.6.7.</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не 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4.6.8.</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не 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4.7.</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4.8.</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pPr>
            <w:r w:rsidRPr="00060EA8">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4.9.</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осуществляется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ind w:left="-57" w:right="-57"/>
              <w:jc w:val="center"/>
            </w:pPr>
            <w:r w:rsidRPr="00060EA8">
              <w:t>4.10.</w:t>
            </w:r>
          </w:p>
        </w:tc>
        <w:tc>
          <w:tcPr>
            <w:tcW w:w="1869" w:type="pct"/>
            <w:tcBorders>
              <w:top w:val="single" w:sz="4" w:space="0" w:color="auto"/>
              <w:left w:val="nil"/>
              <w:bottom w:val="single" w:sz="4" w:space="0" w:color="auto"/>
              <w:right w:val="nil"/>
            </w:tcBorders>
            <w:vAlign w:val="center"/>
          </w:tcPr>
          <w:p w:rsidR="00966580" w:rsidRPr="00060EA8" w:rsidRDefault="00966580" w:rsidP="004A4573">
            <w:pPr>
              <w:widowControl/>
              <w:autoSpaceDE w:val="0"/>
              <w:autoSpaceDN w:val="0"/>
              <w:adjustRightInd w:val="0"/>
            </w:pPr>
            <w:r w:rsidRPr="00060EA8">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pPr>
            <w:r w:rsidRPr="00060EA8">
              <w:t>17</w:t>
            </w:r>
          </w:p>
        </w:tc>
      </w:tr>
      <w:tr w:rsidR="00966580" w:rsidRPr="00060EA8" w:rsidTr="004A4573">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w:t>
            </w:r>
          </w:p>
        </w:tc>
        <w:tc>
          <w:tcPr>
            <w:tcW w:w="4532" w:type="pct"/>
            <w:gridSpan w:val="3"/>
            <w:tcBorders>
              <w:top w:val="nil"/>
              <w:left w:val="single" w:sz="4" w:space="0" w:color="auto"/>
              <w:bottom w:val="nil"/>
              <w:right w:val="single" w:sz="4" w:space="0" w:color="auto"/>
            </w:tcBorders>
            <w:vAlign w:val="center"/>
            <w:hideMark/>
          </w:tcPr>
          <w:p w:rsidR="00966580" w:rsidRPr="00060EA8" w:rsidRDefault="00966580" w:rsidP="004A4573">
            <w:pPr>
              <w:rPr>
                <w:lang w:eastAsia="en-US"/>
              </w:rPr>
            </w:pPr>
            <w:r w:rsidRPr="00060EA8">
              <w:t>Параметры подключения (технологического присоединения) котельной к централизованной системе водоснабжения и водоотведения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5.1.</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90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5.2.</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Размер поперечного сечения трубопровода сетей централизованного водоснабжения и </w:t>
            </w:r>
            <w:r w:rsidRPr="00060EA8">
              <w:lastRenderedPageBreak/>
              <w:t>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lastRenderedPageBreak/>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до 300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5.3.</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куб. м/ч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до 10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5.4.</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5.5.</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100</w:t>
            </w:r>
          </w:p>
        </w:tc>
      </w:tr>
      <w:tr w:rsidR="00966580" w:rsidRPr="00060EA8" w:rsidTr="004A4573">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jc w:val="center"/>
            </w:pPr>
            <w:r w:rsidRPr="00060EA8">
              <w:t>5.6.</w:t>
            </w:r>
          </w:p>
        </w:tc>
        <w:tc>
          <w:tcPr>
            <w:tcW w:w="4532" w:type="pct"/>
            <w:gridSpan w:val="3"/>
            <w:tcBorders>
              <w:top w:val="single" w:sz="4" w:space="0" w:color="auto"/>
              <w:left w:val="single" w:sz="4" w:space="0" w:color="auto"/>
              <w:bottom w:val="nil"/>
              <w:right w:val="single" w:sz="4" w:space="0" w:color="auto"/>
            </w:tcBorders>
            <w:hideMark/>
          </w:tcPr>
          <w:p w:rsidR="00966580" w:rsidRPr="00060EA8" w:rsidRDefault="00966580" w:rsidP="004A4573">
            <w:pPr>
              <w:rPr>
                <w:lang w:eastAsia="en-US"/>
              </w:rPr>
            </w:pPr>
            <w:r w:rsidRPr="00060EA8">
              <w:t>Условия прокладки сетей централизованного водоснабжения и водоотведения: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5.6.1.</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подземная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5.6.2.</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полиэтилен, или сталь, или чугун, или иной материал</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966580" w:rsidRPr="00060EA8" w:rsidTr="004A4573">
              <w:tc>
                <w:tcPr>
                  <w:tcW w:w="2989" w:type="dxa"/>
                  <w:tcBorders>
                    <w:top w:val="nil"/>
                    <w:left w:val="nil"/>
                    <w:bottom w:val="nil"/>
                    <w:right w:val="nil"/>
                  </w:tcBorders>
                  <w:hideMark/>
                </w:tcPr>
                <w:p w:rsidR="00966580" w:rsidRPr="00060EA8" w:rsidRDefault="00966580" w:rsidP="00F700B7">
                  <w:pPr>
                    <w:framePr w:hSpace="180" w:wrap="around" w:vAnchor="text" w:hAnchor="text" w:x="-102" w:y="1"/>
                    <w:ind w:left="-108"/>
                    <w:suppressOverlap/>
                  </w:pPr>
                  <w:r w:rsidRPr="00060EA8">
                    <w:t>глубина залегания</w:t>
                  </w:r>
                </w:p>
              </w:tc>
            </w:tr>
          </w:tbl>
          <w:p w:rsidR="00966580" w:rsidRPr="00060EA8" w:rsidRDefault="00966580" w:rsidP="004A4573"/>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ниже глубины промерзания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5.6.4.</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городская застройка, новое строительство</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5.6.5.</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по местным условиям</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5.7.</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5,45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5.8.</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0,2</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5.9.</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300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5.10.</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rPr>
                <w:lang w:eastAsia="en-US"/>
              </w:rPr>
            </w:pPr>
            <w:r w:rsidRPr="00060EA8">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61 211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5.11.</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rPr>
                <w:lang w:eastAsia="en-US"/>
              </w:rPr>
            </w:pPr>
            <w:r w:rsidRPr="00060EA8">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45 675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5.12.</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rPr>
                <w:lang w:eastAsia="en-US"/>
              </w:rPr>
            </w:pPr>
            <w:r w:rsidRPr="00060EA8">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65 637</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5.13.</w:t>
            </w:r>
          </w:p>
        </w:tc>
        <w:tc>
          <w:tcPr>
            <w:tcW w:w="1869" w:type="pct"/>
            <w:tcBorders>
              <w:top w:val="single" w:sz="4" w:space="0" w:color="auto"/>
              <w:left w:val="single" w:sz="4" w:space="0" w:color="auto"/>
              <w:bottom w:val="single" w:sz="4" w:space="0" w:color="auto"/>
              <w:right w:val="single" w:sz="4" w:space="0" w:color="auto"/>
            </w:tcBorders>
            <w:hideMark/>
          </w:tcPr>
          <w:p w:rsidR="00966580" w:rsidRPr="00060EA8" w:rsidRDefault="00966580" w:rsidP="004A4573">
            <w:pPr>
              <w:rPr>
                <w:lang w:eastAsia="en-US"/>
              </w:rPr>
            </w:pPr>
            <w:r w:rsidRPr="00060EA8">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рублей/м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t>31 684</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w:t>
            </w:r>
          </w:p>
        </w:tc>
        <w:tc>
          <w:tcPr>
            <w:tcW w:w="4532" w:type="pct"/>
            <w:gridSpan w:val="3"/>
            <w:tcBorders>
              <w:top w:val="single" w:sz="4" w:space="0" w:color="auto"/>
              <w:left w:val="single" w:sz="4" w:space="0" w:color="auto"/>
              <w:bottom w:val="nil"/>
              <w:right w:val="single" w:sz="4" w:space="0" w:color="auto"/>
            </w:tcBorders>
            <w:hideMark/>
          </w:tcPr>
          <w:p w:rsidR="00966580" w:rsidRPr="00060EA8" w:rsidRDefault="00966580" w:rsidP="004A4573">
            <w:r w:rsidRPr="00060EA8">
              <w:t>Параметры подключения (технологического присоединения) котельной к газораспределительным сетям</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6.1.</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оцинкованный, однотрубный</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6.2.</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наземная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6.3.</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100</w:t>
            </w:r>
          </w:p>
        </w:tc>
      </w:tr>
      <w:tr w:rsidR="00966580" w:rsidRPr="00060EA8" w:rsidTr="004A4573">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b/>
              </w:rPr>
            </w:pPr>
            <w:r w:rsidRPr="00060EA8">
              <w:t>6.4.</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rPr>
                <w:b/>
                <w:lang w:eastAsia="en-US"/>
              </w:rPr>
            </w:pPr>
            <w:r w:rsidRPr="00060EA8">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rPr>
                <w:lang w:eastAsia="en-US"/>
              </w:rPr>
            </w:pPr>
            <w:r w:rsidRPr="00060EA8">
              <w:t>0,0125</w:t>
            </w:r>
          </w:p>
        </w:tc>
      </w:tr>
      <w:tr w:rsidR="00966580" w:rsidRPr="00060EA8" w:rsidTr="004A4573">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6.5.</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keepNext/>
              <w:outlineLvl w:val="0"/>
              <w:rPr>
                <w:bCs/>
                <w:kern w:val="32"/>
                <w:lang w:val="x-none"/>
              </w:rPr>
            </w:pPr>
            <w:r w:rsidRPr="00060EA8">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pPr>
            <w:r w:rsidRPr="00060EA8">
              <w:t>1000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6.6.</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keepNext/>
              <w:outlineLvl w:val="0"/>
              <w:rPr>
                <w:bCs/>
                <w:kern w:val="32"/>
                <w:lang w:val="x-none"/>
              </w:rPr>
            </w:pPr>
            <w:r w:rsidRPr="00060EA8">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куб. м/ч</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pPr>
            <w:r w:rsidRPr="00060EA8">
              <w:t>1065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6.7.</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rPr>
                <w:b/>
              </w:rPr>
            </w:pPr>
            <w:r w:rsidRPr="00060EA8">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pPr>
            <w:r w:rsidRPr="00060EA8">
              <w:t>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6.8.</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keepNext/>
              <w:outlineLvl w:val="0"/>
              <w:rPr>
                <w:bCs/>
                <w:kern w:val="32"/>
                <w:lang w:val="x-none"/>
              </w:rPr>
            </w:pPr>
            <w:r w:rsidRPr="00060EA8">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pPr>
            <w:r w:rsidRPr="00060EA8">
              <w:t>2 нитки редуцирования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6.9.</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keepNext/>
              <w:outlineLvl w:val="0"/>
              <w:rPr>
                <w:bCs/>
                <w:kern w:val="32"/>
                <w:lang w:val="x-none"/>
              </w:rPr>
            </w:pPr>
            <w:r w:rsidRPr="00060EA8">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pPr>
            <w:r w:rsidRPr="00060EA8">
              <w:t>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6.10.</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keepNext/>
              <w:outlineLvl w:val="0"/>
              <w:rPr>
                <w:bCs/>
                <w:kern w:val="32"/>
                <w:lang w:val="x-none"/>
              </w:rPr>
            </w:pPr>
            <w:r w:rsidRPr="00060EA8">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pPr>
            <w:r w:rsidRPr="00060EA8">
              <w:t>2 892</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7.</w:t>
            </w:r>
          </w:p>
        </w:tc>
        <w:tc>
          <w:tcPr>
            <w:tcW w:w="1869" w:type="pct"/>
            <w:tcBorders>
              <w:top w:val="single" w:sz="4" w:space="0" w:color="auto"/>
              <w:left w:val="nil"/>
              <w:bottom w:val="single" w:sz="4" w:space="0" w:color="auto"/>
              <w:right w:val="nil"/>
            </w:tcBorders>
            <w:hideMark/>
          </w:tcPr>
          <w:p w:rsidR="00966580" w:rsidRPr="00060EA8" w:rsidRDefault="00966580" w:rsidP="004A4573">
            <w:pPr>
              <w:keepNext/>
              <w:outlineLvl w:val="0"/>
              <w:rPr>
                <w:bCs/>
                <w:kern w:val="32"/>
                <w:lang w:val="x-none"/>
              </w:rPr>
            </w:pPr>
            <w:r w:rsidRPr="00060EA8">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0,355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8.</w:t>
            </w:r>
          </w:p>
        </w:tc>
        <w:tc>
          <w:tcPr>
            <w:tcW w:w="4532" w:type="pct"/>
            <w:gridSpan w:val="3"/>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Коэффициент для температурных зон</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8.1.</w:t>
            </w:r>
          </w:p>
        </w:tc>
        <w:tc>
          <w:tcPr>
            <w:tcW w:w="1869" w:type="pct"/>
            <w:tcBorders>
              <w:top w:val="single" w:sz="4" w:space="0" w:color="auto"/>
              <w:left w:val="nil"/>
              <w:bottom w:val="single" w:sz="4" w:space="0" w:color="auto"/>
              <w:right w:val="nil"/>
            </w:tcBorders>
            <w:hideMark/>
          </w:tcPr>
          <w:p w:rsidR="00966580" w:rsidRPr="00060EA8" w:rsidRDefault="00966580" w:rsidP="004A4573">
            <w:pPr>
              <w:keepNext/>
              <w:outlineLvl w:val="0"/>
              <w:rPr>
                <w:bCs/>
                <w:kern w:val="32"/>
                <w:lang w:val="x-none"/>
              </w:rPr>
            </w:pPr>
            <w:r w:rsidRPr="00060EA8">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1,000</w:t>
            </w:r>
          </w:p>
        </w:tc>
      </w:tr>
      <w:tr w:rsidR="00966580" w:rsidRPr="00060EA8" w:rsidTr="004A4573">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8.2.</w:t>
            </w:r>
          </w:p>
        </w:tc>
        <w:tc>
          <w:tcPr>
            <w:tcW w:w="1869" w:type="pct"/>
            <w:tcBorders>
              <w:top w:val="single" w:sz="4" w:space="0" w:color="auto"/>
              <w:left w:val="nil"/>
              <w:bottom w:val="single" w:sz="4" w:space="0" w:color="auto"/>
              <w:right w:val="nil"/>
            </w:tcBorders>
            <w:hideMark/>
          </w:tcPr>
          <w:p w:rsidR="00966580" w:rsidRPr="00060EA8" w:rsidRDefault="00966580" w:rsidP="004A4573">
            <w:pPr>
              <w:keepNext/>
              <w:outlineLvl w:val="0"/>
              <w:rPr>
                <w:bCs/>
                <w:kern w:val="32"/>
                <w:lang w:val="x-none"/>
              </w:rPr>
            </w:pPr>
            <w:r w:rsidRPr="00060EA8">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1,000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9.</w:t>
            </w:r>
          </w:p>
        </w:tc>
        <w:tc>
          <w:tcPr>
            <w:tcW w:w="4532" w:type="pct"/>
            <w:gridSpan w:val="3"/>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Коэффициент сейсмического влияния</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9.1.</w:t>
            </w:r>
          </w:p>
        </w:tc>
        <w:tc>
          <w:tcPr>
            <w:tcW w:w="1869" w:type="pct"/>
            <w:tcBorders>
              <w:top w:val="single" w:sz="4" w:space="0" w:color="auto"/>
              <w:left w:val="nil"/>
              <w:bottom w:val="single" w:sz="4" w:space="0" w:color="auto"/>
              <w:right w:val="nil"/>
            </w:tcBorders>
            <w:hideMark/>
          </w:tcPr>
          <w:p w:rsidR="00966580" w:rsidRPr="00060EA8" w:rsidRDefault="00966580" w:rsidP="004A4573">
            <w:pPr>
              <w:rPr>
                <w:lang w:eastAsia="en-US"/>
              </w:rPr>
            </w:pPr>
            <w:r w:rsidRPr="00060EA8">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9.2.</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9.3.</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6 и менее баллов</w:t>
            </w:r>
          </w:p>
        </w:tc>
      </w:tr>
      <w:tr w:rsidR="00966580" w:rsidRPr="00060EA8" w:rsidTr="004A4573">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10.</w:t>
            </w:r>
          </w:p>
        </w:tc>
        <w:tc>
          <w:tcPr>
            <w:tcW w:w="1869" w:type="pct"/>
            <w:tcBorders>
              <w:top w:val="single" w:sz="4" w:space="0" w:color="auto"/>
              <w:left w:val="nil"/>
              <w:bottom w:val="single" w:sz="4" w:space="0" w:color="auto"/>
              <w:right w:val="nil"/>
            </w:tcBorders>
            <w:hideMark/>
          </w:tcPr>
          <w:p w:rsidR="00966580" w:rsidRPr="00060EA8" w:rsidRDefault="00966580" w:rsidP="004A4573">
            <w:pPr>
              <w:rPr>
                <w:lang w:eastAsia="en-US"/>
              </w:rPr>
            </w:pPr>
            <w:r w:rsidRPr="00060EA8">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III</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11.</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12.</w:t>
            </w:r>
          </w:p>
        </w:tc>
        <w:tc>
          <w:tcPr>
            <w:tcW w:w="4532" w:type="pct"/>
            <w:gridSpan w:val="3"/>
            <w:tcBorders>
              <w:top w:val="nil"/>
              <w:left w:val="single" w:sz="4" w:space="0" w:color="auto"/>
              <w:bottom w:val="nil"/>
              <w:right w:val="single" w:sz="4" w:space="0" w:color="auto"/>
            </w:tcBorders>
            <w:hideMark/>
          </w:tcPr>
          <w:p w:rsidR="00966580" w:rsidRPr="00060EA8" w:rsidRDefault="00966580" w:rsidP="004A4573">
            <w:r w:rsidRPr="00060EA8">
              <w:t>Инвестиционные параметры</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12.1.</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13,88</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12.2.</w:t>
            </w:r>
          </w:p>
        </w:tc>
        <w:tc>
          <w:tcPr>
            <w:tcW w:w="1869" w:type="pct"/>
            <w:tcBorders>
              <w:top w:val="single" w:sz="4" w:space="0" w:color="auto"/>
              <w:left w:val="nil"/>
              <w:bottom w:val="single" w:sz="4" w:space="0" w:color="auto"/>
              <w:right w:val="nil"/>
            </w:tcBorders>
            <w:hideMark/>
          </w:tcPr>
          <w:p w:rsidR="00966580" w:rsidRPr="00060EA8" w:rsidRDefault="00966580" w:rsidP="004A4573">
            <w:pPr>
              <w:rPr>
                <w:b/>
              </w:rPr>
            </w:pPr>
            <w:r w:rsidRPr="00060EA8">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12,64</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12.3.</w:t>
            </w:r>
          </w:p>
        </w:tc>
        <w:tc>
          <w:tcPr>
            <w:tcW w:w="1869" w:type="pct"/>
            <w:tcBorders>
              <w:top w:val="single" w:sz="4" w:space="0" w:color="auto"/>
              <w:left w:val="nil"/>
              <w:bottom w:val="single" w:sz="4" w:space="0" w:color="auto"/>
              <w:right w:val="nil"/>
            </w:tcBorders>
            <w:hideMark/>
          </w:tcPr>
          <w:p w:rsidR="00966580" w:rsidRPr="00060EA8" w:rsidRDefault="00966580" w:rsidP="004A4573">
            <w:pPr>
              <w:rPr>
                <w:b/>
              </w:rPr>
            </w:pPr>
            <w:r w:rsidRPr="00060EA8">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12.4.</w:t>
            </w:r>
          </w:p>
        </w:tc>
        <w:tc>
          <w:tcPr>
            <w:tcW w:w="1869" w:type="pct"/>
            <w:tcBorders>
              <w:top w:val="single" w:sz="4" w:space="0" w:color="auto"/>
              <w:left w:val="nil"/>
              <w:bottom w:val="single" w:sz="4" w:space="0" w:color="auto"/>
              <w:right w:val="nil"/>
            </w:tcBorders>
            <w:hideMark/>
          </w:tcPr>
          <w:p w:rsidR="00966580" w:rsidRPr="00060EA8" w:rsidRDefault="00966580" w:rsidP="004A4573">
            <w:pPr>
              <w:rPr>
                <w:b/>
                <w:lang w:eastAsia="en-US"/>
              </w:rPr>
            </w:pPr>
            <w:r w:rsidRPr="00060EA8">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15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13.</w:t>
            </w:r>
          </w:p>
        </w:tc>
        <w:tc>
          <w:tcPr>
            <w:tcW w:w="4532" w:type="pct"/>
            <w:gridSpan w:val="3"/>
            <w:tcBorders>
              <w:top w:val="single" w:sz="4" w:space="0" w:color="auto"/>
              <w:left w:val="single" w:sz="4" w:space="0" w:color="auto"/>
              <w:bottom w:val="single" w:sz="4" w:space="0" w:color="auto"/>
              <w:right w:val="single" w:sz="4" w:space="0" w:color="auto"/>
            </w:tcBorders>
            <w:hideMark/>
          </w:tcPr>
          <w:p w:rsidR="00966580" w:rsidRPr="00060EA8" w:rsidRDefault="00966580" w:rsidP="004A4573">
            <w:r w:rsidRPr="00060EA8">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13.1.</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 / 63,9/ 100 / 63,9</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13.2.</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5 / 47 / 50 / 23,5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13.3.</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 / 47 / 100 / 47</w:t>
            </w:r>
          </w:p>
        </w:tc>
      </w:tr>
      <w:tr w:rsidR="00966580" w:rsidRPr="00060EA8" w:rsidTr="004A4573">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13.4.</w:t>
            </w:r>
          </w:p>
        </w:tc>
        <w:tc>
          <w:tcPr>
            <w:tcW w:w="1869" w:type="pct"/>
            <w:tcBorders>
              <w:top w:val="single" w:sz="4" w:space="0" w:color="auto"/>
              <w:left w:val="nil"/>
              <w:bottom w:val="single" w:sz="4" w:space="0" w:color="auto"/>
              <w:right w:val="nil"/>
            </w:tcBorders>
            <w:hideMark/>
          </w:tcPr>
          <w:p w:rsidR="00966580" w:rsidRPr="00060EA8" w:rsidRDefault="00966580" w:rsidP="004A4573">
            <w:pPr>
              <w:rPr>
                <w:b/>
                <w:lang w:eastAsia="en-US"/>
              </w:rPr>
            </w:pPr>
            <w:r w:rsidRPr="00060EA8">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lang w:eastAsia="en-US"/>
              </w:rPr>
            </w:pPr>
            <w:r w:rsidRPr="00060EA8">
              <w:t>1 / 47 / 33 / 15,5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13.5.</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 / 47 / 33 / 15,5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13.6.</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 / 47 / 33 / 15,5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14.</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коэффициента корректировки базового уровня ежемесячной оплаты труда сотрудника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t>112 025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15.</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Коэффициент расходов на плату за выбросы загрязняющих</w:t>
            </w:r>
          </w:p>
          <w:p w:rsidR="00966580" w:rsidRPr="00060EA8" w:rsidRDefault="00966580" w:rsidP="004A4573">
            <w:pPr>
              <w:autoSpaceDE w:val="0"/>
              <w:autoSpaceDN w:val="0"/>
              <w:adjustRightInd w:val="0"/>
            </w:pPr>
            <w:r w:rsidRPr="00060EA8">
              <w:t>веществ в атмосферный воздух в пределах установленных</w:t>
            </w:r>
          </w:p>
          <w:p w:rsidR="00966580" w:rsidRPr="00060EA8" w:rsidRDefault="00966580" w:rsidP="004A4573">
            <w:pPr>
              <w:autoSpaceDE w:val="0"/>
              <w:autoSpaceDN w:val="0"/>
              <w:adjustRightInd w:val="0"/>
            </w:pPr>
            <w:r w:rsidRPr="00060EA8">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t>-</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16.</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580" w:rsidRPr="00060EA8" w:rsidRDefault="00966580" w:rsidP="004A4573">
            <w:pPr>
              <w:jc w:val="center"/>
              <w:rPr>
                <w:color w:val="FF0000"/>
              </w:rPr>
            </w:pPr>
            <w:r w:rsidRPr="00060EA8">
              <w:t>21,12</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17.</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t>992,97</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17.1.</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rPr>
                <w:b/>
              </w:rPr>
            </w:pPr>
            <w:r w:rsidRPr="00060EA8">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п/г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 xml:space="preserve">руб./ </w:t>
            </w:r>
          </w:p>
          <w:p w:rsidR="00966580" w:rsidRPr="00060EA8" w:rsidRDefault="00966580" w:rsidP="004A4573">
            <w:pPr>
              <w:jc w:val="center"/>
              <w:rPr>
                <w:b/>
              </w:rPr>
            </w:pPr>
            <w:r w:rsidRPr="00060EA8">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b/>
                <w:color w:val="FF0000"/>
              </w:rPr>
            </w:pPr>
            <w:r w:rsidRPr="00060EA8">
              <w:t>2 п/г 2021 года – 6 064,95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17.2.</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rPr>
                <w:b/>
              </w:rPr>
            </w:pPr>
            <w:r w:rsidRPr="00060EA8">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b/>
              </w:rPr>
            </w:pPr>
            <w:r w:rsidRPr="00060EA8">
              <w:t>ккал/куб.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b/>
                <w:color w:val="FF0000"/>
              </w:rPr>
            </w:pPr>
            <w:r w:rsidRPr="00060EA8">
              <w:t>7900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17.3.</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значения прогнозных индексов роста цены на топливо:</w:t>
            </w:r>
          </w:p>
          <w:p w:rsidR="00966580" w:rsidRPr="00060EA8" w:rsidRDefault="00966580" w:rsidP="004A4573">
            <w:pPr>
              <w:ind w:firstLine="13"/>
            </w:pPr>
            <w:r w:rsidRPr="00060EA8">
              <w:t>2022 год</w:t>
            </w:r>
          </w:p>
          <w:p w:rsidR="00966580" w:rsidRPr="00060EA8" w:rsidRDefault="00966580" w:rsidP="004A4573">
            <w:pPr>
              <w:autoSpaceDE w:val="0"/>
              <w:autoSpaceDN w:val="0"/>
              <w:adjustRightInd w:val="0"/>
            </w:pPr>
          </w:p>
          <w:p w:rsidR="00966580" w:rsidRPr="00060EA8" w:rsidRDefault="00966580" w:rsidP="004A4573">
            <w:pPr>
              <w:autoSpaceDE w:val="0"/>
              <w:autoSpaceDN w:val="0"/>
              <w:adjustRightInd w:val="0"/>
            </w:pPr>
          </w:p>
          <w:p w:rsidR="00966580" w:rsidRPr="00060EA8" w:rsidRDefault="00966580" w:rsidP="004A4573">
            <w:pPr>
              <w:autoSpaceDE w:val="0"/>
              <w:autoSpaceDN w:val="0"/>
              <w:adjustRightInd w:val="0"/>
            </w:pPr>
            <w:r w:rsidRPr="00060EA8">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rPr>
                <w:color w:val="FF0000"/>
              </w:rPr>
            </w:pPr>
          </w:p>
          <w:p w:rsidR="00966580" w:rsidRPr="00060EA8" w:rsidRDefault="00966580" w:rsidP="004A4573">
            <w:pPr>
              <w:jc w:val="center"/>
              <w:rPr>
                <w:color w:val="FF0000"/>
              </w:rPr>
            </w:pPr>
          </w:p>
          <w:p w:rsidR="00966580" w:rsidRPr="00060EA8" w:rsidRDefault="00966580" w:rsidP="004A4573">
            <w:pPr>
              <w:jc w:val="center"/>
            </w:pPr>
            <w:r w:rsidRPr="00060EA8">
              <w:t>0,0% с 1 января 2022 г.</w:t>
            </w:r>
          </w:p>
          <w:p w:rsidR="00966580" w:rsidRPr="00060EA8" w:rsidRDefault="00966580" w:rsidP="004A4573">
            <w:pPr>
              <w:jc w:val="center"/>
            </w:pPr>
            <w:r w:rsidRPr="00060EA8">
              <w:t>5,0% с 1 июля 2022 г.;</w:t>
            </w:r>
          </w:p>
          <w:p w:rsidR="00966580" w:rsidRPr="00060EA8" w:rsidRDefault="00966580" w:rsidP="004A4573">
            <w:pPr>
              <w:jc w:val="center"/>
            </w:pPr>
            <w:r w:rsidRPr="00060EA8">
              <w:t xml:space="preserve"> 8,5% с 1 декабря 2022 г.</w:t>
            </w:r>
          </w:p>
          <w:p w:rsidR="00966580" w:rsidRPr="00060EA8" w:rsidRDefault="00966580" w:rsidP="004A4573">
            <w:pPr>
              <w:jc w:val="center"/>
            </w:pPr>
            <w:r w:rsidRPr="00060EA8">
              <w:t>0,0% с 1 января 2023 г.</w:t>
            </w:r>
          </w:p>
          <w:p w:rsidR="00966580" w:rsidRPr="00060EA8" w:rsidRDefault="00966580" w:rsidP="004A4573">
            <w:pPr>
              <w:jc w:val="center"/>
              <w:rPr>
                <w:color w:val="FF0000"/>
              </w:rPr>
            </w:pPr>
            <w:r w:rsidRPr="00060EA8">
              <w:t>0,0% с 1 июля 2023 г.</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17.4.</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rPr>
                <w:b/>
              </w:rPr>
            </w:pPr>
            <w:r w:rsidRPr="00060EA8">
              <w:t xml:space="preserve">наименование организации с наибольшим объемом поставляемого, транспортируемого газа (при утверждении </w:t>
            </w:r>
            <w:r w:rsidRPr="00060EA8">
              <w:lastRenderedPageBreak/>
              <w:t>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rPr>
                <w:noProof/>
              </w:rPr>
              <w:t>ООО «Газпром межрегионгаз Иваново»</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18.</w:t>
            </w:r>
          </w:p>
        </w:tc>
        <w:tc>
          <w:tcPr>
            <w:tcW w:w="1869" w:type="pct"/>
            <w:tcBorders>
              <w:top w:val="single" w:sz="4" w:space="0" w:color="auto"/>
              <w:left w:val="nil"/>
              <w:bottom w:val="single" w:sz="4" w:space="0" w:color="auto"/>
              <w:right w:val="nil"/>
            </w:tcBorders>
            <w:hideMark/>
          </w:tcPr>
          <w:p w:rsidR="00966580" w:rsidRPr="00060EA8" w:rsidRDefault="00966580" w:rsidP="004A4573">
            <w:pPr>
              <w:ind w:left="62" w:firstLine="11"/>
            </w:pPr>
            <w:r w:rsidRPr="00060EA8">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pPr>
            <w:r w:rsidRPr="00060EA8">
              <w:t>1 109,39</w:t>
            </w:r>
          </w:p>
          <w:p w:rsidR="00966580" w:rsidRPr="00060EA8" w:rsidRDefault="00966580" w:rsidP="004A4573">
            <w:pPr>
              <w:jc w:val="center"/>
              <w:rPr>
                <w:color w:val="FF0000"/>
                <w:highlight w:val="yellow"/>
              </w:rPr>
            </w:pP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18.1.</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89 708,25</w:t>
            </w:r>
          </w:p>
        </w:tc>
      </w:tr>
      <w:tr w:rsidR="00966580" w:rsidRPr="00060EA8" w:rsidTr="004A4573">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18.2.</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rPr>
                <w:lang w:val="en-US"/>
              </w:rPr>
              <w:t>III</w:t>
            </w:r>
            <w:r w:rsidRPr="00060EA8">
              <w:t xml:space="preserve"> температурная зона</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18.3.</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 xml:space="preserve">до 200 км </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18.4.</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rPr>
                <w:b/>
              </w:rPr>
            </w:pPr>
            <w:r w:rsidRPr="00060EA8">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не отнесен</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18.5.</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29 748,23</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18.6.</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pPr>
            <w:r w:rsidRPr="00060EA8">
              <w:t>17</w:t>
            </w:r>
          </w:p>
          <w:p w:rsidR="00966580" w:rsidRPr="00060EA8" w:rsidRDefault="00966580" w:rsidP="004A4573">
            <w:pPr>
              <w:ind w:left="135"/>
              <w:jc w:val="center"/>
              <w:rPr>
                <w:color w:val="FF0000"/>
              </w:rPr>
            </w:pPr>
            <w:r w:rsidRPr="00060EA8">
              <w:t>Таблица ТЭП (</w:t>
            </w:r>
            <w:r w:rsidRPr="00060EA8">
              <w:rPr>
                <w:lang w:val="en-US"/>
              </w:rPr>
              <w:t>III</w:t>
            </w:r>
            <w:r w:rsidRPr="00060EA8">
              <w:t>)</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18.7.</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1 822,56 (водоснабжение)</w:t>
            </w:r>
          </w:p>
          <w:p w:rsidR="00966580" w:rsidRPr="00060EA8" w:rsidRDefault="00966580" w:rsidP="004A4573">
            <w:pPr>
              <w:jc w:val="center"/>
            </w:pPr>
            <w:r w:rsidRPr="00060EA8">
              <w:t>969,38 (водоотведение)</w:t>
            </w:r>
          </w:p>
          <w:p w:rsidR="00966580" w:rsidRPr="00060EA8" w:rsidRDefault="00966580" w:rsidP="004A4573">
            <w:pPr>
              <w:jc w:val="center"/>
              <w:rPr>
                <w:color w:val="FF0000"/>
              </w:rPr>
            </w:pPr>
            <w:r w:rsidRPr="00060EA8">
              <w:t>Постановление ДЭиТ Ивановской области от 20.12.2018 №239-к/6</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18.8.</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2 892,00</w:t>
            </w:r>
          </w:p>
          <w:p w:rsidR="00966580" w:rsidRPr="00060EA8" w:rsidRDefault="00966580" w:rsidP="004A4573">
            <w:pPr>
              <w:jc w:val="center"/>
              <w:rPr>
                <w:color w:val="FF0000"/>
              </w:rPr>
            </w:pPr>
            <w:r w:rsidRPr="00060EA8">
              <w:t>Таблица ТЭП (V)</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18.9.1.</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highlight w:val="yellow"/>
              </w:rPr>
            </w:pPr>
            <w:r w:rsidRPr="00060EA8">
              <w:t>295,74</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18.9.2.</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pPr>
              <w:autoSpaceDE w:val="0"/>
              <w:autoSpaceDN w:val="0"/>
              <w:adjustRightInd w:val="0"/>
            </w:pPr>
            <w:r w:rsidRPr="00060EA8">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noProof/>
              </w:rPr>
            </w:pPr>
            <w:r w:rsidRPr="00060EA8">
              <w:rPr>
                <w:noProof/>
              </w:rPr>
              <w:t>0,43</w:t>
            </w:r>
          </w:p>
          <w:p w:rsidR="00966580" w:rsidRPr="00060EA8" w:rsidRDefault="00966580" w:rsidP="004A4573">
            <w:pPr>
              <w:jc w:val="center"/>
              <w:rPr>
                <w:color w:val="FF0000"/>
              </w:rPr>
            </w:pPr>
            <w:r w:rsidRPr="00060EA8">
              <w:t>Приказ Департамента управления имуществом Ивановской области от 25.11.2014 №105 (прил.29) в ред. от 28.05.2019 №43</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18.10.1.</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t>12,90</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18.10.2.</w:t>
            </w:r>
          </w:p>
        </w:tc>
        <w:tc>
          <w:tcPr>
            <w:tcW w:w="1869" w:type="pct"/>
            <w:tcBorders>
              <w:top w:val="single" w:sz="4" w:space="0" w:color="auto"/>
              <w:left w:val="nil"/>
              <w:bottom w:val="single" w:sz="4" w:space="0" w:color="auto"/>
              <w:right w:val="nil"/>
            </w:tcBorders>
            <w:vAlign w:val="center"/>
            <w:hideMark/>
          </w:tcPr>
          <w:p w:rsidR="00966580" w:rsidRPr="00060EA8" w:rsidRDefault="00966580" w:rsidP="004A4573">
            <w:r w:rsidRPr="00060EA8">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8,50%  01.01.2022 – 13.02.2022</w:t>
            </w:r>
          </w:p>
          <w:p w:rsidR="00966580" w:rsidRPr="00060EA8" w:rsidRDefault="00966580" w:rsidP="004A4573">
            <w:pPr>
              <w:jc w:val="center"/>
            </w:pPr>
            <w:r w:rsidRPr="00060EA8">
              <w:t>9,50%  14.02.2022 – 27.02.2022</w:t>
            </w:r>
          </w:p>
          <w:p w:rsidR="00966580" w:rsidRPr="00060EA8" w:rsidRDefault="00966580" w:rsidP="004A4573">
            <w:pPr>
              <w:jc w:val="center"/>
            </w:pPr>
            <w:r w:rsidRPr="00060EA8">
              <w:t>20,00%  28.02.2022 – 10.04.2022</w:t>
            </w:r>
          </w:p>
          <w:p w:rsidR="00966580" w:rsidRPr="00060EA8" w:rsidRDefault="00966580" w:rsidP="004A4573">
            <w:pPr>
              <w:jc w:val="center"/>
            </w:pPr>
            <w:r w:rsidRPr="00060EA8">
              <w:t>17,00%  11.04.2022 – 03.05.2022</w:t>
            </w:r>
          </w:p>
          <w:p w:rsidR="00966580" w:rsidRPr="00060EA8" w:rsidRDefault="00966580" w:rsidP="004A4573">
            <w:pPr>
              <w:jc w:val="center"/>
            </w:pPr>
            <w:r w:rsidRPr="00060EA8">
              <w:t>14,00%  04.05.2022 – 26.05.2022</w:t>
            </w:r>
          </w:p>
          <w:p w:rsidR="00966580" w:rsidRPr="00060EA8" w:rsidRDefault="00966580" w:rsidP="004A4573">
            <w:pPr>
              <w:jc w:val="center"/>
            </w:pPr>
            <w:r w:rsidRPr="00060EA8">
              <w:t>11,00% 27.05.2022 – 13.06.2022</w:t>
            </w:r>
          </w:p>
          <w:p w:rsidR="00966580" w:rsidRPr="00060EA8" w:rsidRDefault="00966580" w:rsidP="004A4573">
            <w:pPr>
              <w:jc w:val="center"/>
            </w:pPr>
            <w:r w:rsidRPr="00060EA8">
              <w:t>9,50% 14.06.2022 – 24.07.2022</w:t>
            </w:r>
          </w:p>
          <w:p w:rsidR="00966580" w:rsidRPr="00060EA8" w:rsidRDefault="00966580" w:rsidP="004A4573">
            <w:pPr>
              <w:jc w:val="center"/>
            </w:pPr>
            <w:r w:rsidRPr="00060EA8">
              <w:t>8,00% 25.07.2022 – 18.09.2022</w:t>
            </w:r>
          </w:p>
          <w:p w:rsidR="00966580" w:rsidRPr="00060EA8" w:rsidRDefault="00966580" w:rsidP="004A4573">
            <w:pPr>
              <w:jc w:val="center"/>
            </w:pPr>
            <w:r w:rsidRPr="00060EA8">
              <w:t>7,50% 19.09.2022 – 30.09.2022</w:t>
            </w:r>
          </w:p>
          <w:p w:rsidR="00966580" w:rsidRPr="00060EA8" w:rsidRDefault="00966580" w:rsidP="004A4573">
            <w:pPr>
              <w:jc w:val="center"/>
              <w:rPr>
                <w:color w:val="FF0000"/>
              </w:rPr>
            </w:pPr>
            <w:r w:rsidRPr="00060EA8">
              <w:t>Средневзвешенная по дням                         9 месяцев 2022 года ставка Банка России – 11,67%</w:t>
            </w:r>
          </w:p>
        </w:tc>
      </w:tr>
      <w:tr w:rsidR="00966580" w:rsidRPr="00060EA8" w:rsidTr="004A4573">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18.11.</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 xml:space="preserve">значения прогнозных индексов цен </w:t>
            </w:r>
            <w:r w:rsidRPr="00060EA8">
              <w:lastRenderedPageBreak/>
              <w:t>производителей промышленной продукции (ИЦП):</w:t>
            </w:r>
          </w:p>
          <w:p w:rsidR="00966580" w:rsidRPr="00060EA8" w:rsidRDefault="00966580" w:rsidP="004A4573">
            <w:r w:rsidRPr="00060EA8">
              <w:t>2020 год;</w:t>
            </w:r>
          </w:p>
          <w:p w:rsidR="00966580" w:rsidRPr="00060EA8" w:rsidRDefault="00966580" w:rsidP="004A4573">
            <w:pPr>
              <w:rPr>
                <w:lang w:val="en-US"/>
              </w:rPr>
            </w:pPr>
            <w:r w:rsidRPr="00060EA8">
              <w:t>2021 год</w:t>
            </w:r>
            <w:r w:rsidRPr="00060EA8">
              <w:rPr>
                <w:lang w:val="en-US"/>
              </w:rPr>
              <w:t>;</w:t>
            </w:r>
          </w:p>
          <w:p w:rsidR="00966580" w:rsidRPr="00060EA8" w:rsidRDefault="00966580" w:rsidP="004A4573">
            <w:r w:rsidRPr="00060EA8">
              <w:rPr>
                <w:lang w:val="en-US"/>
              </w:rPr>
              <w:t xml:space="preserve">2022 </w:t>
            </w:r>
            <w:r w:rsidRPr="00060EA8">
              <w:t>год;</w:t>
            </w:r>
          </w:p>
          <w:p w:rsidR="00966580" w:rsidRPr="00060EA8" w:rsidRDefault="00966580" w:rsidP="004A4573">
            <w:r w:rsidRPr="00060EA8">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rsidR="00966580" w:rsidRPr="00060EA8" w:rsidRDefault="00966580" w:rsidP="004A4573">
            <w:pPr>
              <w:jc w:val="center"/>
            </w:pPr>
          </w:p>
          <w:p w:rsidR="00966580" w:rsidRPr="00060EA8" w:rsidRDefault="00966580" w:rsidP="004A4573">
            <w:pPr>
              <w:jc w:val="center"/>
            </w:pPr>
          </w:p>
          <w:p w:rsidR="00966580" w:rsidRPr="00060EA8" w:rsidRDefault="00966580" w:rsidP="004A4573">
            <w:pPr>
              <w:jc w:val="center"/>
            </w:pPr>
          </w:p>
          <w:p w:rsidR="00966580" w:rsidRPr="00060EA8" w:rsidRDefault="00966580" w:rsidP="004A4573">
            <w:pPr>
              <w:jc w:val="center"/>
            </w:pPr>
            <w:r w:rsidRPr="00060EA8">
              <w:t>-2,9%</w:t>
            </w:r>
          </w:p>
          <w:p w:rsidR="00966580" w:rsidRPr="00060EA8" w:rsidRDefault="00966580" w:rsidP="004A4573">
            <w:pPr>
              <w:jc w:val="center"/>
            </w:pPr>
            <w:r w:rsidRPr="00060EA8">
              <w:t>24,5%</w:t>
            </w:r>
          </w:p>
          <w:p w:rsidR="00966580" w:rsidRPr="00060EA8" w:rsidRDefault="00966580" w:rsidP="004A4573">
            <w:pPr>
              <w:jc w:val="center"/>
            </w:pPr>
            <w:r w:rsidRPr="00060EA8">
              <w:t>12,1%</w:t>
            </w:r>
          </w:p>
          <w:p w:rsidR="00966580" w:rsidRPr="00060EA8" w:rsidRDefault="00966580" w:rsidP="004A4573">
            <w:pPr>
              <w:jc w:val="center"/>
              <w:rPr>
                <w:color w:val="FF0000"/>
              </w:rPr>
            </w:pPr>
            <w:r w:rsidRPr="00060EA8">
              <w:t>2,0%</w:t>
            </w:r>
          </w:p>
        </w:tc>
      </w:tr>
      <w:tr w:rsidR="00966580" w:rsidRPr="00060EA8" w:rsidTr="004A4573">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19.</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color w:val="FF0000"/>
                <w:highlight w:val="yellow"/>
              </w:rPr>
            </w:pPr>
            <w:r w:rsidRPr="00060EA8">
              <w:t>265,33</w:t>
            </w:r>
          </w:p>
        </w:tc>
      </w:tr>
      <w:tr w:rsidR="00966580" w:rsidRPr="00060EA8" w:rsidTr="004A4573">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19.1.</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3 734,06</w:t>
            </w:r>
          </w:p>
        </w:tc>
      </w:tr>
      <w:tr w:rsidR="00966580" w:rsidRPr="00060EA8" w:rsidTr="004A4573">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19.2.</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20</w:t>
            </w:r>
          </w:p>
        </w:tc>
      </w:tr>
      <w:tr w:rsidR="00966580" w:rsidRPr="00060EA8" w:rsidTr="004A4573">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19.3.</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1 867,61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19.4.</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rPr>
                <w:b/>
              </w:rPr>
            </w:pPr>
            <w:r w:rsidRPr="00060EA8">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2,2</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19.5.</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0,89</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19.6.</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0,3</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19.7.</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295,74</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color w:val="FF0000"/>
                <w:highlight w:val="yellow"/>
              </w:rPr>
            </w:pPr>
            <w:r w:rsidRPr="00060EA8">
              <w:t>280,04</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20.1.</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808,68</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20.2.</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highlight w:val="yellow"/>
              </w:rPr>
            </w:pPr>
            <w:r w:rsidRPr="00060EA8">
              <w:t>2 054,09</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20.3.</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6,19</w:t>
            </w:r>
          </w:p>
          <w:p w:rsidR="00966580" w:rsidRPr="00060EA8" w:rsidRDefault="00966580" w:rsidP="004A4573">
            <w:pPr>
              <w:jc w:val="center"/>
            </w:pPr>
            <w:r w:rsidRPr="00060EA8">
              <w:t>ООО «ЭСК Гарант»</w:t>
            </w:r>
          </w:p>
          <w:p w:rsidR="00966580" w:rsidRPr="00060EA8" w:rsidRDefault="00966580" w:rsidP="004A4573">
            <w:pPr>
              <w:jc w:val="center"/>
              <w:rPr>
                <w:color w:val="FF0000"/>
              </w:rPr>
            </w:pPr>
            <w:r w:rsidRPr="00060EA8">
              <w:t>ООО «</w:t>
            </w:r>
            <w:proofErr w:type="spellStart"/>
            <w:r w:rsidRPr="00060EA8">
              <w:t>Ивановоэнергосбыт</w:t>
            </w:r>
            <w:proofErr w:type="spellEnd"/>
            <w:r w:rsidRPr="00060EA8">
              <w:t>»</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rPr>
                <w:b/>
              </w:rPr>
            </w:pPr>
            <w:r w:rsidRPr="00060EA8">
              <w:t>20.4.</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rPr>
                <w:b/>
              </w:rPr>
            </w:pPr>
            <w:r w:rsidRPr="00060EA8">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b/>
              </w:rP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pPr>
            <w:r w:rsidRPr="00060EA8">
              <w:t>75,41</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20.5.</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 xml:space="preserve">МУПП ЖКХ г.о. Кохма "Кохмабытсервис" </w:t>
            </w:r>
          </w:p>
          <w:p w:rsidR="00966580" w:rsidRPr="00060EA8" w:rsidRDefault="00966580" w:rsidP="004A4573">
            <w:pPr>
              <w:jc w:val="center"/>
            </w:pPr>
            <w:r w:rsidRPr="00060EA8">
              <w:t>тариф на питьевую воду – 37,55</w:t>
            </w:r>
          </w:p>
          <w:p w:rsidR="00966580" w:rsidRPr="00060EA8" w:rsidRDefault="00966580" w:rsidP="004A4573">
            <w:pPr>
              <w:jc w:val="center"/>
            </w:pPr>
            <w:r w:rsidRPr="00060EA8">
              <w:t>тариф на водоотведение – 39,28</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20.6.</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noProof/>
              </w:rPr>
            </w:pPr>
            <w:r w:rsidRPr="00060EA8">
              <w:rPr>
                <w:noProof/>
              </w:rPr>
              <w:t>1 040,72</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20.7.</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noProof/>
              </w:rPr>
            </w:pPr>
            <w:r w:rsidRPr="00060EA8">
              <w:rPr>
                <w:noProof/>
              </w:rPr>
              <w:t>413,16</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21.</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 xml:space="preserve">Величина составляющей предельного уровня цены на тепловую энергию (мощность), обеспечивающая компенсацию расходов по сомнительным </w:t>
            </w:r>
            <w:r w:rsidRPr="00060EA8">
              <w:lastRenderedPageBreak/>
              <w:t>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135"/>
              <w:jc w:val="center"/>
              <w:rPr>
                <w:noProof/>
              </w:rPr>
            </w:pPr>
            <w:r w:rsidRPr="00060EA8">
              <w:rPr>
                <w:noProof/>
              </w:rPr>
              <w:t>52,95</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lastRenderedPageBreak/>
              <w:t>22.</w:t>
            </w:r>
          </w:p>
        </w:tc>
        <w:tc>
          <w:tcPr>
            <w:tcW w:w="1869" w:type="pct"/>
            <w:tcBorders>
              <w:top w:val="single" w:sz="4" w:space="0" w:color="auto"/>
              <w:left w:val="nil"/>
              <w:bottom w:val="single" w:sz="4" w:space="0" w:color="auto"/>
              <w:right w:val="nil"/>
            </w:tcBorders>
            <w:hideMark/>
          </w:tcPr>
          <w:p w:rsidR="00966580" w:rsidRPr="00060EA8" w:rsidRDefault="00966580" w:rsidP="004A4573">
            <w:r w:rsidRPr="00060EA8">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22.1.</w:t>
            </w:r>
          </w:p>
        </w:tc>
        <w:tc>
          <w:tcPr>
            <w:tcW w:w="1869" w:type="pct"/>
            <w:tcBorders>
              <w:top w:val="single" w:sz="4" w:space="0" w:color="auto"/>
              <w:left w:val="nil"/>
              <w:bottom w:val="single" w:sz="4" w:space="0" w:color="auto"/>
              <w:right w:val="nil"/>
            </w:tcBorders>
            <w:hideMark/>
          </w:tcPr>
          <w:p w:rsidR="00966580" w:rsidRPr="00060EA8" w:rsidRDefault="00966580" w:rsidP="004A4573">
            <w:pPr>
              <w:ind w:firstLine="13"/>
            </w:pPr>
            <w:r w:rsidRPr="00060EA8">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w:t>
            </w:r>
          </w:p>
        </w:tc>
      </w:tr>
      <w:tr w:rsidR="00966580" w:rsidRPr="00060EA8" w:rsidTr="004A4573">
        <w:tc>
          <w:tcPr>
            <w:tcW w:w="468"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ind w:left="-57" w:right="-57"/>
              <w:jc w:val="center"/>
            </w:pPr>
            <w:r w:rsidRPr="00060EA8">
              <w:t>22.2.</w:t>
            </w:r>
          </w:p>
        </w:tc>
        <w:tc>
          <w:tcPr>
            <w:tcW w:w="1869" w:type="pct"/>
            <w:tcBorders>
              <w:top w:val="single" w:sz="4" w:space="0" w:color="auto"/>
              <w:left w:val="nil"/>
              <w:bottom w:val="single" w:sz="4" w:space="0" w:color="auto"/>
              <w:right w:val="nil"/>
            </w:tcBorders>
            <w:hideMark/>
          </w:tcPr>
          <w:p w:rsidR="00966580" w:rsidRPr="00060EA8" w:rsidRDefault="00966580" w:rsidP="004A4573">
            <w:pPr>
              <w:autoSpaceDE w:val="0"/>
              <w:autoSpaceDN w:val="0"/>
              <w:adjustRightInd w:val="0"/>
            </w:pPr>
            <w:r w:rsidRPr="00060EA8">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pPr>
            <w:r w:rsidRPr="00060EA8">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966580" w:rsidRPr="00060EA8" w:rsidRDefault="00966580" w:rsidP="004A4573">
            <w:pPr>
              <w:jc w:val="center"/>
              <w:rPr>
                <w:color w:val="FF0000"/>
              </w:rPr>
            </w:pPr>
            <w:r w:rsidRPr="00060EA8">
              <w:t>-</w:t>
            </w:r>
          </w:p>
        </w:tc>
      </w:tr>
    </w:tbl>
    <w:p w:rsidR="009030BC" w:rsidRDefault="009030BC" w:rsidP="009030BC">
      <w:pPr>
        <w:ind w:firstLine="709"/>
        <w:jc w:val="both"/>
        <w:rPr>
          <w:szCs w:val="28"/>
        </w:rPr>
      </w:pPr>
    </w:p>
    <w:p w:rsidR="00FF526E" w:rsidRPr="00182E4B" w:rsidRDefault="00FF526E" w:rsidP="000A4A8D">
      <w:pPr>
        <w:autoSpaceDE w:val="0"/>
        <w:autoSpaceDN w:val="0"/>
        <w:adjustRightInd w:val="0"/>
        <w:ind w:firstLine="720"/>
        <w:jc w:val="both"/>
        <w:rPr>
          <w:sz w:val="24"/>
          <w:szCs w:val="24"/>
        </w:rPr>
      </w:pPr>
      <w:r w:rsidRPr="00182E4B">
        <w:rPr>
          <w:sz w:val="24"/>
          <w:szCs w:val="24"/>
        </w:rPr>
        <w:t>В соответствии с п.55 Правил №1562, в случае если предельный уровень цены на тепловую энергию (мощность), рассчитанный впервые в соответствии с разделом II Правил</w:t>
      </w:r>
      <w:r w:rsidR="006A54D5" w:rsidRPr="00182E4B">
        <w:rPr>
          <w:sz w:val="24"/>
          <w:szCs w:val="24"/>
        </w:rPr>
        <w:t xml:space="preserve"> №1562</w:t>
      </w:r>
      <w:r w:rsidRPr="00182E4B">
        <w:rPr>
          <w:sz w:val="24"/>
          <w:szCs w:val="24"/>
        </w:rPr>
        <w:t>, ниже или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определяется в соответствии с пунктами 57 - 62 Правил</w:t>
      </w:r>
      <w:r w:rsidR="0037050A" w:rsidRPr="00182E4B">
        <w:rPr>
          <w:sz w:val="24"/>
          <w:szCs w:val="24"/>
        </w:rPr>
        <w:t xml:space="preserve"> №1562</w:t>
      </w:r>
      <w:r w:rsidRPr="00182E4B">
        <w:rPr>
          <w:sz w:val="24"/>
          <w:szCs w:val="24"/>
        </w:rPr>
        <w:t>.</w:t>
      </w:r>
    </w:p>
    <w:p w:rsidR="000A4A8D" w:rsidRDefault="000A4A8D" w:rsidP="00F04E7D">
      <w:pPr>
        <w:autoSpaceDE w:val="0"/>
        <w:autoSpaceDN w:val="0"/>
        <w:adjustRightInd w:val="0"/>
        <w:ind w:firstLine="709"/>
        <w:jc w:val="both"/>
        <w:rPr>
          <w:sz w:val="24"/>
          <w:szCs w:val="24"/>
        </w:rPr>
      </w:pPr>
      <w:r w:rsidRPr="000A4A8D">
        <w:rPr>
          <w:sz w:val="24"/>
          <w:szCs w:val="24"/>
        </w:rPr>
        <w:t>Ниже приведены сведения о величине установленных тарифо</w:t>
      </w:r>
      <w:r w:rsidR="0061648A">
        <w:rPr>
          <w:sz w:val="24"/>
          <w:szCs w:val="24"/>
        </w:rPr>
        <w:t>в на тепловую энергию для потребителей</w:t>
      </w:r>
      <w:r w:rsidRPr="000A4A8D">
        <w:rPr>
          <w:sz w:val="24"/>
          <w:szCs w:val="24"/>
        </w:rPr>
        <w:t xml:space="preserve">, действующих на </w:t>
      </w:r>
      <w:r>
        <w:rPr>
          <w:sz w:val="24"/>
          <w:szCs w:val="24"/>
        </w:rPr>
        <w:t>планируемую</w:t>
      </w:r>
      <w:r w:rsidRPr="000A4A8D">
        <w:rPr>
          <w:sz w:val="24"/>
          <w:szCs w:val="24"/>
        </w:rPr>
        <w:t xml:space="preserve"> дату окончания переходного периода в ценовой зоне теплоснабжения – муниципальном образовании город</w:t>
      </w:r>
      <w:r>
        <w:rPr>
          <w:sz w:val="24"/>
          <w:szCs w:val="24"/>
        </w:rPr>
        <w:t>ской округ</w:t>
      </w:r>
      <w:r w:rsidRPr="000A4A8D">
        <w:rPr>
          <w:sz w:val="24"/>
          <w:szCs w:val="24"/>
        </w:rPr>
        <w:t xml:space="preserve"> </w:t>
      </w:r>
      <w:r w:rsidR="00966580">
        <w:rPr>
          <w:sz w:val="24"/>
          <w:szCs w:val="24"/>
        </w:rPr>
        <w:t>Кохма</w:t>
      </w:r>
      <w:r>
        <w:rPr>
          <w:sz w:val="24"/>
          <w:szCs w:val="24"/>
        </w:rPr>
        <w:t xml:space="preserve"> Ивановской области</w:t>
      </w:r>
      <w:r w:rsidR="00C70AD4">
        <w:rPr>
          <w:sz w:val="24"/>
          <w:szCs w:val="24"/>
        </w:rPr>
        <w:t xml:space="preserve">, утвержденных постановлениями Департамента энергетики и тарифов Ивановской области </w:t>
      </w:r>
      <w:r w:rsidR="00966580" w:rsidRPr="00966580">
        <w:rPr>
          <w:sz w:val="24"/>
          <w:szCs w:val="24"/>
        </w:rPr>
        <w:t>от 22.11.2022 № 52-т/4</w:t>
      </w:r>
      <w:r w:rsidR="00966580">
        <w:rPr>
          <w:sz w:val="24"/>
          <w:szCs w:val="24"/>
        </w:rPr>
        <w:t xml:space="preserve">, </w:t>
      </w:r>
      <w:r w:rsidR="00966580" w:rsidRPr="00966580">
        <w:rPr>
          <w:sz w:val="24"/>
          <w:szCs w:val="24"/>
        </w:rPr>
        <w:t>от 08.10.2021 № 43-т/3 (в ред. от 22.11.2022 № 52-т/6)</w:t>
      </w:r>
      <w:r w:rsidR="00966580">
        <w:rPr>
          <w:sz w:val="24"/>
          <w:szCs w:val="24"/>
        </w:rPr>
        <w:t xml:space="preserve">, </w:t>
      </w:r>
      <w:r w:rsidR="00966580" w:rsidRPr="00966580">
        <w:rPr>
          <w:sz w:val="24"/>
          <w:szCs w:val="24"/>
        </w:rPr>
        <w:t>от 15.11.2022 № 48-т/20</w:t>
      </w:r>
      <w:r w:rsidR="00966580">
        <w:rPr>
          <w:sz w:val="24"/>
          <w:szCs w:val="24"/>
        </w:rPr>
        <w:t xml:space="preserve">, </w:t>
      </w:r>
      <w:r w:rsidR="00966580" w:rsidRPr="00966580">
        <w:rPr>
          <w:sz w:val="24"/>
          <w:szCs w:val="24"/>
        </w:rPr>
        <w:t>от 15.11.2022 № 48-т/43</w:t>
      </w:r>
      <w:r w:rsidR="00966580">
        <w:rPr>
          <w:sz w:val="24"/>
          <w:szCs w:val="24"/>
        </w:rPr>
        <w:t xml:space="preserve">, </w:t>
      </w:r>
      <w:r w:rsidR="00966580" w:rsidRPr="00966580">
        <w:rPr>
          <w:sz w:val="24"/>
          <w:szCs w:val="24"/>
        </w:rPr>
        <w:t>от 22.11.2022 № 52-т/7</w:t>
      </w:r>
      <w:r w:rsidRPr="000A4A8D">
        <w:rPr>
          <w:sz w:val="24"/>
          <w:szCs w:val="24"/>
        </w:rPr>
        <w:t>:</w:t>
      </w:r>
    </w:p>
    <w:p w:rsidR="00F04E7D" w:rsidRDefault="00F04E7D" w:rsidP="00F04E7D">
      <w:pPr>
        <w:autoSpaceDE w:val="0"/>
        <w:autoSpaceDN w:val="0"/>
        <w:adjustRightInd w:val="0"/>
        <w:ind w:firstLine="709"/>
        <w:jc w:val="both"/>
        <w:rPr>
          <w:sz w:val="24"/>
          <w:szCs w:val="24"/>
        </w:rPr>
      </w:pPr>
    </w:p>
    <w:p w:rsidR="00F04E7D" w:rsidRDefault="00F04E7D" w:rsidP="00F04E7D">
      <w:pPr>
        <w:autoSpaceDE w:val="0"/>
        <w:autoSpaceDN w:val="0"/>
        <w:adjustRightInd w:val="0"/>
        <w:ind w:firstLine="709"/>
        <w:jc w:val="both"/>
        <w:rPr>
          <w:sz w:val="24"/>
          <w:szCs w:val="24"/>
        </w:rPr>
      </w:pPr>
    </w:p>
    <w:p w:rsidR="00F04E7D" w:rsidRPr="000A4A8D" w:rsidRDefault="00F04E7D" w:rsidP="00F04E7D">
      <w:pPr>
        <w:autoSpaceDE w:val="0"/>
        <w:autoSpaceDN w:val="0"/>
        <w:adjustRightInd w:val="0"/>
        <w:ind w:firstLine="709"/>
        <w:jc w:val="both"/>
        <w:rPr>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883"/>
        <w:gridCol w:w="1843"/>
        <w:gridCol w:w="1417"/>
        <w:gridCol w:w="1559"/>
      </w:tblGrid>
      <w:tr w:rsidR="00F20C0E" w:rsidRPr="00166803" w:rsidTr="000605D5">
        <w:trPr>
          <w:trHeight w:val="748"/>
        </w:trPr>
        <w:tc>
          <w:tcPr>
            <w:tcW w:w="566" w:type="dxa"/>
            <w:vAlign w:val="center"/>
          </w:tcPr>
          <w:p w:rsidR="00F20C0E" w:rsidRPr="00166803" w:rsidRDefault="00F20C0E" w:rsidP="00F20C0E">
            <w:pPr>
              <w:pStyle w:val="ConsPlusNormal"/>
              <w:jc w:val="center"/>
              <w:rPr>
                <w:sz w:val="22"/>
                <w:szCs w:val="22"/>
              </w:rPr>
            </w:pPr>
            <w:r w:rsidRPr="00166803">
              <w:rPr>
                <w:sz w:val="22"/>
                <w:szCs w:val="22"/>
              </w:rPr>
              <w:t>№ п/п</w:t>
            </w:r>
          </w:p>
        </w:tc>
        <w:tc>
          <w:tcPr>
            <w:tcW w:w="4883" w:type="dxa"/>
            <w:vAlign w:val="center"/>
          </w:tcPr>
          <w:p w:rsidR="00F20C0E" w:rsidRPr="00166803" w:rsidRDefault="00F20C0E" w:rsidP="00F20C0E">
            <w:pPr>
              <w:pStyle w:val="ConsPlusNormal"/>
              <w:jc w:val="center"/>
              <w:rPr>
                <w:sz w:val="22"/>
                <w:szCs w:val="22"/>
              </w:rPr>
            </w:pPr>
            <w:r w:rsidRPr="00166803">
              <w:rPr>
                <w:sz w:val="22"/>
                <w:szCs w:val="22"/>
              </w:rPr>
              <w:t>Наименование теплоснабжающей организации</w:t>
            </w:r>
          </w:p>
        </w:tc>
        <w:tc>
          <w:tcPr>
            <w:tcW w:w="1843" w:type="dxa"/>
            <w:vAlign w:val="center"/>
          </w:tcPr>
          <w:p w:rsidR="00F20C0E" w:rsidRPr="00166803" w:rsidRDefault="00F20C0E" w:rsidP="00F20C0E">
            <w:pPr>
              <w:jc w:val="center"/>
              <w:rPr>
                <w:sz w:val="22"/>
                <w:szCs w:val="22"/>
              </w:rPr>
            </w:pPr>
            <w:r w:rsidRPr="00166803">
              <w:rPr>
                <w:sz w:val="22"/>
                <w:szCs w:val="22"/>
              </w:rPr>
              <w:t>Вид тарифа</w:t>
            </w:r>
          </w:p>
        </w:tc>
        <w:tc>
          <w:tcPr>
            <w:tcW w:w="1417" w:type="dxa"/>
            <w:vAlign w:val="center"/>
          </w:tcPr>
          <w:p w:rsidR="00F20C0E" w:rsidRPr="00166803" w:rsidRDefault="00F20C0E" w:rsidP="0057506F">
            <w:pPr>
              <w:pStyle w:val="ConsPlusNormal"/>
              <w:jc w:val="center"/>
              <w:rPr>
                <w:sz w:val="22"/>
                <w:szCs w:val="22"/>
              </w:rPr>
            </w:pPr>
            <w:r w:rsidRPr="00166803">
              <w:rPr>
                <w:sz w:val="22"/>
                <w:szCs w:val="22"/>
              </w:rPr>
              <w:t>Тариф на тепловую энергию</w:t>
            </w:r>
            <w:r w:rsidR="001860C7">
              <w:rPr>
                <w:sz w:val="22"/>
                <w:szCs w:val="22"/>
              </w:rPr>
              <w:t xml:space="preserve"> на 202</w:t>
            </w:r>
            <w:r w:rsidR="0057506F">
              <w:rPr>
                <w:sz w:val="22"/>
                <w:szCs w:val="22"/>
              </w:rPr>
              <w:t>3</w:t>
            </w:r>
            <w:r w:rsidR="001860C7">
              <w:rPr>
                <w:sz w:val="22"/>
                <w:szCs w:val="22"/>
              </w:rPr>
              <w:t xml:space="preserve"> г.</w:t>
            </w:r>
          </w:p>
        </w:tc>
        <w:tc>
          <w:tcPr>
            <w:tcW w:w="1559" w:type="dxa"/>
            <w:vAlign w:val="center"/>
          </w:tcPr>
          <w:p w:rsidR="00F20C0E" w:rsidRPr="00166803" w:rsidRDefault="008706C3" w:rsidP="0057506F">
            <w:pPr>
              <w:pStyle w:val="ConsPlusNormal"/>
              <w:jc w:val="center"/>
              <w:rPr>
                <w:sz w:val="22"/>
                <w:szCs w:val="22"/>
              </w:rPr>
            </w:pPr>
            <w:r>
              <w:rPr>
                <w:sz w:val="22"/>
                <w:szCs w:val="22"/>
              </w:rPr>
              <w:t>Индикативный п</w:t>
            </w:r>
            <w:r w:rsidR="00F20C0E" w:rsidRPr="00166803">
              <w:rPr>
                <w:sz w:val="22"/>
                <w:szCs w:val="22"/>
              </w:rPr>
              <w:t>редельный уровень цены</w:t>
            </w:r>
            <w:r w:rsidR="001860C7">
              <w:rPr>
                <w:sz w:val="22"/>
                <w:szCs w:val="22"/>
              </w:rPr>
              <w:t xml:space="preserve"> на тепловую энергию на </w:t>
            </w:r>
            <w:r w:rsidR="0057506F">
              <w:rPr>
                <w:sz w:val="22"/>
                <w:szCs w:val="22"/>
              </w:rPr>
              <w:t>2023 г.</w:t>
            </w:r>
          </w:p>
        </w:tc>
      </w:tr>
      <w:tr w:rsidR="008A7140" w:rsidRPr="008A7140" w:rsidTr="000605D5">
        <w:trPr>
          <w:trHeight w:val="218"/>
        </w:trPr>
        <w:tc>
          <w:tcPr>
            <w:tcW w:w="10268" w:type="dxa"/>
            <w:gridSpan w:val="5"/>
            <w:vAlign w:val="center"/>
          </w:tcPr>
          <w:p w:rsidR="008A7140" w:rsidRPr="008A7140" w:rsidRDefault="008A7140" w:rsidP="008A7140">
            <w:pPr>
              <w:pStyle w:val="ConsPlusNormal"/>
              <w:jc w:val="center"/>
              <w:rPr>
                <w:sz w:val="22"/>
              </w:rPr>
            </w:pPr>
            <w:r w:rsidRPr="008A7140">
              <w:rPr>
                <w:iCs/>
                <w:color w:val="000000"/>
                <w:sz w:val="22"/>
              </w:rPr>
              <w:lastRenderedPageBreak/>
              <w:t>Уровень тарифов ниже индикативного предельного уровня цены на тепловую энергию</w:t>
            </w:r>
          </w:p>
        </w:tc>
      </w:tr>
      <w:tr w:rsidR="00397793" w:rsidRPr="00166803" w:rsidTr="000605D5">
        <w:tc>
          <w:tcPr>
            <w:tcW w:w="566" w:type="dxa"/>
            <w:vMerge w:val="restart"/>
            <w:vAlign w:val="center"/>
          </w:tcPr>
          <w:p w:rsidR="00397793" w:rsidRPr="00166803" w:rsidRDefault="00397793" w:rsidP="00F20C0E">
            <w:pPr>
              <w:pStyle w:val="ConsPlusNormal"/>
              <w:jc w:val="center"/>
              <w:rPr>
                <w:sz w:val="22"/>
                <w:szCs w:val="22"/>
              </w:rPr>
            </w:pPr>
            <w:r w:rsidRPr="00166803">
              <w:rPr>
                <w:sz w:val="22"/>
                <w:szCs w:val="22"/>
              </w:rPr>
              <w:t>1</w:t>
            </w:r>
          </w:p>
        </w:tc>
        <w:tc>
          <w:tcPr>
            <w:tcW w:w="4883" w:type="dxa"/>
            <w:vAlign w:val="center"/>
          </w:tcPr>
          <w:p w:rsidR="00397793" w:rsidRPr="00166803" w:rsidRDefault="00397793" w:rsidP="00E907B9">
            <w:pPr>
              <w:pStyle w:val="ConsPlusNormal"/>
              <w:rPr>
                <w:sz w:val="22"/>
                <w:szCs w:val="22"/>
              </w:rPr>
            </w:pPr>
            <w:r>
              <w:rPr>
                <w:sz w:val="22"/>
                <w:szCs w:val="22"/>
              </w:rPr>
              <w:t>ПАО «Т Плюс»</w:t>
            </w:r>
            <w:r w:rsidRPr="00644FDE">
              <w:rPr>
                <w:sz w:val="22"/>
                <w:szCs w:val="22"/>
              </w:rPr>
              <w:t xml:space="preserve"> (для потребителей в системе теплоснабжения ТЭЦ ПАО «Т Плюс»</w:t>
            </w:r>
            <w:r w:rsidR="00E907B9">
              <w:rPr>
                <w:sz w:val="22"/>
                <w:szCs w:val="22"/>
              </w:rPr>
              <w:t>,</w:t>
            </w:r>
            <w:r>
              <w:rPr>
                <w:sz w:val="22"/>
                <w:szCs w:val="22"/>
              </w:rPr>
              <w:t xml:space="preserve"> кроме населения)</w:t>
            </w:r>
          </w:p>
        </w:tc>
        <w:tc>
          <w:tcPr>
            <w:tcW w:w="1843" w:type="dxa"/>
            <w:vAlign w:val="center"/>
          </w:tcPr>
          <w:p w:rsidR="00397793" w:rsidRPr="00166803" w:rsidRDefault="00397793" w:rsidP="00F20C0E">
            <w:pPr>
              <w:pStyle w:val="ConsPlusNormal"/>
              <w:jc w:val="center"/>
              <w:rPr>
                <w:sz w:val="22"/>
                <w:szCs w:val="22"/>
              </w:rPr>
            </w:pPr>
            <w:r w:rsidRPr="00166803">
              <w:rPr>
                <w:sz w:val="22"/>
                <w:szCs w:val="22"/>
              </w:rPr>
              <w:t xml:space="preserve">Одноставочный, руб./Гкал </w:t>
            </w:r>
          </w:p>
          <w:p w:rsidR="00397793" w:rsidRPr="00166803" w:rsidRDefault="00397793" w:rsidP="00F20C0E">
            <w:pPr>
              <w:pStyle w:val="ConsPlusNormal"/>
              <w:jc w:val="center"/>
              <w:rPr>
                <w:sz w:val="22"/>
                <w:szCs w:val="22"/>
              </w:rPr>
            </w:pPr>
            <w:r w:rsidRPr="00166803">
              <w:rPr>
                <w:sz w:val="22"/>
                <w:szCs w:val="22"/>
              </w:rPr>
              <w:t>(без НДС)</w:t>
            </w:r>
          </w:p>
        </w:tc>
        <w:tc>
          <w:tcPr>
            <w:tcW w:w="1417" w:type="dxa"/>
            <w:vAlign w:val="center"/>
          </w:tcPr>
          <w:p w:rsidR="00397793" w:rsidRPr="004C7CE1" w:rsidRDefault="004C7CE1" w:rsidP="004C7CE1">
            <w:pPr>
              <w:jc w:val="center"/>
              <w:rPr>
                <w:sz w:val="22"/>
                <w:szCs w:val="24"/>
              </w:rPr>
            </w:pPr>
            <w:r>
              <w:rPr>
                <w:sz w:val="22"/>
                <w:szCs w:val="24"/>
              </w:rPr>
              <w:t>2 040,53</w:t>
            </w:r>
          </w:p>
        </w:tc>
        <w:tc>
          <w:tcPr>
            <w:tcW w:w="1559" w:type="dxa"/>
            <w:vAlign w:val="center"/>
          </w:tcPr>
          <w:p w:rsidR="00397793" w:rsidRPr="00166803" w:rsidRDefault="0057506F" w:rsidP="00461809">
            <w:pPr>
              <w:pStyle w:val="ConsPlusNormal"/>
              <w:jc w:val="center"/>
              <w:rPr>
                <w:sz w:val="22"/>
                <w:szCs w:val="22"/>
              </w:rPr>
            </w:pPr>
            <w:r>
              <w:rPr>
                <w:sz w:val="22"/>
                <w:szCs w:val="22"/>
              </w:rPr>
              <w:t>2 700,68</w:t>
            </w:r>
          </w:p>
        </w:tc>
      </w:tr>
      <w:tr w:rsidR="00397793" w:rsidRPr="00166803" w:rsidTr="000605D5">
        <w:tc>
          <w:tcPr>
            <w:tcW w:w="566" w:type="dxa"/>
            <w:vMerge/>
            <w:vAlign w:val="center"/>
          </w:tcPr>
          <w:p w:rsidR="00397793" w:rsidRPr="00166803" w:rsidRDefault="00397793" w:rsidP="00F20C0E">
            <w:pPr>
              <w:pStyle w:val="ConsPlusNormal"/>
              <w:jc w:val="center"/>
              <w:rPr>
                <w:sz w:val="22"/>
                <w:szCs w:val="22"/>
              </w:rPr>
            </w:pPr>
          </w:p>
        </w:tc>
        <w:tc>
          <w:tcPr>
            <w:tcW w:w="4883" w:type="dxa"/>
            <w:vAlign w:val="center"/>
          </w:tcPr>
          <w:p w:rsidR="00397793" w:rsidRPr="00166803" w:rsidRDefault="00397793" w:rsidP="00E907B9">
            <w:pPr>
              <w:pStyle w:val="ConsPlusNormal"/>
              <w:rPr>
                <w:sz w:val="22"/>
                <w:szCs w:val="22"/>
              </w:rPr>
            </w:pPr>
            <w:r>
              <w:rPr>
                <w:sz w:val="22"/>
                <w:szCs w:val="22"/>
              </w:rPr>
              <w:t>ПАО «Т Плюс»</w:t>
            </w:r>
            <w:r w:rsidRPr="00644FDE">
              <w:rPr>
                <w:sz w:val="22"/>
                <w:szCs w:val="22"/>
              </w:rPr>
              <w:t xml:space="preserve">  (для потребителей в системе теплоснабжения ТЭЦ ПАО «Т Плюс</w:t>
            </w:r>
            <w:r w:rsidR="00E907B9">
              <w:rPr>
                <w:sz w:val="22"/>
                <w:szCs w:val="22"/>
              </w:rPr>
              <w:t>» категории «</w:t>
            </w:r>
            <w:r>
              <w:rPr>
                <w:sz w:val="22"/>
                <w:szCs w:val="22"/>
              </w:rPr>
              <w:t>население</w:t>
            </w:r>
            <w:r w:rsidR="00E907B9">
              <w:rPr>
                <w:sz w:val="22"/>
                <w:szCs w:val="22"/>
              </w:rPr>
              <w:t>»</w:t>
            </w:r>
            <w:r>
              <w:rPr>
                <w:sz w:val="22"/>
                <w:szCs w:val="22"/>
              </w:rPr>
              <w:t xml:space="preserve">, за исключением </w:t>
            </w:r>
            <w:r w:rsidRPr="00644FDE">
              <w:rPr>
                <w:sz w:val="22"/>
                <w:szCs w:val="22"/>
              </w:rPr>
              <w:t>проживающих по адресам: г. Кохма, ул. Ивановская, д. 71, д. 73, корпус 1, д. 73, корпус 2</w:t>
            </w:r>
            <w:r>
              <w:rPr>
                <w:sz w:val="22"/>
                <w:szCs w:val="22"/>
              </w:rPr>
              <w:t>)</w:t>
            </w:r>
          </w:p>
        </w:tc>
        <w:tc>
          <w:tcPr>
            <w:tcW w:w="1843" w:type="dxa"/>
            <w:vAlign w:val="center"/>
          </w:tcPr>
          <w:p w:rsidR="00397793" w:rsidRPr="00166803" w:rsidRDefault="00397793" w:rsidP="00461809">
            <w:pPr>
              <w:pStyle w:val="ConsPlusNormal"/>
              <w:jc w:val="center"/>
              <w:rPr>
                <w:sz w:val="22"/>
                <w:szCs w:val="22"/>
              </w:rPr>
            </w:pPr>
            <w:r w:rsidRPr="00166803">
              <w:rPr>
                <w:sz w:val="22"/>
                <w:szCs w:val="22"/>
              </w:rPr>
              <w:t xml:space="preserve">Одноставочный, руб./Гкал </w:t>
            </w:r>
          </w:p>
          <w:p w:rsidR="00397793" w:rsidRPr="00166803" w:rsidRDefault="00397793" w:rsidP="00461809">
            <w:pPr>
              <w:pStyle w:val="ConsPlusNormal"/>
              <w:jc w:val="center"/>
              <w:rPr>
                <w:sz w:val="22"/>
                <w:szCs w:val="22"/>
              </w:rPr>
            </w:pPr>
            <w:r w:rsidRPr="00166803">
              <w:rPr>
                <w:sz w:val="22"/>
                <w:szCs w:val="22"/>
              </w:rPr>
              <w:t>(с НДС)</w:t>
            </w:r>
          </w:p>
        </w:tc>
        <w:tc>
          <w:tcPr>
            <w:tcW w:w="1417" w:type="dxa"/>
            <w:vAlign w:val="center"/>
          </w:tcPr>
          <w:p w:rsidR="00397793" w:rsidRPr="00166803" w:rsidRDefault="004C7CE1" w:rsidP="00461809">
            <w:pPr>
              <w:pStyle w:val="ConsPlusNormal"/>
              <w:jc w:val="center"/>
              <w:rPr>
                <w:sz w:val="22"/>
                <w:szCs w:val="22"/>
              </w:rPr>
            </w:pPr>
            <w:r>
              <w:rPr>
                <w:sz w:val="22"/>
              </w:rPr>
              <w:t>2 448,64</w:t>
            </w:r>
          </w:p>
        </w:tc>
        <w:tc>
          <w:tcPr>
            <w:tcW w:w="1559" w:type="dxa"/>
            <w:vAlign w:val="center"/>
          </w:tcPr>
          <w:p w:rsidR="00397793" w:rsidRPr="00166803" w:rsidRDefault="0057506F" w:rsidP="0057506F">
            <w:pPr>
              <w:pStyle w:val="ConsPlusNormal"/>
              <w:jc w:val="center"/>
              <w:rPr>
                <w:sz w:val="22"/>
                <w:szCs w:val="22"/>
              </w:rPr>
            </w:pPr>
            <w:r>
              <w:rPr>
                <w:sz w:val="22"/>
                <w:szCs w:val="22"/>
              </w:rPr>
              <w:t>3 240,82</w:t>
            </w:r>
          </w:p>
        </w:tc>
      </w:tr>
      <w:tr w:rsidR="00397793" w:rsidRPr="00166803" w:rsidTr="000605D5">
        <w:trPr>
          <w:trHeight w:val="186"/>
        </w:trPr>
        <w:tc>
          <w:tcPr>
            <w:tcW w:w="566" w:type="dxa"/>
            <w:vMerge/>
            <w:vAlign w:val="center"/>
          </w:tcPr>
          <w:p w:rsidR="00397793" w:rsidRPr="00166803" w:rsidRDefault="00397793" w:rsidP="00F20C0E">
            <w:pPr>
              <w:spacing w:after="1" w:line="0" w:lineRule="atLeast"/>
              <w:jc w:val="center"/>
              <w:rPr>
                <w:sz w:val="22"/>
                <w:szCs w:val="22"/>
              </w:rPr>
            </w:pPr>
          </w:p>
        </w:tc>
        <w:tc>
          <w:tcPr>
            <w:tcW w:w="4883" w:type="dxa"/>
            <w:vAlign w:val="center"/>
          </w:tcPr>
          <w:p w:rsidR="00397793" w:rsidRPr="00166803" w:rsidRDefault="00397793" w:rsidP="00E907B9">
            <w:pPr>
              <w:pStyle w:val="ConsPlusNormal"/>
              <w:rPr>
                <w:sz w:val="22"/>
                <w:szCs w:val="22"/>
              </w:rPr>
            </w:pPr>
            <w:r>
              <w:rPr>
                <w:sz w:val="22"/>
                <w:szCs w:val="22"/>
              </w:rPr>
              <w:t>ПАО «Т Плюс»</w:t>
            </w:r>
            <w:r w:rsidRPr="00644FDE">
              <w:rPr>
                <w:sz w:val="22"/>
                <w:szCs w:val="22"/>
              </w:rPr>
              <w:t xml:space="preserve">  (для потребителей в системе теплоснабжения ТЭЦ ПАО «Т Плюс»</w:t>
            </w:r>
            <w:r w:rsidR="00E907B9">
              <w:rPr>
                <w:sz w:val="22"/>
                <w:szCs w:val="22"/>
              </w:rPr>
              <w:t xml:space="preserve"> категории «</w:t>
            </w:r>
            <w:r>
              <w:rPr>
                <w:sz w:val="22"/>
                <w:szCs w:val="22"/>
              </w:rPr>
              <w:t>население</w:t>
            </w:r>
            <w:r w:rsidR="00E907B9">
              <w:rPr>
                <w:sz w:val="22"/>
                <w:szCs w:val="22"/>
              </w:rPr>
              <w:t>»</w:t>
            </w:r>
            <w:r>
              <w:rPr>
                <w:sz w:val="22"/>
                <w:szCs w:val="22"/>
              </w:rPr>
              <w:t xml:space="preserve">, </w:t>
            </w:r>
            <w:r w:rsidRPr="00644FDE">
              <w:rPr>
                <w:sz w:val="22"/>
                <w:szCs w:val="22"/>
              </w:rPr>
              <w:t>проживающ</w:t>
            </w:r>
            <w:r w:rsidR="00E907B9">
              <w:rPr>
                <w:sz w:val="22"/>
                <w:szCs w:val="22"/>
              </w:rPr>
              <w:t>их</w:t>
            </w:r>
            <w:r w:rsidRPr="00644FDE">
              <w:rPr>
                <w:sz w:val="22"/>
                <w:szCs w:val="22"/>
              </w:rPr>
              <w:t xml:space="preserve"> по адресам: г. Кохма, ул. Ивановская, д. 71, д. 73, корпус 1, д. 73, корпус 2</w:t>
            </w:r>
            <w:r>
              <w:rPr>
                <w:sz w:val="22"/>
                <w:szCs w:val="22"/>
              </w:rPr>
              <w:t>)</w:t>
            </w:r>
          </w:p>
        </w:tc>
        <w:tc>
          <w:tcPr>
            <w:tcW w:w="1843" w:type="dxa"/>
            <w:vAlign w:val="center"/>
          </w:tcPr>
          <w:p w:rsidR="00397793" w:rsidRPr="00166803" w:rsidRDefault="00397793" w:rsidP="004E6DA5">
            <w:pPr>
              <w:pStyle w:val="ConsPlusNormal"/>
              <w:jc w:val="center"/>
              <w:rPr>
                <w:sz w:val="22"/>
                <w:szCs w:val="22"/>
              </w:rPr>
            </w:pPr>
            <w:r w:rsidRPr="00166803">
              <w:rPr>
                <w:sz w:val="22"/>
                <w:szCs w:val="22"/>
              </w:rPr>
              <w:t xml:space="preserve">Одноставочный, руб./Гкал </w:t>
            </w:r>
          </w:p>
          <w:p w:rsidR="00397793" w:rsidRPr="00166803" w:rsidRDefault="00397793" w:rsidP="00E907B9">
            <w:pPr>
              <w:pStyle w:val="ConsPlusNormal"/>
              <w:jc w:val="center"/>
              <w:rPr>
                <w:sz w:val="22"/>
                <w:szCs w:val="22"/>
              </w:rPr>
            </w:pPr>
            <w:r w:rsidRPr="00166803">
              <w:rPr>
                <w:sz w:val="22"/>
                <w:szCs w:val="22"/>
              </w:rPr>
              <w:t>(</w:t>
            </w:r>
            <w:r w:rsidR="00E907B9">
              <w:rPr>
                <w:sz w:val="22"/>
                <w:szCs w:val="22"/>
              </w:rPr>
              <w:t>с</w:t>
            </w:r>
            <w:r w:rsidRPr="00166803">
              <w:rPr>
                <w:sz w:val="22"/>
                <w:szCs w:val="22"/>
              </w:rPr>
              <w:t xml:space="preserve"> НДС)</w:t>
            </w:r>
          </w:p>
        </w:tc>
        <w:tc>
          <w:tcPr>
            <w:tcW w:w="1417" w:type="dxa"/>
            <w:vAlign w:val="center"/>
          </w:tcPr>
          <w:p w:rsidR="00397793" w:rsidRPr="004C7CE1" w:rsidRDefault="004C7CE1" w:rsidP="004C7CE1">
            <w:pPr>
              <w:jc w:val="center"/>
              <w:rPr>
                <w:sz w:val="22"/>
                <w:szCs w:val="24"/>
              </w:rPr>
            </w:pPr>
            <w:r>
              <w:rPr>
                <w:sz w:val="22"/>
                <w:szCs w:val="24"/>
              </w:rPr>
              <w:t>1 913,24</w:t>
            </w:r>
          </w:p>
        </w:tc>
        <w:tc>
          <w:tcPr>
            <w:tcW w:w="1559" w:type="dxa"/>
            <w:vAlign w:val="center"/>
          </w:tcPr>
          <w:p w:rsidR="00397793" w:rsidRPr="00166803" w:rsidRDefault="0057506F" w:rsidP="00461809">
            <w:pPr>
              <w:pStyle w:val="ConsPlusNormal"/>
              <w:jc w:val="center"/>
              <w:rPr>
                <w:sz w:val="22"/>
                <w:szCs w:val="22"/>
              </w:rPr>
            </w:pPr>
            <w:r>
              <w:rPr>
                <w:sz w:val="22"/>
                <w:szCs w:val="22"/>
              </w:rPr>
              <w:t>3 240,82</w:t>
            </w:r>
          </w:p>
        </w:tc>
      </w:tr>
      <w:tr w:rsidR="00B134E7" w:rsidRPr="00166803" w:rsidTr="000605D5">
        <w:tc>
          <w:tcPr>
            <w:tcW w:w="566" w:type="dxa"/>
            <w:vAlign w:val="center"/>
          </w:tcPr>
          <w:p w:rsidR="00B134E7" w:rsidRPr="00166803" w:rsidRDefault="00AE4ADA" w:rsidP="00F20C0E">
            <w:pPr>
              <w:spacing w:after="1" w:line="0" w:lineRule="atLeast"/>
              <w:jc w:val="center"/>
              <w:rPr>
                <w:sz w:val="22"/>
                <w:szCs w:val="22"/>
              </w:rPr>
            </w:pPr>
            <w:r>
              <w:rPr>
                <w:sz w:val="22"/>
                <w:szCs w:val="22"/>
              </w:rPr>
              <w:t>2</w:t>
            </w:r>
          </w:p>
        </w:tc>
        <w:tc>
          <w:tcPr>
            <w:tcW w:w="4883" w:type="dxa"/>
            <w:vAlign w:val="center"/>
          </w:tcPr>
          <w:p w:rsidR="00B134E7" w:rsidRPr="00166803" w:rsidRDefault="00397793" w:rsidP="00E907B9">
            <w:pPr>
              <w:pStyle w:val="ConsPlusNormal"/>
              <w:rPr>
                <w:sz w:val="22"/>
                <w:szCs w:val="22"/>
              </w:rPr>
            </w:pPr>
            <w:r>
              <w:rPr>
                <w:sz w:val="22"/>
                <w:szCs w:val="22"/>
              </w:rPr>
              <w:t>ПАО «Т Плюс»</w:t>
            </w:r>
            <w:r w:rsidRPr="00644FDE">
              <w:rPr>
                <w:sz w:val="22"/>
                <w:szCs w:val="22"/>
              </w:rPr>
              <w:t xml:space="preserve"> </w:t>
            </w:r>
            <w:r>
              <w:rPr>
                <w:sz w:val="22"/>
                <w:szCs w:val="22"/>
              </w:rPr>
              <w:t>(для потребителей в с</w:t>
            </w:r>
            <w:r w:rsidRPr="00644FDE">
              <w:rPr>
                <w:sz w:val="22"/>
                <w:szCs w:val="22"/>
              </w:rPr>
              <w:t>истем</w:t>
            </w:r>
            <w:r>
              <w:rPr>
                <w:sz w:val="22"/>
                <w:szCs w:val="22"/>
              </w:rPr>
              <w:t>е</w:t>
            </w:r>
            <w:r w:rsidRPr="00644FDE">
              <w:rPr>
                <w:sz w:val="22"/>
                <w:szCs w:val="22"/>
              </w:rPr>
              <w:t xml:space="preserve"> теплоснабжения МУПП «Кохмабытсервис» (котельная г. Кохма, ул. Рабочая, 13</w:t>
            </w:r>
            <w:r w:rsidR="00E907B9">
              <w:rPr>
                <w:sz w:val="22"/>
                <w:szCs w:val="22"/>
              </w:rPr>
              <w:t>),</w:t>
            </w:r>
            <w:r>
              <w:rPr>
                <w:sz w:val="22"/>
                <w:szCs w:val="22"/>
              </w:rPr>
              <w:t xml:space="preserve"> кроме населения)</w:t>
            </w:r>
          </w:p>
        </w:tc>
        <w:tc>
          <w:tcPr>
            <w:tcW w:w="1843" w:type="dxa"/>
            <w:vAlign w:val="center"/>
          </w:tcPr>
          <w:p w:rsidR="00B134E7" w:rsidRPr="00166803" w:rsidRDefault="00B134E7" w:rsidP="004E6DA5">
            <w:pPr>
              <w:pStyle w:val="ConsPlusNormal"/>
              <w:jc w:val="center"/>
              <w:rPr>
                <w:sz w:val="22"/>
                <w:szCs w:val="22"/>
              </w:rPr>
            </w:pPr>
            <w:r w:rsidRPr="00166803">
              <w:rPr>
                <w:sz w:val="22"/>
                <w:szCs w:val="22"/>
              </w:rPr>
              <w:t>Одноставочный, руб./Гкал</w:t>
            </w:r>
          </w:p>
          <w:p w:rsidR="00B134E7" w:rsidRPr="00166803" w:rsidRDefault="00B134E7" w:rsidP="004E6DA5">
            <w:pPr>
              <w:pStyle w:val="ConsPlusNormal"/>
              <w:jc w:val="center"/>
              <w:rPr>
                <w:sz w:val="22"/>
                <w:szCs w:val="22"/>
              </w:rPr>
            </w:pPr>
            <w:r w:rsidRPr="00166803">
              <w:rPr>
                <w:sz w:val="22"/>
                <w:szCs w:val="22"/>
              </w:rPr>
              <w:t>(без НДС)</w:t>
            </w:r>
          </w:p>
        </w:tc>
        <w:tc>
          <w:tcPr>
            <w:tcW w:w="1417" w:type="dxa"/>
            <w:vAlign w:val="center"/>
          </w:tcPr>
          <w:p w:rsidR="00B134E7" w:rsidRPr="004C7CE1" w:rsidRDefault="004C7CE1" w:rsidP="004C7CE1">
            <w:pPr>
              <w:jc w:val="center"/>
              <w:rPr>
                <w:sz w:val="22"/>
                <w:szCs w:val="24"/>
              </w:rPr>
            </w:pPr>
            <w:r>
              <w:rPr>
                <w:sz w:val="22"/>
                <w:szCs w:val="24"/>
              </w:rPr>
              <w:t>1 994,23</w:t>
            </w:r>
          </w:p>
        </w:tc>
        <w:tc>
          <w:tcPr>
            <w:tcW w:w="1559" w:type="dxa"/>
            <w:vAlign w:val="center"/>
          </w:tcPr>
          <w:p w:rsidR="00B134E7" w:rsidRPr="00166803" w:rsidRDefault="0057506F" w:rsidP="00461809">
            <w:pPr>
              <w:pStyle w:val="ConsPlusNormal"/>
              <w:jc w:val="center"/>
              <w:rPr>
                <w:sz w:val="22"/>
                <w:szCs w:val="22"/>
              </w:rPr>
            </w:pPr>
            <w:r>
              <w:rPr>
                <w:sz w:val="22"/>
                <w:szCs w:val="22"/>
              </w:rPr>
              <w:t>2 700,68</w:t>
            </w:r>
          </w:p>
        </w:tc>
      </w:tr>
      <w:tr w:rsidR="004C7CE1" w:rsidRPr="00166803" w:rsidTr="000605D5">
        <w:tc>
          <w:tcPr>
            <w:tcW w:w="566" w:type="dxa"/>
            <w:vMerge w:val="restart"/>
            <w:vAlign w:val="center"/>
          </w:tcPr>
          <w:p w:rsidR="004C7CE1" w:rsidRPr="00166803" w:rsidRDefault="004C7CE1" w:rsidP="00F20C0E">
            <w:pPr>
              <w:spacing w:after="1" w:line="0" w:lineRule="atLeast"/>
              <w:jc w:val="center"/>
              <w:rPr>
                <w:sz w:val="22"/>
                <w:szCs w:val="22"/>
              </w:rPr>
            </w:pPr>
            <w:r>
              <w:rPr>
                <w:sz w:val="22"/>
                <w:szCs w:val="22"/>
              </w:rPr>
              <w:t>3</w:t>
            </w:r>
          </w:p>
        </w:tc>
        <w:tc>
          <w:tcPr>
            <w:tcW w:w="4883" w:type="dxa"/>
            <w:vAlign w:val="center"/>
          </w:tcPr>
          <w:p w:rsidR="004C7CE1" w:rsidRPr="00166803" w:rsidRDefault="004C7CE1" w:rsidP="00E907B9">
            <w:pPr>
              <w:pStyle w:val="ConsPlusNormal"/>
              <w:rPr>
                <w:sz w:val="22"/>
                <w:szCs w:val="22"/>
              </w:rPr>
            </w:pPr>
            <w:r>
              <w:rPr>
                <w:sz w:val="22"/>
                <w:szCs w:val="22"/>
              </w:rPr>
              <w:t>ООО «ИТЭС»</w:t>
            </w:r>
            <w:r w:rsidRPr="00644FDE">
              <w:rPr>
                <w:sz w:val="22"/>
                <w:szCs w:val="22"/>
              </w:rPr>
              <w:t xml:space="preserve"> (на коллекторах источника</w:t>
            </w:r>
            <w:r>
              <w:rPr>
                <w:sz w:val="22"/>
                <w:szCs w:val="22"/>
              </w:rPr>
              <w:t>, кроме населения)</w:t>
            </w:r>
          </w:p>
        </w:tc>
        <w:tc>
          <w:tcPr>
            <w:tcW w:w="1843" w:type="dxa"/>
            <w:vAlign w:val="center"/>
          </w:tcPr>
          <w:p w:rsidR="004C7CE1" w:rsidRPr="00166803" w:rsidRDefault="004C7CE1" w:rsidP="004E6DA5">
            <w:pPr>
              <w:pStyle w:val="ConsPlusNormal"/>
              <w:jc w:val="center"/>
              <w:rPr>
                <w:sz w:val="22"/>
                <w:szCs w:val="22"/>
              </w:rPr>
            </w:pPr>
            <w:r w:rsidRPr="00166803">
              <w:rPr>
                <w:sz w:val="22"/>
                <w:szCs w:val="22"/>
              </w:rPr>
              <w:t>Одноставочный, руб./Гкал</w:t>
            </w:r>
          </w:p>
          <w:p w:rsidR="004C7CE1" w:rsidRPr="00166803" w:rsidRDefault="004C7CE1" w:rsidP="00F20C0E">
            <w:pPr>
              <w:pStyle w:val="ConsPlusNormal"/>
              <w:jc w:val="center"/>
              <w:rPr>
                <w:sz w:val="22"/>
                <w:szCs w:val="22"/>
              </w:rPr>
            </w:pPr>
            <w:r>
              <w:rPr>
                <w:sz w:val="22"/>
                <w:szCs w:val="22"/>
              </w:rPr>
              <w:t>(без</w:t>
            </w:r>
            <w:r w:rsidRPr="00166803">
              <w:rPr>
                <w:sz w:val="22"/>
                <w:szCs w:val="22"/>
              </w:rPr>
              <w:t xml:space="preserve"> НДС)</w:t>
            </w:r>
          </w:p>
        </w:tc>
        <w:tc>
          <w:tcPr>
            <w:tcW w:w="1417" w:type="dxa"/>
            <w:vAlign w:val="center"/>
          </w:tcPr>
          <w:p w:rsidR="004C7CE1" w:rsidRDefault="004C7CE1" w:rsidP="004A4573">
            <w:pPr>
              <w:jc w:val="center"/>
              <w:rPr>
                <w:sz w:val="22"/>
                <w:szCs w:val="24"/>
              </w:rPr>
            </w:pPr>
          </w:p>
          <w:p w:rsidR="004C7CE1" w:rsidRDefault="004C7CE1" w:rsidP="004A4573">
            <w:pPr>
              <w:jc w:val="center"/>
              <w:rPr>
                <w:sz w:val="22"/>
                <w:szCs w:val="24"/>
              </w:rPr>
            </w:pPr>
            <w:r>
              <w:rPr>
                <w:sz w:val="22"/>
                <w:szCs w:val="24"/>
              </w:rPr>
              <w:t>1 597,44</w:t>
            </w:r>
          </w:p>
          <w:p w:rsidR="004C7CE1" w:rsidRPr="00166803" w:rsidRDefault="004C7CE1" w:rsidP="00461809">
            <w:pPr>
              <w:pStyle w:val="ConsPlusNormal"/>
              <w:jc w:val="center"/>
              <w:rPr>
                <w:sz w:val="22"/>
                <w:szCs w:val="22"/>
              </w:rPr>
            </w:pPr>
          </w:p>
        </w:tc>
        <w:tc>
          <w:tcPr>
            <w:tcW w:w="1559" w:type="dxa"/>
            <w:vAlign w:val="center"/>
          </w:tcPr>
          <w:p w:rsidR="004C7CE1" w:rsidRPr="00166803" w:rsidRDefault="0057506F" w:rsidP="00461809">
            <w:pPr>
              <w:pStyle w:val="ConsPlusNormal"/>
              <w:jc w:val="center"/>
              <w:rPr>
                <w:sz w:val="22"/>
                <w:szCs w:val="22"/>
              </w:rPr>
            </w:pPr>
            <w:r>
              <w:rPr>
                <w:sz w:val="22"/>
                <w:szCs w:val="22"/>
              </w:rPr>
              <w:t>2 700,68</w:t>
            </w:r>
          </w:p>
        </w:tc>
      </w:tr>
      <w:tr w:rsidR="004C7CE1" w:rsidRPr="00166803" w:rsidTr="000605D5">
        <w:tc>
          <w:tcPr>
            <w:tcW w:w="566" w:type="dxa"/>
            <w:vMerge/>
            <w:vAlign w:val="center"/>
          </w:tcPr>
          <w:p w:rsidR="004C7CE1" w:rsidRPr="00166803" w:rsidRDefault="004C7CE1" w:rsidP="00F20C0E">
            <w:pPr>
              <w:spacing w:after="1" w:line="0" w:lineRule="atLeast"/>
              <w:jc w:val="center"/>
              <w:rPr>
                <w:sz w:val="22"/>
                <w:szCs w:val="22"/>
              </w:rPr>
            </w:pPr>
          </w:p>
        </w:tc>
        <w:tc>
          <w:tcPr>
            <w:tcW w:w="4883" w:type="dxa"/>
            <w:vAlign w:val="center"/>
          </w:tcPr>
          <w:p w:rsidR="004C7CE1" w:rsidRPr="00166803" w:rsidRDefault="004C7CE1" w:rsidP="00E907B9">
            <w:pPr>
              <w:pStyle w:val="ConsPlusNormal"/>
              <w:rPr>
                <w:sz w:val="22"/>
                <w:szCs w:val="22"/>
              </w:rPr>
            </w:pPr>
            <w:r>
              <w:rPr>
                <w:sz w:val="22"/>
                <w:szCs w:val="22"/>
              </w:rPr>
              <w:t>ООО «ИТЭС»</w:t>
            </w:r>
            <w:r w:rsidRPr="00644FDE">
              <w:rPr>
                <w:sz w:val="22"/>
                <w:szCs w:val="22"/>
              </w:rPr>
              <w:t xml:space="preserve">  (для потребителей</w:t>
            </w:r>
            <w:r>
              <w:rPr>
                <w:sz w:val="22"/>
                <w:szCs w:val="22"/>
              </w:rPr>
              <w:t>, кроме населения</w:t>
            </w:r>
            <w:r w:rsidRPr="00644FDE">
              <w:rPr>
                <w:sz w:val="22"/>
                <w:szCs w:val="22"/>
              </w:rPr>
              <w:t>)</w:t>
            </w:r>
          </w:p>
        </w:tc>
        <w:tc>
          <w:tcPr>
            <w:tcW w:w="1843" w:type="dxa"/>
            <w:vAlign w:val="center"/>
          </w:tcPr>
          <w:p w:rsidR="004C7CE1" w:rsidRPr="00166803" w:rsidRDefault="004C7CE1" w:rsidP="004E6DA5">
            <w:pPr>
              <w:pStyle w:val="ConsPlusNormal"/>
              <w:jc w:val="center"/>
              <w:rPr>
                <w:sz w:val="22"/>
                <w:szCs w:val="22"/>
              </w:rPr>
            </w:pPr>
            <w:r w:rsidRPr="00166803">
              <w:rPr>
                <w:sz w:val="22"/>
                <w:szCs w:val="22"/>
              </w:rPr>
              <w:t>Одноставочный, руб./Гкал</w:t>
            </w:r>
          </w:p>
          <w:p w:rsidR="004C7CE1" w:rsidRPr="00166803" w:rsidRDefault="004C7CE1" w:rsidP="004E6DA5">
            <w:pPr>
              <w:pStyle w:val="ConsPlusNormal"/>
              <w:jc w:val="center"/>
              <w:rPr>
                <w:sz w:val="22"/>
                <w:szCs w:val="22"/>
              </w:rPr>
            </w:pPr>
            <w:r w:rsidRPr="00166803">
              <w:rPr>
                <w:sz w:val="22"/>
                <w:szCs w:val="22"/>
              </w:rPr>
              <w:t>(без НДС)</w:t>
            </w:r>
          </w:p>
        </w:tc>
        <w:tc>
          <w:tcPr>
            <w:tcW w:w="1417" w:type="dxa"/>
            <w:vAlign w:val="center"/>
          </w:tcPr>
          <w:p w:rsidR="004C7CE1" w:rsidRDefault="004C7CE1" w:rsidP="004A4573">
            <w:pPr>
              <w:jc w:val="center"/>
              <w:rPr>
                <w:sz w:val="22"/>
                <w:szCs w:val="24"/>
              </w:rPr>
            </w:pPr>
          </w:p>
          <w:p w:rsidR="004C7CE1" w:rsidRDefault="004C7CE1" w:rsidP="004A4573">
            <w:pPr>
              <w:jc w:val="center"/>
              <w:rPr>
                <w:sz w:val="22"/>
                <w:szCs w:val="24"/>
              </w:rPr>
            </w:pPr>
            <w:r>
              <w:rPr>
                <w:sz w:val="22"/>
                <w:szCs w:val="24"/>
              </w:rPr>
              <w:t>2 509,51</w:t>
            </w:r>
          </w:p>
          <w:p w:rsidR="004C7CE1" w:rsidRPr="00166803" w:rsidRDefault="004C7CE1" w:rsidP="00461809">
            <w:pPr>
              <w:pStyle w:val="ConsPlusNormal"/>
              <w:jc w:val="center"/>
              <w:rPr>
                <w:sz w:val="22"/>
                <w:szCs w:val="22"/>
              </w:rPr>
            </w:pPr>
          </w:p>
        </w:tc>
        <w:tc>
          <w:tcPr>
            <w:tcW w:w="1559" w:type="dxa"/>
            <w:vAlign w:val="center"/>
          </w:tcPr>
          <w:p w:rsidR="004C7CE1" w:rsidRPr="00166803" w:rsidRDefault="0057506F" w:rsidP="00461809">
            <w:pPr>
              <w:pStyle w:val="ConsPlusNormal"/>
              <w:jc w:val="center"/>
              <w:rPr>
                <w:sz w:val="22"/>
                <w:szCs w:val="22"/>
              </w:rPr>
            </w:pPr>
            <w:r>
              <w:rPr>
                <w:sz w:val="22"/>
                <w:szCs w:val="22"/>
              </w:rPr>
              <w:t>2 700,68</w:t>
            </w:r>
          </w:p>
        </w:tc>
      </w:tr>
      <w:tr w:rsidR="004C7CE1" w:rsidRPr="00166803" w:rsidTr="000605D5">
        <w:tc>
          <w:tcPr>
            <w:tcW w:w="566" w:type="dxa"/>
            <w:vMerge/>
            <w:vAlign w:val="center"/>
          </w:tcPr>
          <w:p w:rsidR="004C7CE1" w:rsidRPr="00166803" w:rsidRDefault="004C7CE1" w:rsidP="00F20C0E">
            <w:pPr>
              <w:spacing w:after="1" w:line="0" w:lineRule="atLeast"/>
              <w:jc w:val="center"/>
              <w:rPr>
                <w:sz w:val="22"/>
                <w:szCs w:val="22"/>
              </w:rPr>
            </w:pPr>
          </w:p>
        </w:tc>
        <w:tc>
          <w:tcPr>
            <w:tcW w:w="4883" w:type="dxa"/>
            <w:vAlign w:val="center"/>
          </w:tcPr>
          <w:p w:rsidR="004C7CE1" w:rsidRPr="00166803" w:rsidRDefault="004C7CE1" w:rsidP="00E907B9">
            <w:pPr>
              <w:pStyle w:val="ConsPlusNormal"/>
              <w:rPr>
                <w:sz w:val="22"/>
                <w:szCs w:val="22"/>
              </w:rPr>
            </w:pPr>
            <w:r>
              <w:rPr>
                <w:sz w:val="22"/>
                <w:szCs w:val="22"/>
              </w:rPr>
              <w:t>ООО «ИТЭС»</w:t>
            </w:r>
            <w:r w:rsidRPr="00644FDE">
              <w:rPr>
                <w:sz w:val="22"/>
                <w:szCs w:val="22"/>
              </w:rPr>
              <w:t xml:space="preserve"> (для потребителей</w:t>
            </w:r>
            <w:r>
              <w:rPr>
                <w:sz w:val="22"/>
                <w:szCs w:val="22"/>
              </w:rPr>
              <w:t xml:space="preserve"> категории «население»,</w:t>
            </w:r>
            <w:r w:rsidRPr="00644FDE">
              <w:rPr>
                <w:sz w:val="22"/>
                <w:szCs w:val="22"/>
              </w:rPr>
              <w:t xml:space="preserve"> за исключением проживающих по адресу ул. Ивановская, д. 1Г)</w:t>
            </w:r>
          </w:p>
        </w:tc>
        <w:tc>
          <w:tcPr>
            <w:tcW w:w="1843" w:type="dxa"/>
            <w:vAlign w:val="center"/>
          </w:tcPr>
          <w:p w:rsidR="004C7CE1" w:rsidRPr="00166803" w:rsidRDefault="004C7CE1" w:rsidP="00552D52">
            <w:pPr>
              <w:pStyle w:val="ConsPlusNormal"/>
              <w:jc w:val="center"/>
              <w:rPr>
                <w:sz w:val="22"/>
                <w:szCs w:val="22"/>
              </w:rPr>
            </w:pPr>
            <w:r w:rsidRPr="00166803">
              <w:rPr>
                <w:sz w:val="22"/>
                <w:szCs w:val="22"/>
              </w:rPr>
              <w:t>Одноставочный, руб./Гкал</w:t>
            </w:r>
          </w:p>
          <w:p w:rsidR="004C7CE1" w:rsidRPr="00166803" w:rsidRDefault="004C7CE1" w:rsidP="00552D52">
            <w:pPr>
              <w:pStyle w:val="ConsPlusNormal"/>
              <w:jc w:val="center"/>
              <w:rPr>
                <w:sz w:val="22"/>
                <w:szCs w:val="22"/>
              </w:rPr>
            </w:pPr>
            <w:r w:rsidRPr="00166803">
              <w:rPr>
                <w:sz w:val="22"/>
                <w:szCs w:val="22"/>
              </w:rPr>
              <w:t>(с НДС)</w:t>
            </w:r>
          </w:p>
        </w:tc>
        <w:tc>
          <w:tcPr>
            <w:tcW w:w="1417" w:type="dxa"/>
            <w:vAlign w:val="center"/>
          </w:tcPr>
          <w:p w:rsidR="004C7CE1" w:rsidRDefault="004C7CE1" w:rsidP="004A4573">
            <w:pPr>
              <w:jc w:val="center"/>
              <w:rPr>
                <w:sz w:val="22"/>
                <w:szCs w:val="24"/>
              </w:rPr>
            </w:pPr>
          </w:p>
          <w:p w:rsidR="004C7CE1" w:rsidRDefault="004C7CE1" w:rsidP="004A4573">
            <w:pPr>
              <w:jc w:val="center"/>
              <w:rPr>
                <w:sz w:val="22"/>
                <w:szCs w:val="24"/>
              </w:rPr>
            </w:pPr>
            <w:r>
              <w:rPr>
                <w:sz w:val="22"/>
                <w:szCs w:val="24"/>
              </w:rPr>
              <w:t>2 855,67</w:t>
            </w:r>
          </w:p>
          <w:p w:rsidR="004C7CE1" w:rsidRPr="00166803" w:rsidRDefault="004C7CE1" w:rsidP="00461809">
            <w:pPr>
              <w:pStyle w:val="ConsPlusNormal"/>
              <w:jc w:val="center"/>
              <w:rPr>
                <w:sz w:val="22"/>
                <w:szCs w:val="22"/>
              </w:rPr>
            </w:pPr>
          </w:p>
        </w:tc>
        <w:tc>
          <w:tcPr>
            <w:tcW w:w="1559" w:type="dxa"/>
            <w:vAlign w:val="center"/>
          </w:tcPr>
          <w:p w:rsidR="004C7CE1" w:rsidRPr="00166803" w:rsidRDefault="0057506F" w:rsidP="00461809">
            <w:pPr>
              <w:pStyle w:val="ConsPlusNormal"/>
              <w:jc w:val="center"/>
              <w:rPr>
                <w:color w:val="000000"/>
                <w:sz w:val="22"/>
                <w:szCs w:val="22"/>
              </w:rPr>
            </w:pPr>
            <w:r>
              <w:rPr>
                <w:sz w:val="22"/>
                <w:szCs w:val="22"/>
              </w:rPr>
              <w:t>3 240,82</w:t>
            </w:r>
          </w:p>
        </w:tc>
      </w:tr>
      <w:tr w:rsidR="004C7CE1" w:rsidRPr="00166803" w:rsidTr="000605D5">
        <w:tc>
          <w:tcPr>
            <w:tcW w:w="566" w:type="dxa"/>
            <w:vMerge/>
            <w:vAlign w:val="center"/>
          </w:tcPr>
          <w:p w:rsidR="004C7CE1" w:rsidRPr="00166803" w:rsidRDefault="004C7CE1" w:rsidP="00F20C0E">
            <w:pPr>
              <w:spacing w:after="1" w:line="0" w:lineRule="atLeast"/>
              <w:jc w:val="center"/>
              <w:rPr>
                <w:sz w:val="22"/>
                <w:szCs w:val="22"/>
              </w:rPr>
            </w:pPr>
          </w:p>
        </w:tc>
        <w:tc>
          <w:tcPr>
            <w:tcW w:w="4883" w:type="dxa"/>
            <w:vAlign w:val="center"/>
          </w:tcPr>
          <w:p w:rsidR="004C7CE1" w:rsidRPr="00166803" w:rsidRDefault="004C7CE1" w:rsidP="00E907B9">
            <w:pPr>
              <w:pStyle w:val="ConsPlusNormal"/>
              <w:rPr>
                <w:sz w:val="22"/>
                <w:szCs w:val="22"/>
              </w:rPr>
            </w:pPr>
            <w:r>
              <w:rPr>
                <w:sz w:val="22"/>
                <w:szCs w:val="22"/>
              </w:rPr>
              <w:t>ООО «ИТЭС»</w:t>
            </w:r>
            <w:r w:rsidRPr="00644FDE">
              <w:rPr>
                <w:sz w:val="22"/>
                <w:szCs w:val="22"/>
              </w:rPr>
              <w:t xml:space="preserve"> (для потребителей</w:t>
            </w:r>
            <w:r>
              <w:rPr>
                <w:sz w:val="22"/>
                <w:szCs w:val="22"/>
              </w:rPr>
              <w:t xml:space="preserve"> категории «население»,</w:t>
            </w:r>
            <w:r w:rsidRPr="00644FDE">
              <w:rPr>
                <w:sz w:val="22"/>
                <w:szCs w:val="22"/>
              </w:rPr>
              <w:t xml:space="preserve"> проживающ</w:t>
            </w:r>
            <w:r>
              <w:rPr>
                <w:sz w:val="22"/>
                <w:szCs w:val="22"/>
              </w:rPr>
              <w:t>их</w:t>
            </w:r>
            <w:r w:rsidRPr="00644FDE">
              <w:rPr>
                <w:sz w:val="22"/>
                <w:szCs w:val="22"/>
              </w:rPr>
              <w:t xml:space="preserve"> по адресу ул. Ивановская, д. 1Г)</w:t>
            </w:r>
          </w:p>
        </w:tc>
        <w:tc>
          <w:tcPr>
            <w:tcW w:w="1843" w:type="dxa"/>
            <w:vAlign w:val="center"/>
          </w:tcPr>
          <w:p w:rsidR="004C7CE1" w:rsidRPr="00166803" w:rsidRDefault="004C7CE1" w:rsidP="004E6DA5">
            <w:pPr>
              <w:pStyle w:val="ConsPlusNormal"/>
              <w:jc w:val="center"/>
              <w:rPr>
                <w:sz w:val="22"/>
                <w:szCs w:val="22"/>
              </w:rPr>
            </w:pPr>
            <w:r w:rsidRPr="00166803">
              <w:rPr>
                <w:sz w:val="22"/>
                <w:szCs w:val="22"/>
              </w:rPr>
              <w:t>Одноставочный, руб./Гкал</w:t>
            </w:r>
          </w:p>
          <w:p w:rsidR="004C7CE1" w:rsidRPr="00166803" w:rsidRDefault="004C7CE1" w:rsidP="00E907B9">
            <w:pPr>
              <w:pStyle w:val="ConsPlusNormal"/>
              <w:jc w:val="center"/>
              <w:rPr>
                <w:sz w:val="22"/>
                <w:szCs w:val="22"/>
              </w:rPr>
            </w:pPr>
            <w:r>
              <w:rPr>
                <w:sz w:val="22"/>
                <w:szCs w:val="22"/>
              </w:rPr>
              <w:t>(с</w:t>
            </w:r>
            <w:r w:rsidRPr="00166803">
              <w:rPr>
                <w:sz w:val="22"/>
                <w:szCs w:val="22"/>
              </w:rPr>
              <w:t xml:space="preserve"> НДС)</w:t>
            </w:r>
          </w:p>
        </w:tc>
        <w:tc>
          <w:tcPr>
            <w:tcW w:w="1417" w:type="dxa"/>
            <w:vAlign w:val="center"/>
          </w:tcPr>
          <w:p w:rsidR="004C7CE1" w:rsidRDefault="004C7CE1" w:rsidP="004A4573">
            <w:pPr>
              <w:jc w:val="center"/>
              <w:rPr>
                <w:sz w:val="22"/>
                <w:szCs w:val="24"/>
              </w:rPr>
            </w:pPr>
          </w:p>
          <w:p w:rsidR="004C7CE1" w:rsidRDefault="004C7CE1" w:rsidP="004A4573">
            <w:pPr>
              <w:jc w:val="center"/>
              <w:rPr>
                <w:sz w:val="22"/>
                <w:szCs w:val="24"/>
              </w:rPr>
            </w:pPr>
            <w:r>
              <w:rPr>
                <w:sz w:val="22"/>
                <w:szCs w:val="24"/>
              </w:rPr>
              <w:t>1 799,96</w:t>
            </w:r>
          </w:p>
          <w:p w:rsidR="004C7CE1" w:rsidRPr="00166803" w:rsidRDefault="004C7CE1" w:rsidP="00461809">
            <w:pPr>
              <w:pStyle w:val="ConsPlusNormal"/>
              <w:jc w:val="center"/>
              <w:rPr>
                <w:sz w:val="22"/>
                <w:szCs w:val="22"/>
              </w:rPr>
            </w:pPr>
          </w:p>
        </w:tc>
        <w:tc>
          <w:tcPr>
            <w:tcW w:w="1559" w:type="dxa"/>
            <w:vAlign w:val="center"/>
          </w:tcPr>
          <w:p w:rsidR="004C7CE1" w:rsidRPr="00166803" w:rsidRDefault="0057506F" w:rsidP="00461809">
            <w:pPr>
              <w:pStyle w:val="ConsPlusNormal"/>
              <w:jc w:val="center"/>
              <w:rPr>
                <w:sz w:val="22"/>
                <w:szCs w:val="22"/>
              </w:rPr>
            </w:pPr>
            <w:r>
              <w:rPr>
                <w:sz w:val="22"/>
                <w:szCs w:val="22"/>
              </w:rPr>
              <w:t>3 240,82</w:t>
            </w:r>
          </w:p>
        </w:tc>
      </w:tr>
      <w:tr w:rsidR="00E907B9" w:rsidRPr="00166803" w:rsidTr="000605D5">
        <w:tc>
          <w:tcPr>
            <w:tcW w:w="566" w:type="dxa"/>
            <w:vMerge w:val="restart"/>
            <w:vAlign w:val="center"/>
          </w:tcPr>
          <w:p w:rsidR="00E907B9" w:rsidRPr="00166803" w:rsidRDefault="00AE4ADA" w:rsidP="00F20C0E">
            <w:pPr>
              <w:spacing w:after="1" w:line="0" w:lineRule="atLeast"/>
              <w:jc w:val="center"/>
              <w:rPr>
                <w:sz w:val="22"/>
                <w:szCs w:val="22"/>
              </w:rPr>
            </w:pPr>
            <w:r>
              <w:rPr>
                <w:sz w:val="22"/>
                <w:szCs w:val="22"/>
              </w:rPr>
              <w:t>4</w:t>
            </w:r>
          </w:p>
        </w:tc>
        <w:tc>
          <w:tcPr>
            <w:tcW w:w="4883" w:type="dxa"/>
            <w:vAlign w:val="center"/>
          </w:tcPr>
          <w:p w:rsidR="00E907B9" w:rsidRPr="00166803" w:rsidRDefault="00E907B9" w:rsidP="00E907B9">
            <w:pPr>
              <w:pStyle w:val="ConsPlusNormal"/>
              <w:rPr>
                <w:sz w:val="22"/>
                <w:szCs w:val="22"/>
              </w:rPr>
            </w:pPr>
            <w:r>
              <w:rPr>
                <w:sz w:val="22"/>
                <w:szCs w:val="22"/>
              </w:rPr>
              <w:t>ООО «Контур-Т» (для потребителей</w:t>
            </w:r>
            <w:r w:rsidR="00A42179">
              <w:rPr>
                <w:sz w:val="22"/>
                <w:szCs w:val="22"/>
              </w:rPr>
              <w:t>,</w:t>
            </w:r>
            <w:r>
              <w:rPr>
                <w:sz w:val="22"/>
                <w:szCs w:val="22"/>
              </w:rPr>
              <w:t xml:space="preserve"> кроме населения)</w:t>
            </w:r>
          </w:p>
        </w:tc>
        <w:tc>
          <w:tcPr>
            <w:tcW w:w="1843" w:type="dxa"/>
            <w:vAlign w:val="center"/>
          </w:tcPr>
          <w:p w:rsidR="00E907B9" w:rsidRPr="00166803" w:rsidRDefault="00E907B9" w:rsidP="004E6DA5">
            <w:pPr>
              <w:pStyle w:val="ConsPlusNormal"/>
              <w:jc w:val="center"/>
              <w:rPr>
                <w:sz w:val="22"/>
                <w:szCs w:val="22"/>
              </w:rPr>
            </w:pPr>
            <w:r w:rsidRPr="00166803">
              <w:rPr>
                <w:sz w:val="22"/>
                <w:szCs w:val="22"/>
              </w:rPr>
              <w:t>Одноставочный, руб./Гкал</w:t>
            </w:r>
          </w:p>
          <w:p w:rsidR="00E907B9" w:rsidRPr="00166803" w:rsidRDefault="00E907B9" w:rsidP="004E6DA5">
            <w:pPr>
              <w:pStyle w:val="ConsPlusNormal"/>
              <w:jc w:val="center"/>
              <w:rPr>
                <w:sz w:val="22"/>
                <w:szCs w:val="22"/>
              </w:rPr>
            </w:pPr>
            <w:r w:rsidRPr="00166803">
              <w:rPr>
                <w:sz w:val="22"/>
                <w:szCs w:val="22"/>
              </w:rPr>
              <w:t>(без НДС)</w:t>
            </w:r>
          </w:p>
        </w:tc>
        <w:tc>
          <w:tcPr>
            <w:tcW w:w="1417" w:type="dxa"/>
            <w:vAlign w:val="center"/>
          </w:tcPr>
          <w:p w:rsidR="00E907B9" w:rsidRPr="004C7CE1" w:rsidRDefault="004C7CE1" w:rsidP="004C7CE1">
            <w:pPr>
              <w:jc w:val="center"/>
              <w:rPr>
                <w:sz w:val="22"/>
                <w:szCs w:val="24"/>
              </w:rPr>
            </w:pPr>
            <w:r>
              <w:rPr>
                <w:sz w:val="22"/>
                <w:szCs w:val="24"/>
              </w:rPr>
              <w:t>2 306,69</w:t>
            </w:r>
          </w:p>
        </w:tc>
        <w:tc>
          <w:tcPr>
            <w:tcW w:w="1559" w:type="dxa"/>
            <w:vAlign w:val="center"/>
          </w:tcPr>
          <w:p w:rsidR="00E907B9" w:rsidRPr="00166803" w:rsidRDefault="0057506F" w:rsidP="00461809">
            <w:pPr>
              <w:pStyle w:val="ConsPlusNormal"/>
              <w:jc w:val="center"/>
              <w:rPr>
                <w:sz w:val="22"/>
                <w:szCs w:val="22"/>
              </w:rPr>
            </w:pPr>
            <w:r>
              <w:rPr>
                <w:sz w:val="22"/>
                <w:szCs w:val="22"/>
              </w:rPr>
              <w:t>2 700,68</w:t>
            </w:r>
          </w:p>
        </w:tc>
      </w:tr>
      <w:tr w:rsidR="00E907B9" w:rsidRPr="00166803" w:rsidTr="000605D5">
        <w:tc>
          <w:tcPr>
            <w:tcW w:w="566" w:type="dxa"/>
            <w:vMerge/>
            <w:vAlign w:val="center"/>
          </w:tcPr>
          <w:p w:rsidR="00E907B9" w:rsidRPr="00166803" w:rsidRDefault="00E907B9" w:rsidP="00F20C0E">
            <w:pPr>
              <w:spacing w:after="1" w:line="0" w:lineRule="atLeast"/>
              <w:jc w:val="center"/>
              <w:rPr>
                <w:sz w:val="22"/>
                <w:szCs w:val="22"/>
              </w:rPr>
            </w:pPr>
          </w:p>
        </w:tc>
        <w:tc>
          <w:tcPr>
            <w:tcW w:w="4883" w:type="dxa"/>
            <w:vAlign w:val="center"/>
          </w:tcPr>
          <w:p w:rsidR="00E907B9" w:rsidRPr="00166803" w:rsidRDefault="00E907B9" w:rsidP="00E907B9">
            <w:pPr>
              <w:pStyle w:val="ConsPlusNormal"/>
              <w:rPr>
                <w:sz w:val="22"/>
                <w:szCs w:val="22"/>
              </w:rPr>
            </w:pPr>
            <w:r>
              <w:rPr>
                <w:sz w:val="22"/>
                <w:szCs w:val="22"/>
              </w:rPr>
              <w:t>ООО «Контур-Т» (для потребителей категории «население»)</w:t>
            </w:r>
          </w:p>
        </w:tc>
        <w:tc>
          <w:tcPr>
            <w:tcW w:w="1843" w:type="dxa"/>
            <w:vAlign w:val="center"/>
          </w:tcPr>
          <w:p w:rsidR="00E907B9" w:rsidRPr="00166803" w:rsidRDefault="00E907B9" w:rsidP="00E907B9">
            <w:pPr>
              <w:pStyle w:val="ConsPlusNormal"/>
              <w:jc w:val="center"/>
              <w:rPr>
                <w:sz w:val="22"/>
                <w:szCs w:val="22"/>
              </w:rPr>
            </w:pPr>
            <w:r w:rsidRPr="00166803">
              <w:rPr>
                <w:sz w:val="22"/>
                <w:szCs w:val="22"/>
              </w:rPr>
              <w:t>Одноставочный, руб./Гкал</w:t>
            </w:r>
          </w:p>
          <w:p w:rsidR="00E907B9" w:rsidRPr="00166803" w:rsidRDefault="00E907B9" w:rsidP="00E907B9">
            <w:pPr>
              <w:pStyle w:val="ConsPlusNormal"/>
              <w:jc w:val="center"/>
              <w:rPr>
                <w:sz w:val="22"/>
                <w:szCs w:val="22"/>
              </w:rPr>
            </w:pPr>
            <w:r>
              <w:rPr>
                <w:sz w:val="22"/>
                <w:szCs w:val="22"/>
              </w:rPr>
              <w:t>(с</w:t>
            </w:r>
            <w:r w:rsidRPr="00166803">
              <w:rPr>
                <w:sz w:val="22"/>
                <w:szCs w:val="22"/>
              </w:rPr>
              <w:t xml:space="preserve"> НДС)</w:t>
            </w:r>
          </w:p>
        </w:tc>
        <w:tc>
          <w:tcPr>
            <w:tcW w:w="1417" w:type="dxa"/>
            <w:vAlign w:val="center"/>
          </w:tcPr>
          <w:p w:rsidR="00E907B9" w:rsidRPr="00166803" w:rsidRDefault="004C7CE1" w:rsidP="00461809">
            <w:pPr>
              <w:pStyle w:val="ConsPlusNormal"/>
              <w:jc w:val="center"/>
              <w:rPr>
                <w:sz w:val="22"/>
                <w:szCs w:val="22"/>
              </w:rPr>
            </w:pPr>
            <w:r>
              <w:rPr>
                <w:sz w:val="22"/>
              </w:rPr>
              <w:t>2 768,03</w:t>
            </w:r>
          </w:p>
        </w:tc>
        <w:tc>
          <w:tcPr>
            <w:tcW w:w="1559" w:type="dxa"/>
            <w:vAlign w:val="center"/>
          </w:tcPr>
          <w:p w:rsidR="00E907B9" w:rsidRPr="00166803" w:rsidRDefault="0057506F" w:rsidP="00461809">
            <w:pPr>
              <w:pStyle w:val="ConsPlusNormal"/>
              <w:jc w:val="center"/>
              <w:rPr>
                <w:color w:val="000000"/>
                <w:sz w:val="22"/>
                <w:szCs w:val="22"/>
              </w:rPr>
            </w:pPr>
            <w:r>
              <w:rPr>
                <w:sz w:val="22"/>
                <w:szCs w:val="22"/>
              </w:rPr>
              <w:t>3 240,82</w:t>
            </w:r>
          </w:p>
        </w:tc>
      </w:tr>
      <w:tr w:rsidR="00552D52" w:rsidRPr="008A7140" w:rsidTr="000605D5">
        <w:trPr>
          <w:trHeight w:val="218"/>
        </w:trPr>
        <w:tc>
          <w:tcPr>
            <w:tcW w:w="10268" w:type="dxa"/>
            <w:gridSpan w:val="5"/>
            <w:vAlign w:val="center"/>
          </w:tcPr>
          <w:p w:rsidR="00552D52" w:rsidRPr="008A7140" w:rsidRDefault="00552D52" w:rsidP="008A7140">
            <w:pPr>
              <w:pStyle w:val="ConsPlusNormal"/>
              <w:jc w:val="center"/>
              <w:rPr>
                <w:sz w:val="22"/>
              </w:rPr>
            </w:pPr>
            <w:r w:rsidRPr="008A7140">
              <w:rPr>
                <w:iCs/>
                <w:color w:val="000000"/>
                <w:sz w:val="22"/>
              </w:rPr>
              <w:t xml:space="preserve">Уровень тарифов </w:t>
            </w:r>
            <w:r>
              <w:rPr>
                <w:iCs/>
                <w:color w:val="000000"/>
                <w:sz w:val="22"/>
              </w:rPr>
              <w:t>выше</w:t>
            </w:r>
            <w:r w:rsidRPr="008A7140">
              <w:rPr>
                <w:iCs/>
                <w:color w:val="000000"/>
                <w:sz w:val="22"/>
              </w:rPr>
              <w:t xml:space="preserve"> индикативного предельного уровня цены на тепловую энергию</w:t>
            </w:r>
          </w:p>
        </w:tc>
      </w:tr>
      <w:tr w:rsidR="00AE4ADA" w:rsidRPr="00166803" w:rsidTr="000605D5">
        <w:tc>
          <w:tcPr>
            <w:tcW w:w="566" w:type="dxa"/>
            <w:vAlign w:val="center"/>
          </w:tcPr>
          <w:p w:rsidR="00AE4ADA" w:rsidRPr="00166803" w:rsidRDefault="007E3B19" w:rsidP="00F20C0E">
            <w:pPr>
              <w:spacing w:after="1" w:line="0" w:lineRule="atLeast"/>
              <w:jc w:val="center"/>
              <w:rPr>
                <w:sz w:val="22"/>
                <w:szCs w:val="22"/>
              </w:rPr>
            </w:pPr>
            <w:r>
              <w:rPr>
                <w:sz w:val="22"/>
                <w:szCs w:val="22"/>
              </w:rPr>
              <w:t>5</w:t>
            </w:r>
          </w:p>
        </w:tc>
        <w:tc>
          <w:tcPr>
            <w:tcW w:w="4883" w:type="dxa"/>
            <w:vAlign w:val="center"/>
          </w:tcPr>
          <w:p w:rsidR="00AE4ADA" w:rsidRPr="00166803" w:rsidRDefault="00AE4ADA" w:rsidP="00461809">
            <w:pPr>
              <w:pStyle w:val="ConsPlusNormal"/>
              <w:rPr>
                <w:sz w:val="22"/>
                <w:szCs w:val="22"/>
              </w:rPr>
            </w:pPr>
            <w:r>
              <w:rPr>
                <w:sz w:val="22"/>
                <w:szCs w:val="22"/>
              </w:rPr>
              <w:t>ПАО «Т Плюс»</w:t>
            </w:r>
            <w:r w:rsidRPr="00644FDE">
              <w:rPr>
                <w:sz w:val="22"/>
                <w:szCs w:val="22"/>
              </w:rPr>
              <w:t xml:space="preserve"> </w:t>
            </w:r>
            <w:r w:rsidRPr="00014460">
              <w:rPr>
                <w:sz w:val="22"/>
                <w:szCs w:val="22"/>
              </w:rPr>
              <w:t>(для потребителей в системе теплоснабжения ООО «Крайтекс-Ресурс»</w:t>
            </w:r>
            <w:r>
              <w:rPr>
                <w:sz w:val="22"/>
                <w:szCs w:val="22"/>
              </w:rPr>
              <w:t xml:space="preserve"> категории «население»)</w:t>
            </w:r>
          </w:p>
        </w:tc>
        <w:tc>
          <w:tcPr>
            <w:tcW w:w="1843" w:type="dxa"/>
            <w:vAlign w:val="center"/>
          </w:tcPr>
          <w:p w:rsidR="00AE4ADA" w:rsidRPr="00166803" w:rsidRDefault="00AE4ADA" w:rsidP="004A4573">
            <w:pPr>
              <w:pStyle w:val="ConsPlusNormal"/>
              <w:jc w:val="center"/>
              <w:rPr>
                <w:sz w:val="22"/>
                <w:szCs w:val="22"/>
              </w:rPr>
            </w:pPr>
            <w:r w:rsidRPr="00166803">
              <w:rPr>
                <w:sz w:val="22"/>
                <w:szCs w:val="22"/>
              </w:rPr>
              <w:t xml:space="preserve">Одноставочный, руб./Гкал </w:t>
            </w:r>
          </w:p>
          <w:p w:rsidR="00AE4ADA" w:rsidRPr="00166803" w:rsidRDefault="00AE4ADA" w:rsidP="004E6DA5">
            <w:pPr>
              <w:pStyle w:val="ConsPlusNormal"/>
              <w:jc w:val="center"/>
              <w:rPr>
                <w:sz w:val="22"/>
                <w:szCs w:val="22"/>
              </w:rPr>
            </w:pPr>
            <w:r w:rsidRPr="00166803">
              <w:rPr>
                <w:sz w:val="22"/>
                <w:szCs w:val="22"/>
              </w:rPr>
              <w:t>(с НДС)</w:t>
            </w:r>
          </w:p>
        </w:tc>
        <w:tc>
          <w:tcPr>
            <w:tcW w:w="1417" w:type="dxa"/>
            <w:vAlign w:val="center"/>
          </w:tcPr>
          <w:p w:rsidR="00AE4ADA" w:rsidRPr="004C7CE1" w:rsidRDefault="004C7CE1" w:rsidP="004C7CE1">
            <w:pPr>
              <w:jc w:val="center"/>
              <w:rPr>
                <w:sz w:val="22"/>
                <w:szCs w:val="24"/>
              </w:rPr>
            </w:pPr>
            <w:r>
              <w:rPr>
                <w:sz w:val="22"/>
                <w:szCs w:val="24"/>
              </w:rPr>
              <w:t>3 267,91</w:t>
            </w:r>
          </w:p>
        </w:tc>
        <w:tc>
          <w:tcPr>
            <w:tcW w:w="1559" w:type="dxa"/>
            <w:vAlign w:val="center"/>
          </w:tcPr>
          <w:p w:rsidR="00AE4ADA" w:rsidRPr="00166803" w:rsidRDefault="0057506F" w:rsidP="00461809">
            <w:pPr>
              <w:pStyle w:val="ConsPlusNormal"/>
              <w:jc w:val="center"/>
              <w:rPr>
                <w:sz w:val="22"/>
                <w:szCs w:val="22"/>
              </w:rPr>
            </w:pPr>
            <w:r>
              <w:rPr>
                <w:sz w:val="22"/>
                <w:szCs w:val="22"/>
              </w:rPr>
              <w:t>3 240,82</w:t>
            </w:r>
          </w:p>
        </w:tc>
      </w:tr>
    </w:tbl>
    <w:p w:rsidR="00F04E7D" w:rsidRDefault="00F04E7D" w:rsidP="0037050A">
      <w:pPr>
        <w:autoSpaceDE w:val="0"/>
        <w:autoSpaceDN w:val="0"/>
        <w:adjustRightInd w:val="0"/>
        <w:ind w:firstLine="720"/>
        <w:jc w:val="both"/>
        <w:rPr>
          <w:sz w:val="24"/>
          <w:szCs w:val="24"/>
        </w:rPr>
      </w:pPr>
    </w:p>
    <w:p w:rsidR="00FF526E" w:rsidRPr="00182E4B" w:rsidRDefault="00FF526E" w:rsidP="0037050A">
      <w:pPr>
        <w:autoSpaceDE w:val="0"/>
        <w:autoSpaceDN w:val="0"/>
        <w:adjustRightInd w:val="0"/>
        <w:ind w:firstLine="720"/>
        <w:jc w:val="both"/>
        <w:rPr>
          <w:sz w:val="24"/>
          <w:szCs w:val="24"/>
        </w:rPr>
      </w:pPr>
      <w:r w:rsidRPr="00182E4B">
        <w:rPr>
          <w:sz w:val="24"/>
          <w:szCs w:val="24"/>
        </w:rPr>
        <w:t xml:space="preserve">В соответствии с п.57 Правил №1562, в случае если предельный уровень цены на тепловую энергию (мощность), рассчитанный впервые в соответствии с разделом II </w:t>
      </w:r>
      <w:r w:rsidR="00175DCA" w:rsidRPr="00182E4B">
        <w:rPr>
          <w:sz w:val="24"/>
          <w:szCs w:val="24"/>
        </w:rPr>
        <w:t>П</w:t>
      </w:r>
      <w:r w:rsidRPr="00182E4B">
        <w:rPr>
          <w:sz w:val="24"/>
          <w:szCs w:val="24"/>
        </w:rPr>
        <w:t>равил</w:t>
      </w:r>
      <w:r w:rsidR="00175DCA" w:rsidRPr="00182E4B">
        <w:rPr>
          <w:sz w:val="24"/>
          <w:szCs w:val="24"/>
        </w:rPr>
        <w:t xml:space="preserve"> №1562</w:t>
      </w:r>
      <w:r w:rsidRPr="00182E4B">
        <w:rPr>
          <w:sz w:val="24"/>
          <w:szCs w:val="24"/>
        </w:rPr>
        <w:t xml:space="preserve">,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w:t>
      </w:r>
      <w:r w:rsidRPr="00182E4B">
        <w:rPr>
          <w:sz w:val="24"/>
          <w:szCs w:val="24"/>
        </w:rPr>
        <w:lastRenderedPageBreak/>
        <w:t>окончания переходного периода, установленного Законом о теплоснабжении.</w:t>
      </w:r>
    </w:p>
    <w:p w:rsidR="00FF526E" w:rsidRPr="00182E4B" w:rsidRDefault="00FF526E" w:rsidP="0037050A">
      <w:pPr>
        <w:autoSpaceDE w:val="0"/>
        <w:autoSpaceDN w:val="0"/>
        <w:adjustRightInd w:val="0"/>
        <w:ind w:firstLine="720"/>
        <w:jc w:val="both"/>
        <w:rPr>
          <w:sz w:val="24"/>
          <w:szCs w:val="24"/>
        </w:rPr>
      </w:pPr>
      <w:r w:rsidRPr="00182E4B">
        <w:rPr>
          <w:sz w:val="24"/>
          <w:szCs w:val="24"/>
        </w:rPr>
        <w:t>В соответствии с п.58 Правил №1562, в случае если предельный уровень цены на тепловую энергию (мощность), рассчитанный впервые в соответствии с разделом II Правил</w:t>
      </w:r>
      <w:r w:rsidR="00175DCA" w:rsidRPr="00182E4B">
        <w:rPr>
          <w:sz w:val="24"/>
          <w:szCs w:val="24"/>
        </w:rPr>
        <w:t xml:space="preserve"> №1562</w:t>
      </w:r>
      <w:r w:rsidRPr="00182E4B">
        <w:rPr>
          <w:sz w:val="24"/>
          <w:szCs w:val="24"/>
        </w:rPr>
        <w:t xml:space="preserve">,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разделом II </w:t>
      </w:r>
      <w:r w:rsidR="0019558F" w:rsidRPr="00182E4B">
        <w:rPr>
          <w:sz w:val="24"/>
          <w:szCs w:val="24"/>
        </w:rPr>
        <w:t>Правил №1562</w:t>
      </w:r>
      <w:r w:rsidRPr="00182E4B">
        <w:rPr>
          <w:sz w:val="24"/>
          <w:szCs w:val="24"/>
        </w:rPr>
        <w:t xml:space="preserve"> (далее - </w:t>
      </w:r>
      <w:r w:rsidR="0019558F" w:rsidRPr="00182E4B">
        <w:rPr>
          <w:sz w:val="24"/>
          <w:szCs w:val="24"/>
        </w:rPr>
        <w:t>График</w:t>
      </w:r>
      <w:r w:rsidRPr="00182E4B">
        <w:rPr>
          <w:sz w:val="24"/>
          <w:szCs w:val="24"/>
        </w:rPr>
        <w:t xml:space="preserve">), в соответствии с пунктами 59 - 62 </w:t>
      </w:r>
      <w:r w:rsidR="0019558F" w:rsidRPr="00182E4B">
        <w:rPr>
          <w:sz w:val="24"/>
          <w:szCs w:val="24"/>
        </w:rPr>
        <w:t>Правил №1562</w:t>
      </w:r>
      <w:r w:rsidRPr="00182E4B">
        <w:rPr>
          <w:sz w:val="24"/>
          <w:szCs w:val="24"/>
        </w:rPr>
        <w:t>, но не ниже тарифа на тепловую энергию (мощность), поставляемую потребителям, действовавшего на день окончания переходного периода.</w:t>
      </w:r>
    </w:p>
    <w:p w:rsidR="00FF526E" w:rsidRPr="00182E4B" w:rsidRDefault="00FF526E" w:rsidP="00E23C9B">
      <w:pPr>
        <w:autoSpaceDE w:val="0"/>
        <w:autoSpaceDN w:val="0"/>
        <w:adjustRightInd w:val="0"/>
        <w:ind w:firstLine="709"/>
        <w:jc w:val="both"/>
        <w:rPr>
          <w:sz w:val="24"/>
          <w:szCs w:val="24"/>
        </w:rPr>
      </w:pPr>
      <w:r w:rsidRPr="00182E4B">
        <w:rPr>
          <w:sz w:val="24"/>
          <w:szCs w:val="24"/>
        </w:rPr>
        <w:t>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w:t>
      </w:r>
      <w:r w:rsidR="006C6A0A">
        <w:rPr>
          <w:sz w:val="24"/>
          <w:szCs w:val="24"/>
        </w:rPr>
        <w:t>3</w:t>
      </w:r>
      <w:r w:rsidRPr="00182E4B">
        <w:rPr>
          <w:sz w:val="24"/>
          <w:szCs w:val="24"/>
        </w:rPr>
        <w:t>-202</w:t>
      </w:r>
      <w:r w:rsidR="006C6A0A">
        <w:rPr>
          <w:sz w:val="24"/>
          <w:szCs w:val="24"/>
        </w:rPr>
        <w:t>7</w:t>
      </w:r>
      <w:r w:rsidRPr="00182E4B">
        <w:rPr>
          <w:sz w:val="24"/>
          <w:szCs w:val="24"/>
        </w:rPr>
        <w:t xml:space="preserve"> годы в ценовой зоне теплоснабжения – муниципальном образовании город</w:t>
      </w:r>
      <w:r w:rsidR="0019558F" w:rsidRPr="00182E4B">
        <w:rPr>
          <w:sz w:val="24"/>
          <w:szCs w:val="24"/>
        </w:rPr>
        <w:t xml:space="preserve">ской округ </w:t>
      </w:r>
      <w:r w:rsidR="006C6A0A">
        <w:rPr>
          <w:sz w:val="24"/>
          <w:szCs w:val="24"/>
        </w:rPr>
        <w:t>Кохма</w:t>
      </w:r>
      <w:r w:rsidRPr="00182E4B">
        <w:rPr>
          <w:sz w:val="24"/>
          <w:szCs w:val="24"/>
        </w:rPr>
        <w:t xml:space="preserve"> </w:t>
      </w:r>
      <w:r w:rsidR="0019558F" w:rsidRPr="00182E4B">
        <w:rPr>
          <w:sz w:val="24"/>
          <w:szCs w:val="24"/>
        </w:rPr>
        <w:t>Ивановской</w:t>
      </w:r>
      <w:r w:rsidRPr="00182E4B">
        <w:rPr>
          <w:sz w:val="24"/>
          <w:szCs w:val="24"/>
        </w:rPr>
        <w:t xml:space="preserve"> области утвержд</w:t>
      </w:r>
      <w:r w:rsidR="00E72DFB">
        <w:rPr>
          <w:sz w:val="24"/>
          <w:szCs w:val="24"/>
        </w:rPr>
        <w:t>е</w:t>
      </w:r>
      <w:r w:rsidRPr="00182E4B">
        <w:rPr>
          <w:sz w:val="24"/>
          <w:szCs w:val="24"/>
        </w:rPr>
        <w:t xml:space="preserve">н Указом Губернатора </w:t>
      </w:r>
      <w:r w:rsidR="0019558F" w:rsidRPr="00182E4B">
        <w:rPr>
          <w:sz w:val="24"/>
          <w:szCs w:val="24"/>
        </w:rPr>
        <w:t>Ивановско</w:t>
      </w:r>
      <w:r w:rsidRPr="00182E4B">
        <w:rPr>
          <w:sz w:val="24"/>
          <w:szCs w:val="24"/>
        </w:rPr>
        <w:t xml:space="preserve">й области от </w:t>
      </w:r>
      <w:r w:rsidR="006C6A0A">
        <w:rPr>
          <w:sz w:val="24"/>
          <w:szCs w:val="24"/>
        </w:rPr>
        <w:t>17</w:t>
      </w:r>
      <w:r w:rsidRPr="00182E4B">
        <w:rPr>
          <w:sz w:val="24"/>
          <w:szCs w:val="24"/>
        </w:rPr>
        <w:t>.</w:t>
      </w:r>
      <w:r w:rsidR="0019558F" w:rsidRPr="00182E4B">
        <w:rPr>
          <w:sz w:val="24"/>
          <w:szCs w:val="24"/>
        </w:rPr>
        <w:t>0</w:t>
      </w:r>
      <w:r w:rsidR="006C6A0A">
        <w:rPr>
          <w:sz w:val="24"/>
          <w:szCs w:val="24"/>
        </w:rPr>
        <w:t>3</w:t>
      </w:r>
      <w:r w:rsidRPr="00182E4B">
        <w:rPr>
          <w:sz w:val="24"/>
          <w:szCs w:val="24"/>
        </w:rPr>
        <w:t>.202</w:t>
      </w:r>
      <w:r w:rsidR="006C6A0A">
        <w:rPr>
          <w:sz w:val="24"/>
          <w:szCs w:val="24"/>
        </w:rPr>
        <w:t>3</w:t>
      </w:r>
      <w:r w:rsidRPr="00182E4B">
        <w:rPr>
          <w:sz w:val="24"/>
          <w:szCs w:val="24"/>
        </w:rPr>
        <w:t xml:space="preserve"> № </w:t>
      </w:r>
      <w:r w:rsidR="006C6A0A">
        <w:rPr>
          <w:sz w:val="24"/>
          <w:szCs w:val="24"/>
        </w:rPr>
        <w:t>18</w:t>
      </w:r>
      <w:r w:rsidR="0019558F" w:rsidRPr="00182E4B">
        <w:rPr>
          <w:sz w:val="24"/>
          <w:szCs w:val="24"/>
        </w:rPr>
        <w:t>-уг (</w:t>
      </w:r>
      <w:r w:rsidRPr="00182E4B">
        <w:rPr>
          <w:sz w:val="24"/>
          <w:szCs w:val="24"/>
        </w:rPr>
        <w:t xml:space="preserve">опубликован на официальном интернет-портале правовой информации http://pravo.gov.ru </w:t>
      </w:r>
      <w:r w:rsidR="006C6A0A">
        <w:rPr>
          <w:sz w:val="24"/>
          <w:szCs w:val="24"/>
        </w:rPr>
        <w:t>18</w:t>
      </w:r>
      <w:r w:rsidRPr="00182E4B">
        <w:rPr>
          <w:sz w:val="24"/>
          <w:szCs w:val="24"/>
        </w:rPr>
        <w:t>.</w:t>
      </w:r>
      <w:r w:rsidR="0019558F" w:rsidRPr="00182E4B">
        <w:rPr>
          <w:sz w:val="24"/>
          <w:szCs w:val="24"/>
        </w:rPr>
        <w:t>0</w:t>
      </w:r>
      <w:r w:rsidR="006C6A0A">
        <w:rPr>
          <w:sz w:val="24"/>
          <w:szCs w:val="24"/>
        </w:rPr>
        <w:t>3</w:t>
      </w:r>
      <w:r w:rsidRPr="00182E4B">
        <w:rPr>
          <w:sz w:val="24"/>
          <w:szCs w:val="24"/>
        </w:rPr>
        <w:t>.202</w:t>
      </w:r>
      <w:r w:rsidR="006C6A0A">
        <w:rPr>
          <w:sz w:val="24"/>
          <w:szCs w:val="24"/>
        </w:rPr>
        <w:t>3</w:t>
      </w:r>
      <w:r w:rsidR="0019558F" w:rsidRPr="00182E4B">
        <w:rPr>
          <w:sz w:val="24"/>
          <w:szCs w:val="24"/>
        </w:rPr>
        <w:t>)</w:t>
      </w:r>
      <w:r w:rsidRPr="00182E4B">
        <w:rPr>
          <w:sz w:val="24"/>
          <w:szCs w:val="24"/>
        </w:rPr>
        <w:t>.</w:t>
      </w:r>
    </w:p>
    <w:p w:rsidR="000011D2" w:rsidRDefault="00182E4B" w:rsidP="00E23C9B">
      <w:pPr>
        <w:ind w:firstLine="708"/>
        <w:jc w:val="both"/>
        <w:rPr>
          <w:sz w:val="24"/>
          <w:szCs w:val="24"/>
        </w:rPr>
      </w:pPr>
      <w:r w:rsidRPr="00182E4B">
        <w:rPr>
          <w:sz w:val="24"/>
          <w:szCs w:val="24"/>
        </w:rPr>
        <w:t>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w:t>
      </w:r>
    </w:p>
    <w:p w:rsidR="000011D2" w:rsidRDefault="000011D2" w:rsidP="000011D2">
      <w:pPr>
        <w:widowControl/>
        <w:autoSpaceDE w:val="0"/>
        <w:autoSpaceDN w:val="0"/>
        <w:adjustRightInd w:val="0"/>
        <w:ind w:firstLine="709"/>
        <w:jc w:val="both"/>
        <w:rPr>
          <w:rFonts w:eastAsiaTheme="minorHAnsi"/>
          <w:sz w:val="24"/>
          <w:szCs w:val="24"/>
          <w:lang w:eastAsia="en-US"/>
        </w:rPr>
      </w:pPr>
      <w:r>
        <w:rPr>
          <w:sz w:val="24"/>
          <w:szCs w:val="24"/>
        </w:rPr>
        <w:t xml:space="preserve">В соответствии с подпунктом 13 пункта 4 </w:t>
      </w:r>
      <w:r>
        <w:rPr>
          <w:rFonts w:eastAsiaTheme="minorHAnsi"/>
          <w:sz w:val="24"/>
          <w:szCs w:val="24"/>
          <w:lang w:eastAsia="en-US"/>
        </w:rPr>
        <w:t xml:space="preserve">Постановления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r>
        <w:rPr>
          <w:rFonts w:eastAsiaTheme="minorHAnsi"/>
          <w:bCs/>
          <w:sz w:val="24"/>
          <w:szCs w:val="28"/>
          <w:lang w:eastAsia="en-US"/>
        </w:rPr>
        <w:t>е</w:t>
      </w:r>
      <w:r w:rsidRPr="00A51FD7">
        <w:rPr>
          <w:rFonts w:eastAsiaTheme="minorHAnsi"/>
          <w:bCs/>
          <w:sz w:val="24"/>
          <w:szCs w:val="28"/>
          <w:lang w:eastAsia="en-US"/>
        </w:rPr>
        <w:t xml:space="preserve">сли предельный уровень цены на тепловую энергию (мощность) определяется посредством умножения доли, указанной в графике поэтапного равномерного доведения предельного уровня цены на тепловую энергию (мощность), на индикативный предельный уровень цены на тепловую энергию (мощность), при установлении предельного уровня цены на тепловую энергию (мощность) на 2023 год применяется доля, зафиксированная в таком графике на второе полугодие 2023 г. </w:t>
      </w:r>
    </w:p>
    <w:p w:rsidR="000011D2" w:rsidRDefault="000011D2" w:rsidP="000011D2">
      <w:pPr>
        <w:ind w:firstLine="708"/>
        <w:jc w:val="both"/>
        <w:rPr>
          <w:sz w:val="24"/>
          <w:szCs w:val="24"/>
        </w:rPr>
      </w:pPr>
      <w:r w:rsidRPr="00182E4B">
        <w:rPr>
          <w:sz w:val="24"/>
          <w:szCs w:val="24"/>
        </w:rPr>
        <w:t xml:space="preserve">Согласно </w:t>
      </w:r>
      <w:r>
        <w:rPr>
          <w:sz w:val="24"/>
          <w:szCs w:val="24"/>
        </w:rPr>
        <w:t xml:space="preserve">утвержденному </w:t>
      </w:r>
      <w:r w:rsidRPr="00182E4B">
        <w:rPr>
          <w:sz w:val="24"/>
          <w:szCs w:val="24"/>
        </w:rPr>
        <w:t xml:space="preserve">Графику </w:t>
      </w:r>
      <w:r>
        <w:rPr>
          <w:sz w:val="24"/>
          <w:szCs w:val="24"/>
        </w:rPr>
        <w:t xml:space="preserve">и нормам </w:t>
      </w:r>
      <w:r>
        <w:rPr>
          <w:rFonts w:eastAsiaTheme="minorHAnsi"/>
          <w:sz w:val="24"/>
          <w:szCs w:val="24"/>
          <w:lang w:eastAsia="en-US"/>
        </w:rPr>
        <w:t xml:space="preserve">Постановления Правительства РФ от 14.11.2022 № 2053 </w:t>
      </w:r>
      <w:r w:rsidRPr="00182E4B">
        <w:rPr>
          <w:sz w:val="24"/>
          <w:szCs w:val="24"/>
        </w:rPr>
        <w:t>на 202</w:t>
      </w:r>
      <w:r>
        <w:rPr>
          <w:sz w:val="24"/>
          <w:szCs w:val="24"/>
        </w:rPr>
        <w:t>3</w:t>
      </w:r>
      <w:r w:rsidRPr="00182E4B">
        <w:rPr>
          <w:sz w:val="24"/>
          <w:szCs w:val="24"/>
        </w:rPr>
        <w:t xml:space="preserve"> год</w:t>
      </w:r>
      <w:r>
        <w:rPr>
          <w:sz w:val="24"/>
          <w:szCs w:val="24"/>
        </w:rPr>
        <w:t>, при расчете предельного уровня цены на 2023 год применяются следующие доли</w:t>
      </w:r>
      <w:r w:rsidRPr="00182E4B">
        <w:rPr>
          <w:sz w:val="24"/>
          <w:szCs w:val="24"/>
        </w:rPr>
        <w:t>:</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025"/>
        <w:gridCol w:w="1985"/>
      </w:tblGrid>
      <w:tr w:rsidR="000011D2" w:rsidRPr="00E23C9B" w:rsidTr="00906C45">
        <w:trPr>
          <w:trHeight w:val="1495"/>
        </w:trPr>
        <w:tc>
          <w:tcPr>
            <w:tcW w:w="566" w:type="dxa"/>
          </w:tcPr>
          <w:p w:rsidR="000011D2" w:rsidRPr="00E23C9B" w:rsidRDefault="000011D2" w:rsidP="004E6DA5">
            <w:pPr>
              <w:pStyle w:val="ConsPlusNormal"/>
              <w:jc w:val="center"/>
              <w:rPr>
                <w:sz w:val="22"/>
                <w:szCs w:val="22"/>
              </w:rPr>
            </w:pPr>
            <w:r>
              <w:rPr>
                <w:sz w:val="22"/>
                <w:szCs w:val="22"/>
              </w:rPr>
              <w:t>№</w:t>
            </w:r>
            <w:r w:rsidRPr="00E23C9B">
              <w:rPr>
                <w:sz w:val="22"/>
                <w:szCs w:val="22"/>
              </w:rPr>
              <w:t xml:space="preserve"> п/п</w:t>
            </w:r>
          </w:p>
        </w:tc>
        <w:tc>
          <w:tcPr>
            <w:tcW w:w="2551" w:type="dxa"/>
          </w:tcPr>
          <w:p w:rsidR="000011D2" w:rsidRPr="00E23C9B" w:rsidRDefault="000011D2" w:rsidP="004E6DA5">
            <w:pPr>
              <w:pStyle w:val="ConsPlusNormal"/>
              <w:jc w:val="center"/>
              <w:rPr>
                <w:sz w:val="22"/>
                <w:szCs w:val="22"/>
              </w:rPr>
            </w:pPr>
            <w:r w:rsidRPr="00E23C9B">
              <w:rPr>
                <w:sz w:val="22"/>
                <w:szCs w:val="22"/>
              </w:rPr>
              <w:t>Наименование единой теплоснабжающей организации</w:t>
            </w:r>
          </w:p>
        </w:tc>
        <w:tc>
          <w:tcPr>
            <w:tcW w:w="5025" w:type="dxa"/>
          </w:tcPr>
          <w:p w:rsidR="000011D2" w:rsidRPr="00E23C9B" w:rsidRDefault="000011D2" w:rsidP="004E6DA5">
            <w:pPr>
              <w:pStyle w:val="ConsPlusNormal"/>
              <w:jc w:val="center"/>
              <w:rPr>
                <w:sz w:val="22"/>
                <w:szCs w:val="22"/>
              </w:rPr>
            </w:pPr>
            <w:r w:rsidRPr="00E23C9B">
              <w:rPr>
                <w:sz w:val="22"/>
                <w:szCs w:val="22"/>
              </w:rPr>
              <w:t>Номер системы теплоснабжения &lt;*&gt;</w:t>
            </w:r>
          </w:p>
        </w:tc>
        <w:tc>
          <w:tcPr>
            <w:tcW w:w="1985" w:type="dxa"/>
          </w:tcPr>
          <w:p w:rsidR="000011D2" w:rsidRPr="00E23C9B" w:rsidRDefault="000011D2" w:rsidP="004E6DA5">
            <w:pPr>
              <w:pStyle w:val="ConsPlusNormal"/>
              <w:jc w:val="center"/>
              <w:rPr>
                <w:sz w:val="22"/>
                <w:szCs w:val="22"/>
              </w:rPr>
            </w:pPr>
            <w:r w:rsidRPr="00E23C9B">
              <w:rPr>
                <w:sz w:val="22"/>
                <w:szCs w:val="22"/>
              </w:rPr>
              <w:t>Доля, применяемая к индикативному предельному уровню цены на тепловую энергию (мощность), %</w:t>
            </w:r>
          </w:p>
        </w:tc>
      </w:tr>
      <w:tr w:rsidR="00CC0C92" w:rsidRPr="00E23C9B" w:rsidTr="000011D2">
        <w:tc>
          <w:tcPr>
            <w:tcW w:w="566" w:type="dxa"/>
            <w:vMerge w:val="restart"/>
          </w:tcPr>
          <w:p w:rsidR="00CC0C92" w:rsidRPr="00E23C9B" w:rsidRDefault="00CC0C92" w:rsidP="00C7321E">
            <w:pPr>
              <w:pStyle w:val="ConsPlusNormal"/>
              <w:jc w:val="center"/>
              <w:rPr>
                <w:sz w:val="22"/>
                <w:szCs w:val="22"/>
              </w:rPr>
            </w:pPr>
            <w:r w:rsidRPr="00E23C9B">
              <w:rPr>
                <w:sz w:val="22"/>
                <w:szCs w:val="22"/>
              </w:rPr>
              <w:t>1</w:t>
            </w:r>
          </w:p>
        </w:tc>
        <w:tc>
          <w:tcPr>
            <w:tcW w:w="2551" w:type="dxa"/>
            <w:vMerge w:val="restart"/>
          </w:tcPr>
          <w:p w:rsidR="00CC0C92" w:rsidRPr="00E23C9B" w:rsidRDefault="00CC0C92" w:rsidP="00702820">
            <w:pPr>
              <w:pStyle w:val="ConsPlusNormal"/>
              <w:jc w:val="both"/>
              <w:rPr>
                <w:sz w:val="22"/>
                <w:szCs w:val="22"/>
              </w:rPr>
            </w:pPr>
            <w:r w:rsidRPr="00E23C9B">
              <w:rPr>
                <w:sz w:val="22"/>
                <w:szCs w:val="22"/>
              </w:rPr>
              <w:t xml:space="preserve">ПАО </w:t>
            </w:r>
            <w:r>
              <w:rPr>
                <w:sz w:val="22"/>
                <w:szCs w:val="22"/>
              </w:rPr>
              <w:t>«</w:t>
            </w:r>
            <w:r w:rsidRPr="00E23C9B">
              <w:rPr>
                <w:sz w:val="22"/>
                <w:szCs w:val="22"/>
              </w:rPr>
              <w:t>Т Плюс</w:t>
            </w:r>
            <w:r>
              <w:rPr>
                <w:sz w:val="22"/>
                <w:szCs w:val="22"/>
              </w:rPr>
              <w:t>»</w:t>
            </w:r>
          </w:p>
        </w:tc>
        <w:tc>
          <w:tcPr>
            <w:tcW w:w="5025" w:type="dxa"/>
            <w:vAlign w:val="center"/>
          </w:tcPr>
          <w:p w:rsidR="00CC0C92" w:rsidRPr="00535658" w:rsidRDefault="00CC0C92" w:rsidP="00702820">
            <w:pPr>
              <w:pStyle w:val="ConsPlusNormal"/>
              <w:jc w:val="both"/>
              <w:rPr>
                <w:sz w:val="22"/>
                <w:szCs w:val="22"/>
              </w:rPr>
            </w:pPr>
            <w:r w:rsidRPr="00535658">
              <w:rPr>
                <w:sz w:val="22"/>
                <w:szCs w:val="22"/>
              </w:rPr>
              <w:t>1 (для потребителей в системе теплоснабжения ТЭЦ ПАО «Т Плюс»)</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t>75,56%</w:t>
            </w:r>
          </w:p>
        </w:tc>
      </w:tr>
      <w:tr w:rsidR="00CC0C92" w:rsidRPr="00E23C9B" w:rsidTr="004D5BA5">
        <w:trPr>
          <w:trHeight w:val="1020"/>
        </w:trPr>
        <w:tc>
          <w:tcPr>
            <w:tcW w:w="566" w:type="dxa"/>
            <w:vMerge/>
          </w:tcPr>
          <w:p w:rsidR="00CC0C92" w:rsidRPr="00E23C9B" w:rsidRDefault="00CC0C92" w:rsidP="00C7321E">
            <w:pPr>
              <w:spacing w:after="1" w:line="0" w:lineRule="atLeast"/>
              <w:jc w:val="center"/>
              <w:rPr>
                <w:sz w:val="22"/>
                <w:szCs w:val="22"/>
              </w:rPr>
            </w:pPr>
          </w:p>
        </w:tc>
        <w:tc>
          <w:tcPr>
            <w:tcW w:w="2551" w:type="dxa"/>
            <w:vMerge/>
          </w:tcPr>
          <w:p w:rsidR="00CC0C92" w:rsidRPr="00E23C9B" w:rsidRDefault="00CC0C92" w:rsidP="004E6DA5">
            <w:pPr>
              <w:spacing w:after="1" w:line="0" w:lineRule="atLeast"/>
              <w:rPr>
                <w:sz w:val="22"/>
                <w:szCs w:val="22"/>
              </w:rPr>
            </w:pPr>
          </w:p>
        </w:tc>
        <w:tc>
          <w:tcPr>
            <w:tcW w:w="5025" w:type="dxa"/>
            <w:vAlign w:val="center"/>
          </w:tcPr>
          <w:p w:rsidR="00CC0C92" w:rsidRPr="00535658" w:rsidRDefault="00CC0C92" w:rsidP="001112CA">
            <w:pPr>
              <w:pStyle w:val="ConsPlusNormal"/>
              <w:jc w:val="both"/>
              <w:rPr>
                <w:sz w:val="22"/>
                <w:szCs w:val="22"/>
              </w:rPr>
            </w:pPr>
            <w:r w:rsidRPr="00535658">
              <w:rPr>
                <w:sz w:val="22"/>
                <w:szCs w:val="22"/>
              </w:rPr>
              <w:t>1 (в системе теплоснабжения ТЭЦ ПАО «Т Плюс» (для потребителей, проживающих по адресам: г. Кохма, ул. Ивановская, д. 71, д. 73, корпус 1, д. 73, корпус 2)</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t>59,04%</w:t>
            </w:r>
          </w:p>
        </w:tc>
      </w:tr>
      <w:tr w:rsidR="00CC0C92" w:rsidRPr="00E23C9B" w:rsidTr="004D5BA5">
        <w:trPr>
          <w:trHeight w:val="640"/>
        </w:trPr>
        <w:tc>
          <w:tcPr>
            <w:tcW w:w="566" w:type="dxa"/>
            <w:vMerge/>
          </w:tcPr>
          <w:p w:rsidR="00CC0C92" w:rsidRPr="00E23C9B" w:rsidRDefault="00CC0C92" w:rsidP="00C7321E">
            <w:pPr>
              <w:spacing w:after="1" w:line="0" w:lineRule="atLeast"/>
              <w:jc w:val="center"/>
              <w:rPr>
                <w:sz w:val="22"/>
                <w:szCs w:val="22"/>
              </w:rPr>
            </w:pPr>
          </w:p>
        </w:tc>
        <w:tc>
          <w:tcPr>
            <w:tcW w:w="2551" w:type="dxa"/>
            <w:vMerge/>
          </w:tcPr>
          <w:p w:rsidR="00CC0C92" w:rsidRPr="00E23C9B" w:rsidRDefault="00CC0C92" w:rsidP="004E6DA5">
            <w:pPr>
              <w:spacing w:after="1" w:line="0" w:lineRule="atLeast"/>
              <w:rPr>
                <w:sz w:val="22"/>
                <w:szCs w:val="22"/>
              </w:rPr>
            </w:pPr>
          </w:p>
        </w:tc>
        <w:tc>
          <w:tcPr>
            <w:tcW w:w="5025" w:type="dxa"/>
            <w:vAlign w:val="center"/>
          </w:tcPr>
          <w:p w:rsidR="00CC0C92" w:rsidRPr="00535658" w:rsidRDefault="00CC0C92" w:rsidP="00702820">
            <w:pPr>
              <w:pStyle w:val="ConsPlusNormal"/>
              <w:jc w:val="both"/>
              <w:rPr>
                <w:sz w:val="22"/>
                <w:szCs w:val="22"/>
              </w:rPr>
            </w:pPr>
            <w:r w:rsidRPr="00535658">
              <w:rPr>
                <w:sz w:val="22"/>
                <w:szCs w:val="22"/>
              </w:rPr>
              <w:t>Система теплоснабжения МУПП «Кохмабытсервис» (котельная г. Кохма, ул. Рабочая, 13)</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t>73,84%</w:t>
            </w:r>
          </w:p>
        </w:tc>
      </w:tr>
      <w:tr w:rsidR="00CC0C92" w:rsidRPr="00E23C9B" w:rsidTr="00CC0C92">
        <w:trPr>
          <w:trHeight w:val="20"/>
        </w:trPr>
        <w:tc>
          <w:tcPr>
            <w:tcW w:w="566" w:type="dxa"/>
            <w:vMerge w:val="restart"/>
          </w:tcPr>
          <w:p w:rsidR="00CC0C92" w:rsidRPr="00E23C9B" w:rsidRDefault="00CC0C92" w:rsidP="00C7321E">
            <w:pPr>
              <w:spacing w:after="1" w:line="0" w:lineRule="atLeast"/>
              <w:jc w:val="center"/>
              <w:rPr>
                <w:sz w:val="22"/>
                <w:szCs w:val="22"/>
              </w:rPr>
            </w:pPr>
            <w:r>
              <w:rPr>
                <w:sz w:val="22"/>
                <w:szCs w:val="22"/>
              </w:rPr>
              <w:t>2</w:t>
            </w:r>
          </w:p>
        </w:tc>
        <w:tc>
          <w:tcPr>
            <w:tcW w:w="2551" w:type="dxa"/>
            <w:vMerge w:val="restart"/>
          </w:tcPr>
          <w:p w:rsidR="00CC0C92" w:rsidRPr="00E23C9B" w:rsidRDefault="00CC0C92" w:rsidP="004E6DA5">
            <w:pPr>
              <w:spacing w:after="1" w:line="0" w:lineRule="atLeast"/>
              <w:rPr>
                <w:sz w:val="22"/>
                <w:szCs w:val="22"/>
              </w:rPr>
            </w:pPr>
            <w:r>
              <w:rPr>
                <w:sz w:val="22"/>
                <w:szCs w:val="22"/>
              </w:rPr>
              <w:t>ООО «ИТЭС»</w:t>
            </w:r>
          </w:p>
        </w:tc>
        <w:tc>
          <w:tcPr>
            <w:tcW w:w="5025" w:type="dxa"/>
            <w:vAlign w:val="center"/>
          </w:tcPr>
          <w:p w:rsidR="00CC0C92" w:rsidRPr="00CC0C92" w:rsidRDefault="00CC0C92" w:rsidP="00702820">
            <w:pPr>
              <w:pStyle w:val="ConsPlusNormal"/>
              <w:jc w:val="both"/>
              <w:rPr>
                <w:sz w:val="22"/>
                <w:szCs w:val="22"/>
              </w:rPr>
            </w:pPr>
            <w:r w:rsidRPr="00CC0C92">
              <w:rPr>
                <w:sz w:val="22"/>
                <w:szCs w:val="22"/>
              </w:rPr>
              <w:t>3 (на коллекторах источника)</w:t>
            </w:r>
          </w:p>
        </w:tc>
        <w:tc>
          <w:tcPr>
            <w:tcW w:w="1985" w:type="dxa"/>
            <w:vAlign w:val="center"/>
          </w:tcPr>
          <w:p w:rsidR="00CC0C92" w:rsidRPr="00CC0C92" w:rsidRDefault="00CC0C92" w:rsidP="004E6DA5">
            <w:pPr>
              <w:pStyle w:val="ConsPlusNormal"/>
              <w:jc w:val="center"/>
              <w:rPr>
                <w:sz w:val="22"/>
                <w:szCs w:val="22"/>
              </w:rPr>
            </w:pPr>
            <w:r w:rsidRPr="00CC0C92">
              <w:rPr>
                <w:sz w:val="22"/>
                <w:szCs w:val="22"/>
              </w:rPr>
              <w:t>59,15%</w:t>
            </w:r>
          </w:p>
        </w:tc>
      </w:tr>
      <w:tr w:rsidR="00CC0C92" w:rsidRPr="00E23C9B" w:rsidTr="000011D2">
        <w:tc>
          <w:tcPr>
            <w:tcW w:w="566" w:type="dxa"/>
            <w:vMerge/>
          </w:tcPr>
          <w:p w:rsidR="00CC0C92" w:rsidRPr="00E23C9B" w:rsidRDefault="00CC0C92" w:rsidP="00C7321E">
            <w:pPr>
              <w:spacing w:after="1" w:line="0" w:lineRule="atLeast"/>
              <w:jc w:val="center"/>
              <w:rPr>
                <w:sz w:val="22"/>
                <w:szCs w:val="22"/>
              </w:rPr>
            </w:pPr>
          </w:p>
        </w:tc>
        <w:tc>
          <w:tcPr>
            <w:tcW w:w="2551" w:type="dxa"/>
            <w:vMerge/>
          </w:tcPr>
          <w:p w:rsidR="00CC0C92" w:rsidRPr="00E23C9B" w:rsidRDefault="00CC0C92" w:rsidP="004E6DA5">
            <w:pPr>
              <w:spacing w:after="1" w:line="0" w:lineRule="atLeast"/>
              <w:rPr>
                <w:sz w:val="22"/>
                <w:szCs w:val="22"/>
              </w:rPr>
            </w:pPr>
          </w:p>
        </w:tc>
        <w:tc>
          <w:tcPr>
            <w:tcW w:w="5025" w:type="dxa"/>
            <w:vAlign w:val="center"/>
          </w:tcPr>
          <w:p w:rsidR="00CC0C92" w:rsidRPr="00535658" w:rsidRDefault="00CC0C92" w:rsidP="00702820">
            <w:pPr>
              <w:pStyle w:val="ConsPlusNormal"/>
              <w:jc w:val="both"/>
              <w:rPr>
                <w:sz w:val="22"/>
                <w:szCs w:val="22"/>
              </w:rPr>
            </w:pPr>
            <w:r w:rsidRPr="00535658">
              <w:rPr>
                <w:sz w:val="22"/>
                <w:szCs w:val="22"/>
              </w:rPr>
              <w:t>3 (для потребителей, кроме категории «население»)</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t>92,92%</w:t>
            </w:r>
          </w:p>
        </w:tc>
      </w:tr>
      <w:tr w:rsidR="00CC0C92" w:rsidRPr="00E23C9B" w:rsidTr="000011D2">
        <w:tc>
          <w:tcPr>
            <w:tcW w:w="566" w:type="dxa"/>
            <w:vMerge/>
          </w:tcPr>
          <w:p w:rsidR="00CC0C92" w:rsidRPr="00E23C9B" w:rsidRDefault="00CC0C92" w:rsidP="00C7321E">
            <w:pPr>
              <w:spacing w:after="1" w:line="0" w:lineRule="atLeast"/>
              <w:jc w:val="center"/>
              <w:rPr>
                <w:sz w:val="22"/>
                <w:szCs w:val="22"/>
              </w:rPr>
            </w:pPr>
          </w:p>
        </w:tc>
        <w:tc>
          <w:tcPr>
            <w:tcW w:w="2551" w:type="dxa"/>
            <w:vMerge/>
          </w:tcPr>
          <w:p w:rsidR="00CC0C92" w:rsidRPr="00E23C9B" w:rsidRDefault="00CC0C92" w:rsidP="004E6DA5">
            <w:pPr>
              <w:spacing w:after="1" w:line="0" w:lineRule="atLeast"/>
              <w:rPr>
                <w:sz w:val="22"/>
                <w:szCs w:val="22"/>
              </w:rPr>
            </w:pPr>
          </w:p>
        </w:tc>
        <w:tc>
          <w:tcPr>
            <w:tcW w:w="5025" w:type="dxa"/>
            <w:vAlign w:val="center"/>
          </w:tcPr>
          <w:p w:rsidR="00CC0C92" w:rsidRPr="00535658" w:rsidRDefault="00CC0C92" w:rsidP="00702820">
            <w:pPr>
              <w:pStyle w:val="ConsPlusNormal"/>
              <w:jc w:val="both"/>
              <w:rPr>
                <w:sz w:val="22"/>
                <w:szCs w:val="22"/>
              </w:rPr>
            </w:pPr>
            <w:r w:rsidRPr="00535658">
              <w:rPr>
                <w:sz w:val="22"/>
                <w:szCs w:val="22"/>
              </w:rPr>
              <w:t xml:space="preserve">3 (для потребителей категории «население», за </w:t>
            </w:r>
            <w:r w:rsidRPr="00535658">
              <w:rPr>
                <w:sz w:val="22"/>
                <w:szCs w:val="22"/>
              </w:rPr>
              <w:lastRenderedPageBreak/>
              <w:t>исключением проживающих по адресу ул. Ивановская, д. 1Г)</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lastRenderedPageBreak/>
              <w:t>88,12%</w:t>
            </w:r>
          </w:p>
        </w:tc>
      </w:tr>
      <w:tr w:rsidR="00CC0C92" w:rsidRPr="00E23C9B" w:rsidTr="000011D2">
        <w:tc>
          <w:tcPr>
            <w:tcW w:w="566" w:type="dxa"/>
            <w:vMerge/>
          </w:tcPr>
          <w:p w:rsidR="00CC0C92" w:rsidRPr="00E23C9B" w:rsidRDefault="00CC0C92" w:rsidP="00C7321E">
            <w:pPr>
              <w:spacing w:after="1" w:line="0" w:lineRule="atLeast"/>
              <w:jc w:val="center"/>
              <w:rPr>
                <w:sz w:val="22"/>
                <w:szCs w:val="22"/>
              </w:rPr>
            </w:pPr>
          </w:p>
        </w:tc>
        <w:tc>
          <w:tcPr>
            <w:tcW w:w="2551" w:type="dxa"/>
            <w:vMerge/>
          </w:tcPr>
          <w:p w:rsidR="00CC0C92" w:rsidRPr="00E23C9B" w:rsidRDefault="00CC0C92" w:rsidP="004E6DA5">
            <w:pPr>
              <w:spacing w:after="1" w:line="0" w:lineRule="atLeast"/>
              <w:rPr>
                <w:sz w:val="22"/>
                <w:szCs w:val="22"/>
              </w:rPr>
            </w:pPr>
          </w:p>
        </w:tc>
        <w:tc>
          <w:tcPr>
            <w:tcW w:w="5025" w:type="dxa"/>
            <w:vAlign w:val="center"/>
          </w:tcPr>
          <w:p w:rsidR="00CC0C92" w:rsidRPr="00535658" w:rsidRDefault="00CC0C92" w:rsidP="00702820">
            <w:pPr>
              <w:pStyle w:val="ConsPlusNormal"/>
              <w:jc w:val="both"/>
              <w:rPr>
                <w:sz w:val="22"/>
                <w:szCs w:val="22"/>
              </w:rPr>
            </w:pPr>
            <w:r w:rsidRPr="00535658">
              <w:rPr>
                <w:sz w:val="22"/>
                <w:szCs w:val="22"/>
              </w:rPr>
              <w:t>3 (для потребителей категории «население», проживающих по адресу ул. Ивановская, д. 1Г)</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t>55,54%</w:t>
            </w:r>
          </w:p>
        </w:tc>
      </w:tr>
      <w:tr w:rsidR="00CC0C92" w:rsidRPr="00E23C9B" w:rsidTr="000011D2">
        <w:tc>
          <w:tcPr>
            <w:tcW w:w="566" w:type="dxa"/>
          </w:tcPr>
          <w:p w:rsidR="00CC0C92" w:rsidRPr="00E23C9B" w:rsidRDefault="00CC0C92" w:rsidP="00C7321E">
            <w:pPr>
              <w:spacing w:after="1" w:line="0" w:lineRule="atLeast"/>
              <w:jc w:val="center"/>
              <w:rPr>
                <w:sz w:val="22"/>
                <w:szCs w:val="22"/>
              </w:rPr>
            </w:pPr>
            <w:r>
              <w:rPr>
                <w:sz w:val="22"/>
                <w:szCs w:val="22"/>
              </w:rPr>
              <w:t>3</w:t>
            </w:r>
          </w:p>
        </w:tc>
        <w:tc>
          <w:tcPr>
            <w:tcW w:w="2551" w:type="dxa"/>
          </w:tcPr>
          <w:p w:rsidR="00CC0C92" w:rsidRPr="00E23C9B" w:rsidRDefault="00CC0C92" w:rsidP="004E6DA5">
            <w:pPr>
              <w:spacing w:after="1" w:line="0" w:lineRule="atLeast"/>
              <w:rPr>
                <w:sz w:val="22"/>
                <w:szCs w:val="22"/>
              </w:rPr>
            </w:pPr>
            <w:r>
              <w:rPr>
                <w:sz w:val="22"/>
                <w:szCs w:val="22"/>
              </w:rPr>
              <w:t>ООО «Контур-Т»</w:t>
            </w:r>
          </w:p>
        </w:tc>
        <w:tc>
          <w:tcPr>
            <w:tcW w:w="5025" w:type="dxa"/>
            <w:vAlign w:val="center"/>
          </w:tcPr>
          <w:p w:rsidR="00CC0C92" w:rsidRPr="00535658" w:rsidRDefault="00CC0C92" w:rsidP="00CB63F1">
            <w:pPr>
              <w:pStyle w:val="ConsPlusNormal"/>
              <w:jc w:val="both"/>
              <w:rPr>
                <w:sz w:val="22"/>
                <w:szCs w:val="22"/>
              </w:rPr>
            </w:pPr>
            <w:r w:rsidRPr="00535658">
              <w:rPr>
                <w:sz w:val="22"/>
                <w:szCs w:val="22"/>
              </w:rPr>
              <w:t>Система теплоснабжения ООО «Контур-Т»</w:t>
            </w:r>
          </w:p>
        </w:tc>
        <w:tc>
          <w:tcPr>
            <w:tcW w:w="1985" w:type="dxa"/>
            <w:vAlign w:val="center"/>
          </w:tcPr>
          <w:p w:rsidR="00CC0C92" w:rsidRPr="00535658" w:rsidRDefault="00CC0C92" w:rsidP="004E6DA5">
            <w:pPr>
              <w:pStyle w:val="ConsPlusNormal"/>
              <w:jc w:val="center"/>
              <w:rPr>
                <w:sz w:val="22"/>
                <w:szCs w:val="22"/>
              </w:rPr>
            </w:pPr>
            <w:r w:rsidRPr="00535658">
              <w:rPr>
                <w:sz w:val="22"/>
                <w:szCs w:val="22"/>
              </w:rPr>
              <w:t>85,41%</w:t>
            </w:r>
          </w:p>
        </w:tc>
      </w:tr>
    </w:tbl>
    <w:p w:rsidR="00F04E7D" w:rsidRDefault="00F04E7D" w:rsidP="00D64C2A">
      <w:pPr>
        <w:pStyle w:val="3"/>
        <w:ind w:firstLine="709"/>
        <w:jc w:val="both"/>
        <w:rPr>
          <w:b w:val="0"/>
          <w:szCs w:val="24"/>
        </w:rPr>
      </w:pPr>
    </w:p>
    <w:p w:rsidR="00C7321E" w:rsidRPr="00C7321E" w:rsidRDefault="00C7321E" w:rsidP="00D64C2A">
      <w:pPr>
        <w:pStyle w:val="3"/>
        <w:ind w:firstLine="709"/>
        <w:jc w:val="both"/>
        <w:rPr>
          <w:b w:val="0"/>
          <w:szCs w:val="24"/>
        </w:rPr>
      </w:pPr>
      <w:r w:rsidRPr="00C7321E">
        <w:rPr>
          <w:b w:val="0"/>
          <w:sz w:val="22"/>
          <w:szCs w:val="22"/>
        </w:rPr>
        <w:t>&lt;*&gt;</w:t>
      </w:r>
      <w:r w:rsidRPr="00C7321E">
        <w:rPr>
          <w:b w:val="0"/>
          <w:sz w:val="22"/>
          <w:szCs w:val="22"/>
          <w:lang w:val="en-US"/>
        </w:rPr>
        <w:t> </w:t>
      </w:r>
      <w:r w:rsidRPr="00C7321E">
        <w:rPr>
          <w:b w:val="0"/>
          <w:sz w:val="22"/>
          <w:szCs w:val="22"/>
        </w:rPr>
        <w:t>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08.12.2022 № 666 «</w:t>
      </w:r>
      <w:r w:rsidRPr="00C7321E">
        <w:rPr>
          <w:b w:val="0"/>
          <w:bCs/>
          <w:sz w:val="22"/>
          <w:szCs w:val="22"/>
        </w:rPr>
        <w:t>Об утверждении актуализированной схемы теплоснабжения городского округа Кохма</w:t>
      </w:r>
      <w:r w:rsidRPr="00C7321E">
        <w:rPr>
          <w:b w:val="0"/>
          <w:sz w:val="22"/>
          <w:szCs w:val="22"/>
        </w:rPr>
        <w:t>».</w:t>
      </w:r>
    </w:p>
    <w:p w:rsidR="00C7321E" w:rsidRDefault="00C7321E" w:rsidP="00D64C2A">
      <w:pPr>
        <w:pStyle w:val="3"/>
        <w:ind w:firstLine="709"/>
        <w:jc w:val="both"/>
        <w:rPr>
          <w:b w:val="0"/>
          <w:szCs w:val="24"/>
        </w:rPr>
      </w:pPr>
    </w:p>
    <w:p w:rsidR="00D64C2A" w:rsidRDefault="00D64C2A" w:rsidP="00D64C2A">
      <w:pPr>
        <w:pStyle w:val="3"/>
        <w:ind w:firstLine="709"/>
        <w:jc w:val="both"/>
        <w:rPr>
          <w:b w:val="0"/>
          <w:szCs w:val="24"/>
        </w:rPr>
      </w:pPr>
      <w:proofErr w:type="gramStart"/>
      <w:r>
        <w:rPr>
          <w:b w:val="0"/>
          <w:szCs w:val="24"/>
        </w:rPr>
        <w:t xml:space="preserve">В соответствии с </w:t>
      </w:r>
      <w:r w:rsidRPr="00A84439">
        <w:rPr>
          <w:b w:val="0"/>
          <w:szCs w:val="24"/>
        </w:rPr>
        <w:t xml:space="preserve">постановлением Департамента энергетики и тарифов Ивановской области </w:t>
      </w:r>
      <w:r w:rsidRPr="00B81DFF">
        <w:rPr>
          <w:b w:val="0"/>
          <w:szCs w:val="24"/>
        </w:rPr>
        <w:t xml:space="preserve">от </w:t>
      </w:r>
      <w:r>
        <w:rPr>
          <w:b w:val="0"/>
          <w:szCs w:val="24"/>
        </w:rPr>
        <w:t>21</w:t>
      </w:r>
      <w:r w:rsidRPr="00B81DFF">
        <w:rPr>
          <w:b w:val="0"/>
          <w:szCs w:val="24"/>
        </w:rPr>
        <w:t>.</w:t>
      </w:r>
      <w:r>
        <w:rPr>
          <w:b w:val="0"/>
          <w:szCs w:val="24"/>
        </w:rPr>
        <w:t>02</w:t>
      </w:r>
      <w:r w:rsidRPr="00B81DFF">
        <w:rPr>
          <w:b w:val="0"/>
          <w:szCs w:val="24"/>
        </w:rPr>
        <w:t>.202</w:t>
      </w:r>
      <w:r>
        <w:rPr>
          <w:b w:val="0"/>
          <w:szCs w:val="24"/>
        </w:rPr>
        <w:t>3</w:t>
      </w:r>
      <w:r w:rsidRPr="00B81DFF">
        <w:rPr>
          <w:b w:val="0"/>
          <w:szCs w:val="24"/>
        </w:rPr>
        <w:t xml:space="preserve"> № </w:t>
      </w:r>
      <w:r>
        <w:rPr>
          <w:b w:val="0"/>
          <w:szCs w:val="24"/>
        </w:rPr>
        <w:t>8</w:t>
      </w:r>
      <w:r w:rsidRPr="00B81DFF">
        <w:rPr>
          <w:b w:val="0"/>
          <w:szCs w:val="24"/>
        </w:rPr>
        <w:t>-т/</w:t>
      </w:r>
      <w:r>
        <w:rPr>
          <w:b w:val="0"/>
          <w:szCs w:val="24"/>
        </w:rPr>
        <w:t>1</w:t>
      </w:r>
      <w:r w:rsidRPr="00B81DFF">
        <w:rPr>
          <w:b w:val="0"/>
          <w:szCs w:val="24"/>
        </w:rPr>
        <w:t xml:space="preserve"> «</w:t>
      </w:r>
      <w:r w:rsidRPr="00B81DFF">
        <w:rPr>
          <w:rStyle w:val="af7"/>
          <w:rFonts w:eastAsia="Calibri"/>
          <w:szCs w:val="24"/>
          <w:bdr w:val="none" w:sz="0" w:space="0" w:color="auto" w:frame="1"/>
        </w:rPr>
        <w:t xml:space="preserve">Об утверждении </w:t>
      </w:r>
      <w:r w:rsidRPr="00A84439">
        <w:rPr>
          <w:rStyle w:val="af7"/>
          <w:rFonts w:eastAsia="Calibri"/>
          <w:szCs w:val="24"/>
          <w:bdr w:val="none" w:sz="0" w:space="0" w:color="auto" w:frame="1"/>
        </w:rPr>
        <w:t xml:space="preserve">индикативного предельного уровня цены на тепловую энергию (мощность) в ценовой зоне теплоснабжения - муниципальном образовании городской округ </w:t>
      </w:r>
      <w:r>
        <w:rPr>
          <w:rStyle w:val="af7"/>
          <w:rFonts w:eastAsia="Calibri"/>
          <w:szCs w:val="24"/>
          <w:bdr w:val="none" w:sz="0" w:space="0" w:color="auto" w:frame="1"/>
        </w:rPr>
        <w:t>Кохма Ивановской области на 2023</w:t>
      </w:r>
      <w:r w:rsidRPr="00A84439">
        <w:rPr>
          <w:rStyle w:val="af7"/>
          <w:rFonts w:eastAsia="Calibri"/>
          <w:szCs w:val="24"/>
          <w:bdr w:val="none" w:sz="0" w:space="0" w:color="auto" w:frame="1"/>
        </w:rPr>
        <w:t xml:space="preserve"> год»</w:t>
      </w:r>
      <w:r w:rsidRPr="00A84439">
        <w:rPr>
          <w:b w:val="0"/>
          <w:szCs w:val="24"/>
        </w:rPr>
        <w:t xml:space="preserve"> и Графиком, утвержд</w:t>
      </w:r>
      <w:r>
        <w:rPr>
          <w:b w:val="0"/>
          <w:szCs w:val="24"/>
        </w:rPr>
        <w:t>е</w:t>
      </w:r>
      <w:r w:rsidRPr="00A84439">
        <w:rPr>
          <w:b w:val="0"/>
          <w:szCs w:val="24"/>
        </w:rPr>
        <w:t>нн</w:t>
      </w:r>
      <w:r>
        <w:rPr>
          <w:b w:val="0"/>
          <w:szCs w:val="24"/>
        </w:rPr>
        <w:t>ы</w:t>
      </w:r>
      <w:r w:rsidRPr="00A84439">
        <w:rPr>
          <w:b w:val="0"/>
          <w:szCs w:val="24"/>
        </w:rPr>
        <w:t xml:space="preserve">м Указом Губернатора </w:t>
      </w:r>
      <w:r>
        <w:rPr>
          <w:b w:val="0"/>
          <w:szCs w:val="24"/>
        </w:rPr>
        <w:t>Ивановской</w:t>
      </w:r>
      <w:r w:rsidRPr="00A84439">
        <w:rPr>
          <w:b w:val="0"/>
          <w:szCs w:val="24"/>
        </w:rPr>
        <w:t xml:space="preserve"> области от </w:t>
      </w:r>
      <w:r>
        <w:rPr>
          <w:b w:val="0"/>
          <w:szCs w:val="24"/>
        </w:rPr>
        <w:t>17</w:t>
      </w:r>
      <w:r w:rsidRPr="00A84439">
        <w:rPr>
          <w:b w:val="0"/>
          <w:szCs w:val="24"/>
        </w:rPr>
        <w:t>.</w:t>
      </w:r>
      <w:r>
        <w:rPr>
          <w:b w:val="0"/>
          <w:szCs w:val="24"/>
        </w:rPr>
        <w:t>03</w:t>
      </w:r>
      <w:r w:rsidRPr="00A84439">
        <w:rPr>
          <w:b w:val="0"/>
          <w:szCs w:val="24"/>
        </w:rPr>
        <w:t>.202</w:t>
      </w:r>
      <w:r>
        <w:rPr>
          <w:b w:val="0"/>
          <w:szCs w:val="24"/>
        </w:rPr>
        <w:t>3</w:t>
      </w:r>
      <w:r w:rsidRPr="00A84439">
        <w:rPr>
          <w:b w:val="0"/>
          <w:szCs w:val="24"/>
        </w:rPr>
        <w:t xml:space="preserve"> № </w:t>
      </w:r>
      <w:r>
        <w:rPr>
          <w:b w:val="0"/>
          <w:szCs w:val="24"/>
        </w:rPr>
        <w:t>18-уг</w:t>
      </w:r>
      <w:r w:rsidRPr="00A84439">
        <w:rPr>
          <w:b w:val="0"/>
          <w:szCs w:val="24"/>
        </w:rPr>
        <w:t>, Департамент</w:t>
      </w:r>
      <w:r>
        <w:rPr>
          <w:b w:val="0"/>
          <w:szCs w:val="24"/>
        </w:rPr>
        <w:t>ом</w:t>
      </w:r>
      <w:r w:rsidRPr="00A84439">
        <w:rPr>
          <w:b w:val="0"/>
          <w:szCs w:val="24"/>
        </w:rPr>
        <w:t xml:space="preserve"> выполнен расч</w:t>
      </w:r>
      <w:r>
        <w:rPr>
          <w:b w:val="0"/>
          <w:szCs w:val="24"/>
        </w:rPr>
        <w:t>е</w:t>
      </w:r>
      <w:r w:rsidRPr="00A84439">
        <w:rPr>
          <w:b w:val="0"/>
          <w:szCs w:val="24"/>
        </w:rPr>
        <w:t>т предельного уровня цены на тепловую энергию (мощность) в ценовой</w:t>
      </w:r>
      <w:proofErr w:type="gramEnd"/>
      <w:r w:rsidRPr="00A84439">
        <w:rPr>
          <w:b w:val="0"/>
          <w:szCs w:val="24"/>
        </w:rPr>
        <w:t xml:space="preserve"> зоне теплоснабжения – муниципальном образовании город</w:t>
      </w:r>
      <w:r>
        <w:rPr>
          <w:b w:val="0"/>
          <w:szCs w:val="24"/>
        </w:rPr>
        <w:t>ской округ Кохма</w:t>
      </w:r>
      <w:r w:rsidRPr="00A84439">
        <w:rPr>
          <w:b w:val="0"/>
          <w:szCs w:val="24"/>
        </w:rPr>
        <w:t xml:space="preserve"> </w:t>
      </w:r>
      <w:r>
        <w:rPr>
          <w:b w:val="0"/>
          <w:szCs w:val="24"/>
        </w:rPr>
        <w:t>Ивановской</w:t>
      </w:r>
      <w:r w:rsidRPr="00A84439">
        <w:rPr>
          <w:b w:val="0"/>
          <w:szCs w:val="24"/>
        </w:rPr>
        <w:t xml:space="preserve"> области</w:t>
      </w:r>
      <w:r w:rsidRPr="006D276C">
        <w:rPr>
          <w:b w:val="0"/>
          <w:color w:val="FF0000"/>
          <w:szCs w:val="24"/>
        </w:rPr>
        <w:t xml:space="preserve"> </w:t>
      </w:r>
      <w:r w:rsidRPr="00A84439">
        <w:rPr>
          <w:b w:val="0"/>
          <w:szCs w:val="24"/>
        </w:rPr>
        <w:t>по каждой системе теплоснабжения на 202</w:t>
      </w:r>
      <w:r>
        <w:rPr>
          <w:b w:val="0"/>
          <w:szCs w:val="24"/>
        </w:rPr>
        <w:t>3 год.</w:t>
      </w:r>
    </w:p>
    <w:p w:rsidR="00D64C2A" w:rsidRPr="00707A2B" w:rsidRDefault="00D64C2A" w:rsidP="00D64C2A">
      <w:pPr>
        <w:autoSpaceDE w:val="0"/>
        <w:autoSpaceDN w:val="0"/>
        <w:adjustRightInd w:val="0"/>
        <w:ind w:firstLine="709"/>
        <w:jc w:val="both"/>
        <w:rPr>
          <w:sz w:val="24"/>
          <w:szCs w:val="24"/>
        </w:rPr>
      </w:pPr>
      <w:r>
        <w:rPr>
          <w:sz w:val="24"/>
          <w:szCs w:val="24"/>
        </w:rPr>
        <w:t>В</w:t>
      </w:r>
      <w:r w:rsidRPr="00A84439">
        <w:rPr>
          <w:sz w:val="24"/>
          <w:szCs w:val="24"/>
        </w:rPr>
        <w:t xml:space="preserve"> системах</w:t>
      </w:r>
      <w:r w:rsidRPr="00707A2B">
        <w:rPr>
          <w:sz w:val="24"/>
          <w:szCs w:val="24"/>
        </w:rPr>
        <w:t xml:space="preserve">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определ</w:t>
      </w:r>
      <w:r>
        <w:rPr>
          <w:sz w:val="24"/>
          <w:szCs w:val="24"/>
        </w:rPr>
        <w:t>е</w:t>
      </w:r>
      <w:r w:rsidRPr="00707A2B">
        <w:rPr>
          <w:sz w:val="24"/>
          <w:szCs w:val="24"/>
        </w:rPr>
        <w:t>н посредством умножения доли, указанной в Графике, на индикативный предельный уровень цены на тепловую энергию (мощность), утвержд</w:t>
      </w:r>
      <w:r>
        <w:rPr>
          <w:sz w:val="24"/>
          <w:szCs w:val="24"/>
        </w:rPr>
        <w:t>е</w:t>
      </w:r>
      <w:r w:rsidRPr="00707A2B">
        <w:rPr>
          <w:sz w:val="24"/>
          <w:szCs w:val="24"/>
        </w:rPr>
        <w:t xml:space="preserve">нный постановлением </w:t>
      </w:r>
      <w:r w:rsidRPr="00A84439">
        <w:rPr>
          <w:sz w:val="24"/>
          <w:szCs w:val="24"/>
        </w:rPr>
        <w:t xml:space="preserve">Департамента энергетики и тарифов Ивановской области </w:t>
      </w:r>
      <w:r w:rsidRPr="00B81DFF">
        <w:rPr>
          <w:sz w:val="24"/>
          <w:szCs w:val="24"/>
        </w:rPr>
        <w:t xml:space="preserve">от </w:t>
      </w:r>
      <w:r>
        <w:rPr>
          <w:sz w:val="24"/>
          <w:szCs w:val="24"/>
        </w:rPr>
        <w:t>21</w:t>
      </w:r>
      <w:r w:rsidRPr="00B81DFF">
        <w:rPr>
          <w:sz w:val="24"/>
          <w:szCs w:val="24"/>
        </w:rPr>
        <w:t>.</w:t>
      </w:r>
      <w:r>
        <w:rPr>
          <w:sz w:val="24"/>
          <w:szCs w:val="24"/>
        </w:rPr>
        <w:t>02</w:t>
      </w:r>
      <w:r w:rsidRPr="00B81DFF">
        <w:rPr>
          <w:sz w:val="24"/>
          <w:szCs w:val="24"/>
        </w:rPr>
        <w:t>.202</w:t>
      </w:r>
      <w:r>
        <w:rPr>
          <w:sz w:val="24"/>
          <w:szCs w:val="24"/>
        </w:rPr>
        <w:t>3</w:t>
      </w:r>
      <w:r w:rsidRPr="00B81DFF">
        <w:rPr>
          <w:sz w:val="24"/>
          <w:szCs w:val="24"/>
        </w:rPr>
        <w:t xml:space="preserve"> № </w:t>
      </w:r>
      <w:r>
        <w:rPr>
          <w:sz w:val="24"/>
          <w:szCs w:val="24"/>
        </w:rPr>
        <w:t>8</w:t>
      </w:r>
      <w:r w:rsidRPr="00B81DFF">
        <w:rPr>
          <w:sz w:val="24"/>
          <w:szCs w:val="24"/>
        </w:rPr>
        <w:t>-т/</w:t>
      </w:r>
      <w:r>
        <w:rPr>
          <w:sz w:val="24"/>
          <w:szCs w:val="24"/>
        </w:rPr>
        <w:t>1.</w:t>
      </w:r>
    </w:p>
    <w:p w:rsidR="00D64C2A" w:rsidRPr="009D1DCD" w:rsidRDefault="00D64C2A" w:rsidP="00D64C2A">
      <w:pPr>
        <w:autoSpaceDE w:val="0"/>
        <w:autoSpaceDN w:val="0"/>
        <w:adjustRightInd w:val="0"/>
        <w:ind w:firstLine="709"/>
        <w:jc w:val="both"/>
        <w:rPr>
          <w:sz w:val="24"/>
          <w:szCs w:val="28"/>
        </w:rPr>
      </w:pPr>
      <w:r>
        <w:rPr>
          <w:sz w:val="24"/>
          <w:szCs w:val="28"/>
        </w:rPr>
        <w:t>В</w:t>
      </w:r>
      <w:r w:rsidRPr="00C87187">
        <w:rPr>
          <w:sz w:val="24"/>
          <w:szCs w:val="28"/>
        </w:rPr>
        <w:t xml:space="preserve"> системах теплоснабжения, где на дату окончания переходного периода тариф на тепловую энергию выше индикативного предельного уровня цены на тепловую энергию, установленного органом регулирования в отношении соответствующей системы теплоснабжения, предельный уровень цены </w:t>
      </w:r>
      <w:r>
        <w:rPr>
          <w:sz w:val="24"/>
          <w:szCs w:val="28"/>
        </w:rPr>
        <w:t xml:space="preserve">на 2023 год </w:t>
      </w:r>
      <w:r w:rsidRPr="00C87187">
        <w:rPr>
          <w:sz w:val="24"/>
          <w:szCs w:val="28"/>
        </w:rPr>
        <w:t xml:space="preserve">определен на уровне </w:t>
      </w:r>
      <w:r>
        <w:rPr>
          <w:sz w:val="24"/>
          <w:szCs w:val="28"/>
        </w:rPr>
        <w:t xml:space="preserve">утвержденного Департаментом </w:t>
      </w:r>
      <w:r w:rsidRPr="00C87187">
        <w:rPr>
          <w:sz w:val="24"/>
          <w:szCs w:val="28"/>
        </w:rPr>
        <w:t>тарифа</w:t>
      </w:r>
      <w:r>
        <w:rPr>
          <w:sz w:val="24"/>
          <w:szCs w:val="28"/>
        </w:rPr>
        <w:t>, действующего на</w:t>
      </w:r>
      <w:r w:rsidRPr="00C87187">
        <w:rPr>
          <w:sz w:val="24"/>
          <w:szCs w:val="28"/>
        </w:rPr>
        <w:t xml:space="preserve"> дату окончания переходного </w:t>
      </w:r>
      <w:r w:rsidRPr="009D1DCD">
        <w:rPr>
          <w:sz w:val="24"/>
          <w:szCs w:val="28"/>
        </w:rPr>
        <w:t>периода</w:t>
      </w:r>
      <w:r>
        <w:rPr>
          <w:sz w:val="24"/>
          <w:szCs w:val="28"/>
        </w:rPr>
        <w:t>, но не выше предельного уровня цены.</w:t>
      </w:r>
    </w:p>
    <w:p w:rsidR="00D64C2A" w:rsidRDefault="00D64C2A" w:rsidP="00C87187">
      <w:pPr>
        <w:ind w:firstLine="709"/>
        <w:jc w:val="both"/>
        <w:rPr>
          <w:color w:val="FF0000"/>
          <w:sz w:val="24"/>
          <w:szCs w:val="28"/>
        </w:rPr>
      </w:pPr>
      <w:r>
        <w:rPr>
          <w:sz w:val="24"/>
          <w:szCs w:val="24"/>
        </w:rPr>
        <w:t xml:space="preserve">В соответствии с подпунктом 5 пункта 3 </w:t>
      </w:r>
      <w:r>
        <w:rPr>
          <w:rFonts w:eastAsiaTheme="minorHAnsi"/>
          <w:sz w:val="24"/>
          <w:szCs w:val="24"/>
          <w:lang w:eastAsia="en-US"/>
        </w:rPr>
        <w:t xml:space="preserve">Постановления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предельный уровень цены </w:t>
      </w:r>
      <w:r w:rsidR="00E76B35">
        <w:rPr>
          <w:rFonts w:eastAsiaTheme="minorHAnsi"/>
          <w:sz w:val="24"/>
          <w:szCs w:val="24"/>
          <w:lang w:eastAsia="en-US"/>
        </w:rPr>
        <w:t>определен</w:t>
      </w:r>
      <w:r>
        <w:rPr>
          <w:rFonts w:eastAsiaTheme="minorHAnsi"/>
          <w:sz w:val="24"/>
          <w:szCs w:val="24"/>
          <w:lang w:eastAsia="en-US"/>
        </w:rPr>
        <w:t xml:space="preserve"> </w:t>
      </w:r>
      <w:r w:rsidR="00E76B35">
        <w:rPr>
          <w:rFonts w:eastAsiaTheme="minorHAnsi"/>
          <w:sz w:val="24"/>
          <w:szCs w:val="24"/>
          <w:lang w:eastAsia="en-US"/>
        </w:rPr>
        <w:t>без календарной разбивки по полугодиям</w:t>
      </w:r>
      <w:r>
        <w:rPr>
          <w:rFonts w:eastAsiaTheme="minorHAnsi"/>
          <w:sz w:val="24"/>
          <w:szCs w:val="24"/>
          <w:lang w:eastAsia="en-US"/>
        </w:rPr>
        <w:t>.</w:t>
      </w:r>
    </w:p>
    <w:p w:rsidR="00607DE5" w:rsidRDefault="00607DE5" w:rsidP="00607DE5">
      <w:pPr>
        <w:autoSpaceDE w:val="0"/>
        <w:autoSpaceDN w:val="0"/>
        <w:adjustRightInd w:val="0"/>
        <w:ind w:firstLine="709"/>
        <w:jc w:val="both"/>
        <w:rPr>
          <w:sz w:val="24"/>
          <w:szCs w:val="24"/>
        </w:rPr>
      </w:pPr>
      <w:r w:rsidRPr="00165CDE">
        <w:rPr>
          <w:sz w:val="24"/>
          <w:szCs w:val="24"/>
        </w:rPr>
        <w:t>Расчётные значения предельного уровня цены на тепловую энергию по каждой системе теплоснабжения на 20</w:t>
      </w:r>
      <w:r>
        <w:rPr>
          <w:sz w:val="24"/>
          <w:szCs w:val="24"/>
        </w:rPr>
        <w:t>23</w:t>
      </w:r>
      <w:r w:rsidRPr="00165CDE">
        <w:rPr>
          <w:sz w:val="24"/>
          <w:szCs w:val="24"/>
        </w:rPr>
        <w:t xml:space="preserve"> год приведены в таблице:</w:t>
      </w:r>
    </w:p>
    <w:p w:rsidR="00F04E7D" w:rsidRDefault="00F04E7D" w:rsidP="00607DE5">
      <w:pPr>
        <w:autoSpaceDE w:val="0"/>
        <w:autoSpaceDN w:val="0"/>
        <w:adjustRightInd w:val="0"/>
        <w:ind w:firstLine="709"/>
        <w:jc w:val="both"/>
        <w:rPr>
          <w:sz w:val="24"/>
          <w:szCs w:val="24"/>
        </w:rPr>
      </w:pPr>
    </w:p>
    <w:tbl>
      <w:tblPr>
        <w:tblW w:w="5000" w:type="pct"/>
        <w:tblLook w:val="04A0" w:firstRow="1" w:lastRow="0" w:firstColumn="1" w:lastColumn="0" w:noHBand="0" w:noVBand="1"/>
      </w:tblPr>
      <w:tblGrid>
        <w:gridCol w:w="527"/>
        <w:gridCol w:w="2028"/>
        <w:gridCol w:w="3722"/>
        <w:gridCol w:w="2174"/>
        <w:gridCol w:w="1970"/>
      </w:tblGrid>
      <w:tr w:rsidR="00607DE5" w:rsidTr="004A4573">
        <w:trPr>
          <w:trHeight w:val="501"/>
        </w:trPr>
        <w:tc>
          <w:tcPr>
            <w:tcW w:w="253" w:type="pct"/>
            <w:vMerge w:val="restart"/>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jc w:val="center"/>
              <w:rPr>
                <w:color w:val="000000"/>
                <w:sz w:val="22"/>
                <w:szCs w:val="22"/>
              </w:rPr>
            </w:pPr>
            <w:r>
              <w:rPr>
                <w:color w:val="000000"/>
                <w:sz w:val="22"/>
                <w:szCs w:val="22"/>
              </w:rPr>
              <w:t>Наименование единой теплоснабжающей организации</w:t>
            </w:r>
          </w:p>
        </w:tc>
        <w:tc>
          <w:tcPr>
            <w:tcW w:w="1786" w:type="pct"/>
            <w:vMerge w:val="restart"/>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jc w:val="center"/>
              <w:rPr>
                <w:color w:val="000000"/>
                <w:sz w:val="22"/>
                <w:szCs w:val="22"/>
              </w:rPr>
            </w:pPr>
            <w:r>
              <w:rPr>
                <w:color w:val="000000"/>
                <w:sz w:val="22"/>
                <w:szCs w:val="22"/>
              </w:rPr>
              <w:t>Номер системы теплоснабжения *</w:t>
            </w:r>
          </w:p>
        </w:tc>
        <w:tc>
          <w:tcPr>
            <w:tcW w:w="1988" w:type="pct"/>
            <w:gridSpan w:val="2"/>
            <w:tcBorders>
              <w:top w:val="single" w:sz="4" w:space="0" w:color="auto"/>
              <w:left w:val="nil"/>
              <w:bottom w:val="single" w:sz="4" w:space="0" w:color="auto"/>
              <w:right w:val="single" w:sz="4" w:space="0" w:color="auto"/>
            </w:tcBorders>
            <w:vAlign w:val="center"/>
            <w:hideMark/>
          </w:tcPr>
          <w:p w:rsidR="00607DE5" w:rsidRDefault="00607DE5" w:rsidP="004A4573">
            <w:pPr>
              <w:jc w:val="center"/>
              <w:rPr>
                <w:color w:val="000000"/>
                <w:sz w:val="22"/>
                <w:szCs w:val="22"/>
              </w:rPr>
            </w:pPr>
            <w:r>
              <w:rPr>
                <w:color w:val="000000"/>
                <w:sz w:val="22"/>
                <w:szCs w:val="22"/>
              </w:rPr>
              <w:t>Предельный уровень цены на тепловую энергию (мощность)</w:t>
            </w:r>
          </w:p>
        </w:tc>
      </w:tr>
      <w:tr w:rsidR="00607DE5" w:rsidTr="004A457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widowControl/>
              <w:rPr>
                <w:color w:val="000000"/>
                <w:sz w:val="22"/>
                <w:szCs w:val="22"/>
              </w:rPr>
            </w:pPr>
          </w:p>
        </w:tc>
        <w:tc>
          <w:tcPr>
            <w:tcW w:w="1988" w:type="pct"/>
            <w:gridSpan w:val="2"/>
            <w:tcBorders>
              <w:top w:val="nil"/>
              <w:left w:val="nil"/>
              <w:bottom w:val="single" w:sz="4" w:space="0" w:color="auto"/>
              <w:right w:val="single" w:sz="4" w:space="0" w:color="auto"/>
            </w:tcBorders>
            <w:noWrap/>
            <w:vAlign w:val="center"/>
            <w:hideMark/>
          </w:tcPr>
          <w:p w:rsidR="00607DE5" w:rsidRDefault="00607DE5" w:rsidP="004A4573">
            <w:pPr>
              <w:jc w:val="center"/>
              <w:rPr>
                <w:color w:val="000000"/>
                <w:sz w:val="22"/>
                <w:szCs w:val="22"/>
              </w:rPr>
            </w:pPr>
            <w:r w:rsidRPr="003F30C4">
              <w:rPr>
                <w:sz w:val="22"/>
                <w:szCs w:val="22"/>
              </w:rPr>
              <w:t>с 01.04.2023</w:t>
            </w:r>
            <w:r>
              <w:rPr>
                <w:sz w:val="22"/>
                <w:szCs w:val="22"/>
              </w:rPr>
              <w:t xml:space="preserve"> </w:t>
            </w:r>
            <w:r>
              <w:rPr>
                <w:color w:val="000000"/>
                <w:sz w:val="22"/>
                <w:szCs w:val="22"/>
              </w:rPr>
              <w:t>по 31.12.2023</w:t>
            </w:r>
          </w:p>
        </w:tc>
      </w:tr>
      <w:tr w:rsidR="00607DE5" w:rsidTr="004A457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DE5" w:rsidRDefault="00607DE5" w:rsidP="004A4573">
            <w:pPr>
              <w:widowControl/>
              <w:rPr>
                <w:color w:val="000000"/>
                <w:sz w:val="22"/>
                <w:szCs w:val="22"/>
              </w:rPr>
            </w:pPr>
          </w:p>
        </w:tc>
        <w:tc>
          <w:tcPr>
            <w:tcW w:w="1043" w:type="pct"/>
            <w:tcBorders>
              <w:top w:val="nil"/>
              <w:left w:val="nil"/>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руб./Гкал (без НДС)</w:t>
            </w:r>
          </w:p>
        </w:tc>
        <w:tc>
          <w:tcPr>
            <w:tcW w:w="945" w:type="pct"/>
            <w:tcBorders>
              <w:top w:val="nil"/>
              <w:left w:val="nil"/>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руб./Гкал (с НДС)</w:t>
            </w: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1.</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pPr>
              <w:rPr>
                <w:color w:val="000000"/>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pStyle w:val="ConsPlusNormal"/>
              <w:ind w:firstLine="25"/>
              <w:jc w:val="center"/>
              <w:rPr>
                <w:sz w:val="22"/>
                <w:szCs w:val="22"/>
              </w:rPr>
            </w:pPr>
            <w:r w:rsidRPr="00644FDE">
              <w:rPr>
                <w:sz w:val="22"/>
                <w:szCs w:val="22"/>
              </w:rPr>
              <w:t>1 (для потребителей в системе теплоснабжения ТЭЦ ПАО «Т Плюс»)</w:t>
            </w:r>
          </w:p>
        </w:tc>
        <w:tc>
          <w:tcPr>
            <w:tcW w:w="1043"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2 040,53</w:t>
            </w:r>
          </w:p>
          <w:p w:rsidR="00607DE5" w:rsidRDefault="00607DE5"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2 448,64</w:t>
            </w: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2.</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pPr>
              <w:rPr>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pStyle w:val="ConsPlusNormal"/>
              <w:jc w:val="center"/>
              <w:rPr>
                <w:sz w:val="22"/>
                <w:szCs w:val="22"/>
              </w:rPr>
            </w:pPr>
            <w:r w:rsidRPr="00644FDE">
              <w:rPr>
                <w:sz w:val="22"/>
                <w:szCs w:val="22"/>
              </w:rPr>
              <w:t>1 (в системе теплоснабжения ТЭЦ ПАО «Т Плюс» (для потребителей, проживающих по адресам: г. Кохма, ул. Ивановская, д. 71, д. 73, корпус 1, д. 73, корпус 2)</w:t>
            </w:r>
          </w:p>
        </w:tc>
        <w:tc>
          <w:tcPr>
            <w:tcW w:w="1043"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1 594,37</w:t>
            </w:r>
          </w:p>
        </w:tc>
        <w:tc>
          <w:tcPr>
            <w:tcW w:w="945"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p>
          <w:p w:rsidR="00607DE5" w:rsidRDefault="00607DE5" w:rsidP="004A4573">
            <w:pPr>
              <w:jc w:val="center"/>
              <w:rPr>
                <w:sz w:val="22"/>
                <w:szCs w:val="24"/>
              </w:rPr>
            </w:pPr>
            <w:r>
              <w:rPr>
                <w:sz w:val="22"/>
                <w:szCs w:val="24"/>
              </w:rPr>
              <w:t>1 913,24</w:t>
            </w:r>
          </w:p>
          <w:p w:rsidR="00607DE5" w:rsidRDefault="00607DE5" w:rsidP="004A4573">
            <w:pPr>
              <w:jc w:val="center"/>
              <w:rPr>
                <w:sz w:val="22"/>
                <w:szCs w:val="24"/>
              </w:rPr>
            </w:pPr>
          </w:p>
          <w:p w:rsidR="00607DE5" w:rsidRDefault="00607DE5" w:rsidP="004A4573">
            <w:pPr>
              <w:jc w:val="center"/>
              <w:rPr>
                <w:sz w:val="22"/>
                <w:szCs w:val="24"/>
              </w:rPr>
            </w:pP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3.</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pPr>
              <w:rPr>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pStyle w:val="ConsPlusNormal"/>
              <w:ind w:firstLine="25"/>
              <w:jc w:val="center"/>
              <w:rPr>
                <w:sz w:val="22"/>
                <w:szCs w:val="22"/>
              </w:rPr>
            </w:pPr>
            <w:r w:rsidRPr="00014460">
              <w:rPr>
                <w:sz w:val="22"/>
                <w:szCs w:val="22"/>
              </w:rPr>
              <w:t>2 (для потребителей в системе теплоснабжения ООО «Крайтекс-Ресурс»)</w:t>
            </w:r>
          </w:p>
        </w:tc>
        <w:tc>
          <w:tcPr>
            <w:tcW w:w="1043"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2 723,26</w:t>
            </w:r>
          </w:p>
        </w:tc>
        <w:tc>
          <w:tcPr>
            <w:tcW w:w="945"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3 267,91</w:t>
            </w:r>
          </w:p>
          <w:p w:rsidR="00607DE5" w:rsidRDefault="00607DE5" w:rsidP="004A4573">
            <w:pPr>
              <w:jc w:val="center"/>
              <w:rPr>
                <w:sz w:val="22"/>
                <w:szCs w:val="24"/>
              </w:rPr>
            </w:pP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lastRenderedPageBreak/>
              <w:t>4.</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pPr>
              <w:rPr>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pStyle w:val="ConsPlusNormal"/>
              <w:ind w:firstLine="25"/>
              <w:jc w:val="center"/>
              <w:rPr>
                <w:sz w:val="22"/>
                <w:szCs w:val="22"/>
              </w:rPr>
            </w:pPr>
            <w:r w:rsidRPr="00644FDE">
              <w:rPr>
                <w:sz w:val="22"/>
                <w:szCs w:val="22"/>
              </w:rPr>
              <w:t>Система теплоснабжения МУПП «Кохмабытсервис» (котельная г. Кохма, ул. Рабочая, 13)</w:t>
            </w:r>
          </w:p>
        </w:tc>
        <w:tc>
          <w:tcPr>
            <w:tcW w:w="1043"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1 994,23</w:t>
            </w:r>
          </w:p>
          <w:p w:rsidR="00607DE5" w:rsidRDefault="00607DE5"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2 393,08</w:t>
            </w: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5.</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pPr>
              <w:rPr>
                <w:sz w:val="22"/>
                <w:szCs w:val="22"/>
              </w:rPr>
            </w:pPr>
            <w:r>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jc w:val="center"/>
              <w:rPr>
                <w:sz w:val="22"/>
                <w:szCs w:val="22"/>
              </w:rPr>
            </w:pPr>
            <w:r w:rsidRPr="00644FDE">
              <w:rPr>
                <w:sz w:val="22"/>
                <w:szCs w:val="22"/>
              </w:rPr>
              <w:t>3 (на коллекторах источника)</w:t>
            </w:r>
          </w:p>
        </w:tc>
        <w:tc>
          <w:tcPr>
            <w:tcW w:w="1043"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1 597,44</w:t>
            </w:r>
          </w:p>
          <w:p w:rsidR="00607DE5" w:rsidRDefault="00607DE5"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1 916,93</w:t>
            </w: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6.</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r w:rsidRPr="009F54B9">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jc w:val="center"/>
              <w:rPr>
                <w:sz w:val="22"/>
                <w:szCs w:val="22"/>
              </w:rPr>
            </w:pPr>
            <w:r w:rsidRPr="00644FDE">
              <w:rPr>
                <w:sz w:val="22"/>
                <w:szCs w:val="22"/>
              </w:rPr>
              <w:t>3 (для потребителей, кроме категории «население»)</w:t>
            </w:r>
          </w:p>
        </w:tc>
        <w:tc>
          <w:tcPr>
            <w:tcW w:w="1043"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2 509,51</w:t>
            </w:r>
          </w:p>
          <w:p w:rsidR="00607DE5" w:rsidRDefault="00607DE5"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3 011,41</w:t>
            </w: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7.</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r w:rsidRPr="009F54B9">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jc w:val="center"/>
              <w:rPr>
                <w:sz w:val="22"/>
                <w:szCs w:val="22"/>
              </w:rPr>
            </w:pPr>
            <w:r w:rsidRPr="00644FDE">
              <w:rPr>
                <w:sz w:val="22"/>
                <w:szCs w:val="22"/>
              </w:rPr>
              <w:t>3 (для потребителей категории «население», за исключением проживающих по адресу ул. Ивановская, д. 1Г)</w:t>
            </w:r>
          </w:p>
        </w:tc>
        <w:tc>
          <w:tcPr>
            <w:tcW w:w="1043"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2</w:t>
            </w:r>
            <w:r>
              <w:rPr>
                <w:sz w:val="22"/>
                <w:szCs w:val="24"/>
                <w:lang w:val="en-US"/>
              </w:rPr>
              <w:t> </w:t>
            </w:r>
            <w:r>
              <w:rPr>
                <w:sz w:val="22"/>
                <w:szCs w:val="24"/>
              </w:rPr>
              <w:t>379,73</w:t>
            </w:r>
          </w:p>
        </w:tc>
        <w:tc>
          <w:tcPr>
            <w:tcW w:w="945"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2 855,67</w:t>
            </w:r>
          </w:p>
          <w:p w:rsidR="00607DE5" w:rsidRDefault="00607DE5" w:rsidP="004A4573">
            <w:pPr>
              <w:jc w:val="center"/>
              <w:rPr>
                <w:sz w:val="22"/>
                <w:szCs w:val="24"/>
              </w:rPr>
            </w:pP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8.</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r w:rsidRPr="009F54B9">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jc w:val="center"/>
              <w:rPr>
                <w:sz w:val="22"/>
                <w:szCs w:val="22"/>
              </w:rPr>
            </w:pPr>
            <w:r w:rsidRPr="00644FDE">
              <w:rPr>
                <w:sz w:val="22"/>
                <w:szCs w:val="22"/>
              </w:rPr>
              <w:t>3 (для потребителей категории «население», проживающих по адресу ул. Ивановская, д. 1Г)</w:t>
            </w:r>
          </w:p>
        </w:tc>
        <w:tc>
          <w:tcPr>
            <w:tcW w:w="1043"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1 499,97</w:t>
            </w:r>
          </w:p>
        </w:tc>
        <w:tc>
          <w:tcPr>
            <w:tcW w:w="945"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1 799,96</w:t>
            </w:r>
          </w:p>
          <w:p w:rsidR="00607DE5" w:rsidRDefault="00607DE5" w:rsidP="004A4573">
            <w:pPr>
              <w:jc w:val="center"/>
              <w:rPr>
                <w:sz w:val="22"/>
                <w:szCs w:val="24"/>
              </w:rPr>
            </w:pPr>
          </w:p>
        </w:tc>
      </w:tr>
      <w:tr w:rsidR="00607DE5"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607DE5" w:rsidRDefault="00607DE5" w:rsidP="004A4573">
            <w:pPr>
              <w:jc w:val="center"/>
              <w:rPr>
                <w:color w:val="000000"/>
                <w:sz w:val="22"/>
                <w:szCs w:val="22"/>
              </w:rPr>
            </w:pPr>
            <w:r>
              <w:rPr>
                <w:color w:val="000000"/>
                <w:sz w:val="22"/>
                <w:szCs w:val="22"/>
              </w:rPr>
              <w:t>9.</w:t>
            </w:r>
          </w:p>
        </w:tc>
        <w:tc>
          <w:tcPr>
            <w:tcW w:w="973" w:type="pct"/>
            <w:tcBorders>
              <w:top w:val="single" w:sz="4" w:space="0" w:color="auto"/>
              <w:left w:val="nil"/>
              <w:bottom w:val="single" w:sz="4" w:space="0" w:color="auto"/>
              <w:right w:val="single" w:sz="4" w:space="0" w:color="auto"/>
            </w:tcBorders>
            <w:vAlign w:val="center"/>
            <w:hideMark/>
          </w:tcPr>
          <w:p w:rsidR="00607DE5" w:rsidRDefault="00607DE5" w:rsidP="004A4573">
            <w:pPr>
              <w:rPr>
                <w:sz w:val="22"/>
                <w:szCs w:val="22"/>
              </w:rPr>
            </w:pPr>
            <w:r>
              <w:rPr>
                <w:sz w:val="22"/>
                <w:szCs w:val="22"/>
              </w:rPr>
              <w:t>ООО «Контур-Т»</w:t>
            </w:r>
          </w:p>
        </w:tc>
        <w:tc>
          <w:tcPr>
            <w:tcW w:w="1786" w:type="pct"/>
            <w:tcBorders>
              <w:top w:val="single" w:sz="4" w:space="0" w:color="auto"/>
              <w:left w:val="nil"/>
              <w:bottom w:val="single" w:sz="4" w:space="0" w:color="auto"/>
              <w:right w:val="single" w:sz="4" w:space="0" w:color="auto"/>
            </w:tcBorders>
            <w:vAlign w:val="center"/>
            <w:hideMark/>
          </w:tcPr>
          <w:p w:rsidR="00607DE5" w:rsidRPr="00644FDE" w:rsidRDefault="00607DE5" w:rsidP="004A4573">
            <w:pPr>
              <w:jc w:val="center"/>
              <w:rPr>
                <w:sz w:val="22"/>
                <w:szCs w:val="22"/>
              </w:rPr>
            </w:pPr>
            <w:r w:rsidRPr="00644FDE">
              <w:rPr>
                <w:sz w:val="22"/>
                <w:szCs w:val="22"/>
              </w:rPr>
              <w:t>Система теплоснабжения ООО «Контур-Т»</w:t>
            </w:r>
          </w:p>
        </w:tc>
        <w:tc>
          <w:tcPr>
            <w:tcW w:w="1043" w:type="pct"/>
            <w:tcBorders>
              <w:top w:val="single" w:sz="4" w:space="0" w:color="auto"/>
              <w:left w:val="nil"/>
              <w:bottom w:val="single" w:sz="4" w:space="0" w:color="auto"/>
              <w:right w:val="single" w:sz="4" w:space="0" w:color="auto"/>
            </w:tcBorders>
            <w:noWrap/>
            <w:vAlign w:val="center"/>
          </w:tcPr>
          <w:p w:rsidR="00607DE5" w:rsidRDefault="00607DE5" w:rsidP="004A4573">
            <w:pPr>
              <w:jc w:val="center"/>
              <w:rPr>
                <w:sz w:val="22"/>
                <w:szCs w:val="24"/>
              </w:rPr>
            </w:pPr>
          </w:p>
          <w:p w:rsidR="00607DE5" w:rsidRDefault="00607DE5" w:rsidP="004A4573">
            <w:pPr>
              <w:jc w:val="center"/>
              <w:rPr>
                <w:sz w:val="22"/>
                <w:szCs w:val="24"/>
              </w:rPr>
            </w:pPr>
            <w:r>
              <w:rPr>
                <w:sz w:val="22"/>
                <w:szCs w:val="24"/>
              </w:rPr>
              <w:t>2 306,69</w:t>
            </w:r>
          </w:p>
          <w:p w:rsidR="00607DE5" w:rsidRDefault="00607DE5"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607DE5" w:rsidRDefault="00607DE5" w:rsidP="004A4573">
            <w:pPr>
              <w:jc w:val="center"/>
              <w:rPr>
                <w:sz w:val="22"/>
                <w:szCs w:val="24"/>
              </w:rPr>
            </w:pPr>
            <w:r>
              <w:rPr>
                <w:sz w:val="22"/>
                <w:szCs w:val="24"/>
              </w:rPr>
              <w:t>2 768,03</w:t>
            </w:r>
          </w:p>
        </w:tc>
      </w:tr>
    </w:tbl>
    <w:p w:rsidR="00607DE5" w:rsidRDefault="00607DE5" w:rsidP="00607DE5">
      <w:pPr>
        <w:ind w:firstLine="567"/>
        <w:jc w:val="both"/>
        <w:rPr>
          <w:sz w:val="22"/>
          <w:szCs w:val="22"/>
        </w:rPr>
      </w:pPr>
      <w:r>
        <w:rPr>
          <w:sz w:val="22"/>
          <w:szCs w:val="22"/>
        </w:rPr>
        <w:t>&lt;*&gt;</w:t>
      </w:r>
      <w:r>
        <w:rPr>
          <w:sz w:val="22"/>
          <w:szCs w:val="22"/>
          <w:lang w:val="en-US"/>
        </w:rPr>
        <w:t> </w:t>
      </w:r>
      <w:r>
        <w:rPr>
          <w:sz w:val="22"/>
          <w:szCs w:val="22"/>
        </w:rPr>
        <w:t>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08.12.2022 № 666 «</w:t>
      </w:r>
      <w:r>
        <w:rPr>
          <w:bCs/>
          <w:sz w:val="22"/>
          <w:szCs w:val="22"/>
        </w:rPr>
        <w:t>Об утверждении актуализированной схемы теплоснабжения городского округа Кохма</w:t>
      </w:r>
      <w:r>
        <w:rPr>
          <w:sz w:val="22"/>
          <w:szCs w:val="22"/>
        </w:rPr>
        <w:t>».</w:t>
      </w:r>
    </w:p>
    <w:p w:rsidR="00607DE5" w:rsidRDefault="00607DE5" w:rsidP="00C87187">
      <w:pPr>
        <w:ind w:firstLine="709"/>
        <w:jc w:val="both"/>
        <w:rPr>
          <w:sz w:val="24"/>
          <w:szCs w:val="28"/>
        </w:rPr>
      </w:pPr>
    </w:p>
    <w:p w:rsidR="00607DE5" w:rsidRPr="00CF5312" w:rsidRDefault="00607DE5" w:rsidP="00607DE5">
      <w:pPr>
        <w:pStyle w:val="24"/>
        <w:widowControl/>
        <w:ind w:firstLine="709"/>
        <w:rPr>
          <w:szCs w:val="24"/>
        </w:rPr>
      </w:pPr>
      <w:r w:rsidRPr="00CF5312">
        <w:rPr>
          <w:szCs w:val="24"/>
        </w:rPr>
        <w:t>На заседании правления Департамента представители теплоснабжающих</w:t>
      </w:r>
      <w:r w:rsidR="00CF5312" w:rsidRPr="00CF5312">
        <w:rPr>
          <w:szCs w:val="24"/>
        </w:rPr>
        <w:t>, теплосетевых</w:t>
      </w:r>
      <w:r w:rsidRPr="00CF5312">
        <w:rPr>
          <w:szCs w:val="24"/>
        </w:rPr>
        <w:t xml:space="preserve"> организаций, уведомленных должным образом,  не присутствовали.</w:t>
      </w:r>
    </w:p>
    <w:p w:rsidR="00C87187" w:rsidRPr="00156912" w:rsidRDefault="008332ED" w:rsidP="00C87187">
      <w:pPr>
        <w:ind w:firstLine="709"/>
        <w:jc w:val="both"/>
        <w:rPr>
          <w:b/>
          <w:sz w:val="24"/>
          <w:szCs w:val="28"/>
        </w:rPr>
      </w:pPr>
      <w:r w:rsidRPr="00156912">
        <w:rPr>
          <w:sz w:val="24"/>
          <w:szCs w:val="28"/>
        </w:rPr>
        <w:t>Следует также отметить, что соглашени</w:t>
      </w:r>
      <w:r w:rsidR="00B312CB" w:rsidRPr="00156912">
        <w:rPr>
          <w:sz w:val="24"/>
          <w:szCs w:val="28"/>
        </w:rPr>
        <w:t>ями</w:t>
      </w:r>
      <w:r w:rsidRPr="00156912">
        <w:rPr>
          <w:sz w:val="24"/>
          <w:szCs w:val="28"/>
        </w:rPr>
        <w:t xml:space="preserve"> об исполнении схемы теплоснабжения, заключенны</w:t>
      </w:r>
      <w:r w:rsidR="00B312CB" w:rsidRPr="00156912">
        <w:rPr>
          <w:sz w:val="24"/>
          <w:szCs w:val="28"/>
        </w:rPr>
        <w:t>ми</w:t>
      </w:r>
      <w:r w:rsidRPr="00156912">
        <w:rPr>
          <w:sz w:val="24"/>
          <w:szCs w:val="28"/>
        </w:rPr>
        <w:t xml:space="preserve"> между ПАО «Т Плюс»</w:t>
      </w:r>
      <w:r w:rsidR="00B312CB" w:rsidRPr="00156912">
        <w:rPr>
          <w:sz w:val="24"/>
          <w:szCs w:val="28"/>
        </w:rPr>
        <w:t>, ООО «ИТЭС», ООО «Контур-Т»</w:t>
      </w:r>
      <w:r w:rsidRPr="00156912">
        <w:rPr>
          <w:sz w:val="24"/>
          <w:szCs w:val="28"/>
        </w:rPr>
        <w:t xml:space="preserve"> и Администрацией город</w:t>
      </w:r>
      <w:r w:rsidR="00B312CB" w:rsidRPr="00156912">
        <w:rPr>
          <w:sz w:val="24"/>
          <w:szCs w:val="28"/>
        </w:rPr>
        <w:t>ского округа Кохма</w:t>
      </w:r>
      <w:r w:rsidRPr="00156912">
        <w:rPr>
          <w:sz w:val="24"/>
          <w:szCs w:val="28"/>
        </w:rPr>
        <w:t xml:space="preserve">, предусмотрены дополнительные механизмы сглаживания ценовых последствий для </w:t>
      </w:r>
      <w:r w:rsidR="002562AC">
        <w:rPr>
          <w:sz w:val="24"/>
          <w:szCs w:val="28"/>
        </w:rPr>
        <w:t xml:space="preserve">потребителей, включая </w:t>
      </w:r>
      <w:r w:rsidR="003B2171" w:rsidRPr="00156912">
        <w:rPr>
          <w:sz w:val="24"/>
          <w:szCs w:val="28"/>
        </w:rPr>
        <w:t>населени</w:t>
      </w:r>
      <w:r w:rsidR="002562AC">
        <w:rPr>
          <w:sz w:val="24"/>
          <w:szCs w:val="28"/>
        </w:rPr>
        <w:t>е,</w:t>
      </w:r>
      <w:r w:rsidRPr="00156912">
        <w:rPr>
          <w:sz w:val="24"/>
          <w:szCs w:val="28"/>
        </w:rPr>
        <w:t xml:space="preserve"> города </w:t>
      </w:r>
      <w:r w:rsidR="00156912" w:rsidRPr="00156912">
        <w:rPr>
          <w:sz w:val="24"/>
          <w:szCs w:val="28"/>
        </w:rPr>
        <w:t>Кохма</w:t>
      </w:r>
      <w:r w:rsidR="00C87187" w:rsidRPr="00156912">
        <w:rPr>
          <w:sz w:val="24"/>
          <w:szCs w:val="28"/>
        </w:rPr>
        <w:t>.</w:t>
      </w:r>
      <w:r w:rsidR="00C87187" w:rsidRPr="00156912">
        <w:rPr>
          <w:rStyle w:val="af7"/>
          <w:b w:val="0"/>
          <w:sz w:val="24"/>
          <w:szCs w:val="28"/>
        </w:rPr>
        <w:t xml:space="preserve"> </w:t>
      </w:r>
    </w:p>
    <w:p w:rsidR="00607DE5" w:rsidRDefault="00607DE5" w:rsidP="00BB675F">
      <w:pPr>
        <w:widowControl/>
        <w:autoSpaceDE w:val="0"/>
        <w:autoSpaceDN w:val="0"/>
        <w:adjustRightInd w:val="0"/>
        <w:ind w:firstLine="567"/>
        <w:jc w:val="both"/>
        <w:rPr>
          <w:b/>
          <w:sz w:val="24"/>
          <w:szCs w:val="24"/>
        </w:rPr>
      </w:pPr>
    </w:p>
    <w:p w:rsidR="00BB675F" w:rsidRPr="00900C57" w:rsidRDefault="00BB675F" w:rsidP="00BB675F">
      <w:pPr>
        <w:widowControl/>
        <w:autoSpaceDE w:val="0"/>
        <w:autoSpaceDN w:val="0"/>
        <w:adjustRightInd w:val="0"/>
        <w:ind w:firstLine="567"/>
        <w:jc w:val="both"/>
        <w:rPr>
          <w:b/>
          <w:sz w:val="24"/>
          <w:szCs w:val="24"/>
        </w:rPr>
      </w:pPr>
      <w:r w:rsidRPr="00900C57">
        <w:rPr>
          <w:b/>
          <w:sz w:val="24"/>
          <w:szCs w:val="24"/>
        </w:rPr>
        <w:t xml:space="preserve">РЕШИЛИ: </w:t>
      </w:r>
      <w:r w:rsidR="00900C57" w:rsidRPr="00900C57">
        <w:rPr>
          <w:kern w:val="16"/>
          <w:sz w:val="24"/>
          <w:szCs w:val="24"/>
        </w:rPr>
        <w:t xml:space="preserve">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w:t>
      </w:r>
      <w:r w:rsidR="00900C57" w:rsidRPr="00900C57">
        <w:rPr>
          <w:color w:val="000000" w:themeColor="text1"/>
          <w:sz w:val="24"/>
          <w:szCs w:val="24"/>
        </w:rPr>
        <w:t>от 14.11.2022 г. № 2053 «Об особенностях индексации регулируемых цен (тарифов) с 1 декабря 2022 г. по 31 декабря 2023 г. и внесении изменений в отдельные акты Правительства Российской Федерации»,</w:t>
      </w:r>
      <w:r w:rsidR="00900C57" w:rsidRPr="00900C57">
        <w:rPr>
          <w:color w:val="000000" w:themeColor="text1"/>
          <w:kern w:val="16"/>
          <w:sz w:val="24"/>
          <w:szCs w:val="24"/>
        </w:rPr>
        <w:t xml:space="preserve"> </w:t>
      </w:r>
      <w:r w:rsidR="00900C57" w:rsidRPr="00900C57">
        <w:rPr>
          <w:kern w:val="16"/>
          <w:sz w:val="24"/>
          <w:szCs w:val="24"/>
        </w:rPr>
        <w:t>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 Указом Губернатора Ивановской области от 17.03.2023 № 18-уг «</w:t>
      </w:r>
      <w:r w:rsidR="00900C57" w:rsidRPr="00900C57">
        <w:rPr>
          <w:sz w:val="24"/>
          <w:szCs w:val="24"/>
        </w:rPr>
        <w:t>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образовании городской округ Кохма Ивановской области на 2023-2027 годы</w:t>
      </w:r>
      <w:r w:rsidR="00900C57" w:rsidRPr="00900C57">
        <w:rPr>
          <w:kern w:val="16"/>
          <w:sz w:val="24"/>
          <w:szCs w:val="24"/>
        </w:rPr>
        <w:t>», постановлением Департамента энергетики и тарифов Ивановской области от 21.02.2023 № 8-т/1</w:t>
      </w:r>
      <w:r w:rsidR="00900C57" w:rsidRPr="00900C57">
        <w:rPr>
          <w:b/>
          <w:kern w:val="16"/>
          <w:sz w:val="24"/>
          <w:szCs w:val="24"/>
        </w:rPr>
        <w:t xml:space="preserve"> «</w:t>
      </w:r>
      <w:r w:rsidR="00900C57" w:rsidRPr="00900C57">
        <w:rPr>
          <w:rStyle w:val="af7"/>
          <w:rFonts w:eastAsia="Calibri"/>
          <w:b w:val="0"/>
          <w:sz w:val="24"/>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r w:rsidR="00900C57" w:rsidRPr="00900C57">
        <w:rPr>
          <w:b/>
          <w:kern w:val="16"/>
          <w:sz w:val="24"/>
          <w:szCs w:val="24"/>
        </w:rPr>
        <w:t>»</w:t>
      </w:r>
      <w:r w:rsidR="004E6DA5" w:rsidRPr="00900C57">
        <w:rPr>
          <w:b/>
          <w:sz w:val="24"/>
          <w:szCs w:val="24"/>
        </w:rPr>
        <w:t>:</w:t>
      </w:r>
    </w:p>
    <w:p w:rsidR="00901B2F" w:rsidRDefault="004E6DA5" w:rsidP="00471675">
      <w:pPr>
        <w:pStyle w:val="a4"/>
        <w:numPr>
          <w:ilvl w:val="0"/>
          <w:numId w:val="1"/>
        </w:numPr>
        <w:tabs>
          <w:tab w:val="left" w:pos="993"/>
        </w:tabs>
        <w:autoSpaceDE w:val="0"/>
        <w:autoSpaceDN w:val="0"/>
        <w:adjustRightInd w:val="0"/>
        <w:ind w:left="0" w:firstLine="570"/>
        <w:contextualSpacing/>
        <w:jc w:val="both"/>
        <w:rPr>
          <w:sz w:val="24"/>
          <w:szCs w:val="24"/>
        </w:rPr>
      </w:pPr>
      <w:r w:rsidRPr="004E6DA5">
        <w:rPr>
          <w:sz w:val="24"/>
          <w:szCs w:val="24"/>
        </w:rPr>
        <w:t xml:space="preserve">Утвердить предельный уровень цены на тепловую энергию (мощность) в ценовой зоне теплоснабжения - муниципальном образовании городской округ </w:t>
      </w:r>
      <w:r w:rsidR="00900C57">
        <w:rPr>
          <w:sz w:val="24"/>
          <w:szCs w:val="24"/>
        </w:rPr>
        <w:t>Кохма</w:t>
      </w:r>
      <w:r w:rsidRPr="004E6DA5">
        <w:rPr>
          <w:sz w:val="24"/>
          <w:szCs w:val="24"/>
        </w:rPr>
        <w:t xml:space="preserve"> Ивановской области на </w:t>
      </w:r>
      <w:r w:rsidRPr="004E6DA5">
        <w:rPr>
          <w:sz w:val="24"/>
          <w:szCs w:val="24"/>
        </w:rPr>
        <w:lastRenderedPageBreak/>
        <w:t>202</w:t>
      </w:r>
      <w:r w:rsidR="00900C57">
        <w:rPr>
          <w:sz w:val="24"/>
          <w:szCs w:val="24"/>
        </w:rPr>
        <w:t>3</w:t>
      </w:r>
      <w:r w:rsidRPr="004E6DA5">
        <w:rPr>
          <w:sz w:val="24"/>
          <w:szCs w:val="24"/>
        </w:rPr>
        <w:t xml:space="preserve"> год </w:t>
      </w:r>
      <w:r w:rsidR="00BB675F" w:rsidRPr="00FC1A04">
        <w:rPr>
          <w:sz w:val="24"/>
          <w:szCs w:val="24"/>
        </w:rPr>
        <w:t xml:space="preserve">согласно </w:t>
      </w:r>
      <w:r w:rsidR="00635B77" w:rsidRPr="00FC1A04">
        <w:rPr>
          <w:sz w:val="24"/>
          <w:szCs w:val="24"/>
        </w:rPr>
        <w:t>следующей таблице:</w:t>
      </w:r>
    </w:p>
    <w:tbl>
      <w:tblPr>
        <w:tblW w:w="5000" w:type="pct"/>
        <w:tblLook w:val="04A0" w:firstRow="1" w:lastRow="0" w:firstColumn="1" w:lastColumn="0" w:noHBand="0" w:noVBand="1"/>
      </w:tblPr>
      <w:tblGrid>
        <w:gridCol w:w="527"/>
        <w:gridCol w:w="2028"/>
        <w:gridCol w:w="3722"/>
        <w:gridCol w:w="2174"/>
        <w:gridCol w:w="1970"/>
      </w:tblGrid>
      <w:tr w:rsidR="00900C57" w:rsidTr="004A4573">
        <w:trPr>
          <w:trHeight w:val="501"/>
        </w:trPr>
        <w:tc>
          <w:tcPr>
            <w:tcW w:w="253" w:type="pct"/>
            <w:vMerge w:val="restart"/>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jc w:val="center"/>
              <w:rPr>
                <w:color w:val="000000"/>
                <w:sz w:val="22"/>
                <w:szCs w:val="22"/>
              </w:rPr>
            </w:pPr>
            <w:r>
              <w:rPr>
                <w:color w:val="000000"/>
                <w:sz w:val="22"/>
                <w:szCs w:val="22"/>
              </w:rPr>
              <w:t>Наименование единой теплоснабжающей организации</w:t>
            </w:r>
          </w:p>
        </w:tc>
        <w:tc>
          <w:tcPr>
            <w:tcW w:w="1786" w:type="pct"/>
            <w:vMerge w:val="restart"/>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jc w:val="center"/>
              <w:rPr>
                <w:color w:val="000000"/>
                <w:sz w:val="22"/>
                <w:szCs w:val="22"/>
              </w:rPr>
            </w:pPr>
            <w:r>
              <w:rPr>
                <w:color w:val="000000"/>
                <w:sz w:val="22"/>
                <w:szCs w:val="22"/>
              </w:rPr>
              <w:t>Номер системы теплоснабжения *</w:t>
            </w:r>
          </w:p>
        </w:tc>
        <w:tc>
          <w:tcPr>
            <w:tcW w:w="1988" w:type="pct"/>
            <w:gridSpan w:val="2"/>
            <w:tcBorders>
              <w:top w:val="single" w:sz="4" w:space="0" w:color="auto"/>
              <w:left w:val="nil"/>
              <w:bottom w:val="single" w:sz="4" w:space="0" w:color="auto"/>
              <w:right w:val="single" w:sz="4" w:space="0" w:color="auto"/>
            </w:tcBorders>
            <w:vAlign w:val="center"/>
            <w:hideMark/>
          </w:tcPr>
          <w:p w:rsidR="00900C57" w:rsidRDefault="00900C57" w:rsidP="004A4573">
            <w:pPr>
              <w:jc w:val="center"/>
              <w:rPr>
                <w:color w:val="000000"/>
                <w:sz w:val="22"/>
                <w:szCs w:val="22"/>
              </w:rPr>
            </w:pPr>
            <w:r>
              <w:rPr>
                <w:color w:val="000000"/>
                <w:sz w:val="22"/>
                <w:szCs w:val="22"/>
              </w:rPr>
              <w:t>Предельный уровень цены на тепловую энергию (мощность)</w:t>
            </w:r>
          </w:p>
        </w:tc>
      </w:tr>
      <w:tr w:rsidR="00900C57" w:rsidTr="004A457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widowControl/>
              <w:rPr>
                <w:color w:val="000000"/>
                <w:sz w:val="22"/>
                <w:szCs w:val="22"/>
              </w:rPr>
            </w:pPr>
          </w:p>
        </w:tc>
        <w:tc>
          <w:tcPr>
            <w:tcW w:w="1988" w:type="pct"/>
            <w:gridSpan w:val="2"/>
            <w:tcBorders>
              <w:top w:val="nil"/>
              <w:left w:val="nil"/>
              <w:bottom w:val="single" w:sz="4" w:space="0" w:color="auto"/>
              <w:right w:val="single" w:sz="4" w:space="0" w:color="auto"/>
            </w:tcBorders>
            <w:noWrap/>
            <w:vAlign w:val="center"/>
            <w:hideMark/>
          </w:tcPr>
          <w:p w:rsidR="00900C57" w:rsidRDefault="00900C57" w:rsidP="004A4573">
            <w:pPr>
              <w:jc w:val="center"/>
              <w:rPr>
                <w:color w:val="000000"/>
                <w:sz w:val="22"/>
                <w:szCs w:val="22"/>
              </w:rPr>
            </w:pPr>
            <w:r w:rsidRPr="003F30C4">
              <w:rPr>
                <w:sz w:val="22"/>
                <w:szCs w:val="22"/>
              </w:rPr>
              <w:t>с 01.04.2023</w:t>
            </w:r>
            <w:r>
              <w:rPr>
                <w:sz w:val="22"/>
                <w:szCs w:val="22"/>
              </w:rPr>
              <w:t xml:space="preserve"> </w:t>
            </w:r>
            <w:r>
              <w:rPr>
                <w:color w:val="000000"/>
                <w:sz w:val="22"/>
                <w:szCs w:val="22"/>
              </w:rPr>
              <w:t>по 31.12.2023</w:t>
            </w:r>
          </w:p>
        </w:tc>
      </w:tr>
      <w:tr w:rsidR="00900C57" w:rsidTr="004A457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widowControl/>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57" w:rsidRDefault="00900C57" w:rsidP="004A4573">
            <w:pPr>
              <w:widowControl/>
              <w:rPr>
                <w:color w:val="000000"/>
                <w:sz w:val="22"/>
                <w:szCs w:val="22"/>
              </w:rPr>
            </w:pPr>
          </w:p>
        </w:tc>
        <w:tc>
          <w:tcPr>
            <w:tcW w:w="1043" w:type="pct"/>
            <w:tcBorders>
              <w:top w:val="nil"/>
              <w:left w:val="nil"/>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руб./Гкал (без НДС)</w:t>
            </w:r>
          </w:p>
        </w:tc>
        <w:tc>
          <w:tcPr>
            <w:tcW w:w="945" w:type="pct"/>
            <w:tcBorders>
              <w:top w:val="nil"/>
              <w:left w:val="nil"/>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руб./Гкал (с НДС)</w:t>
            </w: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1.</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pPr>
              <w:rPr>
                <w:color w:val="000000"/>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pStyle w:val="ConsPlusNormal"/>
              <w:ind w:firstLine="25"/>
              <w:jc w:val="center"/>
              <w:rPr>
                <w:sz w:val="22"/>
                <w:szCs w:val="22"/>
              </w:rPr>
            </w:pPr>
            <w:r w:rsidRPr="00644FDE">
              <w:rPr>
                <w:sz w:val="22"/>
                <w:szCs w:val="22"/>
              </w:rPr>
              <w:t>1 (для потребителей в системе теплоснабжения ТЭЦ ПАО «Т Плюс»)</w:t>
            </w:r>
          </w:p>
        </w:tc>
        <w:tc>
          <w:tcPr>
            <w:tcW w:w="1043"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2 040,53</w:t>
            </w:r>
          </w:p>
          <w:p w:rsidR="00900C57" w:rsidRDefault="00900C57"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2 448,64</w:t>
            </w: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2.</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pPr>
              <w:rPr>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pStyle w:val="ConsPlusNormal"/>
              <w:jc w:val="center"/>
              <w:rPr>
                <w:sz w:val="22"/>
                <w:szCs w:val="22"/>
              </w:rPr>
            </w:pPr>
            <w:r w:rsidRPr="00644FDE">
              <w:rPr>
                <w:sz w:val="22"/>
                <w:szCs w:val="22"/>
              </w:rPr>
              <w:t>1 (в системе теплоснабжения ТЭЦ ПАО «Т Плюс» (для потребителей, проживающих по адресам: г. Кохма, ул. Ивановская, д. 71, д. 73, корпус 1, д. 73, корпус 2)</w:t>
            </w:r>
          </w:p>
        </w:tc>
        <w:tc>
          <w:tcPr>
            <w:tcW w:w="1043"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1 594,37</w:t>
            </w:r>
          </w:p>
        </w:tc>
        <w:tc>
          <w:tcPr>
            <w:tcW w:w="945"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p>
          <w:p w:rsidR="00900C57" w:rsidRDefault="00900C57" w:rsidP="004A4573">
            <w:pPr>
              <w:jc w:val="center"/>
              <w:rPr>
                <w:sz w:val="22"/>
                <w:szCs w:val="24"/>
              </w:rPr>
            </w:pPr>
            <w:r>
              <w:rPr>
                <w:sz w:val="22"/>
                <w:szCs w:val="24"/>
              </w:rPr>
              <w:t>1 913,24</w:t>
            </w:r>
          </w:p>
          <w:p w:rsidR="00900C57" w:rsidRDefault="00900C57" w:rsidP="004A4573">
            <w:pPr>
              <w:jc w:val="center"/>
              <w:rPr>
                <w:sz w:val="22"/>
                <w:szCs w:val="24"/>
              </w:rPr>
            </w:pPr>
          </w:p>
          <w:p w:rsidR="00900C57" w:rsidRDefault="00900C57" w:rsidP="004A4573">
            <w:pPr>
              <w:jc w:val="center"/>
              <w:rPr>
                <w:sz w:val="22"/>
                <w:szCs w:val="24"/>
              </w:rPr>
            </w:pP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3.</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pPr>
              <w:rPr>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pStyle w:val="ConsPlusNormal"/>
              <w:ind w:firstLine="25"/>
              <w:jc w:val="center"/>
              <w:rPr>
                <w:sz w:val="22"/>
                <w:szCs w:val="22"/>
              </w:rPr>
            </w:pPr>
            <w:r w:rsidRPr="00014460">
              <w:rPr>
                <w:sz w:val="22"/>
                <w:szCs w:val="22"/>
              </w:rPr>
              <w:t>2 (для потребителей в системе теплоснабжения ООО «Крайтекс-Ресурс»)</w:t>
            </w:r>
          </w:p>
        </w:tc>
        <w:tc>
          <w:tcPr>
            <w:tcW w:w="1043"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2 723,26</w:t>
            </w:r>
          </w:p>
        </w:tc>
        <w:tc>
          <w:tcPr>
            <w:tcW w:w="945"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3 267,91</w:t>
            </w:r>
          </w:p>
          <w:p w:rsidR="00900C57" w:rsidRDefault="00900C57" w:rsidP="004A4573">
            <w:pPr>
              <w:jc w:val="center"/>
              <w:rPr>
                <w:sz w:val="22"/>
                <w:szCs w:val="24"/>
              </w:rPr>
            </w:pP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4.</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pPr>
              <w:rPr>
                <w:sz w:val="22"/>
                <w:szCs w:val="22"/>
              </w:rPr>
            </w:pPr>
            <w:r>
              <w:rPr>
                <w:color w:val="000000"/>
                <w:sz w:val="22"/>
                <w:szCs w:val="22"/>
              </w:rPr>
              <w:t>ПАО «Т Плюс» (филиал «Владимирский»)</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pStyle w:val="ConsPlusNormal"/>
              <w:ind w:firstLine="25"/>
              <w:jc w:val="center"/>
              <w:rPr>
                <w:sz w:val="22"/>
                <w:szCs w:val="22"/>
              </w:rPr>
            </w:pPr>
            <w:r w:rsidRPr="00644FDE">
              <w:rPr>
                <w:sz w:val="22"/>
                <w:szCs w:val="22"/>
              </w:rPr>
              <w:t>Система теплоснабжения МУПП «Кохмабытсервис» (котельная г. Кохма, ул. Рабочая, 13)</w:t>
            </w:r>
          </w:p>
        </w:tc>
        <w:tc>
          <w:tcPr>
            <w:tcW w:w="1043"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1 994,23</w:t>
            </w:r>
          </w:p>
          <w:p w:rsidR="00900C57" w:rsidRDefault="00900C57"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2 393,08</w:t>
            </w: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5.</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pPr>
              <w:rPr>
                <w:sz w:val="22"/>
                <w:szCs w:val="22"/>
              </w:rPr>
            </w:pPr>
            <w:r>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jc w:val="center"/>
              <w:rPr>
                <w:sz w:val="22"/>
                <w:szCs w:val="22"/>
              </w:rPr>
            </w:pPr>
            <w:r w:rsidRPr="00644FDE">
              <w:rPr>
                <w:sz w:val="22"/>
                <w:szCs w:val="22"/>
              </w:rPr>
              <w:t>3 (на коллекторах источника)</w:t>
            </w:r>
          </w:p>
        </w:tc>
        <w:tc>
          <w:tcPr>
            <w:tcW w:w="1043"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1 597,44</w:t>
            </w:r>
          </w:p>
          <w:p w:rsidR="00900C57" w:rsidRDefault="00900C57"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1 916,93</w:t>
            </w: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6.</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r w:rsidRPr="009F54B9">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jc w:val="center"/>
              <w:rPr>
                <w:sz w:val="22"/>
                <w:szCs w:val="22"/>
              </w:rPr>
            </w:pPr>
            <w:r w:rsidRPr="00644FDE">
              <w:rPr>
                <w:sz w:val="22"/>
                <w:szCs w:val="22"/>
              </w:rPr>
              <w:t>3 (для потребителей, кроме категории «население»)</w:t>
            </w:r>
          </w:p>
        </w:tc>
        <w:tc>
          <w:tcPr>
            <w:tcW w:w="1043"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2 509,51</w:t>
            </w:r>
          </w:p>
          <w:p w:rsidR="00900C57" w:rsidRDefault="00900C57"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3 011,41</w:t>
            </w: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7.</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r w:rsidRPr="009F54B9">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jc w:val="center"/>
              <w:rPr>
                <w:sz w:val="22"/>
                <w:szCs w:val="22"/>
              </w:rPr>
            </w:pPr>
            <w:r w:rsidRPr="00644FDE">
              <w:rPr>
                <w:sz w:val="22"/>
                <w:szCs w:val="22"/>
              </w:rPr>
              <w:t>3 (для потребителей категории «население», за исключением проживающих по адресу ул. Ивановская, д. 1Г)</w:t>
            </w:r>
          </w:p>
        </w:tc>
        <w:tc>
          <w:tcPr>
            <w:tcW w:w="1043"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2</w:t>
            </w:r>
            <w:r>
              <w:rPr>
                <w:sz w:val="22"/>
                <w:szCs w:val="24"/>
                <w:lang w:val="en-US"/>
              </w:rPr>
              <w:t> </w:t>
            </w:r>
            <w:r>
              <w:rPr>
                <w:sz w:val="22"/>
                <w:szCs w:val="24"/>
              </w:rPr>
              <w:t>379,73</w:t>
            </w:r>
          </w:p>
        </w:tc>
        <w:tc>
          <w:tcPr>
            <w:tcW w:w="945"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2 855,67</w:t>
            </w:r>
          </w:p>
          <w:p w:rsidR="00900C57" w:rsidRDefault="00900C57" w:rsidP="004A4573">
            <w:pPr>
              <w:jc w:val="center"/>
              <w:rPr>
                <w:sz w:val="22"/>
                <w:szCs w:val="24"/>
              </w:rPr>
            </w:pP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8.</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r w:rsidRPr="009F54B9">
              <w:rPr>
                <w:sz w:val="22"/>
                <w:szCs w:val="22"/>
              </w:rPr>
              <w:t>ООО «ИТЭС»</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jc w:val="center"/>
              <w:rPr>
                <w:sz w:val="22"/>
                <w:szCs w:val="22"/>
              </w:rPr>
            </w:pPr>
            <w:r w:rsidRPr="00644FDE">
              <w:rPr>
                <w:sz w:val="22"/>
                <w:szCs w:val="22"/>
              </w:rPr>
              <w:t>3 (для потребителей категории «население», проживающих по адресу ул. Ивановская, д. 1Г)</w:t>
            </w:r>
          </w:p>
        </w:tc>
        <w:tc>
          <w:tcPr>
            <w:tcW w:w="1043"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1 499,97</w:t>
            </w:r>
          </w:p>
        </w:tc>
        <w:tc>
          <w:tcPr>
            <w:tcW w:w="945"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1 799,96</w:t>
            </w:r>
          </w:p>
          <w:p w:rsidR="00900C57" w:rsidRDefault="00900C57" w:rsidP="004A4573">
            <w:pPr>
              <w:jc w:val="center"/>
              <w:rPr>
                <w:sz w:val="22"/>
                <w:szCs w:val="24"/>
              </w:rPr>
            </w:pPr>
          </w:p>
        </w:tc>
      </w:tr>
      <w:tr w:rsidR="00900C57" w:rsidTr="004A4573">
        <w:trPr>
          <w:trHeight w:val="600"/>
        </w:trPr>
        <w:tc>
          <w:tcPr>
            <w:tcW w:w="253" w:type="pct"/>
            <w:tcBorders>
              <w:top w:val="single" w:sz="4" w:space="0" w:color="auto"/>
              <w:left w:val="single" w:sz="4" w:space="0" w:color="auto"/>
              <w:bottom w:val="single" w:sz="4" w:space="0" w:color="auto"/>
              <w:right w:val="single" w:sz="4" w:space="0" w:color="auto"/>
            </w:tcBorders>
            <w:noWrap/>
            <w:vAlign w:val="center"/>
            <w:hideMark/>
          </w:tcPr>
          <w:p w:rsidR="00900C57" w:rsidRDefault="00900C57" w:rsidP="004A4573">
            <w:pPr>
              <w:jc w:val="center"/>
              <w:rPr>
                <w:color w:val="000000"/>
                <w:sz w:val="22"/>
                <w:szCs w:val="22"/>
              </w:rPr>
            </w:pPr>
            <w:r>
              <w:rPr>
                <w:color w:val="000000"/>
                <w:sz w:val="22"/>
                <w:szCs w:val="22"/>
              </w:rPr>
              <w:t>9.</w:t>
            </w:r>
          </w:p>
        </w:tc>
        <w:tc>
          <w:tcPr>
            <w:tcW w:w="973" w:type="pct"/>
            <w:tcBorders>
              <w:top w:val="single" w:sz="4" w:space="0" w:color="auto"/>
              <w:left w:val="nil"/>
              <w:bottom w:val="single" w:sz="4" w:space="0" w:color="auto"/>
              <w:right w:val="single" w:sz="4" w:space="0" w:color="auto"/>
            </w:tcBorders>
            <w:vAlign w:val="center"/>
            <w:hideMark/>
          </w:tcPr>
          <w:p w:rsidR="00900C57" w:rsidRDefault="00900C57" w:rsidP="004A4573">
            <w:pPr>
              <w:rPr>
                <w:sz w:val="22"/>
                <w:szCs w:val="22"/>
              </w:rPr>
            </w:pPr>
            <w:r>
              <w:rPr>
                <w:sz w:val="22"/>
                <w:szCs w:val="22"/>
              </w:rPr>
              <w:t>ООО «Контур-Т»</w:t>
            </w:r>
          </w:p>
        </w:tc>
        <w:tc>
          <w:tcPr>
            <w:tcW w:w="1786" w:type="pct"/>
            <w:tcBorders>
              <w:top w:val="single" w:sz="4" w:space="0" w:color="auto"/>
              <w:left w:val="nil"/>
              <w:bottom w:val="single" w:sz="4" w:space="0" w:color="auto"/>
              <w:right w:val="single" w:sz="4" w:space="0" w:color="auto"/>
            </w:tcBorders>
            <w:vAlign w:val="center"/>
            <w:hideMark/>
          </w:tcPr>
          <w:p w:rsidR="00900C57" w:rsidRPr="00644FDE" w:rsidRDefault="00900C57" w:rsidP="004A4573">
            <w:pPr>
              <w:jc w:val="center"/>
              <w:rPr>
                <w:sz w:val="22"/>
                <w:szCs w:val="22"/>
              </w:rPr>
            </w:pPr>
            <w:r w:rsidRPr="00644FDE">
              <w:rPr>
                <w:sz w:val="22"/>
                <w:szCs w:val="22"/>
              </w:rPr>
              <w:t>Система теплоснабжения ООО «Контур-Т»</w:t>
            </w:r>
          </w:p>
        </w:tc>
        <w:tc>
          <w:tcPr>
            <w:tcW w:w="1043" w:type="pct"/>
            <w:tcBorders>
              <w:top w:val="single" w:sz="4" w:space="0" w:color="auto"/>
              <w:left w:val="nil"/>
              <w:bottom w:val="single" w:sz="4" w:space="0" w:color="auto"/>
              <w:right w:val="single" w:sz="4" w:space="0" w:color="auto"/>
            </w:tcBorders>
            <w:noWrap/>
            <w:vAlign w:val="center"/>
          </w:tcPr>
          <w:p w:rsidR="00900C57" w:rsidRDefault="00900C57" w:rsidP="004A4573">
            <w:pPr>
              <w:jc w:val="center"/>
              <w:rPr>
                <w:sz w:val="22"/>
                <w:szCs w:val="24"/>
              </w:rPr>
            </w:pPr>
          </w:p>
          <w:p w:rsidR="00900C57" w:rsidRDefault="00900C57" w:rsidP="004A4573">
            <w:pPr>
              <w:jc w:val="center"/>
              <w:rPr>
                <w:sz w:val="22"/>
                <w:szCs w:val="24"/>
              </w:rPr>
            </w:pPr>
            <w:r>
              <w:rPr>
                <w:sz w:val="22"/>
                <w:szCs w:val="24"/>
              </w:rPr>
              <w:t>2 306,69</w:t>
            </w:r>
          </w:p>
          <w:p w:rsidR="00900C57" w:rsidRDefault="00900C57" w:rsidP="004A4573">
            <w:pPr>
              <w:jc w:val="center"/>
              <w:rPr>
                <w:sz w:val="22"/>
                <w:szCs w:val="24"/>
              </w:rPr>
            </w:pPr>
          </w:p>
        </w:tc>
        <w:tc>
          <w:tcPr>
            <w:tcW w:w="945" w:type="pct"/>
            <w:tcBorders>
              <w:top w:val="single" w:sz="4" w:space="0" w:color="auto"/>
              <w:left w:val="nil"/>
              <w:bottom w:val="single" w:sz="4" w:space="0" w:color="auto"/>
              <w:right w:val="single" w:sz="4" w:space="0" w:color="auto"/>
            </w:tcBorders>
            <w:noWrap/>
            <w:vAlign w:val="center"/>
            <w:hideMark/>
          </w:tcPr>
          <w:p w:rsidR="00900C57" w:rsidRDefault="00900C57" w:rsidP="004A4573">
            <w:pPr>
              <w:jc w:val="center"/>
              <w:rPr>
                <w:sz w:val="22"/>
                <w:szCs w:val="24"/>
              </w:rPr>
            </w:pPr>
            <w:r>
              <w:rPr>
                <w:sz w:val="22"/>
                <w:szCs w:val="24"/>
              </w:rPr>
              <w:t>2 768,03</w:t>
            </w:r>
          </w:p>
        </w:tc>
      </w:tr>
    </w:tbl>
    <w:p w:rsidR="00900C57" w:rsidRDefault="00900C57" w:rsidP="00900C57">
      <w:pPr>
        <w:ind w:firstLine="567"/>
        <w:jc w:val="both"/>
        <w:rPr>
          <w:sz w:val="22"/>
          <w:szCs w:val="22"/>
        </w:rPr>
      </w:pPr>
      <w:r>
        <w:rPr>
          <w:sz w:val="22"/>
          <w:szCs w:val="22"/>
        </w:rPr>
        <w:t>&lt;*&gt;</w:t>
      </w:r>
      <w:r>
        <w:rPr>
          <w:sz w:val="22"/>
          <w:szCs w:val="22"/>
          <w:lang w:val="en-US"/>
        </w:rPr>
        <w:t> </w:t>
      </w:r>
      <w:r>
        <w:rPr>
          <w:sz w:val="22"/>
          <w:szCs w:val="22"/>
        </w:rPr>
        <w:t>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08.12.2022 № 666 «</w:t>
      </w:r>
      <w:r>
        <w:rPr>
          <w:bCs/>
          <w:sz w:val="22"/>
          <w:szCs w:val="22"/>
        </w:rPr>
        <w:t>Об утверждении актуализированной схемы теплоснабжения городского округа Кохма</w:t>
      </w:r>
      <w:r>
        <w:rPr>
          <w:sz w:val="22"/>
          <w:szCs w:val="22"/>
        </w:rPr>
        <w:t>».</w:t>
      </w:r>
    </w:p>
    <w:p w:rsidR="00635B77" w:rsidRPr="00813986" w:rsidRDefault="00635B77" w:rsidP="00635B77">
      <w:pPr>
        <w:tabs>
          <w:tab w:val="left" w:pos="993"/>
        </w:tabs>
        <w:autoSpaceDE w:val="0"/>
        <w:autoSpaceDN w:val="0"/>
        <w:adjustRightInd w:val="0"/>
        <w:contextualSpacing/>
        <w:jc w:val="both"/>
        <w:rPr>
          <w:sz w:val="24"/>
          <w:szCs w:val="24"/>
        </w:rPr>
      </w:pPr>
    </w:p>
    <w:p w:rsidR="00813986" w:rsidRPr="00813986" w:rsidRDefault="00813986" w:rsidP="00813986">
      <w:pPr>
        <w:tabs>
          <w:tab w:val="left" w:pos="993"/>
        </w:tabs>
        <w:autoSpaceDE w:val="0"/>
        <w:autoSpaceDN w:val="0"/>
        <w:adjustRightInd w:val="0"/>
        <w:ind w:firstLine="567"/>
        <w:contextualSpacing/>
        <w:jc w:val="both"/>
        <w:rPr>
          <w:sz w:val="24"/>
          <w:szCs w:val="24"/>
        </w:rPr>
      </w:pPr>
      <w:r w:rsidRPr="00813986">
        <w:rPr>
          <w:sz w:val="24"/>
          <w:szCs w:val="24"/>
        </w:rPr>
        <w:t>2. Предельный уровень цены, установленный</w:t>
      </w:r>
      <w:r>
        <w:rPr>
          <w:sz w:val="24"/>
          <w:szCs w:val="24"/>
        </w:rPr>
        <w:t xml:space="preserve"> в пункте 1</w:t>
      </w:r>
      <w:r w:rsidRPr="00813986">
        <w:rPr>
          <w:sz w:val="24"/>
          <w:szCs w:val="24"/>
        </w:rPr>
        <w:t>, действует с 01.0</w:t>
      </w:r>
      <w:r w:rsidR="00900C57">
        <w:rPr>
          <w:sz w:val="24"/>
          <w:szCs w:val="24"/>
        </w:rPr>
        <w:t>4</w:t>
      </w:r>
      <w:r w:rsidRPr="00813986">
        <w:rPr>
          <w:sz w:val="24"/>
          <w:szCs w:val="24"/>
        </w:rPr>
        <w:t>.202</w:t>
      </w:r>
      <w:r w:rsidR="00900C57">
        <w:rPr>
          <w:sz w:val="24"/>
          <w:szCs w:val="24"/>
        </w:rPr>
        <w:t>3</w:t>
      </w:r>
      <w:r w:rsidRPr="00813986">
        <w:rPr>
          <w:sz w:val="24"/>
          <w:szCs w:val="24"/>
        </w:rPr>
        <w:t xml:space="preserve"> по 31.12.202</w:t>
      </w:r>
      <w:r w:rsidR="00900C57">
        <w:rPr>
          <w:sz w:val="24"/>
          <w:szCs w:val="24"/>
        </w:rPr>
        <w:t>3</w:t>
      </w:r>
      <w:r w:rsidRPr="00813986">
        <w:rPr>
          <w:sz w:val="24"/>
          <w:szCs w:val="24"/>
        </w:rPr>
        <w:t>.</w:t>
      </w:r>
    </w:p>
    <w:p w:rsidR="001C4F66" w:rsidRPr="00FC1A04" w:rsidRDefault="00813986" w:rsidP="00813986">
      <w:pPr>
        <w:widowControl/>
        <w:autoSpaceDE w:val="0"/>
        <w:autoSpaceDN w:val="0"/>
        <w:adjustRightInd w:val="0"/>
        <w:ind w:firstLine="567"/>
        <w:jc w:val="both"/>
        <w:rPr>
          <w:sz w:val="24"/>
          <w:szCs w:val="24"/>
        </w:rPr>
      </w:pPr>
      <w:r>
        <w:rPr>
          <w:sz w:val="24"/>
          <w:szCs w:val="24"/>
        </w:rPr>
        <w:t>3</w:t>
      </w:r>
      <w:r w:rsidR="00B221DE" w:rsidRPr="00FC1A04">
        <w:rPr>
          <w:sz w:val="24"/>
          <w:szCs w:val="24"/>
        </w:rPr>
        <w:t xml:space="preserve">. </w:t>
      </w:r>
      <w:r w:rsidR="00D029D8" w:rsidRPr="00FC1A04">
        <w:rPr>
          <w:sz w:val="24"/>
          <w:szCs w:val="24"/>
        </w:rPr>
        <w:t>П</w:t>
      </w:r>
      <w:r w:rsidR="005A342B" w:rsidRPr="00FC1A04">
        <w:rPr>
          <w:sz w:val="24"/>
          <w:szCs w:val="24"/>
        </w:rPr>
        <w:t>остановление вступает в силу со дня его официального опубликования.</w:t>
      </w:r>
    </w:p>
    <w:p w:rsidR="005A342B" w:rsidRPr="00FC1A04" w:rsidRDefault="005A342B" w:rsidP="0054098A">
      <w:pPr>
        <w:widowControl/>
        <w:autoSpaceDE w:val="0"/>
        <w:autoSpaceDN w:val="0"/>
        <w:adjustRightInd w:val="0"/>
        <w:ind w:firstLine="567"/>
        <w:jc w:val="both"/>
        <w:rPr>
          <w:sz w:val="24"/>
          <w:szCs w:val="24"/>
        </w:rPr>
      </w:pPr>
    </w:p>
    <w:p w:rsidR="00833867" w:rsidRPr="00965C05" w:rsidRDefault="00833867" w:rsidP="00C10CBF">
      <w:pPr>
        <w:pStyle w:val="a3"/>
        <w:spacing w:before="0" w:beforeAutospacing="0" w:after="0" w:afterAutospacing="0"/>
        <w:ind w:firstLine="709"/>
        <w:jc w:val="both"/>
        <w:rPr>
          <w:rStyle w:val="af7"/>
        </w:rPr>
      </w:pPr>
      <w:r w:rsidRPr="00965C05">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64D6C" w:rsidRPr="00965C05" w:rsidTr="003F262E">
        <w:tc>
          <w:tcPr>
            <w:tcW w:w="959" w:type="dxa"/>
          </w:tcPr>
          <w:p w:rsidR="00833867" w:rsidRPr="00965C05" w:rsidRDefault="00833867" w:rsidP="00C10CBF">
            <w:pPr>
              <w:tabs>
                <w:tab w:val="left" w:pos="4020"/>
              </w:tabs>
              <w:jc w:val="center"/>
              <w:rPr>
                <w:sz w:val="24"/>
                <w:szCs w:val="24"/>
              </w:rPr>
            </w:pPr>
            <w:r w:rsidRPr="00965C05">
              <w:rPr>
                <w:sz w:val="24"/>
                <w:szCs w:val="24"/>
              </w:rPr>
              <w:t>№ п/п</w:t>
            </w:r>
          </w:p>
        </w:tc>
        <w:tc>
          <w:tcPr>
            <w:tcW w:w="2391" w:type="dxa"/>
          </w:tcPr>
          <w:p w:rsidR="00833867" w:rsidRPr="00965C05" w:rsidRDefault="00833867" w:rsidP="00C10CBF">
            <w:pPr>
              <w:tabs>
                <w:tab w:val="left" w:pos="4020"/>
              </w:tabs>
              <w:rPr>
                <w:sz w:val="24"/>
                <w:szCs w:val="24"/>
              </w:rPr>
            </w:pPr>
            <w:r w:rsidRPr="00965C05">
              <w:rPr>
                <w:sz w:val="24"/>
                <w:szCs w:val="24"/>
              </w:rPr>
              <w:t>Члены правления</w:t>
            </w:r>
          </w:p>
        </w:tc>
        <w:tc>
          <w:tcPr>
            <w:tcW w:w="3493" w:type="dxa"/>
          </w:tcPr>
          <w:p w:rsidR="00833867" w:rsidRPr="00965C05" w:rsidRDefault="00833867" w:rsidP="00C10CBF">
            <w:pPr>
              <w:tabs>
                <w:tab w:val="left" w:pos="4020"/>
              </w:tabs>
              <w:jc w:val="center"/>
              <w:rPr>
                <w:sz w:val="24"/>
                <w:szCs w:val="24"/>
              </w:rPr>
            </w:pPr>
            <w:r w:rsidRPr="00965C05">
              <w:rPr>
                <w:sz w:val="24"/>
                <w:szCs w:val="24"/>
              </w:rPr>
              <w:t>Результаты голосования</w:t>
            </w:r>
          </w:p>
        </w:tc>
      </w:tr>
      <w:tr w:rsidR="00D64D6C" w:rsidRPr="00965C05" w:rsidTr="003F262E">
        <w:tc>
          <w:tcPr>
            <w:tcW w:w="959" w:type="dxa"/>
          </w:tcPr>
          <w:p w:rsidR="00833867" w:rsidRPr="00965C05" w:rsidRDefault="00833867" w:rsidP="00C10CBF">
            <w:pPr>
              <w:tabs>
                <w:tab w:val="left" w:pos="4020"/>
              </w:tabs>
              <w:jc w:val="center"/>
              <w:rPr>
                <w:sz w:val="24"/>
                <w:szCs w:val="24"/>
              </w:rPr>
            </w:pPr>
            <w:r w:rsidRPr="00965C05">
              <w:rPr>
                <w:sz w:val="24"/>
                <w:szCs w:val="24"/>
              </w:rPr>
              <w:t>1.</w:t>
            </w:r>
          </w:p>
        </w:tc>
        <w:tc>
          <w:tcPr>
            <w:tcW w:w="2391" w:type="dxa"/>
          </w:tcPr>
          <w:p w:rsidR="00833867" w:rsidRPr="00190020" w:rsidRDefault="00833867" w:rsidP="00C10CBF">
            <w:pPr>
              <w:tabs>
                <w:tab w:val="left" w:pos="4020"/>
              </w:tabs>
              <w:rPr>
                <w:sz w:val="24"/>
                <w:szCs w:val="24"/>
              </w:rPr>
            </w:pPr>
            <w:r w:rsidRPr="00190020">
              <w:rPr>
                <w:sz w:val="24"/>
                <w:szCs w:val="24"/>
              </w:rPr>
              <w:t>Морева Е.Н.</w:t>
            </w:r>
          </w:p>
        </w:tc>
        <w:tc>
          <w:tcPr>
            <w:tcW w:w="3493" w:type="dxa"/>
          </w:tcPr>
          <w:p w:rsidR="00833867" w:rsidRPr="00190020" w:rsidRDefault="00813278" w:rsidP="00C10CBF">
            <w:pPr>
              <w:jc w:val="center"/>
              <w:rPr>
                <w:sz w:val="24"/>
                <w:szCs w:val="24"/>
              </w:rPr>
            </w:pPr>
            <w:r w:rsidRPr="00190020">
              <w:rPr>
                <w:sz w:val="24"/>
                <w:szCs w:val="24"/>
              </w:rPr>
              <w:t>за</w:t>
            </w:r>
          </w:p>
        </w:tc>
      </w:tr>
      <w:tr w:rsidR="00D64D6C" w:rsidRPr="00965C05" w:rsidTr="003F262E">
        <w:tc>
          <w:tcPr>
            <w:tcW w:w="959" w:type="dxa"/>
          </w:tcPr>
          <w:p w:rsidR="00833867" w:rsidRPr="00965C05" w:rsidRDefault="00833867" w:rsidP="00C10CBF">
            <w:pPr>
              <w:tabs>
                <w:tab w:val="left" w:pos="4020"/>
              </w:tabs>
              <w:jc w:val="center"/>
              <w:rPr>
                <w:sz w:val="24"/>
                <w:szCs w:val="24"/>
              </w:rPr>
            </w:pPr>
            <w:r w:rsidRPr="00965C05">
              <w:rPr>
                <w:sz w:val="24"/>
                <w:szCs w:val="24"/>
              </w:rPr>
              <w:t>2.</w:t>
            </w:r>
          </w:p>
        </w:tc>
        <w:tc>
          <w:tcPr>
            <w:tcW w:w="2391" w:type="dxa"/>
          </w:tcPr>
          <w:p w:rsidR="00833867" w:rsidRPr="00190020" w:rsidRDefault="00833867" w:rsidP="00C10CBF">
            <w:pPr>
              <w:tabs>
                <w:tab w:val="left" w:pos="4020"/>
              </w:tabs>
              <w:rPr>
                <w:sz w:val="24"/>
                <w:szCs w:val="24"/>
              </w:rPr>
            </w:pPr>
            <w:r w:rsidRPr="00190020">
              <w:rPr>
                <w:sz w:val="24"/>
                <w:szCs w:val="24"/>
              </w:rPr>
              <w:t>Бугаева С.Е.</w:t>
            </w:r>
          </w:p>
        </w:tc>
        <w:tc>
          <w:tcPr>
            <w:tcW w:w="3493" w:type="dxa"/>
          </w:tcPr>
          <w:p w:rsidR="00833867" w:rsidRPr="00190020" w:rsidRDefault="0054098A" w:rsidP="00C10CBF">
            <w:pPr>
              <w:jc w:val="center"/>
              <w:rPr>
                <w:sz w:val="24"/>
                <w:szCs w:val="24"/>
              </w:rPr>
            </w:pPr>
            <w:r w:rsidRPr="00190020">
              <w:rPr>
                <w:sz w:val="24"/>
                <w:szCs w:val="24"/>
              </w:rPr>
              <w:t>за</w:t>
            </w:r>
          </w:p>
        </w:tc>
      </w:tr>
      <w:tr w:rsidR="007F4521" w:rsidRPr="00965C05" w:rsidTr="003F262E">
        <w:tc>
          <w:tcPr>
            <w:tcW w:w="959" w:type="dxa"/>
          </w:tcPr>
          <w:p w:rsidR="007F4521" w:rsidRPr="00965C05" w:rsidRDefault="007F4521" w:rsidP="00C10CBF">
            <w:pPr>
              <w:tabs>
                <w:tab w:val="left" w:pos="4020"/>
              </w:tabs>
              <w:jc w:val="center"/>
              <w:rPr>
                <w:sz w:val="24"/>
                <w:szCs w:val="24"/>
              </w:rPr>
            </w:pPr>
            <w:r w:rsidRPr="00965C05">
              <w:rPr>
                <w:sz w:val="24"/>
                <w:szCs w:val="24"/>
              </w:rPr>
              <w:t>3.</w:t>
            </w:r>
          </w:p>
        </w:tc>
        <w:tc>
          <w:tcPr>
            <w:tcW w:w="2391" w:type="dxa"/>
          </w:tcPr>
          <w:p w:rsidR="007F4521" w:rsidRPr="00190020" w:rsidRDefault="007F4521" w:rsidP="00C10CBF">
            <w:pPr>
              <w:tabs>
                <w:tab w:val="left" w:pos="4020"/>
              </w:tabs>
              <w:rPr>
                <w:sz w:val="24"/>
                <w:szCs w:val="24"/>
              </w:rPr>
            </w:pPr>
            <w:r w:rsidRPr="00190020">
              <w:rPr>
                <w:sz w:val="24"/>
                <w:szCs w:val="24"/>
              </w:rPr>
              <w:t>Гущина Н.Б.</w:t>
            </w:r>
          </w:p>
        </w:tc>
        <w:tc>
          <w:tcPr>
            <w:tcW w:w="3493" w:type="dxa"/>
          </w:tcPr>
          <w:p w:rsidR="007F4521" w:rsidRPr="00190020" w:rsidRDefault="007F4521" w:rsidP="00C10CBF">
            <w:pPr>
              <w:jc w:val="center"/>
              <w:rPr>
                <w:sz w:val="24"/>
                <w:szCs w:val="24"/>
              </w:rPr>
            </w:pPr>
            <w:r w:rsidRPr="00190020">
              <w:rPr>
                <w:sz w:val="24"/>
                <w:szCs w:val="24"/>
              </w:rPr>
              <w:t>за</w:t>
            </w:r>
          </w:p>
        </w:tc>
      </w:tr>
      <w:tr w:rsidR="007F4521" w:rsidRPr="00965C05" w:rsidTr="003F262E">
        <w:tc>
          <w:tcPr>
            <w:tcW w:w="959" w:type="dxa"/>
          </w:tcPr>
          <w:p w:rsidR="007F4521" w:rsidRPr="00965C05" w:rsidRDefault="007F4521" w:rsidP="00C10CBF">
            <w:pPr>
              <w:tabs>
                <w:tab w:val="left" w:pos="4020"/>
              </w:tabs>
              <w:jc w:val="center"/>
              <w:rPr>
                <w:sz w:val="24"/>
                <w:szCs w:val="24"/>
              </w:rPr>
            </w:pPr>
            <w:r w:rsidRPr="00965C05">
              <w:rPr>
                <w:sz w:val="24"/>
                <w:szCs w:val="24"/>
              </w:rPr>
              <w:t>4.</w:t>
            </w:r>
          </w:p>
        </w:tc>
        <w:tc>
          <w:tcPr>
            <w:tcW w:w="2391" w:type="dxa"/>
          </w:tcPr>
          <w:p w:rsidR="007F4521" w:rsidRPr="00190020" w:rsidRDefault="007F4521" w:rsidP="00C10CBF">
            <w:pPr>
              <w:tabs>
                <w:tab w:val="left" w:pos="4020"/>
              </w:tabs>
              <w:rPr>
                <w:sz w:val="24"/>
                <w:szCs w:val="24"/>
              </w:rPr>
            </w:pPr>
            <w:r w:rsidRPr="00190020">
              <w:rPr>
                <w:sz w:val="24"/>
                <w:szCs w:val="24"/>
              </w:rPr>
              <w:t>Турбачкина Е.В.</w:t>
            </w:r>
          </w:p>
        </w:tc>
        <w:tc>
          <w:tcPr>
            <w:tcW w:w="3493" w:type="dxa"/>
          </w:tcPr>
          <w:p w:rsidR="007F4521" w:rsidRPr="00190020" w:rsidRDefault="007F4521" w:rsidP="00C10CBF">
            <w:pPr>
              <w:tabs>
                <w:tab w:val="left" w:pos="4020"/>
              </w:tabs>
              <w:jc w:val="center"/>
              <w:rPr>
                <w:sz w:val="24"/>
                <w:szCs w:val="24"/>
              </w:rPr>
            </w:pPr>
            <w:r w:rsidRPr="00190020">
              <w:rPr>
                <w:sz w:val="24"/>
                <w:szCs w:val="24"/>
              </w:rPr>
              <w:t>за</w:t>
            </w:r>
          </w:p>
        </w:tc>
      </w:tr>
      <w:tr w:rsidR="007F4521" w:rsidRPr="00965C05" w:rsidTr="003F262E">
        <w:tc>
          <w:tcPr>
            <w:tcW w:w="959" w:type="dxa"/>
          </w:tcPr>
          <w:p w:rsidR="007F4521" w:rsidRPr="00965C05" w:rsidRDefault="007F4521" w:rsidP="00C10CBF">
            <w:pPr>
              <w:tabs>
                <w:tab w:val="left" w:pos="4020"/>
              </w:tabs>
              <w:jc w:val="center"/>
              <w:rPr>
                <w:sz w:val="24"/>
                <w:szCs w:val="24"/>
              </w:rPr>
            </w:pPr>
            <w:r w:rsidRPr="00965C05">
              <w:rPr>
                <w:sz w:val="24"/>
                <w:szCs w:val="24"/>
              </w:rPr>
              <w:t>5.</w:t>
            </w:r>
          </w:p>
        </w:tc>
        <w:tc>
          <w:tcPr>
            <w:tcW w:w="2391" w:type="dxa"/>
          </w:tcPr>
          <w:p w:rsidR="007F4521" w:rsidRPr="00190020" w:rsidRDefault="007F4521" w:rsidP="00C10CBF">
            <w:pPr>
              <w:tabs>
                <w:tab w:val="left" w:pos="4020"/>
              </w:tabs>
              <w:rPr>
                <w:sz w:val="24"/>
                <w:szCs w:val="24"/>
              </w:rPr>
            </w:pPr>
            <w:r w:rsidRPr="00190020">
              <w:rPr>
                <w:sz w:val="24"/>
                <w:szCs w:val="24"/>
              </w:rPr>
              <w:t>Полозов И.Г.</w:t>
            </w:r>
          </w:p>
        </w:tc>
        <w:tc>
          <w:tcPr>
            <w:tcW w:w="3493" w:type="dxa"/>
          </w:tcPr>
          <w:p w:rsidR="007F4521" w:rsidRPr="00190020" w:rsidRDefault="007F4521" w:rsidP="00C10CBF">
            <w:pPr>
              <w:tabs>
                <w:tab w:val="left" w:pos="4020"/>
              </w:tabs>
              <w:jc w:val="center"/>
              <w:rPr>
                <w:sz w:val="24"/>
                <w:szCs w:val="24"/>
              </w:rPr>
            </w:pPr>
            <w:r w:rsidRPr="00190020">
              <w:rPr>
                <w:sz w:val="24"/>
                <w:szCs w:val="24"/>
              </w:rPr>
              <w:t>за</w:t>
            </w:r>
          </w:p>
        </w:tc>
      </w:tr>
      <w:tr w:rsidR="007F4521" w:rsidRPr="00965C05" w:rsidTr="003F262E">
        <w:tc>
          <w:tcPr>
            <w:tcW w:w="959" w:type="dxa"/>
          </w:tcPr>
          <w:p w:rsidR="007F4521" w:rsidRPr="00965C05" w:rsidRDefault="007F4521" w:rsidP="00C10CBF">
            <w:pPr>
              <w:tabs>
                <w:tab w:val="left" w:pos="4020"/>
              </w:tabs>
              <w:jc w:val="center"/>
              <w:rPr>
                <w:sz w:val="24"/>
                <w:szCs w:val="24"/>
              </w:rPr>
            </w:pPr>
            <w:r w:rsidRPr="00965C05">
              <w:rPr>
                <w:sz w:val="24"/>
                <w:szCs w:val="24"/>
              </w:rPr>
              <w:t>6.</w:t>
            </w:r>
          </w:p>
        </w:tc>
        <w:tc>
          <w:tcPr>
            <w:tcW w:w="2391" w:type="dxa"/>
          </w:tcPr>
          <w:p w:rsidR="007F4521" w:rsidRPr="00190020" w:rsidRDefault="007F4521" w:rsidP="00C10CBF">
            <w:pPr>
              <w:tabs>
                <w:tab w:val="left" w:pos="4020"/>
              </w:tabs>
              <w:rPr>
                <w:sz w:val="24"/>
                <w:szCs w:val="24"/>
              </w:rPr>
            </w:pPr>
            <w:r w:rsidRPr="00190020">
              <w:rPr>
                <w:sz w:val="24"/>
                <w:szCs w:val="24"/>
              </w:rPr>
              <w:t>Коннова Е.А.</w:t>
            </w:r>
          </w:p>
        </w:tc>
        <w:tc>
          <w:tcPr>
            <w:tcW w:w="3493" w:type="dxa"/>
          </w:tcPr>
          <w:p w:rsidR="007F4521" w:rsidRPr="00190020" w:rsidRDefault="007F4521" w:rsidP="00C10CBF">
            <w:pPr>
              <w:tabs>
                <w:tab w:val="left" w:pos="4020"/>
              </w:tabs>
              <w:jc w:val="center"/>
              <w:rPr>
                <w:sz w:val="24"/>
                <w:szCs w:val="24"/>
              </w:rPr>
            </w:pPr>
            <w:r w:rsidRPr="00190020">
              <w:rPr>
                <w:sz w:val="24"/>
                <w:szCs w:val="24"/>
              </w:rPr>
              <w:t>за</w:t>
            </w:r>
          </w:p>
        </w:tc>
      </w:tr>
      <w:tr w:rsidR="007F4521" w:rsidRPr="00965C05" w:rsidTr="003F262E">
        <w:tc>
          <w:tcPr>
            <w:tcW w:w="959" w:type="dxa"/>
          </w:tcPr>
          <w:p w:rsidR="007F4521" w:rsidRPr="00965C05" w:rsidRDefault="007F4521" w:rsidP="00C10CBF">
            <w:pPr>
              <w:tabs>
                <w:tab w:val="left" w:pos="4020"/>
              </w:tabs>
              <w:jc w:val="center"/>
              <w:rPr>
                <w:sz w:val="24"/>
                <w:szCs w:val="24"/>
              </w:rPr>
            </w:pPr>
            <w:r w:rsidRPr="00965C05">
              <w:rPr>
                <w:sz w:val="24"/>
                <w:szCs w:val="24"/>
              </w:rPr>
              <w:t>7.</w:t>
            </w:r>
          </w:p>
        </w:tc>
        <w:tc>
          <w:tcPr>
            <w:tcW w:w="2391" w:type="dxa"/>
          </w:tcPr>
          <w:p w:rsidR="007F4521" w:rsidRPr="00190020" w:rsidRDefault="007F4521" w:rsidP="00C10CBF">
            <w:pPr>
              <w:tabs>
                <w:tab w:val="left" w:pos="4020"/>
              </w:tabs>
              <w:rPr>
                <w:sz w:val="24"/>
                <w:szCs w:val="24"/>
              </w:rPr>
            </w:pPr>
            <w:r w:rsidRPr="00190020">
              <w:rPr>
                <w:sz w:val="24"/>
                <w:szCs w:val="24"/>
              </w:rPr>
              <w:t>Агапова О.П.</w:t>
            </w:r>
          </w:p>
        </w:tc>
        <w:tc>
          <w:tcPr>
            <w:tcW w:w="3493" w:type="dxa"/>
          </w:tcPr>
          <w:p w:rsidR="007F4521" w:rsidRPr="00190020" w:rsidRDefault="007F4521" w:rsidP="00C10CBF">
            <w:pPr>
              <w:tabs>
                <w:tab w:val="left" w:pos="4020"/>
              </w:tabs>
              <w:jc w:val="center"/>
              <w:rPr>
                <w:sz w:val="24"/>
                <w:szCs w:val="24"/>
              </w:rPr>
            </w:pPr>
            <w:r w:rsidRPr="00190020">
              <w:rPr>
                <w:sz w:val="24"/>
                <w:szCs w:val="24"/>
              </w:rPr>
              <w:t>за</w:t>
            </w:r>
          </w:p>
        </w:tc>
      </w:tr>
    </w:tbl>
    <w:p w:rsidR="00833867" w:rsidRPr="00190020" w:rsidRDefault="00833867" w:rsidP="00C10CBF">
      <w:pPr>
        <w:tabs>
          <w:tab w:val="left" w:pos="4020"/>
        </w:tabs>
        <w:ind w:firstLine="709"/>
        <w:rPr>
          <w:sz w:val="24"/>
          <w:szCs w:val="24"/>
        </w:rPr>
      </w:pPr>
      <w:r w:rsidRPr="00190020">
        <w:rPr>
          <w:sz w:val="24"/>
          <w:szCs w:val="24"/>
        </w:rPr>
        <w:t xml:space="preserve">Итого: за – </w:t>
      </w:r>
      <w:r w:rsidR="007F4521" w:rsidRPr="00190020">
        <w:rPr>
          <w:sz w:val="24"/>
          <w:szCs w:val="24"/>
        </w:rPr>
        <w:t>7</w:t>
      </w:r>
      <w:r w:rsidRPr="00190020">
        <w:rPr>
          <w:sz w:val="24"/>
          <w:szCs w:val="24"/>
        </w:rPr>
        <w:t xml:space="preserve">, против – 0, воздержался – 0, отсутствуют </w:t>
      </w:r>
      <w:r w:rsidR="00666DCA" w:rsidRPr="00190020">
        <w:rPr>
          <w:sz w:val="24"/>
          <w:szCs w:val="24"/>
        </w:rPr>
        <w:t>–</w:t>
      </w:r>
      <w:r w:rsidR="006A32CA" w:rsidRPr="00190020">
        <w:rPr>
          <w:sz w:val="24"/>
          <w:szCs w:val="24"/>
        </w:rPr>
        <w:t xml:space="preserve"> </w:t>
      </w:r>
      <w:r w:rsidR="007F4521" w:rsidRPr="00190020">
        <w:rPr>
          <w:sz w:val="24"/>
          <w:szCs w:val="24"/>
        </w:rPr>
        <w:t>0</w:t>
      </w:r>
      <w:r w:rsidR="00666DCA" w:rsidRPr="00190020">
        <w:rPr>
          <w:sz w:val="24"/>
          <w:szCs w:val="24"/>
        </w:rPr>
        <w:t>.</w:t>
      </w:r>
      <w:r w:rsidRPr="00190020">
        <w:rPr>
          <w:sz w:val="24"/>
          <w:szCs w:val="24"/>
        </w:rPr>
        <w:t xml:space="preserve"> </w:t>
      </w:r>
    </w:p>
    <w:p w:rsidR="004C230C" w:rsidRDefault="004C230C" w:rsidP="00C10CBF">
      <w:pPr>
        <w:widowControl/>
        <w:rPr>
          <w:color w:val="000000" w:themeColor="text1"/>
          <w:sz w:val="24"/>
          <w:szCs w:val="24"/>
        </w:rPr>
      </w:pPr>
    </w:p>
    <w:p w:rsidR="00BA1DE5" w:rsidRPr="00291BA1" w:rsidRDefault="00BA1DE5" w:rsidP="0086733F">
      <w:pPr>
        <w:widowControl/>
        <w:autoSpaceDE w:val="0"/>
        <w:autoSpaceDN w:val="0"/>
        <w:adjustRightInd w:val="0"/>
        <w:ind w:firstLine="567"/>
        <w:jc w:val="both"/>
        <w:rPr>
          <w:b/>
          <w:sz w:val="24"/>
          <w:szCs w:val="24"/>
          <w:lang w:eastAsia="x-none"/>
        </w:rPr>
      </w:pPr>
      <w:r w:rsidRPr="00291BA1">
        <w:rPr>
          <w:b/>
          <w:color w:val="000000" w:themeColor="text1"/>
          <w:sz w:val="24"/>
          <w:szCs w:val="24"/>
        </w:rPr>
        <w:lastRenderedPageBreak/>
        <w:t xml:space="preserve">2. </w:t>
      </w:r>
      <w:r w:rsidR="00291BA1" w:rsidRPr="00291BA1">
        <w:rPr>
          <w:b/>
          <w:sz w:val="24"/>
          <w:szCs w:val="24"/>
          <w:lang w:eastAsia="x-none"/>
        </w:rPr>
        <w:t>О внесении изменений в постановление</w:t>
      </w:r>
      <w:r w:rsidR="00291BA1">
        <w:rPr>
          <w:b/>
          <w:sz w:val="24"/>
          <w:szCs w:val="24"/>
          <w:lang w:eastAsia="x-none"/>
        </w:rPr>
        <w:t xml:space="preserve"> </w:t>
      </w:r>
      <w:r w:rsidR="00291BA1" w:rsidRPr="00291BA1">
        <w:rPr>
          <w:b/>
          <w:sz w:val="24"/>
          <w:szCs w:val="24"/>
        </w:rPr>
        <w:t>Департамента энергетики и тарифов Ивановской области</w:t>
      </w:r>
      <w:r w:rsidR="00291BA1">
        <w:rPr>
          <w:b/>
          <w:sz w:val="24"/>
          <w:szCs w:val="24"/>
          <w:lang w:eastAsia="x-none"/>
        </w:rPr>
        <w:t xml:space="preserve"> </w:t>
      </w:r>
      <w:r w:rsidR="00291BA1" w:rsidRPr="00291BA1">
        <w:rPr>
          <w:b/>
          <w:sz w:val="24"/>
          <w:szCs w:val="24"/>
        </w:rPr>
        <w:t>от 28.11.2022 № 55-гв/4 «Об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r w:rsidR="00291BA1">
        <w:rPr>
          <w:b/>
          <w:sz w:val="24"/>
          <w:szCs w:val="24"/>
        </w:rPr>
        <w:t xml:space="preserve"> (Турбачкина Е.В.).</w:t>
      </w:r>
    </w:p>
    <w:p w:rsidR="004A4573" w:rsidRDefault="00933F52" w:rsidP="004A4573">
      <w:pPr>
        <w:autoSpaceDE w:val="0"/>
        <w:autoSpaceDN w:val="0"/>
        <w:adjustRightInd w:val="0"/>
        <w:ind w:firstLine="709"/>
        <w:jc w:val="both"/>
        <w:rPr>
          <w:sz w:val="24"/>
          <w:szCs w:val="24"/>
        </w:rPr>
      </w:pPr>
      <w:r>
        <w:rPr>
          <w:sz w:val="24"/>
          <w:szCs w:val="24"/>
        </w:rPr>
        <w:t xml:space="preserve">1. </w:t>
      </w:r>
      <w:r w:rsidR="004A4573" w:rsidRPr="00FC1A04">
        <w:rPr>
          <w:sz w:val="24"/>
          <w:szCs w:val="24"/>
        </w:rPr>
        <w:t xml:space="preserve">В соответствии с распоряжением Правительства Российской Федерации от </w:t>
      </w:r>
      <w:r w:rsidR="004A4573">
        <w:rPr>
          <w:sz w:val="24"/>
          <w:szCs w:val="24"/>
        </w:rPr>
        <w:t>12</w:t>
      </w:r>
      <w:r w:rsidR="004A4573" w:rsidRPr="00FC1A04">
        <w:rPr>
          <w:sz w:val="24"/>
          <w:szCs w:val="24"/>
        </w:rPr>
        <w:t>.</w:t>
      </w:r>
      <w:r w:rsidR="004A4573">
        <w:rPr>
          <w:sz w:val="24"/>
          <w:szCs w:val="24"/>
        </w:rPr>
        <w:t>09</w:t>
      </w:r>
      <w:r w:rsidR="004A4573" w:rsidRPr="00FC1A04">
        <w:rPr>
          <w:sz w:val="24"/>
          <w:szCs w:val="24"/>
        </w:rPr>
        <w:t>.202</w:t>
      </w:r>
      <w:r w:rsidR="004A4573">
        <w:rPr>
          <w:sz w:val="24"/>
          <w:szCs w:val="24"/>
        </w:rPr>
        <w:t>2 № 2591</w:t>
      </w:r>
      <w:r w:rsidR="004A4573" w:rsidRPr="00FC1A04">
        <w:rPr>
          <w:sz w:val="24"/>
          <w:szCs w:val="24"/>
        </w:rPr>
        <w:t>-р муниципальное образование город</w:t>
      </w:r>
      <w:r w:rsidR="004A4573">
        <w:rPr>
          <w:sz w:val="24"/>
          <w:szCs w:val="24"/>
        </w:rPr>
        <w:t xml:space="preserve">ской округ Кохма Ивановской </w:t>
      </w:r>
      <w:r w:rsidR="004A4573" w:rsidRPr="00FC1A04">
        <w:rPr>
          <w:sz w:val="24"/>
          <w:szCs w:val="24"/>
        </w:rPr>
        <w:t xml:space="preserve">области отнесено к ценовой зоне теплоснабжения. </w:t>
      </w:r>
    </w:p>
    <w:p w:rsidR="005A288F" w:rsidRDefault="005A288F" w:rsidP="005A288F">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Предельные уровни цены на тепловую энергию в город</w:t>
      </w:r>
      <w:r w:rsidR="00862DDD">
        <w:rPr>
          <w:rFonts w:eastAsiaTheme="minorHAnsi"/>
          <w:sz w:val="24"/>
          <w:szCs w:val="24"/>
          <w:lang w:eastAsia="en-US"/>
        </w:rPr>
        <w:t>с</w:t>
      </w:r>
      <w:r>
        <w:rPr>
          <w:rFonts w:eastAsiaTheme="minorHAnsi"/>
          <w:sz w:val="24"/>
          <w:szCs w:val="24"/>
          <w:lang w:eastAsia="en-US"/>
        </w:rPr>
        <w:t>ком округе Кохма утверждены постановлением Департамента энергетики и тарифов Ивановской области от 24.03.2023 № 12-т/1 со сроком ввода в действие – с 1 апреля 2023 г.</w:t>
      </w:r>
    </w:p>
    <w:p w:rsidR="00E6750A" w:rsidRDefault="00E6750A" w:rsidP="00E6750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В соответствии с пунктом 2 Постановления Правительства РФ от 28.02.2019 № 209, органам исполнительной власти субъектов Российской Федерации в области государственного регулирования тарифов, на территории которых расположено поселение, городской округ, отнесенные в соответствии с решением Правительства Российской Федерации к ценовой зоне теплоснабжения, до окончания переходного периода необходимо пересмотреть установленные на соответствующий период регулирования регулируемые цены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в </w:t>
      </w:r>
      <w:r w:rsidRPr="00E6750A">
        <w:rPr>
          <w:rFonts w:eastAsiaTheme="minorHAnsi"/>
          <w:sz w:val="24"/>
          <w:szCs w:val="24"/>
          <w:lang w:eastAsia="en-US"/>
        </w:rPr>
        <w:t xml:space="preserve">соответствии с </w:t>
      </w:r>
      <w:hyperlink r:id="rId12" w:history="1">
        <w:r w:rsidRPr="00E6750A">
          <w:rPr>
            <w:rFonts w:eastAsiaTheme="minorHAnsi"/>
            <w:sz w:val="24"/>
            <w:szCs w:val="24"/>
            <w:lang w:eastAsia="en-US"/>
          </w:rPr>
          <w:t>пунктом 124</w:t>
        </w:r>
      </w:hyperlink>
      <w:r w:rsidRPr="00E6750A">
        <w:rPr>
          <w:rFonts w:eastAsiaTheme="minorHAnsi"/>
          <w:sz w:val="24"/>
          <w:szCs w:val="24"/>
          <w:lang w:eastAsia="en-US"/>
        </w:rPr>
        <w:t xml:space="preserve"> Основ </w:t>
      </w:r>
      <w:r>
        <w:rPr>
          <w:rFonts w:eastAsiaTheme="minorHAnsi"/>
          <w:sz w:val="24"/>
          <w:szCs w:val="24"/>
          <w:lang w:eastAsia="en-US"/>
        </w:rPr>
        <w:t>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 применением таких цен (тарифов) на горячую воду со дня вступления в силу решения об утверждении предельного уровня цены на тепловую энергию (мощность).</w:t>
      </w:r>
    </w:p>
    <w:p w:rsidR="003B7A2A" w:rsidRDefault="003B7A2A" w:rsidP="003B7A2A">
      <w:pPr>
        <w:widowControl/>
        <w:autoSpaceDE w:val="0"/>
        <w:autoSpaceDN w:val="0"/>
        <w:adjustRightInd w:val="0"/>
        <w:ind w:firstLine="709"/>
        <w:jc w:val="both"/>
        <w:rPr>
          <w:rFonts w:eastAsiaTheme="minorHAnsi"/>
          <w:sz w:val="24"/>
          <w:szCs w:val="24"/>
          <w:lang w:eastAsia="en-US"/>
        </w:rPr>
      </w:pPr>
      <w:r w:rsidRPr="00F8523D">
        <w:rPr>
          <w:sz w:val="24"/>
          <w:szCs w:val="24"/>
        </w:rPr>
        <w:t xml:space="preserve">В соответствии с </w:t>
      </w:r>
      <w:r>
        <w:rPr>
          <w:sz w:val="24"/>
          <w:szCs w:val="24"/>
        </w:rPr>
        <w:t xml:space="preserve">п. 121 Основ ценообразования в сфере теплоснабжения, утвержденных постановлением Правительства РФ от 22.10.2012 № 1075 (далее – Основы ценообразования № 1075), </w:t>
      </w:r>
      <w:r w:rsidRPr="00F8523D">
        <w:rPr>
          <w:sz w:val="24"/>
          <w:szCs w:val="24"/>
        </w:rPr>
        <w:t>п</w:t>
      </w:r>
      <w:r w:rsidRPr="00F8523D">
        <w:rPr>
          <w:rFonts w:eastAsiaTheme="minorHAnsi"/>
          <w:sz w:val="24"/>
          <w:szCs w:val="24"/>
          <w:lang w:eastAsia="en-US"/>
        </w:rPr>
        <w:t xml:space="preserve">осле окончания переходного периода в ценовых зонах теплоснабжения к </w:t>
      </w:r>
      <w:r>
        <w:rPr>
          <w:rFonts w:eastAsiaTheme="minorHAnsi"/>
          <w:sz w:val="24"/>
          <w:szCs w:val="24"/>
          <w:lang w:eastAsia="en-US"/>
        </w:rPr>
        <w:t xml:space="preserve">регулируемым </w:t>
      </w:r>
      <w:r w:rsidRPr="00F8523D">
        <w:rPr>
          <w:rFonts w:eastAsiaTheme="minorHAnsi"/>
          <w:sz w:val="24"/>
          <w:szCs w:val="24"/>
          <w:lang w:eastAsia="en-US"/>
        </w:rPr>
        <w:t>ценам</w:t>
      </w:r>
      <w:r>
        <w:rPr>
          <w:rFonts w:eastAsiaTheme="minorHAnsi"/>
          <w:sz w:val="24"/>
          <w:szCs w:val="24"/>
          <w:lang w:eastAsia="en-US"/>
        </w:rPr>
        <w:t xml:space="preserve"> (тарифам) </w:t>
      </w:r>
      <w:r w:rsidRPr="00F8523D">
        <w:rPr>
          <w:rFonts w:eastAsiaTheme="minorHAnsi"/>
          <w:sz w:val="24"/>
          <w:szCs w:val="24"/>
          <w:lang w:eastAsia="en-US"/>
        </w:rPr>
        <w:t>на товары</w:t>
      </w:r>
      <w:r>
        <w:rPr>
          <w:rFonts w:eastAsiaTheme="minorHAnsi"/>
          <w:sz w:val="24"/>
          <w:szCs w:val="24"/>
          <w:lang w:eastAsia="en-US"/>
        </w:rPr>
        <w:t xml:space="preserve"> и услуги в сфере теплоснабжения относятся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rsidR="003B7A2A" w:rsidRDefault="003B7A2A" w:rsidP="003B7A2A">
      <w:pPr>
        <w:widowControl/>
        <w:autoSpaceDE w:val="0"/>
        <w:autoSpaceDN w:val="0"/>
        <w:adjustRightInd w:val="0"/>
        <w:ind w:firstLine="709"/>
        <w:jc w:val="both"/>
        <w:rPr>
          <w:rFonts w:eastAsiaTheme="minorHAnsi"/>
          <w:sz w:val="24"/>
          <w:szCs w:val="24"/>
          <w:lang w:eastAsia="en-US"/>
        </w:rPr>
      </w:pPr>
      <w:r w:rsidRPr="00F8523D">
        <w:rPr>
          <w:sz w:val="24"/>
          <w:szCs w:val="24"/>
        </w:rPr>
        <w:t xml:space="preserve">В соответствии с </w:t>
      </w:r>
      <w:r>
        <w:rPr>
          <w:sz w:val="24"/>
          <w:szCs w:val="24"/>
        </w:rPr>
        <w:t>п. 121 Основ ценообразования</w:t>
      </w:r>
      <w:r>
        <w:rPr>
          <w:rFonts w:eastAsiaTheme="minorHAnsi"/>
          <w:sz w:val="24"/>
          <w:szCs w:val="24"/>
          <w:lang w:eastAsia="en-US"/>
        </w:rPr>
        <w:t xml:space="preserve"> № 1075,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rsidR="003B7A2A" w:rsidRDefault="003B7A2A" w:rsidP="003B7A2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rsidR="003B7A2A" w:rsidRDefault="003B7A2A" w:rsidP="003B7A2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rsidR="003B7A2A" w:rsidRDefault="003B7A2A" w:rsidP="003B7A2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rsidR="003B7A2A" w:rsidRDefault="003B7A2A" w:rsidP="003B7A2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rsidR="003B7A2A" w:rsidRDefault="003B7A2A" w:rsidP="003B7A2A">
      <w:pPr>
        <w:widowControl/>
        <w:autoSpaceDE w:val="0"/>
        <w:autoSpaceDN w:val="0"/>
        <w:adjustRightInd w:val="0"/>
        <w:ind w:firstLine="709"/>
        <w:jc w:val="both"/>
        <w:rPr>
          <w:rFonts w:eastAsiaTheme="minorHAnsi"/>
          <w:sz w:val="24"/>
          <w:szCs w:val="24"/>
          <w:lang w:eastAsia="en-US"/>
        </w:rPr>
      </w:pPr>
      <w:r>
        <w:rPr>
          <w:rStyle w:val="af7"/>
          <w:rFonts w:eastAsia="Calibri"/>
          <w:b w:val="0"/>
          <w:sz w:val="24"/>
          <w:szCs w:val="24"/>
          <w:bdr w:val="none" w:sz="0" w:space="0" w:color="auto" w:frame="1"/>
        </w:rPr>
        <w:t xml:space="preserve">В соответствии с п. 93(1) Основ ценообразования в сфере водоснабжения и водоотведения, утвержденных </w:t>
      </w:r>
      <w:r>
        <w:rPr>
          <w:rFonts w:eastAsiaTheme="minorHAnsi"/>
          <w:sz w:val="24"/>
          <w:szCs w:val="24"/>
          <w:lang w:eastAsia="en-US"/>
        </w:rPr>
        <w:t>постановлением Правительства РФ от 13.05.2013 № 406 (далее – Основы ценообразования № 406),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rsidR="003B7A2A" w:rsidRPr="00C8472D" w:rsidRDefault="003B7A2A" w:rsidP="003B7A2A">
      <w:pPr>
        <w:widowControl/>
        <w:autoSpaceDE w:val="0"/>
        <w:autoSpaceDN w:val="0"/>
        <w:adjustRightInd w:val="0"/>
        <w:ind w:firstLine="709"/>
        <w:jc w:val="both"/>
        <w:rPr>
          <w:rFonts w:eastAsiaTheme="minorHAnsi"/>
          <w:sz w:val="24"/>
          <w:szCs w:val="24"/>
          <w:lang w:eastAsia="en-US"/>
        </w:rPr>
      </w:pPr>
      <w:r w:rsidRPr="00C8472D">
        <w:rPr>
          <w:rFonts w:eastAsiaTheme="minorHAnsi"/>
          <w:sz w:val="24"/>
          <w:szCs w:val="24"/>
          <w:lang w:eastAsia="en-US"/>
        </w:rPr>
        <w:lastRenderedPageBreak/>
        <w:t xml:space="preserve">При этом компонент на холодную воду определяет орган регулирования тарифов в соответствии с </w:t>
      </w:r>
      <w:hyperlink r:id="rId13" w:history="1">
        <w:r w:rsidRPr="00C8472D">
          <w:rPr>
            <w:rFonts w:eastAsiaTheme="minorHAnsi"/>
            <w:sz w:val="24"/>
            <w:szCs w:val="24"/>
            <w:lang w:eastAsia="en-US"/>
          </w:rPr>
          <w:t>пунктами 90</w:t>
        </w:r>
      </w:hyperlink>
      <w:r w:rsidRPr="00C8472D">
        <w:rPr>
          <w:rFonts w:eastAsiaTheme="minorHAnsi"/>
          <w:sz w:val="24"/>
          <w:szCs w:val="24"/>
          <w:lang w:eastAsia="en-US"/>
        </w:rPr>
        <w:t xml:space="preserve"> и </w:t>
      </w:r>
      <w:hyperlink r:id="rId14" w:history="1">
        <w:r w:rsidRPr="00C8472D">
          <w:rPr>
            <w:rFonts w:eastAsiaTheme="minorHAnsi"/>
            <w:sz w:val="24"/>
            <w:szCs w:val="24"/>
            <w:lang w:eastAsia="en-US"/>
          </w:rPr>
          <w:t>91</w:t>
        </w:r>
      </w:hyperlink>
      <w:r w:rsidRPr="00C8472D">
        <w:rPr>
          <w:rFonts w:eastAsiaTheme="minorHAnsi"/>
          <w:sz w:val="24"/>
          <w:szCs w:val="24"/>
          <w:lang w:eastAsia="en-US"/>
        </w:rPr>
        <w:t xml:space="preserve"> Основ ценообразования № 406, компонент на тепловую энергию определяется равным цене на тепловую энергию (мощность), поставляемую потребителям, в соответствии с </w:t>
      </w:r>
      <w:hyperlink r:id="rId15" w:history="1">
        <w:r w:rsidRPr="00C8472D">
          <w:rPr>
            <w:rFonts w:eastAsiaTheme="minorHAnsi"/>
            <w:sz w:val="24"/>
            <w:szCs w:val="24"/>
            <w:lang w:eastAsia="en-US"/>
          </w:rPr>
          <w:t>частью 2 статьи 23.4</w:t>
        </w:r>
      </w:hyperlink>
      <w:r w:rsidRPr="00C8472D">
        <w:rPr>
          <w:rFonts w:eastAsiaTheme="minorHAnsi"/>
          <w:sz w:val="24"/>
          <w:szCs w:val="24"/>
          <w:lang w:eastAsia="en-US"/>
        </w:rPr>
        <w:t xml:space="preserve"> Федерального закона </w:t>
      </w:r>
      <w:r>
        <w:rPr>
          <w:rFonts w:eastAsiaTheme="minorHAnsi"/>
          <w:sz w:val="24"/>
          <w:szCs w:val="24"/>
          <w:lang w:eastAsia="en-US"/>
        </w:rPr>
        <w:t>«</w:t>
      </w:r>
      <w:r w:rsidRPr="00C8472D">
        <w:rPr>
          <w:rFonts w:eastAsiaTheme="minorHAnsi"/>
          <w:sz w:val="24"/>
          <w:szCs w:val="24"/>
          <w:lang w:eastAsia="en-US"/>
        </w:rPr>
        <w:t>О теплоснабжении</w:t>
      </w:r>
      <w:r>
        <w:rPr>
          <w:rFonts w:eastAsiaTheme="minorHAnsi"/>
          <w:sz w:val="24"/>
          <w:szCs w:val="24"/>
          <w:lang w:eastAsia="en-US"/>
        </w:rPr>
        <w:t>»</w:t>
      </w:r>
      <w:r w:rsidRPr="00C8472D">
        <w:rPr>
          <w:rFonts w:eastAsiaTheme="minorHAnsi"/>
          <w:sz w:val="24"/>
          <w:szCs w:val="24"/>
          <w:lang w:eastAsia="en-US"/>
        </w:rPr>
        <w:t>.</w:t>
      </w:r>
    </w:p>
    <w:p w:rsidR="003B7A2A" w:rsidRDefault="003B7A2A" w:rsidP="003B7A2A">
      <w:pPr>
        <w:widowControl/>
        <w:autoSpaceDE w:val="0"/>
        <w:autoSpaceDN w:val="0"/>
        <w:adjustRightInd w:val="0"/>
        <w:ind w:firstLine="709"/>
        <w:jc w:val="both"/>
        <w:rPr>
          <w:rFonts w:eastAsiaTheme="minorHAnsi"/>
          <w:sz w:val="24"/>
          <w:szCs w:val="24"/>
          <w:lang w:eastAsia="en-US"/>
        </w:rPr>
      </w:pPr>
      <w:r w:rsidRPr="00C8472D">
        <w:rPr>
          <w:rFonts w:eastAsiaTheme="minorHAnsi"/>
          <w:sz w:val="24"/>
          <w:szCs w:val="24"/>
          <w:lang w:eastAsia="en-US"/>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16" w:history="1">
        <w:r w:rsidRPr="00C8472D">
          <w:rPr>
            <w:rFonts w:eastAsiaTheme="minorHAnsi"/>
            <w:sz w:val="24"/>
            <w:szCs w:val="24"/>
            <w:lang w:eastAsia="en-US"/>
          </w:rPr>
          <w:t>частях 2.1</w:t>
        </w:r>
      </w:hyperlink>
      <w:r w:rsidRPr="00C8472D">
        <w:rPr>
          <w:rFonts w:eastAsiaTheme="minorHAnsi"/>
          <w:sz w:val="24"/>
          <w:szCs w:val="24"/>
          <w:lang w:eastAsia="en-US"/>
        </w:rPr>
        <w:t xml:space="preserve"> - </w:t>
      </w:r>
      <w:hyperlink r:id="rId17" w:history="1">
        <w:r w:rsidRPr="00C8472D">
          <w:rPr>
            <w:rFonts w:eastAsiaTheme="minorHAnsi"/>
            <w:sz w:val="24"/>
            <w:szCs w:val="24"/>
            <w:lang w:eastAsia="en-US"/>
          </w:rPr>
          <w:t>2.3 статьи 8</w:t>
        </w:r>
      </w:hyperlink>
      <w:r w:rsidRPr="00C8472D">
        <w:rPr>
          <w:rFonts w:eastAsiaTheme="minorHAnsi"/>
          <w:sz w:val="24"/>
          <w:szCs w:val="24"/>
          <w:lang w:eastAsia="en-US"/>
        </w:rPr>
        <w:t xml:space="preserve"> и </w:t>
      </w:r>
      <w:hyperlink r:id="rId18" w:history="1">
        <w:r w:rsidRPr="00C8472D">
          <w:rPr>
            <w:rFonts w:eastAsiaTheme="minorHAnsi"/>
            <w:sz w:val="24"/>
            <w:szCs w:val="24"/>
            <w:lang w:eastAsia="en-US"/>
          </w:rPr>
          <w:t>12.1</w:t>
        </w:r>
      </w:hyperlink>
      <w:r w:rsidRPr="00C8472D">
        <w:rPr>
          <w:rFonts w:eastAsiaTheme="minorHAnsi"/>
          <w:sz w:val="24"/>
          <w:szCs w:val="24"/>
          <w:lang w:eastAsia="en-US"/>
        </w:rPr>
        <w:t xml:space="preserve"> - </w:t>
      </w:r>
      <w:hyperlink r:id="rId19" w:history="1">
        <w:r w:rsidRPr="00C8472D">
          <w:rPr>
            <w:rFonts w:eastAsiaTheme="minorHAnsi"/>
            <w:sz w:val="24"/>
            <w:szCs w:val="24"/>
            <w:lang w:eastAsia="en-US"/>
          </w:rPr>
          <w:t>12.4 статьи 10</w:t>
        </w:r>
      </w:hyperlink>
      <w:r w:rsidRPr="00C8472D">
        <w:rPr>
          <w:rFonts w:eastAsiaTheme="minorHAnsi"/>
          <w:sz w:val="24"/>
          <w:szCs w:val="24"/>
          <w:lang w:eastAsia="en-US"/>
        </w:rPr>
        <w:t xml:space="preserve"> Федераль</w:t>
      </w:r>
      <w:r>
        <w:rPr>
          <w:rFonts w:eastAsiaTheme="minorHAnsi"/>
          <w:sz w:val="24"/>
          <w:szCs w:val="24"/>
          <w:lang w:eastAsia="en-US"/>
        </w:rPr>
        <w:t>ного закона «</w:t>
      </w:r>
      <w:r w:rsidRPr="00C8472D">
        <w:rPr>
          <w:rFonts w:eastAsiaTheme="minorHAnsi"/>
          <w:sz w:val="24"/>
          <w:szCs w:val="24"/>
          <w:lang w:eastAsia="en-US"/>
        </w:rPr>
        <w:t>О теплоснабжении</w:t>
      </w:r>
      <w:r>
        <w:rPr>
          <w:rFonts w:eastAsiaTheme="minorHAnsi"/>
          <w:sz w:val="24"/>
          <w:szCs w:val="24"/>
          <w:lang w:eastAsia="en-US"/>
        </w:rPr>
        <w:t>»</w:t>
      </w:r>
      <w:r w:rsidRPr="00C8472D">
        <w:rPr>
          <w:rFonts w:eastAsiaTheme="minorHAnsi"/>
          <w:sz w:val="24"/>
          <w:szCs w:val="24"/>
          <w:lang w:eastAsia="en-US"/>
        </w:rPr>
        <w:t>.</w:t>
      </w:r>
    </w:p>
    <w:p w:rsidR="003B7A2A" w:rsidRPr="00DC60DA" w:rsidRDefault="003B7A2A" w:rsidP="003B7A2A">
      <w:pPr>
        <w:pStyle w:val="a3"/>
        <w:spacing w:before="0" w:beforeAutospacing="0" w:after="0" w:afterAutospacing="0"/>
        <w:ind w:right="-2" w:firstLine="709"/>
        <w:jc w:val="both"/>
      </w:pPr>
      <w:r w:rsidRPr="00A2644E">
        <w:t>В соответствии со схемой теплоснабжения город</w:t>
      </w:r>
      <w:r>
        <w:t>ского округа Кохма</w:t>
      </w:r>
      <w:r w:rsidRPr="00A2644E">
        <w:t>, утвержд</w:t>
      </w:r>
      <w:r>
        <w:t>е</w:t>
      </w:r>
      <w:r w:rsidRPr="00A2644E">
        <w:t>нной</w:t>
      </w:r>
      <w:r>
        <w:t xml:space="preserve"> (актуализированной)</w:t>
      </w:r>
      <w:r w:rsidRPr="00A2644E">
        <w:t xml:space="preserve"> постановлением администрации город</w:t>
      </w:r>
      <w:r>
        <w:t>ского округа Кохма</w:t>
      </w:r>
      <w:r w:rsidRPr="00A2644E">
        <w:t xml:space="preserve"> от </w:t>
      </w:r>
      <w:r>
        <w:t>08</w:t>
      </w:r>
      <w:r w:rsidRPr="00A2644E">
        <w:t>.12.202</w:t>
      </w:r>
      <w:r>
        <w:t>2</w:t>
      </w:r>
      <w:r w:rsidRPr="00A2644E">
        <w:t xml:space="preserve"> № </w:t>
      </w:r>
      <w:r>
        <w:t>666</w:t>
      </w:r>
      <w:r w:rsidRPr="00A2644E">
        <w:t xml:space="preserve"> и постановлением администрации город</w:t>
      </w:r>
      <w:r>
        <w:t>ского округа Кохма</w:t>
      </w:r>
      <w:r w:rsidRPr="00A2644E">
        <w:t xml:space="preserve"> от </w:t>
      </w:r>
      <w:r>
        <w:t>14</w:t>
      </w:r>
      <w:r w:rsidRPr="00A2644E">
        <w:t>.</w:t>
      </w:r>
      <w:r>
        <w:t>10.2014</w:t>
      </w:r>
      <w:r w:rsidRPr="00A2644E">
        <w:t xml:space="preserve"> № </w:t>
      </w:r>
      <w:r>
        <w:t xml:space="preserve">884 (в ред. от 14.10.2021 № 427) </w:t>
      </w:r>
      <w:r w:rsidRPr="00A2644E">
        <w:t>«</w:t>
      </w:r>
      <w:r w:rsidRPr="00A2644E">
        <w:rPr>
          <w:bCs/>
        </w:rPr>
        <w:t>О</w:t>
      </w:r>
      <w:r>
        <w:rPr>
          <w:bCs/>
        </w:rPr>
        <w:t xml:space="preserve">б определении единых теплоснабжающих организаций </w:t>
      </w:r>
      <w:r w:rsidRPr="00A2644E">
        <w:rPr>
          <w:bCs/>
        </w:rPr>
        <w:t>город</w:t>
      </w:r>
      <w:r>
        <w:rPr>
          <w:bCs/>
        </w:rPr>
        <w:t>ского округа Кохма</w:t>
      </w:r>
      <w:r w:rsidRPr="00A2644E">
        <w:t xml:space="preserve">» </w:t>
      </w:r>
      <w:r>
        <w:t xml:space="preserve">статус </w:t>
      </w:r>
      <w:r w:rsidRPr="00A2644E">
        <w:t>единой теплоснабжающей организации (ЕТО) присвоен</w:t>
      </w:r>
      <w:r>
        <w:t xml:space="preserve"> </w:t>
      </w:r>
      <w:r w:rsidRPr="00DC60DA">
        <w:t>ПАО «Т Плюс»</w:t>
      </w:r>
      <w:r>
        <w:t>, ООО «ИТЭС</w:t>
      </w:r>
      <w:r w:rsidRPr="00DC60DA">
        <w:t>»</w:t>
      </w:r>
      <w:r>
        <w:t>, ООО «Контур-Т».</w:t>
      </w:r>
    </w:p>
    <w:p w:rsidR="003B7A2A" w:rsidRDefault="003B7A2A" w:rsidP="003B7A2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В соответствии с </w:t>
      </w:r>
      <w:proofErr w:type="spellStart"/>
      <w:r>
        <w:rPr>
          <w:rFonts w:eastAsiaTheme="minorHAnsi"/>
          <w:sz w:val="24"/>
          <w:szCs w:val="24"/>
          <w:lang w:eastAsia="en-US"/>
        </w:rPr>
        <w:t>п.п</w:t>
      </w:r>
      <w:proofErr w:type="spellEnd"/>
      <w:r>
        <w:rPr>
          <w:rFonts w:eastAsiaTheme="minorHAnsi"/>
          <w:sz w:val="24"/>
          <w:szCs w:val="24"/>
          <w:lang w:eastAsia="en-US"/>
        </w:rPr>
        <w:t xml:space="preserve">. «а» п. 7 Правил регулирования цен (тарифов) в сфере теплоснабжения, </w:t>
      </w:r>
      <w:r>
        <w:rPr>
          <w:sz w:val="24"/>
          <w:szCs w:val="24"/>
        </w:rPr>
        <w:t xml:space="preserve">утвержденных постановлением Правительства РФ от 22.10.2012 № 1075, п.9 Правил </w:t>
      </w:r>
      <w:r>
        <w:rPr>
          <w:rFonts w:eastAsiaTheme="minorHAnsi"/>
          <w:sz w:val="24"/>
          <w:szCs w:val="24"/>
          <w:lang w:eastAsia="en-US"/>
        </w:rPr>
        <w:t xml:space="preserve">регулирования тарифов в сфере водоснабжения и водоотведения, </w:t>
      </w:r>
      <w:r>
        <w:rPr>
          <w:sz w:val="24"/>
          <w:szCs w:val="24"/>
        </w:rPr>
        <w:t>утвержденных</w:t>
      </w:r>
      <w:r w:rsidRPr="00516884">
        <w:rPr>
          <w:rFonts w:eastAsiaTheme="minorHAnsi"/>
          <w:sz w:val="24"/>
          <w:szCs w:val="24"/>
          <w:lang w:eastAsia="en-US"/>
        </w:rPr>
        <w:t xml:space="preserve"> </w:t>
      </w:r>
      <w:r>
        <w:rPr>
          <w:rFonts w:eastAsiaTheme="minorHAnsi"/>
          <w:sz w:val="24"/>
          <w:szCs w:val="24"/>
          <w:lang w:eastAsia="en-US"/>
        </w:rPr>
        <w:t>постановлением Правительства РФ от 13.05.2013 № 406, требуется привести ранее принятые решения об установлении тарифов на горячую воду для потребителей ПАО «Т Плюс» (филиал «Владимирский»), ООО «ИТЭС», ООО «Контур-Т» в открытых системах теплоснабжения (горячего водоснабжения) и закрытых системах горячего водоснабжения г. Кохма в соответствие с требованиями действующего законодательства.</w:t>
      </w:r>
    </w:p>
    <w:p w:rsidR="003B7A2A" w:rsidRDefault="003B7A2A" w:rsidP="003B7A2A">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Постановлением Департамента энергетики и тарифов Ивановской области от 28.11.2022 № 55-гв/4) установлены тарифы на горячую воду для потребителей ПАО «Т Плюс» (филиал «Владимирский»), ООО «ИТЭС», ООО «Контур-Т» в открытых системах теплоснабжения (горячего водоснабжения) и закрытых системах горячего водоснабжения г. Кохма на 2023 год. Необходимо откорректировать действующие тарифы путем преобразования числовых значений в вид формулы двухкомпонентных тарифов с использованием компонента на теплоноситель / холодную воду и компонента на тепловую энергию. </w:t>
      </w:r>
    </w:p>
    <w:p w:rsidR="00B1252D" w:rsidRPr="00D1280E" w:rsidRDefault="003B7A2A" w:rsidP="00B1252D">
      <w:pPr>
        <w:widowControl/>
        <w:autoSpaceDE w:val="0"/>
        <w:autoSpaceDN w:val="0"/>
        <w:adjustRightInd w:val="0"/>
        <w:spacing w:line="235" w:lineRule="auto"/>
        <w:ind w:firstLine="709"/>
        <w:jc w:val="both"/>
        <w:rPr>
          <w:sz w:val="24"/>
          <w:szCs w:val="24"/>
        </w:rPr>
      </w:pPr>
      <w:r w:rsidRPr="00D1280E">
        <w:rPr>
          <w:sz w:val="24"/>
          <w:szCs w:val="24"/>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w:t>
      </w:r>
      <w:r>
        <w:rPr>
          <w:sz w:val="24"/>
          <w:szCs w:val="24"/>
        </w:rPr>
        <w:t>дополнительно предусмотреть</w:t>
      </w:r>
      <w:r w:rsidRPr="00D1280E">
        <w:rPr>
          <w:sz w:val="24"/>
          <w:szCs w:val="24"/>
        </w:rPr>
        <w:t xml:space="preserve"> льготны</w:t>
      </w:r>
      <w:r>
        <w:rPr>
          <w:sz w:val="24"/>
          <w:szCs w:val="24"/>
        </w:rPr>
        <w:t xml:space="preserve">й компонент на холодную воду двухкомпонентного тарифа на горячую воду для населения </w:t>
      </w:r>
      <w:r w:rsidRPr="00D1280E">
        <w:rPr>
          <w:sz w:val="24"/>
          <w:szCs w:val="22"/>
        </w:rPr>
        <w:t xml:space="preserve">в системе теплоснабжения </w:t>
      </w:r>
      <w:r w:rsidRPr="003B7A2A">
        <w:rPr>
          <w:sz w:val="24"/>
          <w:szCs w:val="22"/>
        </w:rPr>
        <w:t xml:space="preserve">котельной ООО </w:t>
      </w:r>
      <w:r w:rsidRPr="00F42B1E">
        <w:rPr>
          <w:sz w:val="24"/>
          <w:szCs w:val="24"/>
        </w:rPr>
        <w:t>«ИТЭС»</w:t>
      </w:r>
      <w:r w:rsidR="00F42B1E" w:rsidRPr="00F42B1E">
        <w:rPr>
          <w:sz w:val="24"/>
          <w:szCs w:val="24"/>
        </w:rPr>
        <w:t xml:space="preserve"> (за исключением проживающих по адресу ул. Ивановская, д. 1Г)</w:t>
      </w:r>
      <w:r w:rsidRPr="00F42B1E">
        <w:rPr>
          <w:sz w:val="24"/>
          <w:szCs w:val="24"/>
        </w:rPr>
        <w:t xml:space="preserve"> на 202</w:t>
      </w:r>
      <w:r w:rsidR="00F42B1E" w:rsidRPr="00F42B1E">
        <w:rPr>
          <w:sz w:val="24"/>
          <w:szCs w:val="24"/>
        </w:rPr>
        <w:t xml:space="preserve">3 </w:t>
      </w:r>
      <w:r w:rsidRPr="00F42B1E">
        <w:rPr>
          <w:sz w:val="24"/>
          <w:szCs w:val="24"/>
        </w:rPr>
        <w:t>год. Льготный компонент</w:t>
      </w:r>
      <w:r w:rsidRPr="003B7A2A">
        <w:rPr>
          <w:sz w:val="24"/>
          <w:szCs w:val="24"/>
        </w:rPr>
        <w:t xml:space="preserve"> на холодную воду в составе тарифа на горячую воду </w:t>
      </w:r>
      <w:r w:rsidRPr="00D1280E">
        <w:rPr>
          <w:sz w:val="24"/>
          <w:szCs w:val="24"/>
        </w:rPr>
        <w:t xml:space="preserve">предлагается установить на уровне </w:t>
      </w:r>
      <w:r w:rsidR="00F42B1E">
        <w:rPr>
          <w:sz w:val="24"/>
          <w:szCs w:val="24"/>
        </w:rPr>
        <w:t>42,65</w:t>
      </w:r>
      <w:r>
        <w:rPr>
          <w:sz w:val="24"/>
          <w:szCs w:val="24"/>
        </w:rPr>
        <w:t xml:space="preserve"> руб./м</w:t>
      </w:r>
      <w:r w:rsidRPr="00035536">
        <w:rPr>
          <w:sz w:val="24"/>
          <w:szCs w:val="24"/>
          <w:vertAlign w:val="superscript"/>
        </w:rPr>
        <w:t>3</w:t>
      </w:r>
      <w:r>
        <w:rPr>
          <w:sz w:val="24"/>
          <w:szCs w:val="24"/>
        </w:rPr>
        <w:t xml:space="preserve"> (с НДС), позволяющем соблюсти предельный индекс роста платы граждан за коммунальные услуги в </w:t>
      </w:r>
      <w:r w:rsidRPr="0010641A">
        <w:rPr>
          <w:sz w:val="24"/>
          <w:szCs w:val="24"/>
        </w:rPr>
        <w:t xml:space="preserve">размере </w:t>
      </w:r>
      <w:r w:rsidR="00B1252D" w:rsidRPr="0010641A">
        <w:rPr>
          <w:sz w:val="24"/>
          <w:szCs w:val="24"/>
        </w:rPr>
        <w:t>111,0%, установленный</w:t>
      </w:r>
      <w:r w:rsidR="00B1252D">
        <w:rPr>
          <w:sz w:val="24"/>
          <w:szCs w:val="24"/>
        </w:rPr>
        <w:t xml:space="preserve"> для г.о. Кохма Указом Губернатора Ивановской области от 18.11.2022 № 150-уг. </w:t>
      </w:r>
    </w:p>
    <w:p w:rsidR="003B7A2A" w:rsidRPr="00D1280E" w:rsidRDefault="003B7A2A" w:rsidP="003B7A2A">
      <w:pPr>
        <w:widowControl/>
        <w:autoSpaceDE w:val="0"/>
        <w:autoSpaceDN w:val="0"/>
        <w:adjustRightInd w:val="0"/>
        <w:spacing w:line="235" w:lineRule="auto"/>
        <w:ind w:firstLine="709"/>
        <w:jc w:val="both"/>
        <w:rPr>
          <w:sz w:val="24"/>
          <w:szCs w:val="24"/>
        </w:rPr>
      </w:pPr>
      <w:r w:rsidRPr="00D1280E">
        <w:rPr>
          <w:sz w:val="24"/>
          <w:szCs w:val="24"/>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rsidR="005A288F" w:rsidRDefault="003B7A2A" w:rsidP="005A288F">
      <w:pPr>
        <w:pStyle w:val="a3"/>
        <w:spacing w:before="0" w:beforeAutospacing="0" w:after="0" w:afterAutospacing="0"/>
        <w:ind w:right="-2" w:firstLine="709"/>
        <w:jc w:val="both"/>
        <w:rPr>
          <w:rStyle w:val="af7"/>
          <w:rFonts w:eastAsia="Calibri"/>
          <w:b w:val="0"/>
          <w:bdr w:val="none" w:sz="0" w:space="0" w:color="auto" w:frame="1"/>
        </w:rPr>
      </w:pPr>
      <w:r>
        <w:rPr>
          <w:rStyle w:val="af7"/>
          <w:rFonts w:eastAsia="Calibri"/>
          <w:b w:val="0"/>
          <w:bdr w:val="none" w:sz="0" w:space="0" w:color="auto" w:frame="1"/>
        </w:rPr>
        <w:t xml:space="preserve">2. </w:t>
      </w:r>
      <w:r w:rsidR="004A4573" w:rsidRPr="00F8523D">
        <w:rPr>
          <w:rStyle w:val="af7"/>
          <w:rFonts w:eastAsia="Calibri"/>
          <w:b w:val="0"/>
          <w:bdr w:val="none" w:sz="0" w:space="0" w:color="auto" w:frame="1"/>
        </w:rPr>
        <w:t>Исходя из совокупности норм пункта 93(1) Основ ценообразования в сфере водоснабжения и водоотведения, утвержденных постановлением Правительства Российской Федерации от 13.05.2013 № 406, пунктов 109(1), 113(1) Методических указаний по расчету регулируемых тарифов в сфере водоснабжения и водоотведения, утвержденных приказом ФСТ России от 27.12.2013 № 1746-э, после окончания переходного периода (с 01.0</w:t>
      </w:r>
      <w:r w:rsidR="005A288F">
        <w:rPr>
          <w:rStyle w:val="af7"/>
          <w:rFonts w:eastAsia="Calibri"/>
          <w:b w:val="0"/>
          <w:bdr w:val="none" w:sz="0" w:space="0" w:color="auto" w:frame="1"/>
        </w:rPr>
        <w:t>4</w:t>
      </w:r>
      <w:r w:rsidR="004A4573" w:rsidRPr="00F8523D">
        <w:rPr>
          <w:rStyle w:val="af7"/>
          <w:rFonts w:eastAsia="Calibri"/>
          <w:b w:val="0"/>
          <w:bdr w:val="none" w:sz="0" w:space="0" w:color="auto" w:frame="1"/>
        </w:rPr>
        <w:t>.202</w:t>
      </w:r>
      <w:r w:rsidR="005A288F">
        <w:rPr>
          <w:rStyle w:val="af7"/>
          <w:rFonts w:eastAsia="Calibri"/>
          <w:b w:val="0"/>
          <w:bdr w:val="none" w:sz="0" w:space="0" w:color="auto" w:frame="1"/>
        </w:rPr>
        <w:t>3</w:t>
      </w:r>
      <w:r w:rsidR="004A4573" w:rsidRPr="00F8523D">
        <w:rPr>
          <w:rStyle w:val="af7"/>
          <w:rFonts w:eastAsia="Calibri"/>
          <w:b w:val="0"/>
          <w:bdr w:val="none" w:sz="0" w:space="0" w:color="auto" w:frame="1"/>
        </w:rPr>
        <w:t xml:space="preserve"> г.) в ценовых зонах теплоснабжения подлежат установлению тарифы на горячую воду в закрытой системе горячего водоснабжения только для конечных потребителей единых теплоснабжающих организаций.</w:t>
      </w:r>
    </w:p>
    <w:p w:rsidR="003B7A2A" w:rsidRPr="00DC60DA" w:rsidRDefault="003B7A2A" w:rsidP="003B7A2A">
      <w:pPr>
        <w:pStyle w:val="a3"/>
        <w:spacing w:before="0" w:beforeAutospacing="0" w:after="0" w:afterAutospacing="0"/>
        <w:ind w:right="-2" w:firstLine="709"/>
        <w:jc w:val="both"/>
      </w:pPr>
      <w:r w:rsidRPr="00A2644E">
        <w:t>В соответствии со схемой теплоснабжения город</w:t>
      </w:r>
      <w:r>
        <w:t>ского округа Кохма</w:t>
      </w:r>
      <w:r w:rsidRPr="00A2644E">
        <w:t>, утвержд</w:t>
      </w:r>
      <w:r>
        <w:t>е</w:t>
      </w:r>
      <w:r w:rsidRPr="00A2644E">
        <w:t>нной</w:t>
      </w:r>
      <w:r>
        <w:t xml:space="preserve"> (актуализированной)</w:t>
      </w:r>
      <w:r w:rsidRPr="00A2644E">
        <w:t xml:space="preserve"> постановлением администрации город</w:t>
      </w:r>
      <w:r>
        <w:t>ского округа Кохма</w:t>
      </w:r>
      <w:r w:rsidRPr="00A2644E">
        <w:t xml:space="preserve"> от </w:t>
      </w:r>
      <w:r>
        <w:t>08</w:t>
      </w:r>
      <w:r w:rsidRPr="00A2644E">
        <w:t>.12.202</w:t>
      </w:r>
      <w:r>
        <w:t>2</w:t>
      </w:r>
      <w:r w:rsidRPr="00A2644E">
        <w:t xml:space="preserve"> № </w:t>
      </w:r>
      <w:r>
        <w:lastRenderedPageBreak/>
        <w:t>666</w:t>
      </w:r>
      <w:r w:rsidRPr="00A2644E">
        <w:t xml:space="preserve"> и постановлением администрации город</w:t>
      </w:r>
      <w:r>
        <w:t>ского округа Кохма</w:t>
      </w:r>
      <w:r w:rsidRPr="00A2644E">
        <w:t xml:space="preserve"> от </w:t>
      </w:r>
      <w:r>
        <w:t>14</w:t>
      </w:r>
      <w:r w:rsidRPr="00A2644E">
        <w:t>.</w:t>
      </w:r>
      <w:r>
        <w:t>10.2014</w:t>
      </w:r>
      <w:r w:rsidRPr="00A2644E">
        <w:t xml:space="preserve"> № </w:t>
      </w:r>
      <w:r>
        <w:t xml:space="preserve">884 (в ред. от 14.10.2021 № 427) </w:t>
      </w:r>
      <w:r w:rsidRPr="00A2644E">
        <w:t>«</w:t>
      </w:r>
      <w:r w:rsidRPr="00A2644E">
        <w:rPr>
          <w:bCs/>
        </w:rPr>
        <w:t>О</w:t>
      </w:r>
      <w:r>
        <w:rPr>
          <w:bCs/>
        </w:rPr>
        <w:t xml:space="preserve">б определении единых теплоснабжающих организаций </w:t>
      </w:r>
      <w:r w:rsidRPr="00A2644E">
        <w:rPr>
          <w:bCs/>
        </w:rPr>
        <w:t>город</w:t>
      </w:r>
      <w:r>
        <w:rPr>
          <w:bCs/>
        </w:rPr>
        <w:t>ского округа Кохма</w:t>
      </w:r>
      <w:r w:rsidRPr="00A2644E">
        <w:t xml:space="preserve">» </w:t>
      </w:r>
      <w:r>
        <w:t xml:space="preserve">статус </w:t>
      </w:r>
      <w:r w:rsidRPr="00A2644E">
        <w:t>единой теплоснабжающей организации (ЕТО) присвоен</w:t>
      </w:r>
      <w:r>
        <w:t xml:space="preserve"> </w:t>
      </w:r>
      <w:r w:rsidRPr="00DC60DA">
        <w:t>ПАО «Т Плюс»</w:t>
      </w:r>
      <w:r>
        <w:t>, ООО «ИТЭС</w:t>
      </w:r>
      <w:r w:rsidRPr="00DC60DA">
        <w:t>»</w:t>
      </w:r>
      <w:r>
        <w:t>, ООО «Контур-Т».</w:t>
      </w:r>
    </w:p>
    <w:p w:rsidR="004A4573" w:rsidRDefault="003B7A2A" w:rsidP="00862DDD">
      <w:pPr>
        <w:autoSpaceDE w:val="0"/>
        <w:autoSpaceDN w:val="0"/>
        <w:adjustRightInd w:val="0"/>
        <w:ind w:firstLine="709"/>
        <w:jc w:val="both"/>
        <w:rPr>
          <w:sz w:val="24"/>
          <w:szCs w:val="24"/>
        </w:rPr>
      </w:pPr>
      <w:r>
        <w:rPr>
          <w:sz w:val="24"/>
          <w:szCs w:val="24"/>
        </w:rPr>
        <w:t>В целях приведения тарифных решений в соответствии с действующим законодательством, в</w:t>
      </w:r>
      <w:r w:rsidR="00862DDD">
        <w:rPr>
          <w:sz w:val="24"/>
          <w:szCs w:val="24"/>
        </w:rPr>
        <w:t xml:space="preserve"> </w:t>
      </w:r>
      <w:r w:rsidR="004A4573" w:rsidRPr="00F8523D">
        <w:rPr>
          <w:sz w:val="24"/>
          <w:szCs w:val="24"/>
        </w:rPr>
        <w:t xml:space="preserve">соответствии с абзацем 2 пункта 9 Правил регулирования тарифов в сфере водоснабжения и водоотведения, </w:t>
      </w:r>
      <w:r w:rsidR="004A4573" w:rsidRPr="00F8523D">
        <w:rPr>
          <w:rStyle w:val="af7"/>
          <w:rFonts w:eastAsia="Calibri"/>
          <w:b w:val="0"/>
          <w:sz w:val="24"/>
          <w:szCs w:val="24"/>
          <w:bdr w:val="none" w:sz="0" w:space="0" w:color="auto" w:frame="1"/>
        </w:rPr>
        <w:t xml:space="preserve">утвержденных постановлением Правительства Российской Федерации от 13.05.2013 № 406, тарифы на горячую воду, </w:t>
      </w:r>
      <w:r w:rsidR="004A4573">
        <w:rPr>
          <w:rStyle w:val="af7"/>
          <w:rFonts w:eastAsia="Calibri"/>
          <w:b w:val="0"/>
          <w:sz w:val="24"/>
          <w:szCs w:val="24"/>
          <w:bdr w:val="none" w:sz="0" w:space="0" w:color="auto" w:frame="1"/>
        </w:rPr>
        <w:t>ранее установленные на 202</w:t>
      </w:r>
      <w:r w:rsidR="00862DDD">
        <w:rPr>
          <w:rStyle w:val="af7"/>
          <w:rFonts w:eastAsia="Calibri"/>
          <w:b w:val="0"/>
          <w:sz w:val="24"/>
          <w:szCs w:val="24"/>
          <w:bdr w:val="none" w:sz="0" w:space="0" w:color="auto" w:frame="1"/>
        </w:rPr>
        <w:t>3</w:t>
      </w:r>
      <w:r w:rsidR="004A4573">
        <w:rPr>
          <w:rStyle w:val="af7"/>
          <w:rFonts w:eastAsia="Calibri"/>
          <w:b w:val="0"/>
          <w:sz w:val="24"/>
          <w:szCs w:val="24"/>
          <w:bdr w:val="none" w:sz="0" w:space="0" w:color="auto" w:frame="1"/>
        </w:rPr>
        <w:t xml:space="preserve"> год </w:t>
      </w:r>
      <w:r w:rsidR="004A4573" w:rsidRPr="00F8523D">
        <w:rPr>
          <w:rStyle w:val="af7"/>
          <w:rFonts w:eastAsia="Calibri"/>
          <w:b w:val="0"/>
          <w:sz w:val="24"/>
          <w:szCs w:val="24"/>
          <w:bdr w:val="none" w:sz="0" w:space="0" w:color="auto" w:frame="1"/>
        </w:rPr>
        <w:t xml:space="preserve">для </w:t>
      </w:r>
      <w:r w:rsidR="004A4573">
        <w:rPr>
          <w:rStyle w:val="af7"/>
          <w:rFonts w:eastAsia="Calibri"/>
          <w:b w:val="0"/>
          <w:sz w:val="24"/>
          <w:szCs w:val="24"/>
          <w:bdr w:val="none" w:sz="0" w:space="0" w:color="auto" w:frame="1"/>
        </w:rPr>
        <w:t>ООО «</w:t>
      </w:r>
      <w:r w:rsidR="00862DDD">
        <w:rPr>
          <w:rStyle w:val="af7"/>
          <w:rFonts w:eastAsia="Calibri"/>
          <w:b w:val="0"/>
          <w:sz w:val="24"/>
          <w:szCs w:val="24"/>
          <w:bdr w:val="none" w:sz="0" w:space="0" w:color="auto" w:frame="1"/>
        </w:rPr>
        <w:t xml:space="preserve">Крайтекс-Ресурс» </w:t>
      </w:r>
      <w:r w:rsidR="004A4573" w:rsidRPr="00F8523D">
        <w:rPr>
          <w:sz w:val="24"/>
          <w:szCs w:val="24"/>
        </w:rPr>
        <w:t>подлежат отмене с 01.0</w:t>
      </w:r>
      <w:r w:rsidR="00862DDD">
        <w:rPr>
          <w:sz w:val="24"/>
          <w:szCs w:val="24"/>
        </w:rPr>
        <w:t>4</w:t>
      </w:r>
      <w:r w:rsidR="004A4573" w:rsidRPr="00F8523D">
        <w:rPr>
          <w:sz w:val="24"/>
          <w:szCs w:val="24"/>
        </w:rPr>
        <w:t>.202</w:t>
      </w:r>
      <w:r w:rsidR="00862DDD">
        <w:rPr>
          <w:sz w:val="24"/>
          <w:szCs w:val="24"/>
        </w:rPr>
        <w:t>3</w:t>
      </w:r>
      <w:r w:rsidR="004A4573" w:rsidRPr="00F8523D">
        <w:rPr>
          <w:sz w:val="24"/>
          <w:szCs w:val="24"/>
        </w:rPr>
        <w:t xml:space="preserve"> г.</w:t>
      </w:r>
    </w:p>
    <w:p w:rsidR="00933F52" w:rsidRDefault="00933F52" w:rsidP="00862DDD">
      <w:pPr>
        <w:autoSpaceDE w:val="0"/>
        <w:autoSpaceDN w:val="0"/>
        <w:adjustRightInd w:val="0"/>
        <w:ind w:firstLine="709"/>
        <w:jc w:val="both"/>
        <w:rPr>
          <w:sz w:val="24"/>
          <w:szCs w:val="24"/>
        </w:rPr>
      </w:pPr>
      <w:r>
        <w:rPr>
          <w:sz w:val="24"/>
          <w:szCs w:val="24"/>
        </w:rPr>
        <w:t>Письмом от 23.03.2023 №77 ООО «Крайтекс-Ресурс» напра</w:t>
      </w:r>
      <w:r w:rsidR="006136C3">
        <w:rPr>
          <w:sz w:val="24"/>
          <w:szCs w:val="24"/>
        </w:rPr>
        <w:t xml:space="preserve">вило в Департамент </w:t>
      </w:r>
      <w:r w:rsidR="00F96ED9">
        <w:rPr>
          <w:sz w:val="24"/>
          <w:szCs w:val="24"/>
        </w:rPr>
        <w:t>обращение</w:t>
      </w:r>
      <w:r w:rsidR="006136C3">
        <w:rPr>
          <w:sz w:val="24"/>
          <w:szCs w:val="24"/>
        </w:rPr>
        <w:t xml:space="preserve">, в котором </w:t>
      </w:r>
      <w:r w:rsidR="00F96ED9">
        <w:rPr>
          <w:sz w:val="24"/>
          <w:szCs w:val="24"/>
        </w:rPr>
        <w:t>в</w:t>
      </w:r>
      <w:r w:rsidR="006136C3">
        <w:rPr>
          <w:sz w:val="24"/>
          <w:szCs w:val="24"/>
        </w:rPr>
        <w:t>озраж</w:t>
      </w:r>
      <w:r w:rsidR="00F96ED9">
        <w:rPr>
          <w:sz w:val="24"/>
          <w:szCs w:val="24"/>
        </w:rPr>
        <w:t>ает</w:t>
      </w:r>
      <w:r w:rsidR="006136C3">
        <w:rPr>
          <w:sz w:val="24"/>
          <w:szCs w:val="24"/>
        </w:rPr>
        <w:t xml:space="preserve"> </w:t>
      </w:r>
      <w:r w:rsidR="00F96ED9">
        <w:rPr>
          <w:sz w:val="24"/>
          <w:szCs w:val="24"/>
        </w:rPr>
        <w:t>против</w:t>
      </w:r>
      <w:r w:rsidR="006136C3">
        <w:rPr>
          <w:sz w:val="24"/>
          <w:szCs w:val="24"/>
        </w:rPr>
        <w:t xml:space="preserve"> отмен</w:t>
      </w:r>
      <w:r w:rsidR="00F96ED9">
        <w:rPr>
          <w:sz w:val="24"/>
          <w:szCs w:val="24"/>
        </w:rPr>
        <w:t>ы</w:t>
      </w:r>
      <w:r w:rsidR="006136C3">
        <w:rPr>
          <w:sz w:val="24"/>
          <w:szCs w:val="24"/>
        </w:rPr>
        <w:t xml:space="preserve"> тарифов на источнике тепловой энергии в сфере теплоснабжения и горячего водоснабжения. </w:t>
      </w:r>
      <w:r w:rsidR="00F96ED9">
        <w:rPr>
          <w:sz w:val="24"/>
          <w:szCs w:val="24"/>
        </w:rPr>
        <w:t>П</w:t>
      </w:r>
      <w:r w:rsidR="006136C3">
        <w:rPr>
          <w:sz w:val="24"/>
          <w:szCs w:val="24"/>
        </w:rPr>
        <w:t xml:space="preserve">редприятие ссылается на нормы </w:t>
      </w:r>
      <w:r w:rsidR="00F96ED9">
        <w:rPr>
          <w:sz w:val="24"/>
          <w:szCs w:val="24"/>
        </w:rPr>
        <w:t xml:space="preserve">законодательства </w:t>
      </w:r>
      <w:r w:rsidR="00347CAA">
        <w:rPr>
          <w:sz w:val="24"/>
          <w:szCs w:val="24"/>
        </w:rPr>
        <w:t xml:space="preserve">о </w:t>
      </w:r>
      <w:proofErr w:type="spellStart"/>
      <w:r w:rsidR="006136C3">
        <w:rPr>
          <w:sz w:val="24"/>
          <w:szCs w:val="24"/>
        </w:rPr>
        <w:t>дерегулировани</w:t>
      </w:r>
      <w:r w:rsidR="00F96ED9">
        <w:rPr>
          <w:sz w:val="24"/>
          <w:szCs w:val="24"/>
        </w:rPr>
        <w:t>и</w:t>
      </w:r>
      <w:proofErr w:type="spellEnd"/>
      <w:r w:rsidR="006136C3">
        <w:rPr>
          <w:sz w:val="24"/>
          <w:szCs w:val="24"/>
        </w:rPr>
        <w:t xml:space="preserve"> цен (тарифов) (части 2.1, 2.2 статьи 8 Федерального закона от 27.07.2010 № 190-ФЗ, пункт 5(5) Основ ценообразования в сфере теплоснабжения, утвержденных постановлением Правительства РФ от 22.10.2012 № 1075). Вместе с тем, </w:t>
      </w:r>
      <w:r w:rsidR="00F96ED9">
        <w:rPr>
          <w:sz w:val="24"/>
          <w:szCs w:val="24"/>
        </w:rPr>
        <w:t xml:space="preserve">особенности правового регулирования в ценовых зонах теплоснабжения регламентированы главой 5.1 Федерального закона о теплоснабжении. Основания по отмене тарифов изложены в настоящем протоколе.  </w:t>
      </w:r>
      <w:r w:rsidR="006136C3">
        <w:rPr>
          <w:sz w:val="24"/>
          <w:szCs w:val="24"/>
        </w:rPr>
        <w:t xml:space="preserve">  </w:t>
      </w:r>
      <w:r>
        <w:rPr>
          <w:sz w:val="24"/>
          <w:szCs w:val="24"/>
        </w:rPr>
        <w:t xml:space="preserve"> </w:t>
      </w:r>
    </w:p>
    <w:p w:rsidR="00862DDD" w:rsidRDefault="00862DDD" w:rsidP="00862DDD">
      <w:pPr>
        <w:autoSpaceDE w:val="0"/>
        <w:autoSpaceDN w:val="0"/>
        <w:adjustRightInd w:val="0"/>
        <w:ind w:firstLine="709"/>
        <w:jc w:val="both"/>
        <w:rPr>
          <w:b/>
          <w:sz w:val="24"/>
          <w:szCs w:val="24"/>
        </w:rPr>
      </w:pPr>
    </w:p>
    <w:p w:rsidR="004A4573" w:rsidRPr="004E3AFA" w:rsidRDefault="004A4573" w:rsidP="00C82588">
      <w:pPr>
        <w:widowControl/>
        <w:autoSpaceDE w:val="0"/>
        <w:autoSpaceDN w:val="0"/>
        <w:adjustRightInd w:val="0"/>
        <w:ind w:firstLine="567"/>
        <w:jc w:val="both"/>
        <w:rPr>
          <w:b/>
          <w:sz w:val="24"/>
          <w:szCs w:val="24"/>
        </w:rPr>
      </w:pPr>
      <w:r w:rsidRPr="004E3AFA">
        <w:rPr>
          <w:b/>
          <w:sz w:val="24"/>
          <w:szCs w:val="24"/>
        </w:rPr>
        <w:t xml:space="preserve">РЕШИЛИ: </w:t>
      </w:r>
    </w:p>
    <w:p w:rsidR="004E3AFA" w:rsidRPr="004E3AFA" w:rsidRDefault="004E3AFA" w:rsidP="004E3AFA">
      <w:pPr>
        <w:widowControl/>
        <w:autoSpaceDE w:val="0"/>
        <w:autoSpaceDN w:val="0"/>
        <w:adjustRightInd w:val="0"/>
        <w:ind w:firstLine="709"/>
        <w:jc w:val="both"/>
        <w:rPr>
          <w:bCs/>
          <w:sz w:val="24"/>
          <w:szCs w:val="24"/>
        </w:rPr>
      </w:pPr>
      <w:r w:rsidRPr="004E3AFA">
        <w:rPr>
          <w:bCs/>
          <w:sz w:val="24"/>
          <w:szCs w:val="24"/>
        </w:rPr>
        <w:t xml:space="preserve">В соответствии </w:t>
      </w:r>
      <w:r w:rsidRPr="004E3AFA">
        <w:rPr>
          <w:sz w:val="24"/>
          <w:szCs w:val="24"/>
        </w:rPr>
        <w:t>с Федеральным законом от 27.07.2010 № 190-ФЗ «О теплоснабжении»,</w:t>
      </w:r>
      <w:r w:rsidRPr="004E3AFA">
        <w:rPr>
          <w:bCs/>
          <w:sz w:val="24"/>
          <w:szCs w:val="24"/>
        </w:rPr>
        <w:t xml:space="preserve"> Федеральным законом от 07.12.2011 № 416-ФЗ «О водоснабжении и водоотведении», </w:t>
      </w:r>
      <w:r w:rsidRPr="004E3AFA">
        <w:rPr>
          <w:sz w:val="24"/>
          <w:szCs w:val="24"/>
        </w:rPr>
        <w:t xml:space="preserve">Постановлением Правительства Российской Федерации от 22.10.2012 № 1075 «О ценообразовании в сфере теплоснабжения», </w:t>
      </w:r>
      <w:r w:rsidRPr="004E3AFA">
        <w:rPr>
          <w:bCs/>
          <w:sz w:val="24"/>
          <w:szCs w:val="24"/>
        </w:rPr>
        <w:t xml:space="preserve">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4E3AFA">
        <w:rPr>
          <w:kern w:val="16"/>
          <w:sz w:val="24"/>
          <w:szCs w:val="24"/>
        </w:rPr>
        <w:t xml:space="preserve">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 </w:t>
      </w:r>
      <w:r w:rsidRPr="004E3AFA">
        <w:rPr>
          <w:sz w:val="24"/>
          <w:szCs w:val="24"/>
        </w:rPr>
        <w:t>постановлением Департамента энергетики и тарифов Ивановской области от 21.02.2023 № 8-т/1 «</w:t>
      </w:r>
      <w:r w:rsidRPr="004E3AFA">
        <w:rPr>
          <w:rStyle w:val="af7"/>
          <w:rFonts w:eastAsia="Calibri"/>
          <w:b w:val="0"/>
          <w:sz w:val="24"/>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r w:rsidRPr="004E3AFA">
        <w:rPr>
          <w:bCs/>
          <w:sz w:val="24"/>
          <w:szCs w:val="24"/>
        </w:rPr>
        <w:t>:</w:t>
      </w:r>
    </w:p>
    <w:p w:rsidR="004E3AFA" w:rsidRPr="004E3AFA" w:rsidRDefault="004E3AFA" w:rsidP="00093FE3">
      <w:pPr>
        <w:widowControl/>
        <w:numPr>
          <w:ilvl w:val="0"/>
          <w:numId w:val="8"/>
        </w:numPr>
        <w:tabs>
          <w:tab w:val="left" w:pos="1134"/>
        </w:tabs>
        <w:autoSpaceDE w:val="0"/>
        <w:autoSpaceDN w:val="0"/>
        <w:adjustRightInd w:val="0"/>
        <w:ind w:left="0" w:firstLine="709"/>
        <w:jc w:val="both"/>
        <w:rPr>
          <w:sz w:val="24"/>
          <w:szCs w:val="24"/>
          <w:lang w:eastAsia="x-none"/>
        </w:rPr>
      </w:pPr>
      <w:r w:rsidRPr="004E3AFA">
        <w:rPr>
          <w:sz w:val="24"/>
          <w:szCs w:val="24"/>
          <w:lang w:eastAsia="x-none"/>
        </w:rPr>
        <w:t xml:space="preserve">С 01.04.2023 г. внести изменения в постановление Департамента энергетики и тарифов Ивановской области </w:t>
      </w:r>
      <w:r w:rsidRPr="004E3AFA">
        <w:rPr>
          <w:sz w:val="24"/>
          <w:szCs w:val="24"/>
        </w:rPr>
        <w:t>от 28.11.2022 № 55-гв/4 «Об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2023 год»</w:t>
      </w:r>
      <w:r w:rsidRPr="004E3AFA">
        <w:rPr>
          <w:sz w:val="24"/>
          <w:szCs w:val="24"/>
          <w:lang w:eastAsia="x-none"/>
        </w:rPr>
        <w:t xml:space="preserve"> следующего содержания:</w:t>
      </w:r>
    </w:p>
    <w:p w:rsidR="004E3AFA" w:rsidRPr="004E3AFA" w:rsidRDefault="004E3AFA" w:rsidP="004E3AFA">
      <w:pPr>
        <w:widowControl/>
        <w:tabs>
          <w:tab w:val="left" w:pos="851"/>
          <w:tab w:val="left" w:pos="1134"/>
        </w:tabs>
        <w:autoSpaceDE w:val="0"/>
        <w:autoSpaceDN w:val="0"/>
        <w:adjustRightInd w:val="0"/>
        <w:ind w:firstLine="709"/>
        <w:jc w:val="both"/>
        <w:rPr>
          <w:sz w:val="24"/>
          <w:szCs w:val="24"/>
          <w:lang w:eastAsia="x-none"/>
        </w:rPr>
      </w:pPr>
      <w:r w:rsidRPr="004E3AFA">
        <w:rPr>
          <w:sz w:val="24"/>
          <w:szCs w:val="24"/>
          <w:lang w:eastAsia="x-none"/>
        </w:rPr>
        <w:t>- </w:t>
      </w:r>
      <w:r w:rsidRPr="004E3AFA">
        <w:rPr>
          <w:sz w:val="24"/>
          <w:szCs w:val="24"/>
        </w:rPr>
        <w:t xml:space="preserve">пункт 4 приложения 1, приложение 7 признать утратившими силу; </w:t>
      </w:r>
    </w:p>
    <w:p w:rsidR="004E3AFA" w:rsidRPr="004E3AFA" w:rsidRDefault="004E3AFA" w:rsidP="004E3AFA">
      <w:pPr>
        <w:widowControl/>
        <w:tabs>
          <w:tab w:val="left" w:pos="851"/>
          <w:tab w:val="left" w:pos="1134"/>
        </w:tabs>
        <w:autoSpaceDE w:val="0"/>
        <w:autoSpaceDN w:val="0"/>
        <w:adjustRightInd w:val="0"/>
        <w:ind w:firstLine="709"/>
        <w:jc w:val="both"/>
        <w:rPr>
          <w:sz w:val="24"/>
          <w:szCs w:val="24"/>
          <w:lang w:eastAsia="x-none"/>
        </w:rPr>
      </w:pPr>
      <w:r w:rsidRPr="004E3AFA">
        <w:rPr>
          <w:sz w:val="24"/>
          <w:szCs w:val="24"/>
          <w:lang w:eastAsia="x-none"/>
        </w:rPr>
        <w:t>- приложение 1 изложить в новой редакции:</w:t>
      </w:r>
    </w:p>
    <w:p w:rsidR="004E3AFA" w:rsidRPr="004E3AFA" w:rsidRDefault="004E3AFA" w:rsidP="004E3AFA">
      <w:pPr>
        <w:autoSpaceDE w:val="0"/>
        <w:autoSpaceDN w:val="0"/>
        <w:adjustRightInd w:val="0"/>
        <w:jc w:val="right"/>
        <w:outlineLvl w:val="0"/>
        <w:rPr>
          <w:sz w:val="24"/>
          <w:szCs w:val="24"/>
        </w:rPr>
      </w:pPr>
    </w:p>
    <w:p w:rsidR="00901B2F" w:rsidRDefault="00901B2F">
      <w:pPr>
        <w:widowControl/>
        <w:spacing w:after="200" w:line="276" w:lineRule="auto"/>
        <w:rPr>
          <w:sz w:val="24"/>
          <w:szCs w:val="24"/>
        </w:rPr>
      </w:pPr>
      <w:r>
        <w:rPr>
          <w:sz w:val="24"/>
          <w:szCs w:val="24"/>
        </w:rPr>
        <w:br w:type="page"/>
      </w:r>
    </w:p>
    <w:p w:rsidR="004E3AFA" w:rsidRPr="004E3AFA" w:rsidRDefault="004E3AFA" w:rsidP="00901B2F">
      <w:pPr>
        <w:widowControl/>
        <w:spacing w:after="200" w:line="276" w:lineRule="auto"/>
        <w:jc w:val="right"/>
        <w:rPr>
          <w:sz w:val="24"/>
          <w:szCs w:val="24"/>
        </w:rPr>
      </w:pPr>
      <w:r w:rsidRPr="004E3AFA">
        <w:rPr>
          <w:sz w:val="24"/>
          <w:szCs w:val="24"/>
        </w:rPr>
        <w:lastRenderedPageBreak/>
        <w:t xml:space="preserve">Приложение 1 к постановлению Департамента энергетики и тарифов </w:t>
      </w:r>
    </w:p>
    <w:p w:rsidR="004E3AFA" w:rsidRPr="004E3AFA" w:rsidRDefault="004E3AFA" w:rsidP="004E3AFA">
      <w:pPr>
        <w:autoSpaceDE w:val="0"/>
        <w:autoSpaceDN w:val="0"/>
        <w:adjustRightInd w:val="0"/>
        <w:jc w:val="right"/>
        <w:outlineLvl w:val="0"/>
        <w:rPr>
          <w:color w:val="FF0000"/>
          <w:sz w:val="24"/>
          <w:szCs w:val="24"/>
        </w:rPr>
      </w:pPr>
      <w:r w:rsidRPr="004E3AFA">
        <w:rPr>
          <w:sz w:val="24"/>
          <w:szCs w:val="24"/>
        </w:rPr>
        <w:t>Ивановской области от 28.11.2022 № 55-гв/4</w:t>
      </w:r>
    </w:p>
    <w:p w:rsidR="004E3AFA" w:rsidRPr="004E3AFA" w:rsidRDefault="004E3AFA" w:rsidP="004E3AFA">
      <w:pPr>
        <w:pStyle w:val="ConsPlusTitle"/>
        <w:widowControl/>
        <w:jc w:val="right"/>
        <w:outlineLvl w:val="0"/>
        <w:rPr>
          <w:rFonts w:ascii="Times New Roman" w:hAnsi="Times New Roman" w:cs="Times New Roman"/>
          <w:b w:val="0"/>
          <w:sz w:val="24"/>
          <w:szCs w:val="24"/>
        </w:rPr>
      </w:pPr>
    </w:p>
    <w:p w:rsidR="004E3AFA" w:rsidRPr="004E3AFA" w:rsidRDefault="004E3AFA" w:rsidP="004E3AFA">
      <w:pPr>
        <w:pStyle w:val="ConsPlusTitle"/>
        <w:widowControl/>
        <w:jc w:val="center"/>
        <w:outlineLvl w:val="0"/>
        <w:rPr>
          <w:rFonts w:ascii="Times New Roman" w:hAnsi="Times New Roman" w:cs="Times New Roman"/>
          <w:sz w:val="24"/>
          <w:szCs w:val="24"/>
        </w:rPr>
      </w:pPr>
      <w:r w:rsidRPr="004E3AFA">
        <w:rPr>
          <w:rFonts w:ascii="Times New Roman" w:hAnsi="Times New Roman" w:cs="Times New Roman"/>
          <w:sz w:val="24"/>
          <w:szCs w:val="24"/>
        </w:rPr>
        <w:t>Тарифы на горячую воду для потребителей города Кохма</w:t>
      </w:r>
    </w:p>
    <w:p w:rsidR="004E3AFA" w:rsidRPr="004E3AFA" w:rsidRDefault="004E3AFA" w:rsidP="004E3AFA">
      <w:pPr>
        <w:pStyle w:val="ConsPlusTitle"/>
        <w:widowControl/>
        <w:jc w:val="center"/>
        <w:outlineLvl w:val="0"/>
        <w:rPr>
          <w:rFonts w:ascii="Times New Roman" w:hAnsi="Times New Roman" w:cs="Times New Roman"/>
          <w:sz w:val="24"/>
          <w:szCs w:val="24"/>
        </w:rPr>
      </w:pPr>
      <w:r w:rsidRPr="004E3AFA">
        <w:rPr>
          <w:rFonts w:ascii="Times New Roman" w:hAnsi="Times New Roman" w:cs="Times New Roman"/>
          <w:sz w:val="24"/>
          <w:szCs w:val="24"/>
        </w:rPr>
        <w:t>(с использованием закрытых систем горячего водоснабжения)</w:t>
      </w:r>
    </w:p>
    <w:p w:rsidR="004E3AFA" w:rsidRDefault="004E3AFA" w:rsidP="004E3AFA">
      <w:pPr>
        <w:pStyle w:val="ConsPlusTitle"/>
        <w:widowControl/>
        <w:jc w:val="center"/>
        <w:outlineLvl w:val="0"/>
        <w:rPr>
          <w:rFonts w:ascii="Times New Roman" w:hAnsi="Times New Roman" w:cs="Times New Roman"/>
          <w:sz w:val="24"/>
          <w:szCs w:val="24"/>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276"/>
        <w:gridCol w:w="1418"/>
        <w:gridCol w:w="1276"/>
        <w:gridCol w:w="1417"/>
        <w:gridCol w:w="1418"/>
      </w:tblGrid>
      <w:tr w:rsidR="004E3AFA" w:rsidRPr="00466210" w:rsidTr="003832DD">
        <w:trPr>
          <w:trHeight w:val="340"/>
        </w:trPr>
        <w:tc>
          <w:tcPr>
            <w:tcW w:w="568" w:type="dxa"/>
            <w:vMerge w:val="restart"/>
            <w:vAlign w:val="center"/>
          </w:tcPr>
          <w:p w:rsidR="004E3AFA" w:rsidRPr="00466210" w:rsidRDefault="004E3AFA" w:rsidP="003832DD">
            <w:pPr>
              <w:tabs>
                <w:tab w:val="left" w:pos="1026"/>
              </w:tabs>
              <w:autoSpaceDE w:val="0"/>
              <w:autoSpaceDN w:val="0"/>
              <w:adjustRightInd w:val="0"/>
              <w:ind w:right="34"/>
              <w:jc w:val="center"/>
              <w:outlineLvl w:val="0"/>
              <w:rPr>
                <w:sz w:val="22"/>
                <w:szCs w:val="22"/>
              </w:rPr>
            </w:pPr>
            <w:r w:rsidRPr="00466210">
              <w:rPr>
                <w:sz w:val="22"/>
                <w:szCs w:val="22"/>
              </w:rPr>
              <w:t>№ п/п</w:t>
            </w:r>
          </w:p>
        </w:tc>
        <w:tc>
          <w:tcPr>
            <w:tcW w:w="3260" w:type="dxa"/>
            <w:vMerge w:val="restart"/>
            <w:vAlign w:val="center"/>
          </w:tcPr>
          <w:p w:rsidR="004E3AFA" w:rsidRPr="00466210" w:rsidRDefault="004E3AFA" w:rsidP="003832DD">
            <w:pPr>
              <w:jc w:val="center"/>
              <w:rPr>
                <w:sz w:val="22"/>
                <w:szCs w:val="22"/>
              </w:rPr>
            </w:pPr>
            <w:r w:rsidRPr="00466210">
              <w:rPr>
                <w:sz w:val="22"/>
                <w:szCs w:val="22"/>
              </w:rPr>
              <w:t>Наименование организации, осуществляющей горячее водоснабжение</w:t>
            </w:r>
          </w:p>
        </w:tc>
        <w:tc>
          <w:tcPr>
            <w:tcW w:w="1276" w:type="dxa"/>
            <w:vMerge w:val="restart"/>
            <w:vAlign w:val="center"/>
          </w:tcPr>
          <w:p w:rsidR="004E3AFA" w:rsidRPr="00466210" w:rsidRDefault="004E3AFA" w:rsidP="003832DD">
            <w:pPr>
              <w:widowControl/>
              <w:jc w:val="center"/>
              <w:rPr>
                <w:sz w:val="22"/>
                <w:szCs w:val="22"/>
              </w:rPr>
            </w:pPr>
            <w:r w:rsidRPr="00466210">
              <w:rPr>
                <w:sz w:val="22"/>
                <w:szCs w:val="22"/>
              </w:rPr>
              <w:t>Однокомпонентный тариф, руб./</w:t>
            </w:r>
            <w:proofErr w:type="spellStart"/>
            <w:r w:rsidRPr="00466210">
              <w:rPr>
                <w:sz w:val="22"/>
                <w:szCs w:val="22"/>
              </w:rPr>
              <w:t>куб.м</w:t>
            </w:r>
            <w:proofErr w:type="spellEnd"/>
          </w:p>
        </w:tc>
        <w:tc>
          <w:tcPr>
            <w:tcW w:w="2694" w:type="dxa"/>
            <w:gridSpan w:val="2"/>
          </w:tcPr>
          <w:p w:rsidR="004E3AFA" w:rsidRPr="00466210" w:rsidRDefault="004E3AFA" w:rsidP="003832DD">
            <w:pPr>
              <w:widowControl/>
              <w:jc w:val="center"/>
              <w:rPr>
                <w:sz w:val="22"/>
                <w:szCs w:val="22"/>
              </w:rPr>
            </w:pPr>
            <w:r w:rsidRPr="00466210">
              <w:rPr>
                <w:sz w:val="22"/>
                <w:szCs w:val="22"/>
              </w:rPr>
              <w:t>Двухкомпонентный тариф</w:t>
            </w:r>
          </w:p>
        </w:tc>
        <w:tc>
          <w:tcPr>
            <w:tcW w:w="2835" w:type="dxa"/>
            <w:gridSpan w:val="2"/>
            <w:vAlign w:val="center"/>
          </w:tcPr>
          <w:p w:rsidR="004E3AFA" w:rsidRPr="00466210" w:rsidRDefault="004E3AFA" w:rsidP="003832DD">
            <w:pPr>
              <w:widowControl/>
              <w:jc w:val="center"/>
              <w:rPr>
                <w:sz w:val="22"/>
                <w:szCs w:val="22"/>
              </w:rPr>
            </w:pPr>
            <w:r w:rsidRPr="00466210">
              <w:rPr>
                <w:sz w:val="22"/>
                <w:szCs w:val="22"/>
              </w:rPr>
              <w:t>Формула двухкомпонентного тарифа</w:t>
            </w:r>
          </w:p>
        </w:tc>
      </w:tr>
      <w:tr w:rsidR="004E3AFA" w:rsidRPr="00466210" w:rsidTr="003832DD">
        <w:trPr>
          <w:trHeight w:val="460"/>
        </w:trPr>
        <w:tc>
          <w:tcPr>
            <w:tcW w:w="568" w:type="dxa"/>
            <w:vMerge/>
            <w:vAlign w:val="center"/>
          </w:tcPr>
          <w:p w:rsidR="004E3AFA" w:rsidRPr="00466210" w:rsidRDefault="004E3AFA" w:rsidP="003832DD">
            <w:pPr>
              <w:rPr>
                <w:sz w:val="22"/>
                <w:szCs w:val="22"/>
              </w:rPr>
            </w:pPr>
          </w:p>
        </w:tc>
        <w:tc>
          <w:tcPr>
            <w:tcW w:w="3260" w:type="dxa"/>
            <w:vMerge/>
          </w:tcPr>
          <w:p w:rsidR="004E3AFA" w:rsidRPr="00466210" w:rsidRDefault="004E3AFA" w:rsidP="003832DD">
            <w:pPr>
              <w:rPr>
                <w:sz w:val="22"/>
                <w:szCs w:val="22"/>
              </w:rPr>
            </w:pPr>
          </w:p>
        </w:tc>
        <w:tc>
          <w:tcPr>
            <w:tcW w:w="1276" w:type="dxa"/>
            <w:vMerge/>
          </w:tcPr>
          <w:p w:rsidR="004E3AFA" w:rsidRPr="00466210" w:rsidRDefault="004E3AFA" w:rsidP="003832DD">
            <w:pPr>
              <w:widowControl/>
              <w:jc w:val="center"/>
              <w:rPr>
                <w:sz w:val="22"/>
                <w:szCs w:val="22"/>
              </w:rPr>
            </w:pPr>
          </w:p>
        </w:tc>
        <w:tc>
          <w:tcPr>
            <w:tcW w:w="1418" w:type="dxa"/>
          </w:tcPr>
          <w:p w:rsidR="004E3AFA" w:rsidRPr="00466210" w:rsidRDefault="004E3AFA" w:rsidP="003832DD">
            <w:pPr>
              <w:widowControl/>
              <w:jc w:val="center"/>
              <w:rPr>
                <w:sz w:val="22"/>
                <w:szCs w:val="22"/>
              </w:rPr>
            </w:pPr>
            <w:r w:rsidRPr="00466210">
              <w:rPr>
                <w:sz w:val="22"/>
                <w:szCs w:val="22"/>
              </w:rPr>
              <w:t>Компонент на холодную воду, руб./куб. м</w:t>
            </w:r>
          </w:p>
        </w:tc>
        <w:tc>
          <w:tcPr>
            <w:tcW w:w="1276" w:type="dxa"/>
          </w:tcPr>
          <w:p w:rsidR="004E3AFA" w:rsidRPr="00466210" w:rsidRDefault="004E3AFA" w:rsidP="003832DD">
            <w:pPr>
              <w:widowControl/>
              <w:jc w:val="center"/>
              <w:rPr>
                <w:sz w:val="22"/>
                <w:szCs w:val="22"/>
              </w:rPr>
            </w:pPr>
            <w:r w:rsidRPr="00466210">
              <w:rPr>
                <w:sz w:val="22"/>
                <w:szCs w:val="22"/>
              </w:rPr>
              <w:t>Компонент на тепловую энергию, руб./Гкал</w:t>
            </w:r>
          </w:p>
        </w:tc>
        <w:tc>
          <w:tcPr>
            <w:tcW w:w="1417" w:type="dxa"/>
            <w:vAlign w:val="center"/>
          </w:tcPr>
          <w:p w:rsidR="004E3AFA" w:rsidRPr="00466210" w:rsidRDefault="004E3AFA" w:rsidP="003832DD">
            <w:pPr>
              <w:widowControl/>
              <w:jc w:val="center"/>
              <w:rPr>
                <w:sz w:val="22"/>
                <w:szCs w:val="22"/>
              </w:rPr>
            </w:pPr>
            <w:r w:rsidRPr="00466210">
              <w:rPr>
                <w:sz w:val="22"/>
                <w:szCs w:val="22"/>
              </w:rPr>
              <w:t>Компонент на холодную воду, руб./куб. м</w:t>
            </w:r>
          </w:p>
        </w:tc>
        <w:tc>
          <w:tcPr>
            <w:tcW w:w="1418" w:type="dxa"/>
            <w:vAlign w:val="center"/>
          </w:tcPr>
          <w:p w:rsidR="004E3AFA" w:rsidRPr="00466210" w:rsidRDefault="004E3AFA" w:rsidP="003832DD">
            <w:pPr>
              <w:widowControl/>
              <w:jc w:val="center"/>
              <w:rPr>
                <w:sz w:val="22"/>
                <w:szCs w:val="22"/>
              </w:rPr>
            </w:pPr>
            <w:r w:rsidRPr="00466210">
              <w:rPr>
                <w:sz w:val="22"/>
                <w:szCs w:val="22"/>
              </w:rPr>
              <w:t>Компонент на тепловую энергию, руб./Гкал</w:t>
            </w:r>
          </w:p>
        </w:tc>
      </w:tr>
      <w:tr w:rsidR="004E3AFA" w:rsidRPr="00466210" w:rsidTr="003832DD">
        <w:trPr>
          <w:trHeight w:val="991"/>
        </w:trPr>
        <w:tc>
          <w:tcPr>
            <w:tcW w:w="568" w:type="dxa"/>
            <w:vMerge/>
            <w:vAlign w:val="center"/>
          </w:tcPr>
          <w:p w:rsidR="004E3AFA" w:rsidRPr="00466210" w:rsidRDefault="004E3AFA" w:rsidP="003832DD">
            <w:pPr>
              <w:rPr>
                <w:sz w:val="22"/>
                <w:szCs w:val="22"/>
              </w:rPr>
            </w:pPr>
          </w:p>
        </w:tc>
        <w:tc>
          <w:tcPr>
            <w:tcW w:w="3260" w:type="dxa"/>
            <w:vMerge/>
          </w:tcPr>
          <w:p w:rsidR="004E3AFA" w:rsidRPr="00466210" w:rsidRDefault="004E3AFA" w:rsidP="003832DD">
            <w:pPr>
              <w:rPr>
                <w:sz w:val="22"/>
                <w:szCs w:val="22"/>
              </w:rPr>
            </w:pPr>
          </w:p>
        </w:tc>
        <w:tc>
          <w:tcPr>
            <w:tcW w:w="1276" w:type="dxa"/>
            <w:vAlign w:val="center"/>
          </w:tcPr>
          <w:p w:rsidR="004E3AFA" w:rsidRPr="00466210" w:rsidRDefault="004E3AFA" w:rsidP="003832DD">
            <w:pPr>
              <w:jc w:val="center"/>
              <w:rPr>
                <w:color w:val="C00000"/>
                <w:sz w:val="22"/>
                <w:szCs w:val="22"/>
              </w:rPr>
            </w:pPr>
            <w:r w:rsidRPr="00466210">
              <w:rPr>
                <w:sz w:val="22"/>
                <w:szCs w:val="22"/>
              </w:rPr>
              <w:t>с 01.</w:t>
            </w:r>
            <w:r>
              <w:rPr>
                <w:sz w:val="22"/>
                <w:szCs w:val="22"/>
              </w:rPr>
              <w:t>12</w:t>
            </w:r>
            <w:r w:rsidRPr="00466210">
              <w:rPr>
                <w:sz w:val="22"/>
                <w:szCs w:val="22"/>
              </w:rPr>
              <w:t>.2022 по 3</w:t>
            </w:r>
            <w:r>
              <w:rPr>
                <w:sz w:val="22"/>
                <w:szCs w:val="22"/>
              </w:rPr>
              <w:t>1</w:t>
            </w:r>
            <w:r w:rsidRPr="00466210">
              <w:rPr>
                <w:sz w:val="22"/>
                <w:szCs w:val="22"/>
              </w:rPr>
              <w:t>.</w:t>
            </w:r>
            <w:r>
              <w:rPr>
                <w:sz w:val="22"/>
                <w:szCs w:val="22"/>
              </w:rPr>
              <w:t>03</w:t>
            </w:r>
            <w:r w:rsidRPr="00466210">
              <w:rPr>
                <w:sz w:val="22"/>
                <w:szCs w:val="22"/>
              </w:rPr>
              <w:t>.202</w:t>
            </w:r>
            <w:r>
              <w:rPr>
                <w:sz w:val="22"/>
                <w:szCs w:val="22"/>
              </w:rPr>
              <w:t>3</w:t>
            </w:r>
          </w:p>
        </w:tc>
        <w:tc>
          <w:tcPr>
            <w:tcW w:w="1418" w:type="dxa"/>
            <w:vAlign w:val="center"/>
          </w:tcPr>
          <w:p w:rsidR="004E3AFA" w:rsidRPr="00466210" w:rsidRDefault="004E3AFA" w:rsidP="003832DD">
            <w:pPr>
              <w:jc w:val="center"/>
              <w:rPr>
                <w:color w:val="C00000"/>
                <w:sz w:val="22"/>
                <w:szCs w:val="22"/>
              </w:rPr>
            </w:pPr>
            <w:r w:rsidRPr="00466210">
              <w:rPr>
                <w:sz w:val="22"/>
                <w:szCs w:val="22"/>
              </w:rPr>
              <w:t>с 01.</w:t>
            </w:r>
            <w:r>
              <w:rPr>
                <w:sz w:val="22"/>
                <w:szCs w:val="22"/>
              </w:rPr>
              <w:t>12</w:t>
            </w:r>
            <w:r w:rsidRPr="00466210">
              <w:rPr>
                <w:sz w:val="22"/>
                <w:szCs w:val="22"/>
              </w:rPr>
              <w:t>.2022 по 3</w:t>
            </w:r>
            <w:r>
              <w:rPr>
                <w:sz w:val="22"/>
                <w:szCs w:val="22"/>
              </w:rPr>
              <w:t>1</w:t>
            </w:r>
            <w:r w:rsidRPr="00466210">
              <w:rPr>
                <w:sz w:val="22"/>
                <w:szCs w:val="22"/>
              </w:rPr>
              <w:t>.</w:t>
            </w:r>
            <w:r>
              <w:rPr>
                <w:sz w:val="22"/>
                <w:szCs w:val="22"/>
              </w:rPr>
              <w:t>03</w:t>
            </w:r>
            <w:r w:rsidRPr="00466210">
              <w:rPr>
                <w:sz w:val="22"/>
                <w:szCs w:val="22"/>
              </w:rPr>
              <w:t>.202</w:t>
            </w:r>
            <w:r>
              <w:rPr>
                <w:sz w:val="22"/>
                <w:szCs w:val="22"/>
              </w:rPr>
              <w:t>3</w:t>
            </w:r>
          </w:p>
        </w:tc>
        <w:tc>
          <w:tcPr>
            <w:tcW w:w="1276" w:type="dxa"/>
            <w:vAlign w:val="center"/>
          </w:tcPr>
          <w:p w:rsidR="004E3AFA" w:rsidRPr="00466210" w:rsidRDefault="004E3AFA" w:rsidP="003832DD">
            <w:pPr>
              <w:jc w:val="center"/>
              <w:rPr>
                <w:color w:val="C00000"/>
                <w:sz w:val="22"/>
                <w:szCs w:val="22"/>
              </w:rPr>
            </w:pPr>
            <w:r w:rsidRPr="00466210">
              <w:rPr>
                <w:sz w:val="22"/>
                <w:szCs w:val="22"/>
              </w:rPr>
              <w:t>с 01.</w:t>
            </w:r>
            <w:r>
              <w:rPr>
                <w:sz w:val="22"/>
                <w:szCs w:val="22"/>
              </w:rPr>
              <w:t>12</w:t>
            </w:r>
            <w:r w:rsidRPr="00466210">
              <w:rPr>
                <w:sz w:val="22"/>
                <w:szCs w:val="22"/>
              </w:rPr>
              <w:t>.2022 по 3</w:t>
            </w:r>
            <w:r>
              <w:rPr>
                <w:sz w:val="22"/>
                <w:szCs w:val="22"/>
              </w:rPr>
              <w:t>1</w:t>
            </w:r>
            <w:r w:rsidRPr="00466210">
              <w:rPr>
                <w:sz w:val="22"/>
                <w:szCs w:val="22"/>
              </w:rPr>
              <w:t>.</w:t>
            </w:r>
            <w:r>
              <w:rPr>
                <w:sz w:val="22"/>
                <w:szCs w:val="22"/>
              </w:rPr>
              <w:t>03</w:t>
            </w:r>
            <w:r w:rsidRPr="00466210">
              <w:rPr>
                <w:sz w:val="22"/>
                <w:szCs w:val="22"/>
              </w:rPr>
              <w:t>.202</w:t>
            </w:r>
            <w:r>
              <w:rPr>
                <w:sz w:val="22"/>
                <w:szCs w:val="22"/>
              </w:rPr>
              <w:t>3</w:t>
            </w:r>
          </w:p>
        </w:tc>
        <w:tc>
          <w:tcPr>
            <w:tcW w:w="1417" w:type="dxa"/>
            <w:vAlign w:val="center"/>
          </w:tcPr>
          <w:p w:rsidR="004E3AFA" w:rsidRPr="00466210" w:rsidRDefault="004E3AFA" w:rsidP="003832DD">
            <w:pPr>
              <w:jc w:val="center"/>
              <w:rPr>
                <w:sz w:val="22"/>
                <w:szCs w:val="22"/>
              </w:rPr>
            </w:pPr>
            <w:r w:rsidRPr="00466210">
              <w:rPr>
                <w:sz w:val="22"/>
                <w:szCs w:val="22"/>
              </w:rPr>
              <w:t>с 01.0</w:t>
            </w:r>
            <w:r>
              <w:rPr>
                <w:sz w:val="22"/>
                <w:szCs w:val="22"/>
              </w:rPr>
              <w:t>4</w:t>
            </w:r>
            <w:r w:rsidRPr="00466210">
              <w:rPr>
                <w:sz w:val="22"/>
                <w:szCs w:val="22"/>
              </w:rPr>
              <w:t>.202</w:t>
            </w:r>
            <w:r>
              <w:rPr>
                <w:sz w:val="22"/>
                <w:szCs w:val="22"/>
              </w:rPr>
              <w:t>3</w:t>
            </w:r>
            <w:r w:rsidRPr="00466210">
              <w:rPr>
                <w:sz w:val="22"/>
                <w:szCs w:val="22"/>
              </w:rPr>
              <w:t xml:space="preserve"> по 31.12.202</w:t>
            </w:r>
            <w:r>
              <w:rPr>
                <w:sz w:val="22"/>
                <w:szCs w:val="22"/>
              </w:rPr>
              <w:t>3</w:t>
            </w:r>
          </w:p>
        </w:tc>
        <w:tc>
          <w:tcPr>
            <w:tcW w:w="1418" w:type="dxa"/>
            <w:vAlign w:val="center"/>
          </w:tcPr>
          <w:p w:rsidR="004E3AFA" w:rsidRPr="00466210" w:rsidRDefault="004E3AFA" w:rsidP="003832DD">
            <w:pPr>
              <w:jc w:val="center"/>
              <w:rPr>
                <w:sz w:val="22"/>
                <w:szCs w:val="22"/>
              </w:rPr>
            </w:pPr>
            <w:r w:rsidRPr="00466210">
              <w:rPr>
                <w:sz w:val="22"/>
                <w:szCs w:val="22"/>
              </w:rPr>
              <w:t>с 01.0</w:t>
            </w:r>
            <w:r>
              <w:rPr>
                <w:sz w:val="22"/>
                <w:szCs w:val="22"/>
              </w:rPr>
              <w:t>4</w:t>
            </w:r>
            <w:r w:rsidRPr="00466210">
              <w:rPr>
                <w:sz w:val="22"/>
                <w:szCs w:val="22"/>
              </w:rPr>
              <w:t>.202</w:t>
            </w:r>
            <w:r>
              <w:rPr>
                <w:sz w:val="22"/>
                <w:szCs w:val="22"/>
              </w:rPr>
              <w:t>3</w:t>
            </w:r>
            <w:r w:rsidRPr="00466210">
              <w:rPr>
                <w:sz w:val="22"/>
                <w:szCs w:val="22"/>
              </w:rPr>
              <w:t xml:space="preserve"> по 31.12.202</w:t>
            </w:r>
            <w:r>
              <w:rPr>
                <w:sz w:val="22"/>
                <w:szCs w:val="22"/>
              </w:rPr>
              <w:t>3</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r w:rsidRPr="00900668">
              <w:rPr>
                <w:sz w:val="22"/>
                <w:szCs w:val="22"/>
              </w:rPr>
              <w:t>1.</w:t>
            </w:r>
          </w:p>
        </w:tc>
        <w:tc>
          <w:tcPr>
            <w:tcW w:w="10065" w:type="dxa"/>
            <w:gridSpan w:val="6"/>
          </w:tcPr>
          <w:p w:rsidR="004E3AFA" w:rsidRPr="00900668" w:rsidRDefault="004E3AFA" w:rsidP="003832DD">
            <w:pPr>
              <w:rPr>
                <w:sz w:val="22"/>
                <w:szCs w:val="22"/>
              </w:rPr>
            </w:pPr>
            <w:r w:rsidRPr="00900668">
              <w:rPr>
                <w:sz w:val="22"/>
                <w:szCs w:val="22"/>
              </w:rPr>
              <w:t>ООО «ИТЭС» (для потребителей ООО «ИТЭС»)</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потребители, за исключением населения (без учета НДС)</w:t>
            </w:r>
          </w:p>
        </w:tc>
        <w:tc>
          <w:tcPr>
            <w:tcW w:w="1276" w:type="dxa"/>
            <w:vAlign w:val="center"/>
          </w:tcPr>
          <w:p w:rsidR="004E3AFA" w:rsidRPr="00900668" w:rsidRDefault="004E3AFA" w:rsidP="003832DD">
            <w:pPr>
              <w:jc w:val="center"/>
              <w:rPr>
                <w:sz w:val="22"/>
                <w:szCs w:val="22"/>
              </w:rPr>
            </w:pPr>
            <w:r w:rsidRPr="00900668">
              <w:rPr>
                <w:sz w:val="22"/>
                <w:szCs w:val="22"/>
              </w:rPr>
              <w:t>-</w:t>
            </w:r>
          </w:p>
        </w:tc>
        <w:tc>
          <w:tcPr>
            <w:tcW w:w="1418" w:type="dxa"/>
            <w:vAlign w:val="center"/>
          </w:tcPr>
          <w:p w:rsidR="004E3AFA" w:rsidRPr="00900668" w:rsidRDefault="004E3AFA" w:rsidP="003832DD">
            <w:pPr>
              <w:jc w:val="center"/>
              <w:rPr>
                <w:sz w:val="22"/>
                <w:szCs w:val="22"/>
              </w:rPr>
            </w:pPr>
            <w:r w:rsidRPr="00900668">
              <w:rPr>
                <w:sz w:val="22"/>
                <w:szCs w:val="22"/>
              </w:rPr>
              <w:t>68,17</w:t>
            </w:r>
          </w:p>
        </w:tc>
        <w:tc>
          <w:tcPr>
            <w:tcW w:w="1276" w:type="dxa"/>
            <w:vAlign w:val="center"/>
          </w:tcPr>
          <w:p w:rsidR="004E3AFA" w:rsidRPr="00900668" w:rsidRDefault="004E3AFA" w:rsidP="003832DD">
            <w:pPr>
              <w:jc w:val="center"/>
              <w:rPr>
                <w:sz w:val="22"/>
                <w:szCs w:val="22"/>
              </w:rPr>
            </w:pPr>
            <w:r w:rsidRPr="00900668">
              <w:rPr>
                <w:sz w:val="22"/>
                <w:szCs w:val="22"/>
              </w:rPr>
              <w:t>2 509,51</w:t>
            </w:r>
          </w:p>
        </w:tc>
        <w:tc>
          <w:tcPr>
            <w:tcW w:w="1417" w:type="dxa"/>
            <w:vAlign w:val="center"/>
          </w:tcPr>
          <w:p w:rsidR="004E3AFA" w:rsidRPr="00900668" w:rsidRDefault="004E3AFA" w:rsidP="003832DD">
            <w:pPr>
              <w:jc w:val="center"/>
              <w:rPr>
                <w:sz w:val="22"/>
                <w:szCs w:val="22"/>
              </w:rPr>
            </w:pPr>
            <w:r w:rsidRPr="00900668">
              <w:rPr>
                <w:sz w:val="22"/>
                <w:szCs w:val="22"/>
              </w:rPr>
              <w:t>68,17</w:t>
            </w:r>
          </w:p>
        </w:tc>
        <w:tc>
          <w:tcPr>
            <w:tcW w:w="1418" w:type="dxa"/>
            <w:vAlign w:val="center"/>
          </w:tcPr>
          <w:p w:rsidR="004E3AFA" w:rsidRPr="00900668" w:rsidRDefault="004E3AFA" w:rsidP="003832DD">
            <w:pPr>
              <w:jc w:val="center"/>
              <w:rPr>
                <w:sz w:val="22"/>
                <w:szCs w:val="22"/>
              </w:rPr>
            </w:pPr>
            <w:r w:rsidRPr="00900668">
              <w:rPr>
                <w:sz w:val="22"/>
                <w:szCs w:val="22"/>
              </w:rPr>
              <w:fldChar w:fldCharType="begin"/>
            </w:r>
            <w:r w:rsidRPr="00900668">
              <w:rPr>
                <w:sz w:val="22"/>
                <w:szCs w:val="22"/>
              </w:rPr>
              <w:instrText xml:space="preserve"> QUOTE </w:instrText>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instrText xml:space="preserve"> </w:instrText>
            </w:r>
            <w:r w:rsidRPr="00900668">
              <w:rPr>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fldChar w:fldCharType="end"/>
            </w:r>
            <w:r w:rsidRPr="00900668">
              <w:rPr>
                <w:sz w:val="22"/>
                <w:szCs w:val="22"/>
              </w:rPr>
              <w:t xml:space="preserve"> ***</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население (</w:t>
            </w:r>
            <w:r w:rsidRPr="00900668">
              <w:rPr>
                <w:sz w:val="22"/>
                <w:szCs w:val="24"/>
              </w:rPr>
              <w:t>за исключением проживающих по адресу ул. Ивановская, д. 1Г)</w:t>
            </w:r>
            <w:r w:rsidRPr="00900668">
              <w:rPr>
                <w:sz w:val="22"/>
                <w:szCs w:val="22"/>
              </w:rPr>
              <w:t xml:space="preserve"> (с учетом НДС) *</w:t>
            </w:r>
          </w:p>
        </w:tc>
        <w:tc>
          <w:tcPr>
            <w:tcW w:w="1276" w:type="dxa"/>
            <w:vAlign w:val="center"/>
          </w:tcPr>
          <w:p w:rsidR="004E3AFA" w:rsidRPr="00900668" w:rsidRDefault="004E3AFA" w:rsidP="003832DD">
            <w:pPr>
              <w:jc w:val="center"/>
              <w:rPr>
                <w:sz w:val="22"/>
                <w:szCs w:val="22"/>
              </w:rPr>
            </w:pPr>
            <w:r w:rsidRPr="00900668">
              <w:rPr>
                <w:sz w:val="22"/>
                <w:szCs w:val="22"/>
              </w:rPr>
              <w:t>228,84 **</w:t>
            </w:r>
            <w:r w:rsidRPr="00900668">
              <w:rPr>
                <w:sz w:val="22"/>
                <w:szCs w:val="22"/>
                <w:vertAlign w:val="superscript"/>
              </w:rPr>
              <w:t>1</w:t>
            </w:r>
          </w:p>
        </w:tc>
        <w:tc>
          <w:tcPr>
            <w:tcW w:w="1418" w:type="dxa"/>
            <w:vAlign w:val="center"/>
          </w:tcPr>
          <w:p w:rsidR="004E3AFA" w:rsidRPr="00900668" w:rsidRDefault="004E3AFA" w:rsidP="003832DD">
            <w:pPr>
              <w:jc w:val="center"/>
              <w:rPr>
                <w:sz w:val="22"/>
                <w:szCs w:val="22"/>
              </w:rPr>
            </w:pPr>
            <w:r w:rsidRPr="00900668">
              <w:rPr>
                <w:sz w:val="22"/>
                <w:szCs w:val="22"/>
              </w:rPr>
              <w:t>-</w:t>
            </w:r>
          </w:p>
        </w:tc>
        <w:tc>
          <w:tcPr>
            <w:tcW w:w="1276" w:type="dxa"/>
            <w:vAlign w:val="center"/>
          </w:tcPr>
          <w:p w:rsidR="004E3AFA" w:rsidRPr="00900668" w:rsidRDefault="004E3AFA" w:rsidP="003832DD">
            <w:pPr>
              <w:jc w:val="center"/>
              <w:rPr>
                <w:sz w:val="22"/>
                <w:szCs w:val="22"/>
              </w:rPr>
            </w:pPr>
            <w:r w:rsidRPr="00900668">
              <w:rPr>
                <w:sz w:val="22"/>
                <w:szCs w:val="22"/>
              </w:rPr>
              <w:t>-</w:t>
            </w:r>
          </w:p>
        </w:tc>
        <w:tc>
          <w:tcPr>
            <w:tcW w:w="1417" w:type="dxa"/>
            <w:vAlign w:val="center"/>
          </w:tcPr>
          <w:p w:rsidR="004E3AFA" w:rsidRPr="00900668" w:rsidRDefault="004E3AFA" w:rsidP="003832DD">
            <w:pPr>
              <w:jc w:val="center"/>
              <w:rPr>
                <w:rFonts w:asciiTheme="minorHAnsi" w:hAnsiTheme="minorHAnsi"/>
              </w:rPr>
            </w:pPr>
            <w:r w:rsidRPr="00900668">
              <w:rPr>
                <w:sz w:val="22"/>
                <w:szCs w:val="22"/>
              </w:rPr>
              <w:t>42,65 **</w:t>
            </w:r>
          </w:p>
        </w:tc>
        <w:tc>
          <w:tcPr>
            <w:tcW w:w="1418" w:type="dxa"/>
            <w:vAlign w:val="center"/>
          </w:tcPr>
          <w:p w:rsidR="004E3AFA" w:rsidRPr="00900668" w:rsidRDefault="004E3AFA" w:rsidP="003832DD">
            <w:pPr>
              <w:jc w:val="center"/>
              <w:rPr>
                <w:sz w:val="22"/>
                <w:szCs w:val="22"/>
              </w:rPr>
            </w:pPr>
            <w:r w:rsidRPr="00900668">
              <w:rPr>
                <w:sz w:val="22"/>
                <w:szCs w:val="22"/>
              </w:rPr>
              <w:fldChar w:fldCharType="begin"/>
            </w:r>
            <w:r w:rsidRPr="00900668">
              <w:rPr>
                <w:sz w:val="22"/>
                <w:szCs w:val="22"/>
              </w:rPr>
              <w:instrText xml:space="preserve"> QUOTE </w:instrText>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instrText xml:space="preserve"> </w:instrText>
            </w:r>
            <w:r w:rsidRPr="00900668">
              <w:rPr>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fldChar w:fldCharType="end"/>
            </w:r>
            <w:r w:rsidRPr="00900668">
              <w:rPr>
                <w:sz w:val="22"/>
                <w:szCs w:val="22"/>
              </w:rPr>
              <w:t xml:space="preserve"> ***</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население (</w:t>
            </w:r>
            <w:r w:rsidRPr="00900668">
              <w:rPr>
                <w:sz w:val="22"/>
                <w:szCs w:val="24"/>
              </w:rPr>
              <w:t>проживающее по адресу ул. Ивановская, д. 1Г)</w:t>
            </w:r>
            <w:r w:rsidRPr="00900668">
              <w:rPr>
                <w:sz w:val="22"/>
                <w:szCs w:val="22"/>
              </w:rPr>
              <w:t xml:space="preserve"> (с учетом НДС) *</w:t>
            </w:r>
          </w:p>
        </w:tc>
        <w:tc>
          <w:tcPr>
            <w:tcW w:w="1276" w:type="dxa"/>
            <w:vAlign w:val="center"/>
          </w:tcPr>
          <w:p w:rsidR="004E3AFA" w:rsidRPr="00900668" w:rsidRDefault="004E3AFA" w:rsidP="003832DD">
            <w:pPr>
              <w:jc w:val="center"/>
              <w:rPr>
                <w:sz w:val="22"/>
                <w:szCs w:val="22"/>
              </w:rPr>
            </w:pPr>
            <w:r w:rsidRPr="00900668">
              <w:rPr>
                <w:sz w:val="22"/>
                <w:szCs w:val="22"/>
              </w:rPr>
              <w:t>262,07 **</w:t>
            </w:r>
            <w:r w:rsidRPr="00900668">
              <w:rPr>
                <w:sz w:val="22"/>
                <w:szCs w:val="22"/>
                <w:vertAlign w:val="superscript"/>
              </w:rPr>
              <w:t>2</w:t>
            </w:r>
          </w:p>
        </w:tc>
        <w:tc>
          <w:tcPr>
            <w:tcW w:w="1418" w:type="dxa"/>
            <w:vAlign w:val="center"/>
          </w:tcPr>
          <w:p w:rsidR="004E3AFA" w:rsidRPr="00900668" w:rsidRDefault="004E3AFA" w:rsidP="003832DD">
            <w:pPr>
              <w:jc w:val="center"/>
              <w:rPr>
                <w:sz w:val="22"/>
                <w:szCs w:val="22"/>
              </w:rPr>
            </w:pPr>
            <w:r w:rsidRPr="00900668">
              <w:rPr>
                <w:sz w:val="22"/>
                <w:szCs w:val="22"/>
              </w:rPr>
              <w:t>-</w:t>
            </w:r>
          </w:p>
        </w:tc>
        <w:tc>
          <w:tcPr>
            <w:tcW w:w="1276" w:type="dxa"/>
            <w:vAlign w:val="center"/>
          </w:tcPr>
          <w:p w:rsidR="004E3AFA" w:rsidRPr="00900668" w:rsidRDefault="004E3AFA" w:rsidP="003832DD">
            <w:pPr>
              <w:jc w:val="center"/>
              <w:rPr>
                <w:sz w:val="22"/>
                <w:szCs w:val="22"/>
              </w:rPr>
            </w:pPr>
            <w:r w:rsidRPr="00900668">
              <w:rPr>
                <w:sz w:val="22"/>
                <w:szCs w:val="22"/>
              </w:rPr>
              <w:t>-</w:t>
            </w:r>
          </w:p>
        </w:tc>
        <w:tc>
          <w:tcPr>
            <w:tcW w:w="1417" w:type="dxa"/>
            <w:vAlign w:val="center"/>
          </w:tcPr>
          <w:p w:rsidR="004E3AFA" w:rsidRPr="00900668" w:rsidRDefault="004E3AFA" w:rsidP="003832DD">
            <w:pPr>
              <w:jc w:val="center"/>
              <w:rPr>
                <w:sz w:val="22"/>
                <w:szCs w:val="22"/>
              </w:rPr>
            </w:pPr>
            <w:r w:rsidRPr="00900668">
              <w:rPr>
                <w:sz w:val="22"/>
                <w:szCs w:val="22"/>
              </w:rPr>
              <w:t>81,80</w:t>
            </w:r>
          </w:p>
        </w:tc>
        <w:tc>
          <w:tcPr>
            <w:tcW w:w="1418" w:type="dxa"/>
            <w:vAlign w:val="center"/>
          </w:tcPr>
          <w:p w:rsidR="004E3AFA" w:rsidRPr="00900668" w:rsidRDefault="004E3AFA" w:rsidP="003832DD">
            <w:pPr>
              <w:jc w:val="center"/>
              <w:rPr>
                <w:sz w:val="22"/>
                <w:szCs w:val="22"/>
              </w:rPr>
            </w:pPr>
            <w:r w:rsidRPr="00900668">
              <w:rPr>
                <w:sz w:val="22"/>
                <w:szCs w:val="22"/>
              </w:rPr>
              <w:fldChar w:fldCharType="begin"/>
            </w:r>
            <w:r w:rsidRPr="00900668">
              <w:rPr>
                <w:sz w:val="22"/>
                <w:szCs w:val="22"/>
              </w:rPr>
              <w:instrText xml:space="preserve"> QUOTE </w:instrText>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instrText xml:space="preserve"> </w:instrText>
            </w:r>
            <w:r w:rsidRPr="00900668">
              <w:rPr>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fldChar w:fldCharType="end"/>
            </w:r>
            <w:r w:rsidRPr="00900668">
              <w:rPr>
                <w:sz w:val="22"/>
                <w:szCs w:val="22"/>
              </w:rPr>
              <w:t xml:space="preserve"> ***</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r w:rsidRPr="00900668">
              <w:rPr>
                <w:sz w:val="22"/>
                <w:szCs w:val="22"/>
              </w:rPr>
              <w:t>2.</w:t>
            </w:r>
          </w:p>
        </w:tc>
        <w:tc>
          <w:tcPr>
            <w:tcW w:w="10065" w:type="dxa"/>
            <w:gridSpan w:val="6"/>
            <w:vAlign w:val="center"/>
          </w:tcPr>
          <w:p w:rsidR="004E3AFA" w:rsidRPr="00900668" w:rsidRDefault="004E3AFA" w:rsidP="003832DD">
            <w:pPr>
              <w:rPr>
                <w:sz w:val="22"/>
                <w:szCs w:val="22"/>
              </w:rPr>
            </w:pPr>
            <w:r w:rsidRPr="00900668">
              <w:rPr>
                <w:sz w:val="22"/>
                <w:szCs w:val="22"/>
              </w:rPr>
              <w:t>ООО «ИТЭС» (на коллекторах источника ООО «ИТЭС»)</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потребители, за исключением населения (без учета НДС)</w:t>
            </w:r>
          </w:p>
        </w:tc>
        <w:tc>
          <w:tcPr>
            <w:tcW w:w="1276" w:type="dxa"/>
            <w:vAlign w:val="center"/>
          </w:tcPr>
          <w:p w:rsidR="004E3AFA" w:rsidRPr="00900668" w:rsidRDefault="004E3AFA" w:rsidP="003832DD">
            <w:pPr>
              <w:jc w:val="center"/>
              <w:rPr>
                <w:sz w:val="22"/>
                <w:szCs w:val="22"/>
              </w:rPr>
            </w:pPr>
            <w:r w:rsidRPr="00900668">
              <w:rPr>
                <w:sz w:val="22"/>
                <w:szCs w:val="22"/>
              </w:rPr>
              <w:t>-</w:t>
            </w:r>
          </w:p>
        </w:tc>
        <w:tc>
          <w:tcPr>
            <w:tcW w:w="1418" w:type="dxa"/>
            <w:vAlign w:val="center"/>
          </w:tcPr>
          <w:p w:rsidR="004E3AFA" w:rsidRPr="00900668" w:rsidRDefault="004E3AFA" w:rsidP="003832DD">
            <w:pPr>
              <w:jc w:val="center"/>
              <w:rPr>
                <w:sz w:val="22"/>
                <w:szCs w:val="22"/>
              </w:rPr>
            </w:pPr>
            <w:r w:rsidRPr="00900668">
              <w:rPr>
                <w:sz w:val="22"/>
                <w:szCs w:val="22"/>
              </w:rPr>
              <w:t>68,17</w:t>
            </w:r>
          </w:p>
        </w:tc>
        <w:tc>
          <w:tcPr>
            <w:tcW w:w="1276" w:type="dxa"/>
            <w:vAlign w:val="center"/>
          </w:tcPr>
          <w:p w:rsidR="004E3AFA" w:rsidRPr="00900668" w:rsidRDefault="004E3AFA" w:rsidP="003832DD">
            <w:pPr>
              <w:jc w:val="center"/>
              <w:rPr>
                <w:sz w:val="22"/>
                <w:szCs w:val="22"/>
              </w:rPr>
            </w:pPr>
            <w:r w:rsidRPr="00900668">
              <w:rPr>
                <w:sz w:val="22"/>
                <w:szCs w:val="22"/>
              </w:rPr>
              <w:t>1 597,44</w:t>
            </w:r>
          </w:p>
        </w:tc>
        <w:tc>
          <w:tcPr>
            <w:tcW w:w="1417" w:type="dxa"/>
            <w:vAlign w:val="center"/>
          </w:tcPr>
          <w:p w:rsidR="004E3AFA" w:rsidRPr="00900668" w:rsidRDefault="004E3AFA" w:rsidP="003832DD">
            <w:pPr>
              <w:jc w:val="center"/>
              <w:rPr>
                <w:sz w:val="22"/>
                <w:szCs w:val="22"/>
              </w:rPr>
            </w:pPr>
            <w:r w:rsidRPr="00900668">
              <w:rPr>
                <w:sz w:val="22"/>
                <w:szCs w:val="22"/>
              </w:rPr>
              <w:t>68,17</w:t>
            </w:r>
          </w:p>
        </w:tc>
        <w:tc>
          <w:tcPr>
            <w:tcW w:w="1418" w:type="dxa"/>
            <w:vAlign w:val="center"/>
          </w:tcPr>
          <w:p w:rsidR="004E3AFA" w:rsidRPr="00900668" w:rsidRDefault="004E3AFA" w:rsidP="003832DD">
            <w:pPr>
              <w:jc w:val="center"/>
              <w:rPr>
                <w:sz w:val="22"/>
                <w:szCs w:val="22"/>
              </w:rPr>
            </w:pPr>
            <w:r w:rsidRPr="00900668">
              <w:rPr>
                <w:sz w:val="22"/>
                <w:szCs w:val="22"/>
              </w:rPr>
              <w:fldChar w:fldCharType="begin"/>
            </w:r>
            <w:r w:rsidRPr="00900668">
              <w:rPr>
                <w:sz w:val="22"/>
                <w:szCs w:val="22"/>
              </w:rPr>
              <w:instrText xml:space="preserve"> QUOTE </w:instrText>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instrText xml:space="preserve"> </w:instrText>
            </w:r>
            <w:r w:rsidRPr="00900668">
              <w:rPr>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Т</m:t>
                  </m:r>
                </m:e>
                <m:sub>
                  <m:r>
                    <m:rPr>
                      <m:sty m:val="p"/>
                    </m:rPr>
                    <w:rPr>
                      <w:rFonts w:ascii="Cambria Math" w:hAnsi="Cambria Math"/>
                      <w:sz w:val="22"/>
                      <w:szCs w:val="22"/>
                      <w:lang w:val="en-US"/>
                    </w:rPr>
                    <m:t>i</m:t>
                  </m:r>
                </m:sub>
                <m:sup>
                  <m:r>
                    <m:rPr>
                      <m:sty m:val="p"/>
                    </m:rPr>
                    <w:rPr>
                      <w:rFonts w:ascii="Cambria Math" w:hAnsi="Cambria Math"/>
                      <w:sz w:val="22"/>
                      <w:szCs w:val="22"/>
                    </w:rPr>
                    <m:t>тэ</m:t>
                  </m:r>
                </m:sup>
              </m:sSubSup>
            </m:oMath>
            <w:r w:rsidRPr="00900668">
              <w:rPr>
                <w:sz w:val="22"/>
                <w:szCs w:val="22"/>
              </w:rPr>
              <w:fldChar w:fldCharType="end"/>
            </w:r>
            <w:r w:rsidRPr="00900668">
              <w:rPr>
                <w:sz w:val="22"/>
                <w:szCs w:val="22"/>
              </w:rPr>
              <w:t xml:space="preserve"> ***</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население (с учетом НДС) *</w:t>
            </w:r>
          </w:p>
        </w:tc>
        <w:tc>
          <w:tcPr>
            <w:tcW w:w="1276" w:type="dxa"/>
            <w:vAlign w:val="center"/>
          </w:tcPr>
          <w:p w:rsidR="004E3AFA" w:rsidRPr="00900668" w:rsidRDefault="004E3AFA" w:rsidP="003832DD">
            <w:pPr>
              <w:jc w:val="center"/>
              <w:rPr>
                <w:sz w:val="22"/>
                <w:szCs w:val="22"/>
              </w:rPr>
            </w:pPr>
            <w:r w:rsidRPr="00900668">
              <w:rPr>
                <w:sz w:val="22"/>
                <w:szCs w:val="22"/>
              </w:rPr>
              <w:t>-</w:t>
            </w:r>
          </w:p>
        </w:tc>
        <w:tc>
          <w:tcPr>
            <w:tcW w:w="1418" w:type="dxa"/>
            <w:vAlign w:val="center"/>
          </w:tcPr>
          <w:p w:rsidR="004E3AFA" w:rsidRPr="00900668" w:rsidRDefault="004E3AFA" w:rsidP="003832DD">
            <w:pPr>
              <w:jc w:val="center"/>
              <w:rPr>
                <w:sz w:val="22"/>
                <w:szCs w:val="22"/>
              </w:rPr>
            </w:pPr>
            <w:r w:rsidRPr="00900668">
              <w:rPr>
                <w:sz w:val="22"/>
                <w:szCs w:val="22"/>
              </w:rPr>
              <w:t>-</w:t>
            </w:r>
          </w:p>
        </w:tc>
        <w:tc>
          <w:tcPr>
            <w:tcW w:w="1276" w:type="dxa"/>
          </w:tcPr>
          <w:p w:rsidR="004E3AFA" w:rsidRPr="00900668" w:rsidRDefault="004E3AFA" w:rsidP="003832DD">
            <w:pPr>
              <w:jc w:val="center"/>
              <w:rPr>
                <w:sz w:val="22"/>
                <w:szCs w:val="22"/>
              </w:rPr>
            </w:pPr>
            <w:r w:rsidRPr="00900668">
              <w:rPr>
                <w:sz w:val="22"/>
                <w:szCs w:val="22"/>
              </w:rPr>
              <w:t>-</w:t>
            </w:r>
          </w:p>
        </w:tc>
        <w:tc>
          <w:tcPr>
            <w:tcW w:w="1417" w:type="dxa"/>
            <w:vAlign w:val="center"/>
          </w:tcPr>
          <w:p w:rsidR="004E3AFA" w:rsidRPr="00900668" w:rsidRDefault="004E3AFA" w:rsidP="003832DD">
            <w:pPr>
              <w:jc w:val="center"/>
              <w:rPr>
                <w:sz w:val="22"/>
                <w:szCs w:val="22"/>
              </w:rPr>
            </w:pPr>
            <w:r w:rsidRPr="00900668">
              <w:rPr>
                <w:sz w:val="22"/>
                <w:szCs w:val="22"/>
              </w:rPr>
              <w:t>-</w:t>
            </w:r>
          </w:p>
        </w:tc>
        <w:tc>
          <w:tcPr>
            <w:tcW w:w="1418" w:type="dxa"/>
            <w:vAlign w:val="center"/>
          </w:tcPr>
          <w:p w:rsidR="004E3AFA" w:rsidRPr="00900668" w:rsidRDefault="004E3AFA" w:rsidP="003832DD">
            <w:pPr>
              <w:jc w:val="center"/>
              <w:rPr>
                <w:sz w:val="22"/>
                <w:szCs w:val="22"/>
              </w:rPr>
            </w:pPr>
            <w:r w:rsidRPr="00900668">
              <w:rPr>
                <w:sz w:val="22"/>
                <w:szCs w:val="22"/>
              </w:rPr>
              <w:t>-</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r w:rsidRPr="00900668">
              <w:rPr>
                <w:sz w:val="22"/>
                <w:szCs w:val="22"/>
              </w:rPr>
              <w:t>3.</w:t>
            </w:r>
          </w:p>
        </w:tc>
        <w:tc>
          <w:tcPr>
            <w:tcW w:w="10065" w:type="dxa"/>
            <w:gridSpan w:val="6"/>
            <w:vAlign w:val="center"/>
          </w:tcPr>
          <w:p w:rsidR="004E3AFA" w:rsidRPr="00900668" w:rsidRDefault="004E3AFA" w:rsidP="003832DD">
            <w:pPr>
              <w:rPr>
                <w:sz w:val="22"/>
                <w:szCs w:val="22"/>
              </w:rPr>
            </w:pPr>
            <w:r w:rsidRPr="00900668">
              <w:rPr>
                <w:sz w:val="22"/>
                <w:szCs w:val="22"/>
              </w:rPr>
              <w:t>ООО «Контур-Т» (для потребителей, подключенных к тепловым сетям ООО «Контур-Т»)</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потребители, за исключением населения (без учета НДС)</w:t>
            </w:r>
          </w:p>
        </w:tc>
        <w:tc>
          <w:tcPr>
            <w:tcW w:w="1276" w:type="dxa"/>
            <w:vAlign w:val="center"/>
          </w:tcPr>
          <w:p w:rsidR="004E3AFA" w:rsidRPr="00900668" w:rsidRDefault="004E3AFA" w:rsidP="003832DD">
            <w:pPr>
              <w:jc w:val="center"/>
              <w:rPr>
                <w:sz w:val="22"/>
                <w:szCs w:val="22"/>
              </w:rPr>
            </w:pPr>
            <w:r w:rsidRPr="00900668">
              <w:rPr>
                <w:sz w:val="22"/>
                <w:szCs w:val="22"/>
              </w:rPr>
              <w:t>-</w:t>
            </w:r>
          </w:p>
        </w:tc>
        <w:tc>
          <w:tcPr>
            <w:tcW w:w="1418" w:type="dxa"/>
            <w:vAlign w:val="center"/>
          </w:tcPr>
          <w:p w:rsidR="004E3AFA" w:rsidRPr="00900668" w:rsidRDefault="004E3AFA" w:rsidP="003832DD">
            <w:pPr>
              <w:jc w:val="center"/>
              <w:rPr>
                <w:sz w:val="22"/>
                <w:szCs w:val="22"/>
              </w:rPr>
            </w:pPr>
            <w:r w:rsidRPr="00900668">
              <w:rPr>
                <w:sz w:val="22"/>
                <w:szCs w:val="22"/>
              </w:rPr>
              <w:t>36,45</w:t>
            </w:r>
          </w:p>
        </w:tc>
        <w:tc>
          <w:tcPr>
            <w:tcW w:w="1276" w:type="dxa"/>
            <w:vAlign w:val="center"/>
          </w:tcPr>
          <w:p w:rsidR="004E3AFA" w:rsidRPr="00900668" w:rsidRDefault="004E3AFA" w:rsidP="003832DD">
            <w:pPr>
              <w:jc w:val="center"/>
              <w:rPr>
                <w:sz w:val="22"/>
                <w:szCs w:val="22"/>
              </w:rPr>
            </w:pPr>
            <w:r w:rsidRPr="00900668">
              <w:rPr>
                <w:sz w:val="22"/>
                <w:szCs w:val="22"/>
              </w:rPr>
              <w:t>2 306,69</w:t>
            </w:r>
          </w:p>
        </w:tc>
        <w:tc>
          <w:tcPr>
            <w:tcW w:w="1417" w:type="dxa"/>
            <w:vAlign w:val="center"/>
          </w:tcPr>
          <w:p w:rsidR="004E3AFA" w:rsidRPr="00900668" w:rsidRDefault="004E3AFA" w:rsidP="003832DD">
            <w:pPr>
              <w:jc w:val="center"/>
              <w:rPr>
                <w:sz w:val="22"/>
                <w:szCs w:val="22"/>
              </w:rPr>
            </w:pPr>
            <w:r w:rsidRPr="00900668">
              <w:rPr>
                <w:sz w:val="22"/>
                <w:szCs w:val="22"/>
              </w:rPr>
              <w:t>36,45</w:t>
            </w:r>
          </w:p>
        </w:tc>
        <w:tc>
          <w:tcPr>
            <w:tcW w:w="1418" w:type="dxa"/>
            <w:vAlign w:val="center"/>
          </w:tcPr>
          <w:p w:rsidR="004E3AFA" w:rsidRPr="00900668" w:rsidRDefault="00F700B7" w:rsidP="003832DD">
            <w:pPr>
              <w:jc w:val="center"/>
              <w:rPr>
                <w:sz w:val="22"/>
                <w:szCs w:val="22"/>
              </w:rPr>
            </w:pPr>
            <m:oMath>
              <m:sSubSup>
                <m:sSubSupPr>
                  <m:ctrlPr>
                    <w:rPr>
                      <w:rFonts w:ascii="Cambria Math" w:hAnsi="Cambria Math"/>
                      <w:i/>
                      <w:sz w:val="22"/>
                      <w:szCs w:val="22"/>
                    </w:rPr>
                  </m:ctrlPr>
                </m:sSubSupPr>
                <m:e>
                  <m:r>
                    <w:rPr>
                      <w:rFonts w:ascii="Cambria Math" w:hAnsi="Cambria Math"/>
                      <w:sz w:val="22"/>
                      <w:szCs w:val="22"/>
                    </w:rPr>
                    <m:t>Т</m:t>
                  </m:r>
                </m:e>
                <m:sub>
                  <m:r>
                    <w:rPr>
                      <w:rFonts w:ascii="Cambria Math" w:hAnsi="Cambria Math"/>
                      <w:sz w:val="22"/>
                      <w:szCs w:val="22"/>
                      <w:lang w:val="en-US"/>
                    </w:rPr>
                    <m:t>i</m:t>
                  </m:r>
                </m:sub>
                <m:sup>
                  <m:r>
                    <w:rPr>
                      <w:rFonts w:ascii="Cambria Math" w:hAnsi="Cambria Math"/>
                      <w:sz w:val="22"/>
                      <w:szCs w:val="22"/>
                    </w:rPr>
                    <m:t>тэ</m:t>
                  </m:r>
                </m:sup>
              </m:sSubSup>
            </m:oMath>
            <w:r w:rsidR="004E3AFA" w:rsidRPr="00900668">
              <w:rPr>
                <w:sz w:val="22"/>
                <w:szCs w:val="22"/>
              </w:rPr>
              <w:t xml:space="preserve"> ***</w:t>
            </w:r>
          </w:p>
        </w:tc>
      </w:tr>
      <w:tr w:rsidR="004E3AFA" w:rsidRPr="00466210" w:rsidTr="003832DD">
        <w:trPr>
          <w:trHeight w:val="230"/>
        </w:trPr>
        <w:tc>
          <w:tcPr>
            <w:tcW w:w="568" w:type="dxa"/>
            <w:vAlign w:val="center"/>
          </w:tcPr>
          <w:p w:rsidR="004E3AFA" w:rsidRPr="00900668" w:rsidRDefault="004E3AFA" w:rsidP="003832DD">
            <w:pPr>
              <w:jc w:val="center"/>
              <w:rPr>
                <w:sz w:val="22"/>
                <w:szCs w:val="22"/>
              </w:rPr>
            </w:pPr>
          </w:p>
        </w:tc>
        <w:tc>
          <w:tcPr>
            <w:tcW w:w="3260" w:type="dxa"/>
            <w:vAlign w:val="center"/>
          </w:tcPr>
          <w:p w:rsidR="004E3AFA" w:rsidRPr="00900668" w:rsidRDefault="004E3AFA" w:rsidP="003832DD">
            <w:pPr>
              <w:ind w:left="317"/>
              <w:rPr>
                <w:sz w:val="22"/>
                <w:szCs w:val="22"/>
              </w:rPr>
            </w:pPr>
            <w:r w:rsidRPr="00900668">
              <w:rPr>
                <w:sz w:val="22"/>
                <w:szCs w:val="22"/>
              </w:rPr>
              <w:t>население (с учетом НДС) *</w:t>
            </w:r>
          </w:p>
        </w:tc>
        <w:tc>
          <w:tcPr>
            <w:tcW w:w="1276" w:type="dxa"/>
            <w:vAlign w:val="center"/>
          </w:tcPr>
          <w:p w:rsidR="004E3AFA" w:rsidRPr="00900668" w:rsidRDefault="004E3AFA" w:rsidP="003832DD">
            <w:pPr>
              <w:jc w:val="center"/>
              <w:rPr>
                <w:sz w:val="22"/>
                <w:szCs w:val="22"/>
              </w:rPr>
            </w:pPr>
            <w:r w:rsidRPr="00900668">
              <w:rPr>
                <w:sz w:val="22"/>
                <w:szCs w:val="22"/>
              </w:rPr>
              <w:t xml:space="preserve">224,22 </w:t>
            </w:r>
            <w:r w:rsidRPr="00900668">
              <w:rPr>
                <w:sz w:val="22"/>
                <w:szCs w:val="22"/>
                <w:vertAlign w:val="superscript"/>
              </w:rPr>
              <w:t>3</w:t>
            </w:r>
          </w:p>
        </w:tc>
        <w:tc>
          <w:tcPr>
            <w:tcW w:w="1418" w:type="dxa"/>
            <w:vAlign w:val="center"/>
          </w:tcPr>
          <w:p w:rsidR="004E3AFA" w:rsidRPr="00900668" w:rsidRDefault="004E3AFA" w:rsidP="003832DD">
            <w:pPr>
              <w:jc w:val="center"/>
              <w:rPr>
                <w:sz w:val="22"/>
                <w:szCs w:val="22"/>
              </w:rPr>
            </w:pPr>
            <w:r w:rsidRPr="00900668">
              <w:rPr>
                <w:sz w:val="22"/>
                <w:szCs w:val="22"/>
              </w:rPr>
              <w:t>-</w:t>
            </w:r>
          </w:p>
        </w:tc>
        <w:tc>
          <w:tcPr>
            <w:tcW w:w="1276" w:type="dxa"/>
          </w:tcPr>
          <w:p w:rsidR="004E3AFA" w:rsidRPr="00900668" w:rsidRDefault="004E3AFA" w:rsidP="003832DD">
            <w:pPr>
              <w:jc w:val="center"/>
              <w:rPr>
                <w:sz w:val="22"/>
                <w:szCs w:val="22"/>
              </w:rPr>
            </w:pPr>
            <w:r w:rsidRPr="00900668">
              <w:rPr>
                <w:sz w:val="22"/>
                <w:szCs w:val="22"/>
              </w:rPr>
              <w:t>-</w:t>
            </w:r>
          </w:p>
        </w:tc>
        <w:tc>
          <w:tcPr>
            <w:tcW w:w="1417" w:type="dxa"/>
            <w:vAlign w:val="center"/>
          </w:tcPr>
          <w:p w:rsidR="004E3AFA" w:rsidRPr="00900668" w:rsidRDefault="004E3AFA" w:rsidP="003832DD">
            <w:pPr>
              <w:jc w:val="center"/>
              <w:rPr>
                <w:sz w:val="22"/>
                <w:szCs w:val="22"/>
              </w:rPr>
            </w:pPr>
            <w:r w:rsidRPr="00900668">
              <w:rPr>
                <w:sz w:val="22"/>
                <w:szCs w:val="22"/>
              </w:rPr>
              <w:t>43,74</w:t>
            </w:r>
          </w:p>
        </w:tc>
        <w:tc>
          <w:tcPr>
            <w:tcW w:w="1418" w:type="dxa"/>
            <w:vAlign w:val="center"/>
          </w:tcPr>
          <w:p w:rsidR="004E3AFA" w:rsidRPr="00900668" w:rsidRDefault="00F700B7" w:rsidP="003832DD">
            <w:pPr>
              <w:jc w:val="center"/>
              <w:rPr>
                <w:sz w:val="22"/>
                <w:szCs w:val="22"/>
              </w:rPr>
            </w:pPr>
            <m:oMath>
              <m:sSubSup>
                <m:sSubSupPr>
                  <m:ctrlPr>
                    <w:rPr>
                      <w:rFonts w:ascii="Cambria Math" w:hAnsi="Cambria Math"/>
                      <w:i/>
                      <w:sz w:val="22"/>
                      <w:szCs w:val="22"/>
                    </w:rPr>
                  </m:ctrlPr>
                </m:sSubSupPr>
                <m:e>
                  <m:r>
                    <w:rPr>
                      <w:rFonts w:ascii="Cambria Math" w:hAnsi="Cambria Math"/>
                      <w:sz w:val="22"/>
                      <w:szCs w:val="22"/>
                    </w:rPr>
                    <m:t>Т</m:t>
                  </m:r>
                </m:e>
                <m:sub>
                  <m:r>
                    <w:rPr>
                      <w:rFonts w:ascii="Cambria Math" w:hAnsi="Cambria Math"/>
                      <w:sz w:val="22"/>
                      <w:szCs w:val="22"/>
                      <w:lang w:val="en-US"/>
                    </w:rPr>
                    <m:t>i</m:t>
                  </m:r>
                </m:sub>
                <m:sup>
                  <m:r>
                    <w:rPr>
                      <w:rFonts w:ascii="Cambria Math" w:hAnsi="Cambria Math"/>
                      <w:sz w:val="22"/>
                      <w:szCs w:val="22"/>
                    </w:rPr>
                    <m:t>тэ</m:t>
                  </m:r>
                </m:sup>
              </m:sSubSup>
            </m:oMath>
            <w:r w:rsidR="004E3AFA" w:rsidRPr="00900668">
              <w:rPr>
                <w:sz w:val="22"/>
                <w:szCs w:val="22"/>
              </w:rPr>
              <w:t xml:space="preserve"> ***</w:t>
            </w:r>
          </w:p>
        </w:tc>
      </w:tr>
      <w:tr w:rsidR="004E3AFA" w:rsidRPr="00466210" w:rsidTr="003832DD">
        <w:trPr>
          <w:trHeight w:val="230"/>
        </w:trPr>
        <w:tc>
          <w:tcPr>
            <w:tcW w:w="568" w:type="dxa"/>
            <w:vAlign w:val="center"/>
          </w:tcPr>
          <w:p w:rsidR="004E3AFA" w:rsidRPr="00466210" w:rsidRDefault="004E3AFA" w:rsidP="003832DD">
            <w:pPr>
              <w:jc w:val="center"/>
              <w:rPr>
                <w:sz w:val="22"/>
                <w:szCs w:val="22"/>
              </w:rPr>
            </w:pPr>
            <w:r>
              <w:rPr>
                <w:sz w:val="22"/>
                <w:szCs w:val="22"/>
              </w:rPr>
              <w:t>4</w:t>
            </w:r>
            <w:r w:rsidRPr="00466210">
              <w:rPr>
                <w:sz w:val="22"/>
                <w:szCs w:val="22"/>
              </w:rPr>
              <w:t>.</w:t>
            </w:r>
          </w:p>
        </w:tc>
        <w:tc>
          <w:tcPr>
            <w:tcW w:w="10065" w:type="dxa"/>
            <w:gridSpan w:val="6"/>
          </w:tcPr>
          <w:p w:rsidR="004E3AFA" w:rsidRPr="00466210" w:rsidRDefault="004E3AFA" w:rsidP="003832DD">
            <w:pPr>
              <w:rPr>
                <w:sz w:val="22"/>
                <w:szCs w:val="22"/>
              </w:rPr>
            </w:pPr>
            <w:r w:rsidRPr="00F86741">
              <w:rPr>
                <w:sz w:val="22"/>
                <w:szCs w:val="22"/>
              </w:rPr>
              <w:t>ПАО «Т Плюс»</w:t>
            </w:r>
            <w:r>
              <w:rPr>
                <w:sz w:val="22"/>
                <w:szCs w:val="22"/>
              </w:rPr>
              <w:t xml:space="preserve"> (</w:t>
            </w:r>
            <w:r w:rsidRPr="00F86741">
              <w:rPr>
                <w:sz w:val="22"/>
                <w:szCs w:val="22"/>
              </w:rPr>
              <w:t>в системе котельной ООО «Крайтекс-Ресурс»</w:t>
            </w:r>
            <w:r>
              <w:rPr>
                <w:sz w:val="22"/>
                <w:szCs w:val="22"/>
              </w:rPr>
              <w:t>)</w:t>
            </w:r>
          </w:p>
        </w:tc>
      </w:tr>
      <w:tr w:rsidR="004E3AFA" w:rsidRPr="00466210" w:rsidTr="003832DD">
        <w:trPr>
          <w:trHeight w:val="230"/>
        </w:trPr>
        <w:tc>
          <w:tcPr>
            <w:tcW w:w="568" w:type="dxa"/>
            <w:vAlign w:val="center"/>
          </w:tcPr>
          <w:p w:rsidR="004E3AFA" w:rsidRPr="00466210" w:rsidRDefault="004E3AFA" w:rsidP="003832DD">
            <w:pPr>
              <w:jc w:val="center"/>
              <w:rPr>
                <w:sz w:val="22"/>
                <w:szCs w:val="22"/>
              </w:rPr>
            </w:pPr>
          </w:p>
        </w:tc>
        <w:tc>
          <w:tcPr>
            <w:tcW w:w="3260" w:type="dxa"/>
            <w:vAlign w:val="center"/>
          </w:tcPr>
          <w:p w:rsidR="004E3AFA" w:rsidRPr="00466210" w:rsidRDefault="004E3AFA" w:rsidP="003832DD">
            <w:pPr>
              <w:ind w:left="317"/>
              <w:rPr>
                <w:sz w:val="22"/>
                <w:szCs w:val="22"/>
              </w:rPr>
            </w:pPr>
            <w:r w:rsidRPr="00466210">
              <w:rPr>
                <w:sz w:val="22"/>
                <w:szCs w:val="22"/>
              </w:rPr>
              <w:t>потребители, за исключением населения (без учета НДС)</w:t>
            </w:r>
          </w:p>
        </w:tc>
        <w:tc>
          <w:tcPr>
            <w:tcW w:w="1276" w:type="dxa"/>
            <w:vAlign w:val="center"/>
          </w:tcPr>
          <w:p w:rsidR="004E3AFA" w:rsidRPr="00466210" w:rsidRDefault="004E3AFA" w:rsidP="003832DD">
            <w:pPr>
              <w:jc w:val="center"/>
              <w:rPr>
                <w:sz w:val="22"/>
                <w:szCs w:val="22"/>
              </w:rPr>
            </w:pPr>
            <w:r w:rsidRPr="00466210">
              <w:rPr>
                <w:sz w:val="22"/>
                <w:szCs w:val="22"/>
              </w:rPr>
              <w:t>-</w:t>
            </w:r>
          </w:p>
        </w:tc>
        <w:tc>
          <w:tcPr>
            <w:tcW w:w="1418" w:type="dxa"/>
            <w:vAlign w:val="center"/>
          </w:tcPr>
          <w:p w:rsidR="004E3AFA" w:rsidRPr="00466210" w:rsidRDefault="004E3AFA" w:rsidP="003832DD">
            <w:pPr>
              <w:jc w:val="center"/>
              <w:rPr>
                <w:sz w:val="22"/>
                <w:szCs w:val="22"/>
              </w:rPr>
            </w:pPr>
            <w:r w:rsidRPr="00466210">
              <w:rPr>
                <w:sz w:val="22"/>
                <w:szCs w:val="22"/>
              </w:rPr>
              <w:t>-</w:t>
            </w:r>
          </w:p>
        </w:tc>
        <w:tc>
          <w:tcPr>
            <w:tcW w:w="1276" w:type="dxa"/>
            <w:vAlign w:val="center"/>
          </w:tcPr>
          <w:p w:rsidR="004E3AFA" w:rsidRPr="00466210" w:rsidRDefault="004E3AFA" w:rsidP="003832DD">
            <w:pPr>
              <w:jc w:val="center"/>
              <w:rPr>
                <w:sz w:val="22"/>
                <w:szCs w:val="22"/>
              </w:rPr>
            </w:pPr>
            <w:r w:rsidRPr="00466210">
              <w:rPr>
                <w:sz w:val="22"/>
                <w:szCs w:val="22"/>
              </w:rPr>
              <w:t>-</w:t>
            </w:r>
          </w:p>
        </w:tc>
        <w:tc>
          <w:tcPr>
            <w:tcW w:w="1417" w:type="dxa"/>
            <w:vAlign w:val="center"/>
          </w:tcPr>
          <w:p w:rsidR="004E3AFA" w:rsidRPr="00466210" w:rsidRDefault="004E3AFA" w:rsidP="003832DD">
            <w:pPr>
              <w:jc w:val="center"/>
              <w:rPr>
                <w:sz w:val="22"/>
                <w:szCs w:val="22"/>
              </w:rPr>
            </w:pPr>
            <w:r w:rsidRPr="00466210">
              <w:rPr>
                <w:sz w:val="22"/>
                <w:szCs w:val="22"/>
              </w:rPr>
              <w:t>-</w:t>
            </w:r>
          </w:p>
        </w:tc>
        <w:tc>
          <w:tcPr>
            <w:tcW w:w="1418" w:type="dxa"/>
            <w:vAlign w:val="center"/>
          </w:tcPr>
          <w:p w:rsidR="004E3AFA" w:rsidRPr="00466210" w:rsidRDefault="004E3AFA" w:rsidP="003832DD">
            <w:pPr>
              <w:jc w:val="center"/>
              <w:rPr>
                <w:sz w:val="22"/>
                <w:szCs w:val="22"/>
              </w:rPr>
            </w:pPr>
            <w:r w:rsidRPr="00466210">
              <w:rPr>
                <w:sz w:val="22"/>
                <w:szCs w:val="22"/>
              </w:rPr>
              <w:t>-</w:t>
            </w:r>
          </w:p>
        </w:tc>
      </w:tr>
      <w:tr w:rsidR="004E3AFA" w:rsidRPr="00466210" w:rsidTr="003832DD">
        <w:trPr>
          <w:trHeight w:val="230"/>
        </w:trPr>
        <w:tc>
          <w:tcPr>
            <w:tcW w:w="568" w:type="dxa"/>
            <w:vAlign w:val="center"/>
          </w:tcPr>
          <w:p w:rsidR="004E3AFA" w:rsidRPr="00466210" w:rsidRDefault="004E3AFA" w:rsidP="003832DD">
            <w:pPr>
              <w:jc w:val="center"/>
              <w:rPr>
                <w:sz w:val="22"/>
                <w:szCs w:val="22"/>
              </w:rPr>
            </w:pPr>
          </w:p>
        </w:tc>
        <w:tc>
          <w:tcPr>
            <w:tcW w:w="3260" w:type="dxa"/>
            <w:vAlign w:val="center"/>
          </w:tcPr>
          <w:p w:rsidR="004E3AFA" w:rsidRPr="00466210" w:rsidRDefault="004E3AFA" w:rsidP="003832DD">
            <w:pPr>
              <w:ind w:left="317"/>
              <w:rPr>
                <w:sz w:val="22"/>
                <w:szCs w:val="22"/>
              </w:rPr>
            </w:pPr>
            <w:r w:rsidRPr="00466210">
              <w:rPr>
                <w:sz w:val="22"/>
                <w:szCs w:val="22"/>
              </w:rPr>
              <w:t>население (с учетом НДС) *</w:t>
            </w:r>
          </w:p>
        </w:tc>
        <w:tc>
          <w:tcPr>
            <w:tcW w:w="1276" w:type="dxa"/>
            <w:vAlign w:val="center"/>
          </w:tcPr>
          <w:p w:rsidR="004E3AFA" w:rsidRPr="00466210" w:rsidRDefault="004E3AFA" w:rsidP="003832DD">
            <w:pPr>
              <w:jc w:val="center"/>
              <w:rPr>
                <w:color w:val="FF0000"/>
                <w:sz w:val="22"/>
                <w:szCs w:val="22"/>
                <w:highlight w:val="yellow"/>
              </w:rPr>
            </w:pPr>
            <w:r w:rsidRPr="00F86741">
              <w:rPr>
                <w:sz w:val="22"/>
                <w:szCs w:val="22"/>
              </w:rPr>
              <w:t xml:space="preserve">264,43 </w:t>
            </w:r>
            <w:r w:rsidRPr="00F86741">
              <w:rPr>
                <w:sz w:val="22"/>
                <w:szCs w:val="22"/>
                <w:vertAlign w:val="superscript"/>
              </w:rPr>
              <w:t>4</w:t>
            </w:r>
            <w:r>
              <w:rPr>
                <w:sz w:val="22"/>
                <w:szCs w:val="22"/>
                <w:vertAlign w:val="superscript"/>
              </w:rPr>
              <w:t xml:space="preserve"> </w:t>
            </w:r>
            <w:r w:rsidRPr="0096194F">
              <w:rPr>
                <w:sz w:val="22"/>
                <w:szCs w:val="22"/>
              </w:rPr>
              <w:t>**</w:t>
            </w:r>
          </w:p>
        </w:tc>
        <w:tc>
          <w:tcPr>
            <w:tcW w:w="1418" w:type="dxa"/>
          </w:tcPr>
          <w:p w:rsidR="004E3AFA" w:rsidRPr="00466210" w:rsidRDefault="004E3AFA" w:rsidP="003832DD">
            <w:pPr>
              <w:jc w:val="center"/>
              <w:rPr>
                <w:sz w:val="22"/>
                <w:szCs w:val="22"/>
              </w:rPr>
            </w:pPr>
            <w:r w:rsidRPr="00466210">
              <w:rPr>
                <w:sz w:val="22"/>
                <w:szCs w:val="22"/>
              </w:rPr>
              <w:t>-</w:t>
            </w:r>
          </w:p>
        </w:tc>
        <w:tc>
          <w:tcPr>
            <w:tcW w:w="1276" w:type="dxa"/>
          </w:tcPr>
          <w:p w:rsidR="004E3AFA" w:rsidRPr="00466210" w:rsidRDefault="004E3AFA" w:rsidP="003832DD">
            <w:pPr>
              <w:jc w:val="center"/>
              <w:rPr>
                <w:sz w:val="22"/>
                <w:szCs w:val="22"/>
              </w:rPr>
            </w:pPr>
            <w:r w:rsidRPr="00466210">
              <w:rPr>
                <w:sz w:val="22"/>
                <w:szCs w:val="22"/>
              </w:rPr>
              <w:t>-</w:t>
            </w:r>
          </w:p>
        </w:tc>
        <w:tc>
          <w:tcPr>
            <w:tcW w:w="1417" w:type="dxa"/>
            <w:vAlign w:val="center"/>
          </w:tcPr>
          <w:p w:rsidR="004E3AFA" w:rsidRPr="00466210" w:rsidRDefault="004E3AFA" w:rsidP="003832DD">
            <w:pPr>
              <w:jc w:val="center"/>
              <w:rPr>
                <w:color w:val="FF0000"/>
                <w:sz w:val="22"/>
                <w:szCs w:val="22"/>
                <w:highlight w:val="yellow"/>
              </w:rPr>
            </w:pPr>
            <w:r>
              <w:rPr>
                <w:sz w:val="22"/>
                <w:szCs w:val="22"/>
              </w:rPr>
              <w:t>51,36</w:t>
            </w:r>
          </w:p>
        </w:tc>
        <w:tc>
          <w:tcPr>
            <w:tcW w:w="1418" w:type="dxa"/>
            <w:vAlign w:val="center"/>
          </w:tcPr>
          <w:p w:rsidR="004E3AFA" w:rsidRPr="00466210" w:rsidRDefault="00F700B7" w:rsidP="003832DD">
            <w:pPr>
              <w:jc w:val="center"/>
              <w:rPr>
                <w:sz w:val="22"/>
                <w:szCs w:val="22"/>
              </w:rPr>
            </w:pPr>
            <m:oMath>
              <m:sSubSup>
                <m:sSubSupPr>
                  <m:ctrlPr>
                    <w:rPr>
                      <w:rFonts w:ascii="Cambria Math" w:hAnsi="Cambria Math"/>
                      <w:i/>
                      <w:sz w:val="22"/>
                      <w:szCs w:val="22"/>
                    </w:rPr>
                  </m:ctrlPr>
                </m:sSubSupPr>
                <m:e>
                  <m:r>
                    <w:rPr>
                      <w:rFonts w:ascii="Cambria Math" w:hAnsi="Cambria Math"/>
                      <w:sz w:val="22"/>
                      <w:szCs w:val="22"/>
                    </w:rPr>
                    <m:t>Т</m:t>
                  </m:r>
                </m:e>
                <m:sub>
                  <m:r>
                    <w:rPr>
                      <w:rFonts w:ascii="Cambria Math" w:hAnsi="Cambria Math"/>
                      <w:sz w:val="22"/>
                      <w:szCs w:val="22"/>
                      <w:lang w:val="en-US"/>
                    </w:rPr>
                    <m:t>i</m:t>
                  </m:r>
                </m:sub>
                <m:sup>
                  <m:r>
                    <w:rPr>
                      <w:rFonts w:ascii="Cambria Math" w:hAnsi="Cambria Math"/>
                      <w:sz w:val="22"/>
                      <w:szCs w:val="22"/>
                    </w:rPr>
                    <m:t>тэ</m:t>
                  </m:r>
                </m:sup>
              </m:sSubSup>
            </m:oMath>
            <w:r w:rsidR="004E3AFA" w:rsidRPr="00466210">
              <w:rPr>
                <w:sz w:val="22"/>
                <w:szCs w:val="22"/>
              </w:rPr>
              <w:t xml:space="preserve"> ***</w:t>
            </w:r>
          </w:p>
        </w:tc>
      </w:tr>
    </w:tbl>
    <w:p w:rsidR="004E3AFA" w:rsidRDefault="004E3AFA" w:rsidP="004E3AFA">
      <w:pPr>
        <w:pStyle w:val="ConsPlusTitle"/>
        <w:widowControl/>
        <w:jc w:val="center"/>
        <w:outlineLvl w:val="0"/>
        <w:rPr>
          <w:rFonts w:ascii="Times New Roman" w:hAnsi="Times New Roman" w:cs="Times New Roman"/>
          <w:sz w:val="24"/>
          <w:szCs w:val="24"/>
        </w:rPr>
      </w:pPr>
    </w:p>
    <w:p w:rsidR="004E3AFA" w:rsidRPr="001A15E0" w:rsidRDefault="004E3AFA" w:rsidP="004E3AFA">
      <w:pPr>
        <w:pStyle w:val="ConsPlusTitle"/>
        <w:widowControl/>
        <w:jc w:val="center"/>
        <w:outlineLvl w:val="0"/>
        <w:rPr>
          <w:rFonts w:ascii="Times New Roman" w:hAnsi="Times New Roman" w:cs="Times New Roman"/>
          <w:sz w:val="10"/>
          <w:szCs w:val="10"/>
        </w:rPr>
      </w:pPr>
    </w:p>
    <w:p w:rsidR="004E3AFA" w:rsidRPr="004E3AFA" w:rsidRDefault="004E3AFA" w:rsidP="004E3AFA">
      <w:pPr>
        <w:widowControl/>
        <w:autoSpaceDE w:val="0"/>
        <w:autoSpaceDN w:val="0"/>
        <w:adjustRightInd w:val="0"/>
        <w:ind w:firstLine="567"/>
        <w:jc w:val="both"/>
        <w:outlineLvl w:val="3"/>
        <w:rPr>
          <w:sz w:val="24"/>
          <w:szCs w:val="24"/>
        </w:rPr>
      </w:pPr>
      <w:r w:rsidRPr="004E3AFA">
        <w:rPr>
          <w:sz w:val="24"/>
          <w:szCs w:val="24"/>
        </w:rPr>
        <w:t xml:space="preserve">* Выделяется в целях реализации </w:t>
      </w:r>
      <w:hyperlink r:id="rId20" w:history="1">
        <w:r w:rsidRPr="004E3AFA">
          <w:rPr>
            <w:sz w:val="24"/>
            <w:szCs w:val="24"/>
          </w:rPr>
          <w:t>пункта 6 статьи 168</w:t>
        </w:r>
      </w:hyperlink>
      <w:r w:rsidRPr="004E3AFA">
        <w:rPr>
          <w:sz w:val="24"/>
          <w:szCs w:val="24"/>
        </w:rPr>
        <w:t xml:space="preserve"> Налогового кодекса Российской Федерации (часть вторая).</w:t>
      </w:r>
    </w:p>
    <w:p w:rsidR="004E3AFA" w:rsidRPr="004E3AFA" w:rsidRDefault="004E3AFA" w:rsidP="004E3AFA">
      <w:pPr>
        <w:widowControl/>
        <w:autoSpaceDE w:val="0"/>
        <w:autoSpaceDN w:val="0"/>
        <w:adjustRightInd w:val="0"/>
        <w:ind w:firstLine="567"/>
        <w:jc w:val="both"/>
        <w:outlineLvl w:val="3"/>
        <w:rPr>
          <w:sz w:val="24"/>
          <w:szCs w:val="24"/>
        </w:rPr>
      </w:pPr>
      <w:r w:rsidRPr="004E3AFA">
        <w:rPr>
          <w:sz w:val="24"/>
          <w:szCs w:val="24"/>
        </w:rPr>
        <w:t>** Льготный тариф для населения.</w:t>
      </w:r>
    </w:p>
    <w:p w:rsidR="004E3AFA" w:rsidRPr="004E3AFA" w:rsidRDefault="004E3AFA" w:rsidP="004E3AFA">
      <w:pPr>
        <w:widowControl/>
        <w:autoSpaceDE w:val="0"/>
        <w:autoSpaceDN w:val="0"/>
        <w:adjustRightInd w:val="0"/>
        <w:ind w:firstLine="567"/>
        <w:jc w:val="both"/>
        <w:outlineLvl w:val="3"/>
        <w:rPr>
          <w:b/>
          <w:sz w:val="24"/>
          <w:szCs w:val="24"/>
        </w:rPr>
      </w:pPr>
      <w:r w:rsidRPr="004E3AFA">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lang w:val="en-US"/>
              </w:rPr>
              <m:t>i</m:t>
            </m:r>
          </m:sub>
          <m:sup>
            <m:r>
              <w:rPr>
                <w:rFonts w:ascii="Cambria Math" w:hAnsi="Cambria Math"/>
                <w:sz w:val="24"/>
                <w:szCs w:val="24"/>
              </w:rPr>
              <m:t>тэ</m:t>
            </m:r>
          </m:sup>
        </m:sSubSup>
      </m:oMath>
      <w:r w:rsidRPr="004E3AFA">
        <w:rPr>
          <w:sz w:val="24"/>
          <w:szCs w:val="24"/>
        </w:rPr>
        <w:t xml:space="preserve"> - цена на тепловую энергию (</w:t>
      </w: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lang w:val="en-US"/>
              </w:rPr>
              <m:t>i</m:t>
            </m:r>
          </m:sub>
          <m:sup>
            <m:r>
              <w:rPr>
                <w:rFonts w:ascii="Cambria Math" w:hAnsi="Cambria Math"/>
                <w:sz w:val="24"/>
                <w:szCs w:val="24"/>
              </w:rPr>
              <m:t>тэ</m:t>
            </m:r>
          </m:sup>
        </m:sSubSup>
      </m:oMath>
      <w:r w:rsidRPr="004E3AFA">
        <w:rPr>
          <w:sz w:val="24"/>
          <w:szCs w:val="24"/>
        </w:rPr>
        <w:t xml:space="preserve">), поставляемую потребителям, определяемая соглашением сторон договора теплоснабжения, но не выше предельного уровня цены на тепловую энергию, утвержденной постановлением Департамента энергетики и тарифов Ивановской области от 24.03.2023 № 12-т/1 </w:t>
      </w:r>
      <w:r w:rsidRPr="004E3AFA">
        <w:rPr>
          <w:b/>
          <w:sz w:val="24"/>
          <w:szCs w:val="24"/>
        </w:rPr>
        <w:t>«</w:t>
      </w:r>
      <w:r w:rsidRPr="004E3AFA">
        <w:rPr>
          <w:rStyle w:val="af7"/>
          <w:rFonts w:eastAsia="Calibri"/>
          <w:b w:val="0"/>
          <w:sz w:val="24"/>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r w:rsidRPr="004E3AFA">
        <w:rPr>
          <w:b/>
          <w:sz w:val="24"/>
          <w:szCs w:val="24"/>
        </w:rPr>
        <w:t>.</w:t>
      </w:r>
    </w:p>
    <w:p w:rsidR="004E3AFA" w:rsidRPr="004E3AFA" w:rsidRDefault="004E3AFA" w:rsidP="004E3AFA">
      <w:pPr>
        <w:widowControl/>
        <w:autoSpaceDE w:val="0"/>
        <w:autoSpaceDN w:val="0"/>
        <w:adjustRightInd w:val="0"/>
        <w:ind w:firstLine="567"/>
        <w:jc w:val="both"/>
        <w:outlineLvl w:val="3"/>
        <w:rPr>
          <w:b/>
          <w:sz w:val="24"/>
          <w:szCs w:val="24"/>
        </w:rPr>
      </w:pPr>
    </w:p>
    <w:tbl>
      <w:tblPr>
        <w:tblW w:w="0" w:type="auto"/>
        <w:tblLook w:val="04A0" w:firstRow="1" w:lastRow="0" w:firstColumn="1" w:lastColumn="0" w:noHBand="0" w:noVBand="1"/>
      </w:tblPr>
      <w:tblGrid>
        <w:gridCol w:w="5068"/>
        <w:gridCol w:w="5069"/>
      </w:tblGrid>
      <w:tr w:rsidR="004E3AFA" w:rsidRPr="004E3AFA" w:rsidTr="003832DD">
        <w:tc>
          <w:tcPr>
            <w:tcW w:w="5068" w:type="dxa"/>
            <w:shd w:val="clear" w:color="auto" w:fill="auto"/>
          </w:tcPr>
          <w:p w:rsidR="004E3AFA" w:rsidRPr="004E3AFA" w:rsidRDefault="004E3AFA" w:rsidP="003832DD">
            <w:pPr>
              <w:rPr>
                <w:sz w:val="24"/>
                <w:szCs w:val="24"/>
              </w:rPr>
            </w:pPr>
            <w:r w:rsidRPr="004E3AFA">
              <w:rPr>
                <w:sz w:val="24"/>
                <w:szCs w:val="24"/>
                <w:vertAlign w:val="superscript"/>
              </w:rPr>
              <w:t xml:space="preserve">1 </w:t>
            </w:r>
            <w:r w:rsidRPr="004E3AFA">
              <w:rPr>
                <w:sz w:val="24"/>
                <w:szCs w:val="24"/>
              </w:rPr>
              <w:t>Тариф без учета НДС – 190,70 руб./</w:t>
            </w:r>
            <w:proofErr w:type="spellStart"/>
            <w:r w:rsidRPr="004E3AFA">
              <w:rPr>
                <w:sz w:val="24"/>
                <w:szCs w:val="24"/>
              </w:rPr>
              <w:t>куб</w:t>
            </w:r>
            <w:proofErr w:type="gramStart"/>
            <w:r w:rsidRPr="004E3AFA">
              <w:rPr>
                <w:sz w:val="24"/>
                <w:szCs w:val="24"/>
              </w:rPr>
              <w:t>.м</w:t>
            </w:r>
            <w:proofErr w:type="spellEnd"/>
            <w:proofErr w:type="gramEnd"/>
          </w:p>
          <w:p w:rsidR="004E3AFA" w:rsidRPr="004E3AFA" w:rsidRDefault="004E3AFA" w:rsidP="003832DD">
            <w:pPr>
              <w:rPr>
                <w:b/>
                <w:color w:val="C00000"/>
                <w:sz w:val="24"/>
                <w:szCs w:val="24"/>
              </w:rPr>
            </w:pPr>
            <w:r w:rsidRPr="004E3AFA">
              <w:rPr>
                <w:sz w:val="24"/>
                <w:szCs w:val="24"/>
                <w:vertAlign w:val="superscript"/>
              </w:rPr>
              <w:t xml:space="preserve">2 </w:t>
            </w:r>
            <w:r w:rsidRPr="004E3AFA">
              <w:rPr>
                <w:sz w:val="24"/>
                <w:szCs w:val="24"/>
              </w:rPr>
              <w:t>Тариф без учета НДС – 218,39 руб./</w:t>
            </w:r>
            <w:proofErr w:type="spellStart"/>
            <w:r w:rsidRPr="004E3AFA">
              <w:rPr>
                <w:sz w:val="24"/>
                <w:szCs w:val="24"/>
              </w:rPr>
              <w:t>куб.м</w:t>
            </w:r>
            <w:proofErr w:type="spellEnd"/>
          </w:p>
        </w:tc>
        <w:tc>
          <w:tcPr>
            <w:tcW w:w="5069" w:type="dxa"/>
            <w:shd w:val="clear" w:color="auto" w:fill="auto"/>
          </w:tcPr>
          <w:p w:rsidR="004E3AFA" w:rsidRPr="004E3AFA" w:rsidRDefault="004E3AFA" w:rsidP="003832DD">
            <w:pPr>
              <w:rPr>
                <w:sz w:val="24"/>
                <w:szCs w:val="24"/>
              </w:rPr>
            </w:pPr>
            <w:r w:rsidRPr="004E3AFA">
              <w:rPr>
                <w:sz w:val="24"/>
                <w:szCs w:val="24"/>
                <w:vertAlign w:val="superscript"/>
              </w:rPr>
              <w:t xml:space="preserve">3 </w:t>
            </w:r>
            <w:r w:rsidRPr="004E3AFA">
              <w:rPr>
                <w:sz w:val="24"/>
                <w:szCs w:val="24"/>
              </w:rPr>
              <w:t>Тариф без учета НДС – 186,85 руб./</w:t>
            </w:r>
            <w:proofErr w:type="spellStart"/>
            <w:r w:rsidRPr="004E3AFA">
              <w:rPr>
                <w:sz w:val="24"/>
                <w:szCs w:val="24"/>
              </w:rPr>
              <w:t>куб</w:t>
            </w:r>
            <w:proofErr w:type="gramStart"/>
            <w:r w:rsidRPr="004E3AFA">
              <w:rPr>
                <w:sz w:val="24"/>
                <w:szCs w:val="24"/>
              </w:rPr>
              <w:t>.м</w:t>
            </w:r>
            <w:proofErr w:type="spellEnd"/>
            <w:proofErr w:type="gramEnd"/>
            <w:r w:rsidRPr="004E3AFA">
              <w:rPr>
                <w:sz w:val="24"/>
                <w:szCs w:val="24"/>
              </w:rPr>
              <w:t xml:space="preserve"> </w:t>
            </w:r>
          </w:p>
          <w:p w:rsidR="004E3AFA" w:rsidRPr="004E3AFA" w:rsidRDefault="004E3AFA" w:rsidP="003832DD">
            <w:pPr>
              <w:rPr>
                <w:sz w:val="24"/>
                <w:szCs w:val="24"/>
              </w:rPr>
            </w:pPr>
            <w:r w:rsidRPr="004E3AFA">
              <w:rPr>
                <w:sz w:val="24"/>
                <w:szCs w:val="24"/>
                <w:vertAlign w:val="superscript"/>
              </w:rPr>
              <w:t xml:space="preserve">4 </w:t>
            </w:r>
            <w:r w:rsidRPr="004E3AFA">
              <w:rPr>
                <w:sz w:val="24"/>
                <w:szCs w:val="24"/>
              </w:rPr>
              <w:t>Тариф без учета НДС – 220,36 руб./</w:t>
            </w:r>
            <w:proofErr w:type="spellStart"/>
            <w:r w:rsidRPr="004E3AFA">
              <w:rPr>
                <w:sz w:val="24"/>
                <w:szCs w:val="24"/>
              </w:rPr>
              <w:t>куб.м</w:t>
            </w:r>
            <w:proofErr w:type="spellEnd"/>
          </w:p>
        </w:tc>
      </w:tr>
    </w:tbl>
    <w:p w:rsidR="004E3AFA" w:rsidRDefault="004E3AFA" w:rsidP="004E3AFA">
      <w:pPr>
        <w:widowControl/>
        <w:tabs>
          <w:tab w:val="left" w:pos="851"/>
          <w:tab w:val="left" w:pos="1134"/>
        </w:tabs>
        <w:autoSpaceDE w:val="0"/>
        <w:autoSpaceDN w:val="0"/>
        <w:adjustRightInd w:val="0"/>
        <w:ind w:firstLine="709"/>
        <w:jc w:val="both"/>
        <w:rPr>
          <w:sz w:val="24"/>
          <w:szCs w:val="24"/>
          <w:lang w:eastAsia="x-none"/>
        </w:rPr>
      </w:pPr>
      <w:r w:rsidRPr="004E3AFA">
        <w:rPr>
          <w:sz w:val="24"/>
          <w:szCs w:val="24"/>
          <w:lang w:eastAsia="x-none"/>
        </w:rPr>
        <w:lastRenderedPageBreak/>
        <w:t>- приложе</w:t>
      </w:r>
      <w:r>
        <w:rPr>
          <w:sz w:val="24"/>
          <w:szCs w:val="24"/>
          <w:lang w:eastAsia="x-none"/>
        </w:rPr>
        <w:t>ние 2 изложить в новой редакции:</w:t>
      </w:r>
    </w:p>
    <w:p w:rsidR="004E3AFA" w:rsidRDefault="004E3AFA" w:rsidP="004E3AFA">
      <w:pPr>
        <w:widowControl/>
        <w:tabs>
          <w:tab w:val="left" w:pos="851"/>
          <w:tab w:val="left" w:pos="1134"/>
        </w:tabs>
        <w:autoSpaceDE w:val="0"/>
        <w:autoSpaceDN w:val="0"/>
        <w:adjustRightInd w:val="0"/>
        <w:ind w:firstLine="709"/>
        <w:jc w:val="both"/>
        <w:rPr>
          <w:sz w:val="24"/>
          <w:szCs w:val="24"/>
          <w:lang w:eastAsia="x-none"/>
        </w:rPr>
      </w:pPr>
    </w:p>
    <w:p w:rsidR="004E3AFA" w:rsidRPr="004E3AFA" w:rsidRDefault="004E3AFA" w:rsidP="004E3AFA">
      <w:pPr>
        <w:pStyle w:val="ConsPlusNormal"/>
        <w:jc w:val="right"/>
        <w:outlineLvl w:val="0"/>
      </w:pPr>
      <w:r w:rsidRPr="004E3AFA">
        <w:t>Приложение 2 к постановлению Департамента энергетики и тарифов</w:t>
      </w:r>
    </w:p>
    <w:p w:rsidR="004E3AFA" w:rsidRPr="004E3AFA" w:rsidRDefault="004E3AFA" w:rsidP="004E3AFA">
      <w:pPr>
        <w:autoSpaceDE w:val="0"/>
        <w:autoSpaceDN w:val="0"/>
        <w:adjustRightInd w:val="0"/>
        <w:jc w:val="right"/>
        <w:outlineLvl w:val="0"/>
        <w:rPr>
          <w:sz w:val="24"/>
          <w:szCs w:val="24"/>
        </w:rPr>
      </w:pPr>
      <w:r w:rsidRPr="004E3AFA">
        <w:rPr>
          <w:sz w:val="24"/>
          <w:szCs w:val="24"/>
        </w:rPr>
        <w:t>Ивановской области от 28.11.2022 № 55-гв/4</w:t>
      </w:r>
    </w:p>
    <w:p w:rsidR="004E3AFA" w:rsidRPr="004E3AFA" w:rsidRDefault="004E3AFA" w:rsidP="004E3AFA">
      <w:pPr>
        <w:autoSpaceDE w:val="0"/>
        <w:autoSpaceDN w:val="0"/>
        <w:adjustRightInd w:val="0"/>
        <w:jc w:val="right"/>
        <w:outlineLvl w:val="0"/>
        <w:rPr>
          <w:sz w:val="24"/>
          <w:szCs w:val="24"/>
        </w:rPr>
      </w:pPr>
    </w:p>
    <w:p w:rsidR="004E3AFA" w:rsidRPr="004E3AFA" w:rsidRDefault="004E3AFA" w:rsidP="004E3AFA">
      <w:pPr>
        <w:pStyle w:val="ConsPlusTitle"/>
        <w:widowControl/>
        <w:jc w:val="right"/>
        <w:outlineLvl w:val="0"/>
        <w:rPr>
          <w:rFonts w:ascii="Times New Roman" w:hAnsi="Times New Roman" w:cs="Times New Roman"/>
          <w:b w:val="0"/>
          <w:sz w:val="24"/>
          <w:szCs w:val="24"/>
        </w:rPr>
      </w:pPr>
      <w:r w:rsidRPr="004E3AFA">
        <w:rPr>
          <w:rFonts w:ascii="Times New Roman" w:hAnsi="Times New Roman" w:cs="Times New Roman"/>
          <w:b w:val="0"/>
          <w:sz w:val="24"/>
          <w:szCs w:val="24"/>
        </w:rPr>
        <w:t>Таблица 1</w:t>
      </w:r>
    </w:p>
    <w:p w:rsidR="004E3AFA" w:rsidRPr="004E3AFA" w:rsidRDefault="004E3AFA" w:rsidP="004E3AFA">
      <w:pPr>
        <w:pStyle w:val="ConsPlusTitle"/>
        <w:widowControl/>
        <w:jc w:val="right"/>
        <w:outlineLvl w:val="0"/>
        <w:rPr>
          <w:rFonts w:ascii="Times New Roman" w:hAnsi="Times New Roman" w:cs="Times New Roman"/>
          <w:b w:val="0"/>
          <w:sz w:val="24"/>
          <w:szCs w:val="24"/>
        </w:rPr>
      </w:pPr>
    </w:p>
    <w:p w:rsidR="004E3AFA" w:rsidRDefault="004E3AFA" w:rsidP="004E3AFA">
      <w:pPr>
        <w:widowControl/>
        <w:autoSpaceDE w:val="0"/>
        <w:autoSpaceDN w:val="0"/>
        <w:adjustRightInd w:val="0"/>
        <w:jc w:val="center"/>
        <w:rPr>
          <w:b/>
          <w:bCs/>
          <w:sz w:val="22"/>
          <w:szCs w:val="22"/>
        </w:rPr>
      </w:pPr>
      <w:r w:rsidRPr="00257773">
        <w:rPr>
          <w:b/>
          <w:bCs/>
          <w:sz w:val="22"/>
          <w:szCs w:val="22"/>
        </w:rPr>
        <w:t xml:space="preserve">Тарифы на горячую воду </w:t>
      </w:r>
      <w:r>
        <w:rPr>
          <w:b/>
          <w:bCs/>
          <w:sz w:val="22"/>
          <w:szCs w:val="22"/>
        </w:rPr>
        <w:t>для потребителей г. Кохма</w:t>
      </w:r>
    </w:p>
    <w:p w:rsidR="004E3AFA" w:rsidRPr="00257773" w:rsidRDefault="004E3AFA" w:rsidP="004E3AFA">
      <w:pPr>
        <w:widowControl/>
        <w:autoSpaceDE w:val="0"/>
        <w:autoSpaceDN w:val="0"/>
        <w:adjustRightInd w:val="0"/>
        <w:jc w:val="center"/>
        <w:rPr>
          <w:b/>
          <w:bCs/>
          <w:sz w:val="22"/>
          <w:szCs w:val="22"/>
        </w:rPr>
      </w:pPr>
      <w:r>
        <w:rPr>
          <w:b/>
          <w:bCs/>
          <w:sz w:val="22"/>
          <w:szCs w:val="22"/>
        </w:rPr>
        <w:t xml:space="preserve">(с использованием </w:t>
      </w:r>
      <w:r w:rsidRPr="00257773">
        <w:rPr>
          <w:b/>
          <w:bCs/>
          <w:sz w:val="22"/>
          <w:szCs w:val="22"/>
        </w:rPr>
        <w:t>открытых систем теплоснабжения (горяче</w:t>
      </w:r>
      <w:r>
        <w:rPr>
          <w:b/>
          <w:bCs/>
          <w:sz w:val="22"/>
          <w:szCs w:val="22"/>
        </w:rPr>
        <w:t>го</w:t>
      </w:r>
      <w:r w:rsidRPr="00257773">
        <w:rPr>
          <w:b/>
          <w:bCs/>
          <w:sz w:val="22"/>
          <w:szCs w:val="22"/>
        </w:rPr>
        <w:t xml:space="preserve"> водоснабжени</w:t>
      </w:r>
      <w:r>
        <w:rPr>
          <w:b/>
          <w:bCs/>
          <w:sz w:val="22"/>
          <w:szCs w:val="22"/>
        </w:rPr>
        <w:t>я</w:t>
      </w:r>
      <w:r w:rsidRPr="00257773">
        <w:rPr>
          <w:b/>
          <w:bCs/>
          <w:sz w:val="22"/>
          <w:szCs w:val="22"/>
        </w:rPr>
        <w:t>)</w:t>
      </w:r>
      <w:r>
        <w:rPr>
          <w:b/>
          <w:bCs/>
          <w:sz w:val="22"/>
          <w:szCs w:val="22"/>
        </w:rPr>
        <w:t>)</w:t>
      </w:r>
    </w:p>
    <w:p w:rsidR="004E3AFA" w:rsidRPr="00B46888" w:rsidRDefault="004E3AFA" w:rsidP="004E3AFA">
      <w:pPr>
        <w:pStyle w:val="ConsPlusTitle"/>
        <w:widowControl/>
        <w:jc w:val="center"/>
        <w:outlineLvl w:val="0"/>
        <w:rPr>
          <w:rFonts w:ascii="Times New Roman" w:hAnsi="Times New Roman" w:cs="Times New Roman"/>
          <w:sz w:val="22"/>
          <w:szCs w:val="28"/>
        </w:rPr>
      </w:pP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1745"/>
        <w:gridCol w:w="1799"/>
        <w:gridCol w:w="1133"/>
        <w:gridCol w:w="1100"/>
      </w:tblGrid>
      <w:tr w:rsidR="004E3AFA" w:rsidRPr="00110144" w:rsidTr="003832DD">
        <w:trPr>
          <w:trHeight w:val="365"/>
        </w:trPr>
        <w:tc>
          <w:tcPr>
            <w:tcW w:w="568" w:type="dxa"/>
            <w:vMerge w:val="restart"/>
            <w:shd w:val="clear" w:color="auto" w:fill="auto"/>
            <w:vAlign w:val="center"/>
            <w:hideMark/>
          </w:tcPr>
          <w:p w:rsidR="004E3AFA" w:rsidRPr="00110144" w:rsidRDefault="004E3AFA" w:rsidP="003832DD">
            <w:pPr>
              <w:widowControl/>
              <w:jc w:val="center"/>
              <w:rPr>
                <w:sz w:val="22"/>
                <w:szCs w:val="22"/>
              </w:rPr>
            </w:pPr>
            <w:r w:rsidRPr="00110144">
              <w:rPr>
                <w:sz w:val="22"/>
                <w:szCs w:val="22"/>
              </w:rPr>
              <w:t>№ п/п</w:t>
            </w:r>
          </w:p>
        </w:tc>
        <w:tc>
          <w:tcPr>
            <w:tcW w:w="3827" w:type="dxa"/>
            <w:vMerge w:val="restart"/>
            <w:shd w:val="clear" w:color="auto" w:fill="auto"/>
            <w:vAlign w:val="center"/>
            <w:hideMark/>
          </w:tcPr>
          <w:p w:rsidR="004E3AFA" w:rsidRPr="00110144" w:rsidRDefault="004E3AFA" w:rsidP="003832DD">
            <w:pPr>
              <w:widowControl/>
              <w:jc w:val="center"/>
              <w:rPr>
                <w:sz w:val="22"/>
                <w:szCs w:val="22"/>
              </w:rPr>
            </w:pPr>
            <w:r w:rsidRPr="00110144">
              <w:rPr>
                <w:sz w:val="22"/>
                <w:szCs w:val="22"/>
              </w:rPr>
              <w:t>Наименование регулируемой организации</w:t>
            </w:r>
          </w:p>
        </w:tc>
        <w:tc>
          <w:tcPr>
            <w:tcW w:w="1745" w:type="dxa"/>
            <w:vMerge w:val="restart"/>
            <w:shd w:val="clear" w:color="auto" w:fill="auto"/>
            <w:noWrap/>
            <w:vAlign w:val="center"/>
            <w:hideMark/>
          </w:tcPr>
          <w:p w:rsidR="004E3AFA" w:rsidRPr="00110144" w:rsidRDefault="004E3AFA" w:rsidP="003832DD">
            <w:pPr>
              <w:widowControl/>
              <w:jc w:val="center"/>
              <w:rPr>
                <w:sz w:val="22"/>
                <w:szCs w:val="22"/>
              </w:rPr>
            </w:pPr>
            <w:r w:rsidRPr="00110144">
              <w:rPr>
                <w:sz w:val="22"/>
                <w:szCs w:val="22"/>
              </w:rPr>
              <w:t>Компонент на теплоноситель, руб./куб. м, без НДС</w:t>
            </w:r>
          </w:p>
        </w:tc>
        <w:tc>
          <w:tcPr>
            <w:tcW w:w="4032" w:type="dxa"/>
            <w:gridSpan w:val="3"/>
            <w:shd w:val="clear" w:color="auto" w:fill="auto"/>
            <w:noWrap/>
            <w:vAlign w:val="center"/>
            <w:hideMark/>
          </w:tcPr>
          <w:p w:rsidR="004E3AFA" w:rsidRPr="00110144" w:rsidRDefault="004E3AFA" w:rsidP="003832DD">
            <w:pPr>
              <w:widowControl/>
              <w:jc w:val="center"/>
              <w:rPr>
                <w:sz w:val="22"/>
                <w:szCs w:val="22"/>
              </w:rPr>
            </w:pPr>
            <w:r w:rsidRPr="00110144">
              <w:rPr>
                <w:sz w:val="22"/>
                <w:szCs w:val="22"/>
              </w:rPr>
              <w:t>Компонент на тепловую энергию</w:t>
            </w:r>
          </w:p>
        </w:tc>
      </w:tr>
      <w:tr w:rsidR="004E3AFA" w:rsidRPr="00110144" w:rsidTr="003832DD">
        <w:trPr>
          <w:trHeight w:val="270"/>
        </w:trPr>
        <w:tc>
          <w:tcPr>
            <w:tcW w:w="568" w:type="dxa"/>
            <w:vMerge/>
            <w:shd w:val="clear" w:color="auto" w:fill="auto"/>
            <w:noWrap/>
            <w:vAlign w:val="center"/>
            <w:hideMark/>
          </w:tcPr>
          <w:p w:rsidR="004E3AFA" w:rsidRPr="00110144" w:rsidRDefault="004E3AFA" w:rsidP="003832DD">
            <w:pPr>
              <w:jc w:val="center"/>
              <w:rPr>
                <w:sz w:val="22"/>
                <w:szCs w:val="22"/>
              </w:rPr>
            </w:pPr>
          </w:p>
        </w:tc>
        <w:tc>
          <w:tcPr>
            <w:tcW w:w="3827" w:type="dxa"/>
            <w:vMerge/>
            <w:shd w:val="clear" w:color="auto" w:fill="auto"/>
            <w:vAlign w:val="center"/>
            <w:hideMark/>
          </w:tcPr>
          <w:p w:rsidR="004E3AFA" w:rsidRPr="00110144" w:rsidRDefault="004E3AFA" w:rsidP="003832DD">
            <w:pPr>
              <w:rPr>
                <w:sz w:val="22"/>
                <w:szCs w:val="22"/>
              </w:rPr>
            </w:pPr>
          </w:p>
        </w:tc>
        <w:tc>
          <w:tcPr>
            <w:tcW w:w="1745" w:type="dxa"/>
            <w:vMerge/>
            <w:shd w:val="clear" w:color="auto" w:fill="auto"/>
            <w:vAlign w:val="center"/>
            <w:hideMark/>
          </w:tcPr>
          <w:p w:rsidR="004E3AFA" w:rsidRPr="00110144" w:rsidRDefault="004E3AFA" w:rsidP="003832DD">
            <w:pPr>
              <w:jc w:val="center"/>
              <w:rPr>
                <w:sz w:val="22"/>
                <w:szCs w:val="22"/>
              </w:rPr>
            </w:pPr>
          </w:p>
        </w:tc>
        <w:tc>
          <w:tcPr>
            <w:tcW w:w="1799" w:type="dxa"/>
            <w:vMerge w:val="restart"/>
            <w:shd w:val="clear" w:color="auto" w:fill="auto"/>
            <w:noWrap/>
            <w:vAlign w:val="center"/>
            <w:hideMark/>
          </w:tcPr>
          <w:p w:rsidR="004E3AFA" w:rsidRPr="00110144" w:rsidRDefault="004E3AFA" w:rsidP="003832DD">
            <w:pPr>
              <w:widowControl/>
              <w:jc w:val="center"/>
              <w:rPr>
                <w:sz w:val="22"/>
                <w:szCs w:val="22"/>
              </w:rPr>
            </w:pPr>
            <w:r w:rsidRPr="00110144">
              <w:rPr>
                <w:sz w:val="22"/>
                <w:szCs w:val="22"/>
              </w:rPr>
              <w:t>Одноставочный, руб./Гкал, без НДС</w:t>
            </w:r>
          </w:p>
        </w:tc>
        <w:tc>
          <w:tcPr>
            <w:tcW w:w="2233" w:type="dxa"/>
            <w:gridSpan w:val="2"/>
            <w:shd w:val="clear" w:color="auto" w:fill="auto"/>
            <w:noWrap/>
            <w:vAlign w:val="center"/>
            <w:hideMark/>
          </w:tcPr>
          <w:p w:rsidR="004E3AFA" w:rsidRPr="00110144" w:rsidRDefault="004E3AFA" w:rsidP="003832DD">
            <w:pPr>
              <w:widowControl/>
              <w:jc w:val="center"/>
              <w:rPr>
                <w:sz w:val="22"/>
                <w:szCs w:val="22"/>
              </w:rPr>
            </w:pPr>
            <w:r w:rsidRPr="00110144">
              <w:rPr>
                <w:sz w:val="22"/>
                <w:szCs w:val="22"/>
              </w:rPr>
              <w:t>Двухставочный</w:t>
            </w:r>
          </w:p>
        </w:tc>
      </w:tr>
      <w:tr w:rsidR="004E3AFA" w:rsidRPr="00110144" w:rsidTr="003832DD">
        <w:trPr>
          <w:trHeight w:val="270"/>
        </w:trPr>
        <w:tc>
          <w:tcPr>
            <w:tcW w:w="568" w:type="dxa"/>
            <w:vMerge/>
            <w:shd w:val="clear" w:color="auto" w:fill="auto"/>
            <w:noWrap/>
            <w:vAlign w:val="center"/>
            <w:hideMark/>
          </w:tcPr>
          <w:p w:rsidR="004E3AFA" w:rsidRPr="00110144" w:rsidRDefault="004E3AFA" w:rsidP="003832DD">
            <w:pPr>
              <w:jc w:val="center"/>
              <w:rPr>
                <w:sz w:val="22"/>
                <w:szCs w:val="22"/>
              </w:rPr>
            </w:pPr>
          </w:p>
        </w:tc>
        <w:tc>
          <w:tcPr>
            <w:tcW w:w="3827" w:type="dxa"/>
            <w:vMerge/>
            <w:shd w:val="clear" w:color="auto" w:fill="auto"/>
            <w:vAlign w:val="center"/>
            <w:hideMark/>
          </w:tcPr>
          <w:p w:rsidR="004E3AFA" w:rsidRPr="00110144" w:rsidRDefault="004E3AFA" w:rsidP="003832DD">
            <w:pPr>
              <w:widowControl/>
              <w:rPr>
                <w:sz w:val="22"/>
                <w:szCs w:val="22"/>
              </w:rPr>
            </w:pPr>
          </w:p>
        </w:tc>
        <w:tc>
          <w:tcPr>
            <w:tcW w:w="1745" w:type="dxa"/>
            <w:vMerge/>
            <w:tcBorders>
              <w:bottom w:val="single" w:sz="4" w:space="0" w:color="auto"/>
            </w:tcBorders>
            <w:shd w:val="clear" w:color="auto" w:fill="auto"/>
            <w:vAlign w:val="center"/>
            <w:hideMark/>
          </w:tcPr>
          <w:p w:rsidR="004E3AFA" w:rsidRPr="00110144" w:rsidRDefault="004E3AFA" w:rsidP="003832DD">
            <w:pPr>
              <w:widowControl/>
              <w:jc w:val="center"/>
              <w:rPr>
                <w:sz w:val="22"/>
                <w:szCs w:val="22"/>
              </w:rPr>
            </w:pPr>
          </w:p>
        </w:tc>
        <w:tc>
          <w:tcPr>
            <w:tcW w:w="1799" w:type="dxa"/>
            <w:vMerge/>
            <w:tcBorders>
              <w:bottom w:val="single" w:sz="4" w:space="0" w:color="auto"/>
            </w:tcBorders>
            <w:shd w:val="clear" w:color="auto" w:fill="auto"/>
            <w:noWrap/>
            <w:vAlign w:val="center"/>
            <w:hideMark/>
          </w:tcPr>
          <w:p w:rsidR="004E3AFA" w:rsidRPr="00110144" w:rsidRDefault="004E3AFA" w:rsidP="003832DD">
            <w:pPr>
              <w:widowControl/>
              <w:jc w:val="center"/>
              <w:rPr>
                <w:sz w:val="22"/>
                <w:szCs w:val="22"/>
              </w:rPr>
            </w:pPr>
          </w:p>
        </w:tc>
        <w:tc>
          <w:tcPr>
            <w:tcW w:w="1133" w:type="dxa"/>
            <w:vMerge w:val="restart"/>
            <w:tcBorders>
              <w:top w:val="single" w:sz="4" w:space="0" w:color="auto"/>
              <w:right w:val="single" w:sz="4" w:space="0" w:color="auto"/>
            </w:tcBorders>
            <w:shd w:val="clear" w:color="auto" w:fill="auto"/>
            <w:noWrap/>
            <w:vAlign w:val="center"/>
            <w:hideMark/>
          </w:tcPr>
          <w:p w:rsidR="004E3AFA" w:rsidRPr="00110144" w:rsidRDefault="004E3AFA" w:rsidP="003832DD">
            <w:pPr>
              <w:widowControl/>
              <w:jc w:val="center"/>
              <w:rPr>
                <w:szCs w:val="22"/>
              </w:rPr>
            </w:pPr>
            <w:r w:rsidRPr="00110144">
              <w:rPr>
                <w:szCs w:val="22"/>
              </w:rPr>
              <w:t xml:space="preserve">Ставка за мощность, </w:t>
            </w:r>
            <w:proofErr w:type="spellStart"/>
            <w:r w:rsidRPr="00110144">
              <w:rPr>
                <w:szCs w:val="22"/>
              </w:rPr>
              <w:t>тыс.руб</w:t>
            </w:r>
            <w:proofErr w:type="spellEnd"/>
            <w:r w:rsidRPr="00110144">
              <w:rPr>
                <w:szCs w:val="22"/>
              </w:rPr>
              <w:t>./</w:t>
            </w:r>
            <w:r>
              <w:rPr>
                <w:szCs w:val="22"/>
              </w:rPr>
              <w:t xml:space="preserve"> </w:t>
            </w:r>
            <w:r w:rsidRPr="00110144">
              <w:rPr>
                <w:szCs w:val="22"/>
              </w:rPr>
              <w:t>Гкал/час в мес.</w:t>
            </w:r>
          </w:p>
        </w:tc>
        <w:tc>
          <w:tcPr>
            <w:tcW w:w="1100" w:type="dxa"/>
            <w:vMerge w:val="restart"/>
            <w:tcBorders>
              <w:top w:val="single" w:sz="4" w:space="0" w:color="auto"/>
              <w:left w:val="single" w:sz="4" w:space="0" w:color="auto"/>
              <w:right w:val="single" w:sz="4" w:space="0" w:color="auto"/>
            </w:tcBorders>
            <w:vAlign w:val="center"/>
          </w:tcPr>
          <w:p w:rsidR="004E3AFA" w:rsidRPr="00110144" w:rsidRDefault="004E3AFA" w:rsidP="003832DD">
            <w:pPr>
              <w:widowControl/>
              <w:jc w:val="center"/>
              <w:rPr>
                <w:szCs w:val="22"/>
              </w:rPr>
            </w:pPr>
            <w:r w:rsidRPr="00110144">
              <w:rPr>
                <w:szCs w:val="22"/>
              </w:rPr>
              <w:t>Ставка за тепловую энергию, руб./Гкал</w:t>
            </w:r>
          </w:p>
        </w:tc>
      </w:tr>
      <w:tr w:rsidR="004E3AFA" w:rsidRPr="00110144" w:rsidTr="003832DD">
        <w:trPr>
          <w:trHeight w:val="270"/>
        </w:trPr>
        <w:tc>
          <w:tcPr>
            <w:tcW w:w="568" w:type="dxa"/>
            <w:vMerge/>
            <w:tcBorders>
              <w:bottom w:val="single" w:sz="4" w:space="0" w:color="auto"/>
            </w:tcBorders>
            <w:shd w:val="clear" w:color="auto" w:fill="auto"/>
            <w:noWrap/>
            <w:vAlign w:val="center"/>
            <w:hideMark/>
          </w:tcPr>
          <w:p w:rsidR="004E3AFA" w:rsidRPr="00110144" w:rsidRDefault="004E3AFA" w:rsidP="003832DD">
            <w:pPr>
              <w:jc w:val="center"/>
              <w:rPr>
                <w:sz w:val="22"/>
                <w:szCs w:val="22"/>
              </w:rPr>
            </w:pPr>
          </w:p>
        </w:tc>
        <w:tc>
          <w:tcPr>
            <w:tcW w:w="3827" w:type="dxa"/>
            <w:vMerge/>
            <w:tcBorders>
              <w:bottom w:val="single" w:sz="4" w:space="0" w:color="auto"/>
            </w:tcBorders>
            <w:shd w:val="clear" w:color="auto" w:fill="auto"/>
            <w:vAlign w:val="center"/>
            <w:hideMark/>
          </w:tcPr>
          <w:p w:rsidR="004E3AFA" w:rsidRPr="00110144" w:rsidRDefault="004E3AFA" w:rsidP="003832DD">
            <w:pPr>
              <w:widowControl/>
              <w:rPr>
                <w:sz w:val="22"/>
                <w:szCs w:val="22"/>
              </w:rPr>
            </w:pPr>
          </w:p>
        </w:tc>
        <w:tc>
          <w:tcPr>
            <w:tcW w:w="1745" w:type="dxa"/>
            <w:tcBorders>
              <w:bottom w:val="single" w:sz="4" w:space="0" w:color="auto"/>
            </w:tcBorders>
            <w:shd w:val="clear" w:color="auto" w:fill="auto"/>
            <w:vAlign w:val="center"/>
            <w:hideMark/>
          </w:tcPr>
          <w:p w:rsidR="004E3AFA" w:rsidRPr="008048AC" w:rsidRDefault="004E3AFA" w:rsidP="003832DD">
            <w:pPr>
              <w:jc w:val="center"/>
              <w:rPr>
                <w:sz w:val="22"/>
                <w:szCs w:val="22"/>
              </w:rPr>
            </w:pPr>
            <w:r w:rsidRPr="008048AC">
              <w:rPr>
                <w:sz w:val="22"/>
                <w:szCs w:val="22"/>
              </w:rPr>
              <w:t>с 01.</w:t>
            </w:r>
            <w:r>
              <w:rPr>
                <w:sz w:val="22"/>
                <w:szCs w:val="22"/>
              </w:rPr>
              <w:t>12</w:t>
            </w:r>
            <w:r w:rsidRPr="008048AC">
              <w:rPr>
                <w:sz w:val="22"/>
                <w:szCs w:val="22"/>
              </w:rPr>
              <w:t>.2022</w:t>
            </w:r>
            <w:r w:rsidRPr="008048AC">
              <w:rPr>
                <w:sz w:val="22"/>
                <w:szCs w:val="22"/>
                <w:lang w:val="en-US"/>
              </w:rPr>
              <w:t xml:space="preserve"> </w:t>
            </w:r>
            <w:r w:rsidRPr="008048AC">
              <w:rPr>
                <w:sz w:val="22"/>
                <w:szCs w:val="22"/>
              </w:rPr>
              <w:t>по 3</w:t>
            </w:r>
            <w:r>
              <w:rPr>
                <w:sz w:val="22"/>
                <w:szCs w:val="22"/>
              </w:rPr>
              <w:t>1</w:t>
            </w:r>
            <w:r w:rsidRPr="008048AC">
              <w:rPr>
                <w:sz w:val="22"/>
                <w:szCs w:val="22"/>
              </w:rPr>
              <w:t>.0</w:t>
            </w:r>
            <w:r>
              <w:rPr>
                <w:sz w:val="22"/>
                <w:szCs w:val="22"/>
              </w:rPr>
              <w:t>3</w:t>
            </w:r>
            <w:r w:rsidRPr="008048AC">
              <w:rPr>
                <w:sz w:val="22"/>
                <w:szCs w:val="22"/>
              </w:rPr>
              <w:t>.202</w:t>
            </w:r>
            <w:r>
              <w:rPr>
                <w:sz w:val="22"/>
                <w:szCs w:val="22"/>
              </w:rPr>
              <w:t>3</w:t>
            </w:r>
          </w:p>
        </w:tc>
        <w:tc>
          <w:tcPr>
            <w:tcW w:w="1799" w:type="dxa"/>
            <w:tcBorders>
              <w:bottom w:val="single" w:sz="4" w:space="0" w:color="auto"/>
            </w:tcBorders>
            <w:shd w:val="clear" w:color="auto" w:fill="auto"/>
            <w:noWrap/>
            <w:vAlign w:val="center"/>
            <w:hideMark/>
          </w:tcPr>
          <w:p w:rsidR="004E3AFA" w:rsidRPr="008048AC" w:rsidRDefault="004E3AFA" w:rsidP="003832DD">
            <w:pPr>
              <w:jc w:val="center"/>
              <w:rPr>
                <w:sz w:val="22"/>
                <w:szCs w:val="22"/>
              </w:rPr>
            </w:pPr>
            <w:r w:rsidRPr="008048AC">
              <w:rPr>
                <w:sz w:val="22"/>
                <w:szCs w:val="22"/>
              </w:rPr>
              <w:t>с 01.</w:t>
            </w:r>
            <w:r>
              <w:rPr>
                <w:sz w:val="22"/>
                <w:szCs w:val="22"/>
              </w:rPr>
              <w:t>12</w:t>
            </w:r>
            <w:r w:rsidRPr="008048AC">
              <w:rPr>
                <w:sz w:val="22"/>
                <w:szCs w:val="22"/>
              </w:rPr>
              <w:t>.2022</w:t>
            </w:r>
            <w:r w:rsidRPr="008048AC">
              <w:rPr>
                <w:sz w:val="22"/>
                <w:szCs w:val="22"/>
                <w:lang w:val="en-US"/>
              </w:rPr>
              <w:t xml:space="preserve"> </w:t>
            </w:r>
            <w:r w:rsidRPr="008048AC">
              <w:rPr>
                <w:sz w:val="22"/>
                <w:szCs w:val="22"/>
              </w:rPr>
              <w:t>по 3</w:t>
            </w:r>
            <w:r>
              <w:rPr>
                <w:sz w:val="22"/>
                <w:szCs w:val="22"/>
              </w:rPr>
              <w:t>1</w:t>
            </w:r>
            <w:r w:rsidRPr="008048AC">
              <w:rPr>
                <w:sz w:val="22"/>
                <w:szCs w:val="22"/>
              </w:rPr>
              <w:t>.0</w:t>
            </w:r>
            <w:r>
              <w:rPr>
                <w:sz w:val="22"/>
                <w:szCs w:val="22"/>
              </w:rPr>
              <w:t>3</w:t>
            </w:r>
            <w:r w:rsidRPr="008048AC">
              <w:rPr>
                <w:sz w:val="22"/>
                <w:szCs w:val="22"/>
              </w:rPr>
              <w:t>.202</w:t>
            </w:r>
            <w:r>
              <w:rPr>
                <w:sz w:val="22"/>
                <w:szCs w:val="22"/>
              </w:rPr>
              <w:t>3</w:t>
            </w:r>
          </w:p>
        </w:tc>
        <w:tc>
          <w:tcPr>
            <w:tcW w:w="1133" w:type="dxa"/>
            <w:vMerge/>
            <w:tcBorders>
              <w:bottom w:val="single" w:sz="4" w:space="0" w:color="auto"/>
              <w:right w:val="single" w:sz="4" w:space="0" w:color="auto"/>
            </w:tcBorders>
            <w:shd w:val="clear" w:color="auto" w:fill="auto"/>
            <w:noWrap/>
            <w:vAlign w:val="center"/>
            <w:hideMark/>
          </w:tcPr>
          <w:p w:rsidR="004E3AFA" w:rsidRPr="00110144" w:rsidRDefault="004E3AFA" w:rsidP="003832DD">
            <w:pPr>
              <w:widowControl/>
              <w:jc w:val="center"/>
              <w:rPr>
                <w:sz w:val="22"/>
                <w:szCs w:val="22"/>
              </w:rPr>
            </w:pPr>
          </w:p>
        </w:tc>
        <w:tc>
          <w:tcPr>
            <w:tcW w:w="1100" w:type="dxa"/>
            <w:vMerge/>
            <w:tcBorders>
              <w:left w:val="single" w:sz="4" w:space="0" w:color="auto"/>
              <w:bottom w:val="single" w:sz="4" w:space="0" w:color="auto"/>
              <w:right w:val="single" w:sz="4" w:space="0" w:color="auto"/>
            </w:tcBorders>
          </w:tcPr>
          <w:p w:rsidR="004E3AFA" w:rsidRPr="00110144" w:rsidRDefault="004E3AFA" w:rsidP="003832DD">
            <w:pPr>
              <w:widowControl/>
              <w:jc w:val="center"/>
              <w:rPr>
                <w:sz w:val="22"/>
                <w:szCs w:val="22"/>
              </w:rPr>
            </w:pPr>
          </w:p>
        </w:tc>
      </w:tr>
      <w:tr w:rsidR="004E3AFA" w:rsidRPr="00110144" w:rsidTr="003832D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110144" w:rsidRDefault="004E3AFA" w:rsidP="003832DD">
            <w:pPr>
              <w:jc w:val="center"/>
              <w:rPr>
                <w:sz w:val="22"/>
                <w:szCs w:val="22"/>
              </w:rPr>
            </w:pPr>
            <w:r w:rsidRPr="00110144">
              <w:rPr>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110144" w:rsidRDefault="004E3AFA" w:rsidP="003832DD">
            <w:pPr>
              <w:widowControl/>
              <w:rPr>
                <w:sz w:val="22"/>
                <w:szCs w:val="22"/>
              </w:rPr>
            </w:pPr>
            <w:r w:rsidRPr="00110144">
              <w:rPr>
                <w:sz w:val="22"/>
                <w:szCs w:val="22"/>
              </w:rPr>
              <w:t>ПАО «Т Плюс»</w:t>
            </w:r>
            <w:r>
              <w:rPr>
                <w:sz w:val="22"/>
                <w:szCs w:val="22"/>
              </w:rPr>
              <w:t xml:space="preserve"> (г. Кохма</w:t>
            </w:r>
            <w:r w:rsidRPr="00364037">
              <w:rPr>
                <w:sz w:val="22"/>
                <w:szCs w:val="22"/>
              </w:rPr>
              <w: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AFA" w:rsidRPr="00F86741" w:rsidRDefault="004E3AFA" w:rsidP="003832DD">
            <w:pPr>
              <w:widowControl/>
              <w:jc w:val="center"/>
              <w:rPr>
                <w:sz w:val="22"/>
                <w:szCs w:val="22"/>
              </w:rPr>
            </w:pPr>
            <w:r w:rsidRPr="00F86741">
              <w:rPr>
                <w:sz w:val="22"/>
                <w:szCs w:val="22"/>
              </w:rPr>
              <w:t>32,70</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AFA" w:rsidRPr="00F86741" w:rsidRDefault="004E3AFA" w:rsidP="003832DD">
            <w:pPr>
              <w:widowControl/>
              <w:jc w:val="center"/>
              <w:rPr>
                <w:sz w:val="22"/>
                <w:szCs w:val="22"/>
              </w:rPr>
            </w:pPr>
            <w:r w:rsidRPr="00F86741">
              <w:rPr>
                <w:sz w:val="22"/>
                <w:szCs w:val="22"/>
              </w:rPr>
              <w:t>2 040,53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AFA" w:rsidRPr="00110144" w:rsidRDefault="004E3AFA" w:rsidP="003832DD">
            <w:pPr>
              <w:widowControl/>
              <w:jc w:val="center"/>
              <w:rPr>
                <w:sz w:val="22"/>
                <w:szCs w:val="22"/>
              </w:rPr>
            </w:pPr>
            <w:r w:rsidRPr="00110144">
              <w:rPr>
                <w:sz w:val="22"/>
                <w:szCs w:val="22"/>
              </w:rPr>
              <w:t>-</w:t>
            </w:r>
          </w:p>
        </w:tc>
        <w:tc>
          <w:tcPr>
            <w:tcW w:w="1100" w:type="dxa"/>
            <w:tcBorders>
              <w:top w:val="single" w:sz="4" w:space="0" w:color="auto"/>
              <w:left w:val="single" w:sz="4" w:space="0" w:color="auto"/>
              <w:bottom w:val="single" w:sz="4" w:space="0" w:color="auto"/>
              <w:right w:val="single" w:sz="4" w:space="0" w:color="auto"/>
            </w:tcBorders>
            <w:vAlign w:val="center"/>
          </w:tcPr>
          <w:p w:rsidR="004E3AFA" w:rsidRPr="00110144" w:rsidRDefault="004E3AFA" w:rsidP="003832DD">
            <w:pPr>
              <w:widowControl/>
              <w:jc w:val="center"/>
              <w:rPr>
                <w:sz w:val="22"/>
                <w:szCs w:val="22"/>
              </w:rPr>
            </w:pPr>
            <w:r w:rsidRPr="00110144">
              <w:rPr>
                <w:sz w:val="22"/>
                <w:szCs w:val="22"/>
              </w:rPr>
              <w:t>-</w:t>
            </w:r>
          </w:p>
        </w:tc>
      </w:tr>
      <w:tr w:rsidR="004E3AFA" w:rsidRPr="00110144" w:rsidTr="003832DD">
        <w:trPr>
          <w:trHeight w:val="270"/>
        </w:trPr>
        <w:tc>
          <w:tcPr>
            <w:tcW w:w="101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110144" w:rsidRDefault="004E3AFA" w:rsidP="003832DD">
            <w:pPr>
              <w:widowControl/>
              <w:jc w:val="center"/>
              <w:rPr>
                <w:sz w:val="22"/>
                <w:szCs w:val="22"/>
              </w:rPr>
            </w:pPr>
            <w:r w:rsidRPr="00110144">
              <w:rPr>
                <w:sz w:val="22"/>
                <w:szCs w:val="22"/>
              </w:rPr>
              <w:t>Население (тарифы указываются с учетом НДС) *</w:t>
            </w:r>
          </w:p>
        </w:tc>
      </w:tr>
      <w:tr w:rsidR="004E3AFA" w:rsidRPr="00110144" w:rsidTr="003832D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110144" w:rsidRDefault="004E3AFA" w:rsidP="003832DD">
            <w:pPr>
              <w:jc w:val="center"/>
              <w:rPr>
                <w:sz w:val="22"/>
                <w:szCs w:val="22"/>
              </w:rPr>
            </w:pPr>
            <w:r>
              <w:rPr>
                <w:sz w:val="22"/>
                <w:szCs w:val="22"/>
              </w:rPr>
              <w:t>2</w:t>
            </w:r>
            <w:r w:rsidRPr="00110144">
              <w:rPr>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0770AF" w:rsidRDefault="004E3AFA" w:rsidP="003832DD">
            <w:pPr>
              <w:widowControl/>
              <w:rPr>
                <w:sz w:val="22"/>
                <w:szCs w:val="22"/>
              </w:rPr>
            </w:pPr>
            <w:r w:rsidRPr="00F86741">
              <w:rPr>
                <w:sz w:val="22"/>
                <w:szCs w:val="22"/>
              </w:rPr>
              <w:t>ПАО «Т Плюс» (</w:t>
            </w:r>
            <w:r>
              <w:rPr>
                <w:sz w:val="22"/>
                <w:szCs w:val="22"/>
              </w:rPr>
              <w:t>г. Кохма)</w:t>
            </w:r>
            <w:r w:rsidRPr="00F86741">
              <w:rPr>
                <w:sz w:val="22"/>
                <w:szCs w:val="22"/>
              </w:rPr>
              <w:t>, за исключением потребителей по адресу</w:t>
            </w:r>
            <w:r>
              <w:rPr>
                <w:sz w:val="22"/>
                <w:szCs w:val="22"/>
              </w:rPr>
              <w:t>:</w:t>
            </w:r>
            <w:r w:rsidRPr="00F86741">
              <w:rPr>
                <w:sz w:val="22"/>
                <w:szCs w:val="22"/>
              </w:rPr>
              <w:t xml:space="preserve"> г. Кохма, ул. Ивановская, д.71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F86741" w:rsidRDefault="004E3AFA" w:rsidP="003832DD">
            <w:pPr>
              <w:widowControl/>
              <w:jc w:val="center"/>
              <w:rPr>
                <w:sz w:val="22"/>
                <w:szCs w:val="22"/>
              </w:rPr>
            </w:pPr>
            <w:r w:rsidRPr="00F86741">
              <w:rPr>
                <w:sz w:val="22"/>
                <w:szCs w:val="22"/>
              </w:rPr>
              <w:t>39,24</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F86741" w:rsidRDefault="004E3AFA" w:rsidP="003832DD">
            <w:pPr>
              <w:widowControl/>
              <w:jc w:val="center"/>
              <w:rPr>
                <w:sz w:val="22"/>
                <w:szCs w:val="22"/>
              </w:rPr>
            </w:pPr>
            <w:r w:rsidRPr="00F86741">
              <w:rPr>
                <w:sz w:val="22"/>
                <w:szCs w:val="22"/>
              </w:rPr>
              <w:t>2 448,64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110144" w:rsidRDefault="004E3AFA" w:rsidP="003832DD">
            <w:pPr>
              <w:widowControl/>
              <w:jc w:val="center"/>
              <w:rPr>
                <w:sz w:val="22"/>
                <w:szCs w:val="22"/>
              </w:rPr>
            </w:pPr>
            <w:r w:rsidRPr="00110144">
              <w:rPr>
                <w:sz w:val="22"/>
                <w:szCs w:val="22"/>
              </w:rPr>
              <w:t>-</w:t>
            </w:r>
          </w:p>
        </w:tc>
        <w:tc>
          <w:tcPr>
            <w:tcW w:w="1100" w:type="dxa"/>
            <w:tcBorders>
              <w:top w:val="single" w:sz="4" w:space="0" w:color="auto"/>
              <w:left w:val="single" w:sz="4" w:space="0" w:color="auto"/>
              <w:bottom w:val="single" w:sz="4" w:space="0" w:color="auto"/>
              <w:right w:val="single" w:sz="4" w:space="0" w:color="auto"/>
            </w:tcBorders>
            <w:vAlign w:val="center"/>
          </w:tcPr>
          <w:p w:rsidR="004E3AFA" w:rsidRPr="00110144" w:rsidRDefault="004E3AFA" w:rsidP="003832DD">
            <w:pPr>
              <w:widowControl/>
              <w:jc w:val="center"/>
              <w:rPr>
                <w:sz w:val="22"/>
                <w:szCs w:val="22"/>
              </w:rPr>
            </w:pPr>
            <w:r w:rsidRPr="00110144">
              <w:rPr>
                <w:sz w:val="22"/>
                <w:szCs w:val="22"/>
              </w:rPr>
              <w:t>-</w:t>
            </w:r>
          </w:p>
        </w:tc>
      </w:tr>
      <w:tr w:rsidR="004E3AFA" w:rsidRPr="00110144" w:rsidTr="003832D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110144" w:rsidRDefault="004E3AFA" w:rsidP="003832DD">
            <w:pPr>
              <w:jc w:val="center"/>
              <w:rPr>
                <w:sz w:val="22"/>
                <w:szCs w:val="22"/>
              </w:rPr>
            </w:pPr>
            <w:r>
              <w:rPr>
                <w:sz w:val="22"/>
                <w:szCs w:val="22"/>
              </w:rPr>
              <w:t>3</w:t>
            </w:r>
            <w:r w:rsidRPr="00110144">
              <w:rPr>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110144" w:rsidRDefault="004E3AFA" w:rsidP="003832DD">
            <w:pPr>
              <w:widowControl/>
              <w:rPr>
                <w:sz w:val="22"/>
                <w:szCs w:val="22"/>
              </w:rPr>
            </w:pPr>
            <w:r w:rsidRPr="00F86741">
              <w:rPr>
                <w:sz w:val="22"/>
                <w:szCs w:val="22"/>
              </w:rPr>
              <w:t>ПАО «Т Плюс» (</w:t>
            </w:r>
            <w:r>
              <w:rPr>
                <w:sz w:val="22"/>
                <w:szCs w:val="22"/>
              </w:rPr>
              <w:t xml:space="preserve">г. Кохма),для потребителей </w:t>
            </w:r>
            <w:r w:rsidRPr="00F86741">
              <w:rPr>
                <w:sz w:val="22"/>
                <w:szCs w:val="22"/>
              </w:rPr>
              <w:t>по адресу</w:t>
            </w:r>
            <w:r>
              <w:rPr>
                <w:sz w:val="22"/>
                <w:szCs w:val="22"/>
              </w:rPr>
              <w:t>:</w:t>
            </w:r>
            <w:r w:rsidRPr="00F86741">
              <w:rPr>
                <w:sz w:val="22"/>
                <w:szCs w:val="22"/>
              </w:rPr>
              <w:t xml:space="preserve"> г. Кохма, ул. Ивановская, д.71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F86741" w:rsidRDefault="004E3AFA" w:rsidP="003832DD">
            <w:pPr>
              <w:widowControl/>
              <w:jc w:val="center"/>
              <w:rPr>
                <w:sz w:val="22"/>
                <w:szCs w:val="22"/>
              </w:rPr>
            </w:pPr>
            <w:r w:rsidRPr="00F86741">
              <w:rPr>
                <w:sz w:val="22"/>
                <w:szCs w:val="22"/>
              </w:rPr>
              <w:t>39,24</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F86741" w:rsidRDefault="004E3AFA" w:rsidP="003832DD">
            <w:pPr>
              <w:widowControl/>
              <w:jc w:val="center"/>
              <w:rPr>
                <w:sz w:val="22"/>
                <w:szCs w:val="22"/>
              </w:rPr>
            </w:pPr>
            <w:r w:rsidRPr="00F86741">
              <w:rPr>
                <w:sz w:val="22"/>
                <w:szCs w:val="22"/>
              </w:rPr>
              <w:t>2 293,40</w:t>
            </w:r>
            <w:r>
              <w:rPr>
                <w:sz w:val="22"/>
                <w:szCs w:val="22"/>
              </w:rPr>
              <w:t xml:space="preserve"> </w:t>
            </w:r>
            <w:r w:rsidRPr="00F86741">
              <w:rPr>
                <w:sz w:val="22"/>
                <w:szCs w:val="22"/>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110144" w:rsidRDefault="004E3AFA" w:rsidP="003832DD">
            <w:pPr>
              <w:widowControl/>
              <w:jc w:val="center"/>
              <w:rPr>
                <w:sz w:val="22"/>
                <w:szCs w:val="22"/>
              </w:rPr>
            </w:pPr>
            <w:r w:rsidRPr="00110144">
              <w:rPr>
                <w:sz w:val="22"/>
                <w:szCs w:val="22"/>
              </w:rPr>
              <w:t>-</w:t>
            </w:r>
          </w:p>
        </w:tc>
        <w:tc>
          <w:tcPr>
            <w:tcW w:w="1100" w:type="dxa"/>
            <w:tcBorders>
              <w:top w:val="single" w:sz="4" w:space="0" w:color="auto"/>
              <w:left w:val="single" w:sz="4" w:space="0" w:color="auto"/>
              <w:bottom w:val="single" w:sz="4" w:space="0" w:color="auto"/>
              <w:right w:val="single" w:sz="4" w:space="0" w:color="auto"/>
            </w:tcBorders>
            <w:vAlign w:val="center"/>
          </w:tcPr>
          <w:p w:rsidR="004E3AFA" w:rsidRPr="00110144" w:rsidRDefault="004E3AFA" w:rsidP="003832DD">
            <w:pPr>
              <w:widowControl/>
              <w:jc w:val="center"/>
              <w:rPr>
                <w:sz w:val="22"/>
                <w:szCs w:val="22"/>
              </w:rPr>
            </w:pPr>
            <w:r w:rsidRPr="00110144">
              <w:rPr>
                <w:sz w:val="22"/>
                <w:szCs w:val="22"/>
              </w:rPr>
              <w:t>-</w:t>
            </w:r>
          </w:p>
        </w:tc>
      </w:tr>
    </w:tbl>
    <w:p w:rsidR="004E3AFA" w:rsidRDefault="004E3AFA" w:rsidP="004E3AFA">
      <w:pPr>
        <w:autoSpaceDE w:val="0"/>
        <w:autoSpaceDN w:val="0"/>
        <w:adjustRightInd w:val="0"/>
        <w:jc w:val="right"/>
        <w:outlineLvl w:val="0"/>
        <w:rPr>
          <w:sz w:val="24"/>
          <w:szCs w:val="24"/>
        </w:rPr>
      </w:pPr>
    </w:p>
    <w:p w:rsidR="004E3AFA" w:rsidRPr="00665E18" w:rsidRDefault="004E3AFA" w:rsidP="004E3AFA">
      <w:pPr>
        <w:widowControl/>
        <w:autoSpaceDE w:val="0"/>
        <w:autoSpaceDN w:val="0"/>
        <w:adjustRightInd w:val="0"/>
        <w:ind w:firstLine="540"/>
        <w:jc w:val="both"/>
        <w:rPr>
          <w:sz w:val="22"/>
          <w:szCs w:val="22"/>
        </w:rPr>
      </w:pPr>
      <w:r w:rsidRPr="00665E18">
        <w:rPr>
          <w:sz w:val="22"/>
          <w:szCs w:val="22"/>
        </w:rPr>
        <w:t>Примечание.</w:t>
      </w:r>
    </w:p>
    <w:p w:rsidR="004E3AFA" w:rsidRDefault="004E3AFA" w:rsidP="004E3AFA">
      <w:pPr>
        <w:widowControl/>
        <w:autoSpaceDE w:val="0"/>
        <w:autoSpaceDN w:val="0"/>
        <w:adjustRightInd w:val="0"/>
        <w:ind w:firstLine="567"/>
        <w:jc w:val="both"/>
        <w:rPr>
          <w:sz w:val="22"/>
          <w:szCs w:val="22"/>
        </w:rPr>
      </w:pPr>
      <w:r w:rsidRPr="00257773">
        <w:rPr>
          <w:sz w:val="22"/>
          <w:szCs w:val="22"/>
        </w:rPr>
        <w:t>1. Тарифы на теплоноситель для ПАО «Т Плюс» установлены в приложении 5 к постановлению Департамента энергетики и тарифов</w:t>
      </w:r>
      <w:r>
        <w:rPr>
          <w:sz w:val="22"/>
          <w:szCs w:val="22"/>
        </w:rPr>
        <w:t xml:space="preserve"> </w:t>
      </w:r>
      <w:r w:rsidRPr="00257773">
        <w:rPr>
          <w:sz w:val="22"/>
          <w:szCs w:val="22"/>
        </w:rPr>
        <w:t xml:space="preserve">Ивановской области от </w:t>
      </w:r>
      <w:r>
        <w:rPr>
          <w:sz w:val="22"/>
          <w:szCs w:val="22"/>
        </w:rPr>
        <w:t>22</w:t>
      </w:r>
      <w:r w:rsidRPr="00257773">
        <w:rPr>
          <w:sz w:val="22"/>
          <w:szCs w:val="22"/>
        </w:rPr>
        <w:t>.</w:t>
      </w:r>
      <w:r>
        <w:rPr>
          <w:sz w:val="22"/>
          <w:szCs w:val="22"/>
        </w:rPr>
        <w:t>11</w:t>
      </w:r>
      <w:r w:rsidRPr="00257773">
        <w:rPr>
          <w:sz w:val="22"/>
          <w:szCs w:val="22"/>
        </w:rPr>
        <w:t>.202</w:t>
      </w:r>
      <w:r>
        <w:rPr>
          <w:sz w:val="22"/>
          <w:szCs w:val="22"/>
        </w:rPr>
        <w:t>2</w:t>
      </w:r>
      <w:r w:rsidRPr="00257773">
        <w:rPr>
          <w:sz w:val="22"/>
          <w:szCs w:val="22"/>
        </w:rPr>
        <w:t xml:space="preserve"> № </w:t>
      </w:r>
      <w:r>
        <w:rPr>
          <w:sz w:val="22"/>
          <w:szCs w:val="22"/>
        </w:rPr>
        <w:t>52</w:t>
      </w:r>
      <w:r w:rsidRPr="00257773">
        <w:rPr>
          <w:sz w:val="22"/>
          <w:szCs w:val="22"/>
        </w:rPr>
        <w:t>-т/</w:t>
      </w:r>
      <w:r>
        <w:rPr>
          <w:sz w:val="22"/>
          <w:szCs w:val="22"/>
        </w:rPr>
        <w:t>4.</w:t>
      </w:r>
    </w:p>
    <w:p w:rsidR="004E3AFA" w:rsidRPr="00665E18" w:rsidRDefault="004E3AFA" w:rsidP="004E3AFA">
      <w:pPr>
        <w:widowControl/>
        <w:autoSpaceDE w:val="0"/>
        <w:autoSpaceDN w:val="0"/>
        <w:adjustRightInd w:val="0"/>
        <w:ind w:firstLine="540"/>
        <w:jc w:val="both"/>
        <w:outlineLvl w:val="3"/>
        <w:rPr>
          <w:sz w:val="22"/>
          <w:szCs w:val="22"/>
        </w:rPr>
      </w:pPr>
      <w:r w:rsidRPr="00665E18">
        <w:rPr>
          <w:sz w:val="22"/>
          <w:szCs w:val="22"/>
        </w:rPr>
        <w:t xml:space="preserve">* Выделяется в целях реализации </w:t>
      </w:r>
      <w:hyperlink r:id="rId21" w:history="1">
        <w:r w:rsidRPr="00665E18">
          <w:rPr>
            <w:sz w:val="22"/>
            <w:szCs w:val="22"/>
          </w:rPr>
          <w:t>пункта 6 статьи 168</w:t>
        </w:r>
      </w:hyperlink>
      <w:r w:rsidRPr="00665E18">
        <w:rPr>
          <w:sz w:val="22"/>
          <w:szCs w:val="22"/>
        </w:rPr>
        <w:t xml:space="preserve"> Налогового кодекса Российской Федерации (часть вторая).</w:t>
      </w:r>
    </w:p>
    <w:p w:rsidR="004E3AFA" w:rsidRPr="00665E18" w:rsidRDefault="004E3AFA" w:rsidP="004E3AFA">
      <w:pPr>
        <w:widowControl/>
        <w:autoSpaceDE w:val="0"/>
        <w:autoSpaceDN w:val="0"/>
        <w:adjustRightInd w:val="0"/>
        <w:ind w:firstLine="567"/>
        <w:jc w:val="both"/>
        <w:rPr>
          <w:sz w:val="22"/>
          <w:szCs w:val="22"/>
        </w:rPr>
      </w:pPr>
      <w:r w:rsidRPr="00665E18">
        <w:rPr>
          <w:sz w:val="22"/>
          <w:szCs w:val="22"/>
        </w:rPr>
        <w:t>** Льготный компонент на тепловую энергию для населения в целях горячего водоснабжения населения.</w:t>
      </w:r>
    </w:p>
    <w:p w:rsidR="004E3AFA" w:rsidRDefault="004E3AFA" w:rsidP="004E3AFA">
      <w:pPr>
        <w:widowControl/>
        <w:autoSpaceDE w:val="0"/>
        <w:autoSpaceDN w:val="0"/>
        <w:adjustRightInd w:val="0"/>
        <w:ind w:firstLine="540"/>
        <w:jc w:val="both"/>
        <w:outlineLvl w:val="3"/>
        <w:rPr>
          <w:sz w:val="22"/>
        </w:rPr>
      </w:pPr>
    </w:p>
    <w:p w:rsidR="004E3AFA" w:rsidRPr="00AF30CD" w:rsidRDefault="004E3AFA" w:rsidP="004E3AFA">
      <w:pPr>
        <w:pStyle w:val="ConsPlusTitle"/>
        <w:widowControl/>
        <w:jc w:val="right"/>
        <w:outlineLvl w:val="0"/>
        <w:rPr>
          <w:rFonts w:ascii="Times New Roman" w:hAnsi="Times New Roman" w:cs="Times New Roman"/>
          <w:b w:val="0"/>
          <w:sz w:val="24"/>
          <w:szCs w:val="24"/>
        </w:rPr>
      </w:pPr>
      <w:r>
        <w:rPr>
          <w:rFonts w:ascii="Times New Roman" w:hAnsi="Times New Roman" w:cs="Times New Roman"/>
          <w:b w:val="0"/>
          <w:sz w:val="24"/>
          <w:szCs w:val="24"/>
        </w:rPr>
        <w:t>Таблица 2</w:t>
      </w:r>
    </w:p>
    <w:p w:rsidR="004E3AFA" w:rsidRDefault="004E3AFA" w:rsidP="004E3AFA">
      <w:pPr>
        <w:pStyle w:val="ConsPlusTitle"/>
        <w:widowControl/>
        <w:jc w:val="center"/>
        <w:outlineLvl w:val="0"/>
        <w:rPr>
          <w:rFonts w:ascii="Times New Roman" w:hAnsi="Times New Roman" w:cs="Times New Roman"/>
          <w:color w:val="C00000"/>
          <w:sz w:val="24"/>
          <w:szCs w:val="24"/>
        </w:rPr>
      </w:pPr>
    </w:p>
    <w:p w:rsidR="004E3AFA" w:rsidRPr="00AF30CD" w:rsidRDefault="004E3AFA" w:rsidP="004E3AFA">
      <w:pPr>
        <w:pStyle w:val="ConsPlusTitle"/>
        <w:widowControl/>
        <w:jc w:val="center"/>
        <w:outlineLvl w:val="0"/>
        <w:rPr>
          <w:rFonts w:ascii="Times New Roman" w:hAnsi="Times New Roman" w:cs="Times New Roman"/>
          <w:sz w:val="24"/>
          <w:szCs w:val="24"/>
        </w:rPr>
      </w:pPr>
      <w:r w:rsidRPr="00AF30CD">
        <w:rPr>
          <w:rFonts w:ascii="Times New Roman" w:hAnsi="Times New Roman" w:cs="Times New Roman"/>
          <w:sz w:val="24"/>
          <w:szCs w:val="24"/>
        </w:rPr>
        <w:t>Тарифы на горячую воду в открытых системах теплоснабжения (горяче</w:t>
      </w:r>
      <w:r>
        <w:rPr>
          <w:rFonts w:ascii="Times New Roman" w:hAnsi="Times New Roman" w:cs="Times New Roman"/>
          <w:sz w:val="24"/>
          <w:szCs w:val="24"/>
        </w:rPr>
        <w:t>го</w:t>
      </w:r>
      <w:r w:rsidRPr="00AF30CD">
        <w:rPr>
          <w:rFonts w:ascii="Times New Roman" w:hAnsi="Times New Roman" w:cs="Times New Roman"/>
          <w:sz w:val="24"/>
          <w:szCs w:val="24"/>
        </w:rPr>
        <w:t xml:space="preserve"> водоснабжени</w:t>
      </w:r>
      <w:r>
        <w:rPr>
          <w:rFonts w:ascii="Times New Roman" w:hAnsi="Times New Roman" w:cs="Times New Roman"/>
          <w:sz w:val="24"/>
          <w:szCs w:val="24"/>
        </w:rPr>
        <w:t>я</w:t>
      </w:r>
      <w:r w:rsidRPr="00AF30CD">
        <w:rPr>
          <w:rFonts w:ascii="Times New Roman" w:hAnsi="Times New Roman" w:cs="Times New Roman"/>
          <w:sz w:val="24"/>
          <w:szCs w:val="24"/>
        </w:rPr>
        <w:t xml:space="preserve">) в виде формулы двухкомпонентного тарифа в ценовой зоне теплоснабжения – городской округ </w:t>
      </w:r>
      <w:r>
        <w:rPr>
          <w:rFonts w:ascii="Times New Roman" w:hAnsi="Times New Roman" w:cs="Times New Roman"/>
          <w:sz w:val="24"/>
          <w:szCs w:val="24"/>
        </w:rPr>
        <w:t>Кохма</w:t>
      </w:r>
      <w:r w:rsidRPr="00AF30CD">
        <w:rPr>
          <w:rFonts w:ascii="Times New Roman" w:hAnsi="Times New Roman" w:cs="Times New Roman"/>
          <w:sz w:val="24"/>
          <w:szCs w:val="24"/>
        </w:rPr>
        <w:t xml:space="preserve"> Ивановской области </w:t>
      </w:r>
    </w:p>
    <w:p w:rsidR="004E3AFA" w:rsidRPr="0040075D" w:rsidRDefault="004E3AFA" w:rsidP="004E3AFA">
      <w:pPr>
        <w:pStyle w:val="ConsPlusTitle"/>
        <w:widowControl/>
        <w:jc w:val="center"/>
        <w:outlineLvl w:val="0"/>
        <w:rPr>
          <w:rFonts w:ascii="Times New Roman" w:hAnsi="Times New Roman" w:cs="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1745"/>
        <w:gridCol w:w="5059"/>
      </w:tblGrid>
      <w:tr w:rsidR="004E3AFA" w:rsidRPr="000770AF" w:rsidTr="003832DD">
        <w:trPr>
          <w:trHeight w:val="365"/>
        </w:trPr>
        <w:tc>
          <w:tcPr>
            <w:tcW w:w="568" w:type="dxa"/>
            <w:vMerge w:val="restart"/>
            <w:shd w:val="clear" w:color="auto" w:fill="auto"/>
            <w:vAlign w:val="center"/>
          </w:tcPr>
          <w:p w:rsidR="004E3AFA" w:rsidRPr="000770AF" w:rsidRDefault="004E3AFA" w:rsidP="003832DD">
            <w:pPr>
              <w:jc w:val="center"/>
              <w:rPr>
                <w:sz w:val="22"/>
                <w:szCs w:val="22"/>
              </w:rPr>
            </w:pPr>
            <w:r w:rsidRPr="000770AF">
              <w:rPr>
                <w:sz w:val="22"/>
                <w:szCs w:val="22"/>
              </w:rPr>
              <w:t>№ п/п</w:t>
            </w:r>
          </w:p>
        </w:tc>
        <w:tc>
          <w:tcPr>
            <w:tcW w:w="2977" w:type="dxa"/>
            <w:vMerge w:val="restart"/>
            <w:shd w:val="clear" w:color="auto" w:fill="auto"/>
            <w:vAlign w:val="center"/>
          </w:tcPr>
          <w:p w:rsidR="004E3AFA" w:rsidRPr="000770AF" w:rsidRDefault="004E3AFA" w:rsidP="003832DD">
            <w:pPr>
              <w:jc w:val="center"/>
              <w:rPr>
                <w:sz w:val="22"/>
                <w:szCs w:val="22"/>
              </w:rPr>
            </w:pPr>
            <w:r w:rsidRPr="000770AF">
              <w:rPr>
                <w:sz w:val="22"/>
                <w:szCs w:val="22"/>
              </w:rPr>
              <w:t>Наименование единой теплоснабжающей организации</w:t>
            </w:r>
          </w:p>
        </w:tc>
        <w:tc>
          <w:tcPr>
            <w:tcW w:w="6804" w:type="dxa"/>
            <w:gridSpan w:val="2"/>
            <w:shd w:val="clear" w:color="auto" w:fill="auto"/>
            <w:noWrap/>
            <w:vAlign w:val="center"/>
          </w:tcPr>
          <w:p w:rsidR="004E3AFA" w:rsidRPr="000770AF" w:rsidRDefault="004E3AFA" w:rsidP="003832DD">
            <w:pPr>
              <w:widowControl/>
              <w:jc w:val="center"/>
              <w:rPr>
                <w:sz w:val="22"/>
                <w:szCs w:val="22"/>
              </w:rPr>
            </w:pPr>
            <w:r w:rsidRPr="000770AF">
              <w:rPr>
                <w:sz w:val="22"/>
                <w:szCs w:val="22"/>
              </w:rPr>
              <w:t>Формула двухкомпонентного тарифа</w:t>
            </w:r>
          </w:p>
        </w:tc>
      </w:tr>
      <w:tr w:rsidR="004E3AFA" w:rsidRPr="000770AF" w:rsidTr="003832DD">
        <w:trPr>
          <w:trHeight w:val="450"/>
        </w:trPr>
        <w:tc>
          <w:tcPr>
            <w:tcW w:w="568" w:type="dxa"/>
            <w:vMerge/>
            <w:shd w:val="clear" w:color="auto" w:fill="auto"/>
            <w:vAlign w:val="center"/>
            <w:hideMark/>
          </w:tcPr>
          <w:p w:rsidR="004E3AFA" w:rsidRPr="000770AF" w:rsidRDefault="004E3AFA" w:rsidP="003832DD">
            <w:pPr>
              <w:widowControl/>
              <w:jc w:val="center"/>
              <w:rPr>
                <w:sz w:val="22"/>
                <w:szCs w:val="22"/>
              </w:rPr>
            </w:pPr>
          </w:p>
        </w:tc>
        <w:tc>
          <w:tcPr>
            <w:tcW w:w="2977" w:type="dxa"/>
            <w:vMerge/>
            <w:shd w:val="clear" w:color="auto" w:fill="auto"/>
            <w:vAlign w:val="center"/>
            <w:hideMark/>
          </w:tcPr>
          <w:p w:rsidR="004E3AFA" w:rsidRPr="000770AF" w:rsidRDefault="004E3AFA" w:rsidP="003832DD">
            <w:pPr>
              <w:widowControl/>
              <w:jc w:val="center"/>
              <w:rPr>
                <w:sz w:val="22"/>
                <w:szCs w:val="22"/>
              </w:rPr>
            </w:pPr>
          </w:p>
        </w:tc>
        <w:tc>
          <w:tcPr>
            <w:tcW w:w="1745" w:type="dxa"/>
            <w:shd w:val="clear" w:color="auto" w:fill="auto"/>
            <w:noWrap/>
            <w:vAlign w:val="center"/>
            <w:hideMark/>
          </w:tcPr>
          <w:p w:rsidR="004E3AFA" w:rsidRDefault="004E3AFA" w:rsidP="003832DD">
            <w:pPr>
              <w:widowControl/>
              <w:jc w:val="center"/>
              <w:rPr>
                <w:sz w:val="22"/>
                <w:szCs w:val="22"/>
              </w:rPr>
            </w:pPr>
            <w:r w:rsidRPr="000770AF">
              <w:rPr>
                <w:sz w:val="22"/>
                <w:szCs w:val="22"/>
              </w:rPr>
              <w:t>Компонент на теплоноситель,</w:t>
            </w:r>
          </w:p>
          <w:p w:rsidR="004E3AFA" w:rsidRPr="000770AF" w:rsidRDefault="004E3AFA" w:rsidP="003832DD">
            <w:pPr>
              <w:widowControl/>
              <w:jc w:val="center"/>
              <w:rPr>
                <w:sz w:val="22"/>
                <w:szCs w:val="22"/>
              </w:rPr>
            </w:pPr>
            <w:r w:rsidRPr="000770AF">
              <w:rPr>
                <w:sz w:val="22"/>
                <w:szCs w:val="22"/>
              </w:rPr>
              <w:t>руб./куб. м</w:t>
            </w:r>
          </w:p>
        </w:tc>
        <w:tc>
          <w:tcPr>
            <w:tcW w:w="5059" w:type="dxa"/>
            <w:shd w:val="clear" w:color="auto" w:fill="auto"/>
            <w:noWrap/>
            <w:vAlign w:val="center"/>
            <w:hideMark/>
          </w:tcPr>
          <w:p w:rsidR="004E3AFA" w:rsidRPr="000770AF" w:rsidRDefault="004E3AFA" w:rsidP="003832DD">
            <w:pPr>
              <w:widowControl/>
              <w:jc w:val="center"/>
              <w:rPr>
                <w:sz w:val="22"/>
                <w:szCs w:val="22"/>
              </w:rPr>
            </w:pPr>
            <w:r w:rsidRPr="000770AF">
              <w:rPr>
                <w:sz w:val="22"/>
                <w:szCs w:val="22"/>
              </w:rPr>
              <w:t>Компонент на тепловую энергию, руб./Гкал</w:t>
            </w:r>
          </w:p>
        </w:tc>
      </w:tr>
      <w:tr w:rsidR="004E3AFA" w:rsidRPr="000770AF" w:rsidTr="003832DD">
        <w:trPr>
          <w:trHeight w:val="270"/>
        </w:trPr>
        <w:tc>
          <w:tcPr>
            <w:tcW w:w="568" w:type="dxa"/>
            <w:vMerge/>
            <w:tcBorders>
              <w:bottom w:val="single" w:sz="4" w:space="0" w:color="auto"/>
            </w:tcBorders>
            <w:shd w:val="clear" w:color="auto" w:fill="auto"/>
            <w:noWrap/>
            <w:vAlign w:val="center"/>
            <w:hideMark/>
          </w:tcPr>
          <w:p w:rsidR="004E3AFA" w:rsidRPr="000770AF" w:rsidRDefault="004E3AFA" w:rsidP="003832DD">
            <w:pPr>
              <w:jc w:val="center"/>
              <w:rPr>
                <w:sz w:val="22"/>
                <w:szCs w:val="22"/>
              </w:rPr>
            </w:pPr>
          </w:p>
        </w:tc>
        <w:tc>
          <w:tcPr>
            <w:tcW w:w="2977" w:type="dxa"/>
            <w:vMerge/>
            <w:tcBorders>
              <w:bottom w:val="single" w:sz="4" w:space="0" w:color="auto"/>
            </w:tcBorders>
            <w:shd w:val="clear" w:color="auto" w:fill="auto"/>
            <w:vAlign w:val="center"/>
            <w:hideMark/>
          </w:tcPr>
          <w:p w:rsidR="004E3AFA" w:rsidRPr="000770AF" w:rsidRDefault="004E3AFA" w:rsidP="003832DD">
            <w:pPr>
              <w:widowControl/>
              <w:rPr>
                <w:sz w:val="22"/>
                <w:szCs w:val="22"/>
              </w:rPr>
            </w:pPr>
          </w:p>
        </w:tc>
        <w:tc>
          <w:tcPr>
            <w:tcW w:w="1745" w:type="dxa"/>
            <w:tcBorders>
              <w:bottom w:val="single" w:sz="4" w:space="0" w:color="auto"/>
            </w:tcBorders>
            <w:shd w:val="clear" w:color="auto" w:fill="auto"/>
            <w:vAlign w:val="center"/>
            <w:hideMark/>
          </w:tcPr>
          <w:p w:rsidR="004E3AFA" w:rsidRPr="000770AF" w:rsidRDefault="004E3AFA" w:rsidP="003832DD">
            <w:pPr>
              <w:jc w:val="center"/>
              <w:rPr>
                <w:sz w:val="22"/>
                <w:szCs w:val="22"/>
              </w:rPr>
            </w:pPr>
            <w:r w:rsidRPr="000770AF">
              <w:rPr>
                <w:sz w:val="22"/>
                <w:szCs w:val="22"/>
              </w:rPr>
              <w:t>с 01.0</w:t>
            </w:r>
            <w:r>
              <w:rPr>
                <w:sz w:val="22"/>
                <w:szCs w:val="22"/>
              </w:rPr>
              <w:t>4</w:t>
            </w:r>
            <w:r w:rsidRPr="000770AF">
              <w:rPr>
                <w:sz w:val="22"/>
                <w:szCs w:val="22"/>
              </w:rPr>
              <w:t>.202</w:t>
            </w:r>
            <w:r>
              <w:rPr>
                <w:sz w:val="22"/>
                <w:szCs w:val="22"/>
              </w:rPr>
              <w:t>3</w:t>
            </w:r>
            <w:r w:rsidRPr="000770AF">
              <w:rPr>
                <w:sz w:val="22"/>
                <w:szCs w:val="22"/>
              </w:rPr>
              <w:t xml:space="preserve"> по 31.12.202</w:t>
            </w:r>
            <w:r>
              <w:rPr>
                <w:sz w:val="22"/>
                <w:szCs w:val="22"/>
              </w:rPr>
              <w:t>3</w:t>
            </w:r>
          </w:p>
        </w:tc>
        <w:tc>
          <w:tcPr>
            <w:tcW w:w="5059" w:type="dxa"/>
            <w:tcBorders>
              <w:bottom w:val="single" w:sz="4" w:space="0" w:color="auto"/>
            </w:tcBorders>
            <w:shd w:val="clear" w:color="auto" w:fill="auto"/>
            <w:noWrap/>
            <w:vAlign w:val="center"/>
            <w:hideMark/>
          </w:tcPr>
          <w:p w:rsidR="004E3AFA" w:rsidRPr="000770AF" w:rsidRDefault="004E3AFA" w:rsidP="003832DD">
            <w:pPr>
              <w:jc w:val="center"/>
              <w:rPr>
                <w:sz w:val="22"/>
                <w:szCs w:val="22"/>
              </w:rPr>
            </w:pPr>
            <w:r w:rsidRPr="000770AF">
              <w:rPr>
                <w:sz w:val="22"/>
                <w:szCs w:val="22"/>
              </w:rPr>
              <w:t>с 01.0</w:t>
            </w:r>
            <w:r>
              <w:rPr>
                <w:sz w:val="22"/>
                <w:szCs w:val="22"/>
              </w:rPr>
              <w:t>4</w:t>
            </w:r>
            <w:r w:rsidRPr="000770AF">
              <w:rPr>
                <w:sz w:val="22"/>
                <w:szCs w:val="22"/>
              </w:rPr>
              <w:t>.202</w:t>
            </w:r>
            <w:r>
              <w:rPr>
                <w:sz w:val="22"/>
                <w:szCs w:val="22"/>
              </w:rPr>
              <w:t>3</w:t>
            </w:r>
            <w:r w:rsidRPr="000770AF">
              <w:rPr>
                <w:sz w:val="22"/>
                <w:szCs w:val="22"/>
              </w:rPr>
              <w:t xml:space="preserve"> по 31.12.202</w:t>
            </w:r>
            <w:r>
              <w:rPr>
                <w:sz w:val="22"/>
                <w:szCs w:val="22"/>
              </w:rPr>
              <w:t>3</w:t>
            </w:r>
          </w:p>
        </w:tc>
      </w:tr>
      <w:tr w:rsidR="004E3AFA" w:rsidRPr="000770AF" w:rsidTr="003832DD">
        <w:trPr>
          <w:trHeight w:val="270"/>
        </w:trPr>
        <w:tc>
          <w:tcPr>
            <w:tcW w:w="10349" w:type="dxa"/>
            <w:gridSpan w:val="4"/>
            <w:tcBorders>
              <w:bottom w:val="single" w:sz="4" w:space="0" w:color="auto"/>
            </w:tcBorders>
            <w:shd w:val="clear" w:color="auto" w:fill="auto"/>
            <w:noWrap/>
            <w:vAlign w:val="center"/>
          </w:tcPr>
          <w:p w:rsidR="004E3AFA" w:rsidRPr="000770AF" w:rsidRDefault="004E3AFA" w:rsidP="003832DD">
            <w:pPr>
              <w:jc w:val="center"/>
              <w:rPr>
                <w:sz w:val="22"/>
                <w:szCs w:val="22"/>
              </w:rPr>
            </w:pPr>
            <w:r w:rsidRPr="000770AF">
              <w:rPr>
                <w:sz w:val="22"/>
                <w:szCs w:val="22"/>
              </w:rPr>
              <w:t>Потребители, за исключением населения (без учета НДС)</w:t>
            </w:r>
          </w:p>
        </w:tc>
      </w:tr>
      <w:tr w:rsidR="004E3AFA" w:rsidRPr="000770AF" w:rsidTr="003832DD">
        <w:trPr>
          <w:trHeight w:val="270"/>
        </w:trPr>
        <w:tc>
          <w:tcPr>
            <w:tcW w:w="568" w:type="dxa"/>
            <w:tcBorders>
              <w:bottom w:val="single" w:sz="4" w:space="0" w:color="auto"/>
            </w:tcBorders>
            <w:shd w:val="clear" w:color="auto" w:fill="auto"/>
            <w:noWrap/>
            <w:vAlign w:val="center"/>
          </w:tcPr>
          <w:p w:rsidR="004E3AFA" w:rsidRPr="000770AF" w:rsidRDefault="004E3AFA" w:rsidP="003832DD">
            <w:pPr>
              <w:jc w:val="center"/>
              <w:rPr>
                <w:sz w:val="22"/>
                <w:szCs w:val="22"/>
              </w:rPr>
            </w:pPr>
            <w:r>
              <w:rPr>
                <w:sz w:val="22"/>
                <w:szCs w:val="22"/>
              </w:rPr>
              <w:t>1.</w:t>
            </w:r>
          </w:p>
        </w:tc>
        <w:tc>
          <w:tcPr>
            <w:tcW w:w="2977" w:type="dxa"/>
            <w:tcBorders>
              <w:top w:val="single" w:sz="4" w:space="0" w:color="auto"/>
              <w:bottom w:val="single" w:sz="4" w:space="0" w:color="auto"/>
              <w:right w:val="single" w:sz="4" w:space="0" w:color="auto"/>
            </w:tcBorders>
            <w:shd w:val="clear" w:color="auto" w:fill="auto"/>
            <w:vAlign w:val="center"/>
          </w:tcPr>
          <w:p w:rsidR="004E3AFA" w:rsidRPr="000770AF" w:rsidRDefault="004E3AFA" w:rsidP="003832DD">
            <w:pPr>
              <w:widowControl/>
              <w:rPr>
                <w:sz w:val="22"/>
                <w:szCs w:val="22"/>
              </w:rPr>
            </w:pPr>
            <w:r w:rsidRPr="00110144">
              <w:rPr>
                <w:sz w:val="22"/>
                <w:szCs w:val="22"/>
              </w:rPr>
              <w:t>ПАО «Т Плюс»</w:t>
            </w:r>
            <w:r>
              <w:rPr>
                <w:sz w:val="22"/>
                <w:szCs w:val="22"/>
              </w:rPr>
              <w:t xml:space="preserve"> (г. Кохма</w:t>
            </w:r>
            <w:r w:rsidRPr="00364037">
              <w:rPr>
                <w:sz w:val="22"/>
                <w:szCs w:val="22"/>
              </w:rPr>
              <w:t>)</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0770AF" w:rsidRDefault="004E3AFA" w:rsidP="003832DD">
            <w:pPr>
              <w:widowControl/>
              <w:jc w:val="center"/>
              <w:rPr>
                <w:sz w:val="22"/>
                <w:szCs w:val="22"/>
              </w:rPr>
            </w:pPr>
            <w:r w:rsidRPr="00F86741">
              <w:rPr>
                <w:sz w:val="22"/>
                <w:szCs w:val="22"/>
              </w:rPr>
              <w:t>32,70</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0770AF" w:rsidRDefault="004E3AFA" w:rsidP="003832DD">
            <w:pPr>
              <w:widowControl/>
              <w:jc w:val="center"/>
              <w:rPr>
                <w:color w:val="C00000"/>
                <w:sz w:val="22"/>
                <w:szCs w:val="22"/>
              </w:rPr>
            </w:pPr>
            <w:r w:rsidRPr="000770AF">
              <w:rPr>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r w:rsidRPr="009E2078">
              <w:rPr>
                <w:sz w:val="22"/>
                <w:szCs w:val="22"/>
              </w:rPr>
              <w:t>**</w:t>
            </w:r>
          </w:p>
        </w:tc>
      </w:tr>
      <w:tr w:rsidR="004E3AFA" w:rsidRPr="000770AF" w:rsidTr="003832DD">
        <w:trPr>
          <w:trHeight w:val="270"/>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0770AF" w:rsidRDefault="004E3AFA" w:rsidP="003832DD">
            <w:pPr>
              <w:widowControl/>
              <w:jc w:val="center"/>
              <w:rPr>
                <w:sz w:val="22"/>
                <w:szCs w:val="22"/>
              </w:rPr>
            </w:pPr>
            <w:r w:rsidRPr="000770AF">
              <w:rPr>
                <w:sz w:val="22"/>
                <w:szCs w:val="22"/>
              </w:rPr>
              <w:t>Население (с учетом НДС) *</w:t>
            </w:r>
          </w:p>
        </w:tc>
      </w:tr>
      <w:tr w:rsidR="004E3AFA" w:rsidRPr="000770AF" w:rsidTr="003832D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0770AF" w:rsidRDefault="004E3AFA" w:rsidP="003832DD">
            <w:pPr>
              <w:jc w:val="center"/>
              <w:rPr>
                <w:sz w:val="22"/>
                <w:szCs w:val="22"/>
              </w:rPr>
            </w:pPr>
            <w:r>
              <w:rPr>
                <w:sz w:val="22"/>
                <w:szCs w:val="22"/>
              </w:rPr>
              <w:t>2</w:t>
            </w:r>
            <w:r w:rsidRPr="000770AF">
              <w:rPr>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0770AF" w:rsidRDefault="004E3AFA" w:rsidP="003832DD">
            <w:pPr>
              <w:widowControl/>
              <w:rPr>
                <w:sz w:val="22"/>
                <w:szCs w:val="22"/>
              </w:rPr>
            </w:pPr>
            <w:r w:rsidRPr="00F86741">
              <w:rPr>
                <w:sz w:val="22"/>
                <w:szCs w:val="22"/>
              </w:rPr>
              <w:t>ПАО «Т Плюс» (</w:t>
            </w:r>
            <w:r>
              <w:rPr>
                <w:sz w:val="22"/>
                <w:szCs w:val="22"/>
              </w:rPr>
              <w:t>г. Кохма)</w:t>
            </w:r>
            <w:r w:rsidRPr="00F86741">
              <w:rPr>
                <w:sz w:val="22"/>
                <w:szCs w:val="22"/>
              </w:rPr>
              <w:t xml:space="preserve">, за исключением </w:t>
            </w:r>
            <w:r w:rsidRPr="00F86741">
              <w:rPr>
                <w:sz w:val="22"/>
                <w:szCs w:val="22"/>
              </w:rPr>
              <w:lastRenderedPageBreak/>
              <w:t>потребителей по адресу</w:t>
            </w:r>
            <w:r>
              <w:rPr>
                <w:sz w:val="22"/>
                <w:szCs w:val="22"/>
              </w:rPr>
              <w:t>:</w:t>
            </w:r>
            <w:r w:rsidRPr="00F86741">
              <w:rPr>
                <w:sz w:val="22"/>
                <w:szCs w:val="22"/>
              </w:rPr>
              <w:t xml:space="preserve"> г. Кохма, ул. Ивановская, д.71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0770AF" w:rsidRDefault="004E3AFA" w:rsidP="003832DD">
            <w:pPr>
              <w:widowControl/>
              <w:jc w:val="center"/>
              <w:rPr>
                <w:sz w:val="22"/>
                <w:szCs w:val="22"/>
              </w:rPr>
            </w:pPr>
            <w:r w:rsidRPr="00F86741">
              <w:rPr>
                <w:sz w:val="22"/>
                <w:szCs w:val="22"/>
              </w:rPr>
              <w:lastRenderedPageBreak/>
              <w:t>39,24</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0770AF" w:rsidRDefault="004E3AFA" w:rsidP="003832DD">
            <w:pPr>
              <w:widowControl/>
              <w:jc w:val="center"/>
              <w:rPr>
                <w:sz w:val="22"/>
                <w:szCs w:val="22"/>
              </w:rPr>
            </w:pPr>
            <w:r w:rsidRPr="000770AF">
              <w:rPr>
                <w:sz w:val="22"/>
                <w:szCs w:val="22"/>
              </w:rPr>
              <w:t xml:space="preserve">Числовое значение определяется единой теплоснабжающей организацией равным цене на </w:t>
            </w:r>
            <w:r w:rsidRPr="000770AF">
              <w:rPr>
                <w:sz w:val="22"/>
                <w:szCs w:val="22"/>
              </w:rPr>
              <w:lastRenderedPageBreak/>
              <w:t xml:space="preserve">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r w:rsidRPr="009E2078">
              <w:rPr>
                <w:sz w:val="22"/>
                <w:szCs w:val="22"/>
              </w:rPr>
              <w:t>**</w:t>
            </w:r>
          </w:p>
        </w:tc>
      </w:tr>
      <w:tr w:rsidR="004E3AFA" w:rsidRPr="000770AF" w:rsidTr="003832DD">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Default="004E3AFA" w:rsidP="003832DD">
            <w:pPr>
              <w:jc w:val="center"/>
              <w:rPr>
                <w:sz w:val="22"/>
                <w:szCs w:val="22"/>
              </w:rPr>
            </w:pPr>
            <w:r>
              <w:rPr>
                <w:sz w:val="22"/>
                <w:szCs w:val="22"/>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110144" w:rsidRDefault="004E3AFA" w:rsidP="003832DD">
            <w:pPr>
              <w:widowControl/>
              <w:rPr>
                <w:sz w:val="22"/>
                <w:szCs w:val="22"/>
              </w:rPr>
            </w:pPr>
            <w:r w:rsidRPr="00F86741">
              <w:rPr>
                <w:sz w:val="22"/>
                <w:szCs w:val="22"/>
              </w:rPr>
              <w:t>ПАО «Т Плюс» (</w:t>
            </w:r>
            <w:r>
              <w:rPr>
                <w:sz w:val="22"/>
                <w:szCs w:val="22"/>
              </w:rPr>
              <w:t xml:space="preserve">г. Кохма),для потребителей </w:t>
            </w:r>
            <w:r w:rsidRPr="00F86741">
              <w:rPr>
                <w:sz w:val="22"/>
                <w:szCs w:val="22"/>
              </w:rPr>
              <w:t>по адресу</w:t>
            </w:r>
            <w:r>
              <w:rPr>
                <w:sz w:val="22"/>
                <w:szCs w:val="22"/>
              </w:rPr>
              <w:t>:</w:t>
            </w:r>
            <w:r w:rsidRPr="00F86741">
              <w:rPr>
                <w:sz w:val="22"/>
                <w:szCs w:val="22"/>
              </w:rPr>
              <w:t xml:space="preserve"> г. Кохма, ул. Ивановская, д.71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E3AFA" w:rsidRPr="00F86741" w:rsidRDefault="004E3AFA" w:rsidP="003832DD">
            <w:pPr>
              <w:widowControl/>
              <w:jc w:val="center"/>
              <w:rPr>
                <w:sz w:val="22"/>
                <w:szCs w:val="22"/>
              </w:rPr>
            </w:pPr>
            <w:r w:rsidRPr="00F86741">
              <w:rPr>
                <w:sz w:val="22"/>
                <w:szCs w:val="22"/>
              </w:rPr>
              <w:t>39,24</w:t>
            </w: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3AFA" w:rsidRPr="000770AF" w:rsidRDefault="004E3AFA" w:rsidP="003832DD">
            <w:pPr>
              <w:widowControl/>
              <w:jc w:val="center"/>
              <w:rPr>
                <w:sz w:val="22"/>
                <w:szCs w:val="22"/>
              </w:rPr>
            </w:pPr>
            <w:r w:rsidRPr="000770AF">
              <w:rPr>
                <w:sz w:val="22"/>
                <w:szCs w:val="22"/>
              </w:rPr>
              <w:t xml:space="preserve">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r w:rsidRPr="009E2078">
              <w:rPr>
                <w:sz w:val="22"/>
                <w:szCs w:val="22"/>
              </w:rPr>
              <w:t>**</w:t>
            </w:r>
          </w:p>
        </w:tc>
      </w:tr>
    </w:tbl>
    <w:p w:rsidR="004E3AFA" w:rsidRDefault="004E3AFA" w:rsidP="004E3AFA">
      <w:pPr>
        <w:autoSpaceDE w:val="0"/>
        <w:autoSpaceDN w:val="0"/>
        <w:adjustRightInd w:val="0"/>
        <w:jc w:val="right"/>
        <w:outlineLvl w:val="0"/>
        <w:rPr>
          <w:sz w:val="24"/>
          <w:szCs w:val="24"/>
        </w:rPr>
      </w:pPr>
    </w:p>
    <w:p w:rsidR="004E3AFA" w:rsidRPr="00E9207E" w:rsidRDefault="004E3AFA" w:rsidP="004E3AFA">
      <w:pPr>
        <w:widowControl/>
        <w:autoSpaceDE w:val="0"/>
        <w:autoSpaceDN w:val="0"/>
        <w:adjustRightInd w:val="0"/>
        <w:ind w:firstLine="540"/>
        <w:jc w:val="both"/>
        <w:rPr>
          <w:sz w:val="24"/>
          <w:szCs w:val="24"/>
        </w:rPr>
      </w:pPr>
      <w:r w:rsidRPr="00E9207E">
        <w:rPr>
          <w:sz w:val="24"/>
          <w:szCs w:val="24"/>
        </w:rPr>
        <w:t>Примечание.</w:t>
      </w:r>
    </w:p>
    <w:p w:rsidR="004E3AFA" w:rsidRPr="00A61774" w:rsidRDefault="004E3AFA" w:rsidP="004E3AFA">
      <w:pPr>
        <w:widowControl/>
        <w:autoSpaceDE w:val="0"/>
        <w:autoSpaceDN w:val="0"/>
        <w:adjustRightInd w:val="0"/>
        <w:ind w:firstLine="567"/>
        <w:jc w:val="both"/>
        <w:rPr>
          <w:sz w:val="24"/>
          <w:szCs w:val="24"/>
        </w:rPr>
      </w:pPr>
      <w:r w:rsidRPr="00E9207E">
        <w:rPr>
          <w:sz w:val="24"/>
          <w:szCs w:val="24"/>
        </w:rPr>
        <w:t xml:space="preserve">1. Тарифы на теплоноситель для ПАО «Т Плюс» установлены в приложении 5 к постановлению Департамента энергетики и </w:t>
      </w:r>
      <w:r w:rsidRPr="00A61774">
        <w:rPr>
          <w:sz w:val="24"/>
          <w:szCs w:val="24"/>
        </w:rPr>
        <w:t>тарифов Ивановской области от 22.11.2022 № 52-т/4.</w:t>
      </w:r>
    </w:p>
    <w:p w:rsidR="004E3AFA" w:rsidRPr="00A50F94" w:rsidRDefault="004E3AFA" w:rsidP="004E3AFA">
      <w:pPr>
        <w:widowControl/>
        <w:autoSpaceDE w:val="0"/>
        <w:autoSpaceDN w:val="0"/>
        <w:adjustRightInd w:val="0"/>
        <w:ind w:firstLine="567"/>
        <w:jc w:val="both"/>
        <w:rPr>
          <w:sz w:val="24"/>
          <w:szCs w:val="24"/>
        </w:rPr>
      </w:pPr>
      <w:r w:rsidRPr="00E9207E">
        <w:rPr>
          <w:sz w:val="24"/>
          <w:szCs w:val="24"/>
        </w:rPr>
        <w:t xml:space="preserve">* Выделяется в целях реализации </w:t>
      </w:r>
      <w:hyperlink r:id="rId22" w:history="1">
        <w:r w:rsidRPr="00E9207E">
          <w:rPr>
            <w:sz w:val="24"/>
            <w:szCs w:val="24"/>
          </w:rPr>
          <w:t>пункта 6 статьи 168</w:t>
        </w:r>
      </w:hyperlink>
      <w:r w:rsidRPr="00E9207E">
        <w:rPr>
          <w:sz w:val="24"/>
          <w:szCs w:val="24"/>
        </w:rPr>
        <w:t xml:space="preserve"> Налогового кодекса Российской Федерации (часть </w:t>
      </w:r>
      <w:r w:rsidRPr="00A50F94">
        <w:rPr>
          <w:sz w:val="24"/>
          <w:szCs w:val="24"/>
        </w:rPr>
        <w:t>вторая).</w:t>
      </w:r>
    </w:p>
    <w:p w:rsidR="004E3AFA" w:rsidRPr="00A50F94" w:rsidRDefault="004E3AFA" w:rsidP="004E3AFA">
      <w:pPr>
        <w:widowControl/>
        <w:autoSpaceDE w:val="0"/>
        <w:autoSpaceDN w:val="0"/>
        <w:adjustRightInd w:val="0"/>
        <w:ind w:firstLine="567"/>
        <w:jc w:val="both"/>
        <w:rPr>
          <w:b/>
          <w:sz w:val="24"/>
          <w:szCs w:val="24"/>
        </w:rPr>
      </w:pPr>
      <w:r w:rsidRPr="00A50F94">
        <w:rPr>
          <w:sz w:val="24"/>
          <w:szCs w:val="24"/>
        </w:rPr>
        <w:t xml:space="preserve">** Предельные уровни цены на тепловую энергию утверждены постановлением Департамента энергетики и тарифов Ивановской области от 24.03.2023 № 12-т/1 </w:t>
      </w:r>
      <w:r w:rsidRPr="00A50F94">
        <w:rPr>
          <w:b/>
          <w:sz w:val="24"/>
          <w:szCs w:val="24"/>
        </w:rPr>
        <w:t>«</w:t>
      </w:r>
      <w:r w:rsidRPr="00A50F94">
        <w:rPr>
          <w:rStyle w:val="af7"/>
          <w:rFonts w:eastAsia="Calibri"/>
          <w:b w:val="0"/>
          <w:sz w:val="24"/>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2023 год»</w:t>
      </w:r>
      <w:r w:rsidRPr="00A50F94">
        <w:rPr>
          <w:b/>
          <w:sz w:val="24"/>
          <w:szCs w:val="24"/>
        </w:rPr>
        <w:t>.</w:t>
      </w:r>
    </w:p>
    <w:p w:rsidR="004E3AFA" w:rsidRPr="004E3AFA" w:rsidRDefault="004E3AFA" w:rsidP="004E3AFA">
      <w:pPr>
        <w:widowControl/>
        <w:tabs>
          <w:tab w:val="left" w:pos="851"/>
          <w:tab w:val="left" w:pos="1134"/>
        </w:tabs>
        <w:autoSpaceDE w:val="0"/>
        <w:autoSpaceDN w:val="0"/>
        <w:adjustRightInd w:val="0"/>
        <w:ind w:firstLine="709"/>
        <w:jc w:val="both"/>
        <w:rPr>
          <w:sz w:val="24"/>
          <w:szCs w:val="24"/>
          <w:lang w:eastAsia="x-none"/>
        </w:rPr>
      </w:pPr>
    </w:p>
    <w:p w:rsidR="004E3AFA" w:rsidRDefault="004E3AFA" w:rsidP="004E3AFA">
      <w:pPr>
        <w:widowControl/>
        <w:tabs>
          <w:tab w:val="left" w:pos="851"/>
          <w:tab w:val="left" w:pos="1134"/>
        </w:tabs>
        <w:autoSpaceDE w:val="0"/>
        <w:autoSpaceDN w:val="0"/>
        <w:adjustRightInd w:val="0"/>
        <w:ind w:firstLine="709"/>
        <w:jc w:val="both"/>
        <w:rPr>
          <w:sz w:val="24"/>
          <w:szCs w:val="24"/>
          <w:lang w:eastAsia="x-none"/>
        </w:rPr>
      </w:pPr>
      <w:r w:rsidRPr="004E3AFA">
        <w:rPr>
          <w:sz w:val="24"/>
          <w:szCs w:val="24"/>
          <w:lang w:eastAsia="x-none"/>
        </w:rPr>
        <w:t>- приложения 3-6 изложить в новой редакции</w:t>
      </w:r>
      <w:r>
        <w:rPr>
          <w:sz w:val="24"/>
          <w:szCs w:val="24"/>
          <w:lang w:eastAsia="x-none"/>
        </w:rPr>
        <w:t>:</w:t>
      </w:r>
    </w:p>
    <w:p w:rsidR="004E3AFA" w:rsidRPr="00E079E1" w:rsidRDefault="004E3AFA" w:rsidP="004E3AFA">
      <w:pPr>
        <w:widowControl/>
        <w:tabs>
          <w:tab w:val="left" w:pos="851"/>
          <w:tab w:val="left" w:pos="1134"/>
        </w:tabs>
        <w:autoSpaceDE w:val="0"/>
        <w:autoSpaceDN w:val="0"/>
        <w:adjustRightInd w:val="0"/>
        <w:ind w:firstLine="709"/>
        <w:jc w:val="both"/>
        <w:rPr>
          <w:lang w:eastAsia="x-none"/>
        </w:rPr>
      </w:pPr>
    </w:p>
    <w:p w:rsidR="004E3AFA" w:rsidRPr="00E079E1" w:rsidRDefault="004E3AFA" w:rsidP="004E3AFA">
      <w:pPr>
        <w:pStyle w:val="ConsPlusNormal"/>
        <w:jc w:val="right"/>
        <w:outlineLvl w:val="0"/>
        <w:rPr>
          <w:sz w:val="20"/>
          <w:szCs w:val="20"/>
        </w:rPr>
      </w:pPr>
      <w:r w:rsidRPr="00E079E1">
        <w:rPr>
          <w:sz w:val="20"/>
          <w:szCs w:val="20"/>
        </w:rPr>
        <w:t>Приложение 3 к постановлению Департамента энергетики и тарифов</w:t>
      </w:r>
    </w:p>
    <w:p w:rsidR="004E3AFA" w:rsidRPr="00E079E1" w:rsidRDefault="004E3AFA" w:rsidP="004E3AFA">
      <w:pPr>
        <w:autoSpaceDE w:val="0"/>
        <w:autoSpaceDN w:val="0"/>
        <w:adjustRightInd w:val="0"/>
        <w:jc w:val="right"/>
        <w:outlineLvl w:val="0"/>
      </w:pPr>
      <w:r w:rsidRPr="00E079E1">
        <w:t>Ивановской области от 28.11.2022 № 55-гв/4</w:t>
      </w:r>
    </w:p>
    <w:p w:rsidR="004E3AFA" w:rsidRPr="00E079E1" w:rsidRDefault="004E3AFA" w:rsidP="004E3AFA">
      <w:pPr>
        <w:jc w:val="center"/>
        <w:rPr>
          <w:b/>
        </w:rPr>
      </w:pPr>
    </w:p>
    <w:p w:rsidR="004E3AFA" w:rsidRPr="00E079E1" w:rsidRDefault="004E3AFA" w:rsidP="004E3AFA">
      <w:pPr>
        <w:jc w:val="center"/>
        <w:rPr>
          <w:b/>
        </w:rPr>
      </w:pPr>
      <w:r w:rsidRPr="00E079E1">
        <w:rPr>
          <w:b/>
        </w:rPr>
        <w:t>ПРОИЗВОДСТВЕННАЯ ПРОГРАММА</w:t>
      </w:r>
    </w:p>
    <w:p w:rsidR="004E3AFA" w:rsidRPr="00E079E1" w:rsidRDefault="004E3AFA" w:rsidP="004E3AFA">
      <w:pPr>
        <w:jc w:val="center"/>
        <w:rPr>
          <w:b/>
        </w:rPr>
      </w:pPr>
      <w:r w:rsidRPr="00E079E1">
        <w:rPr>
          <w:b/>
        </w:rPr>
        <w:t>В СФЕРЕ ГОРЯЧЕГО ВОДОСНАБЖЕНИЯ</w:t>
      </w:r>
    </w:p>
    <w:p w:rsidR="004E3AFA" w:rsidRPr="00E079E1" w:rsidRDefault="004E3AFA" w:rsidP="004E3AFA">
      <w:pPr>
        <w:jc w:val="center"/>
        <w:rPr>
          <w:b/>
        </w:rPr>
      </w:pPr>
      <w:r w:rsidRPr="00E079E1">
        <w:rPr>
          <w:b/>
        </w:rPr>
        <w:t xml:space="preserve">ООО «ИТЭС» </w:t>
      </w:r>
    </w:p>
    <w:p w:rsidR="004E3AFA" w:rsidRPr="00E079E1" w:rsidRDefault="004E3AFA" w:rsidP="004E3AFA">
      <w:pPr>
        <w:jc w:val="center"/>
        <w:rPr>
          <w:b/>
        </w:rPr>
      </w:pPr>
      <w:r w:rsidRPr="00E079E1">
        <w:rPr>
          <w:b/>
        </w:rPr>
        <w:t xml:space="preserve">(от тепловых сетей котельной г. Кохма, </w:t>
      </w:r>
    </w:p>
    <w:p w:rsidR="004E3AFA" w:rsidRPr="00E079E1" w:rsidRDefault="004E3AFA" w:rsidP="004E3AFA">
      <w:pPr>
        <w:jc w:val="center"/>
        <w:rPr>
          <w:b/>
        </w:rPr>
      </w:pPr>
      <w:r w:rsidRPr="00E079E1">
        <w:rPr>
          <w:b/>
        </w:rPr>
        <w:t>за исключением потребителей по ул. Ивановская, д. 1Г) на 2023 год</w:t>
      </w:r>
    </w:p>
    <w:p w:rsidR="004E3AFA" w:rsidRPr="00E079E1" w:rsidRDefault="004E3AFA" w:rsidP="004E3AFA">
      <w:pPr>
        <w:jc w:val="center"/>
      </w:pPr>
      <w:r w:rsidRPr="00E079E1">
        <w:t>(в закрытых системах горячего водоснабжения)</w:t>
      </w:r>
    </w:p>
    <w:p w:rsidR="004E3AFA" w:rsidRPr="00E079E1" w:rsidRDefault="004E3AFA" w:rsidP="004E3AFA">
      <w:pPr>
        <w:jc w:val="center"/>
      </w:pPr>
    </w:p>
    <w:p w:rsidR="004E3AFA" w:rsidRPr="00E079E1" w:rsidRDefault="004E3AFA" w:rsidP="004E3AFA">
      <w:pPr>
        <w:autoSpaceDE w:val="0"/>
        <w:autoSpaceDN w:val="0"/>
        <w:adjustRightInd w:val="0"/>
        <w:ind w:firstLine="540"/>
        <w:jc w:val="center"/>
      </w:pPr>
      <w:r w:rsidRPr="00E079E1">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4E3AFA" w:rsidRPr="00E079E1" w:rsidTr="003832DD">
        <w:tc>
          <w:tcPr>
            <w:tcW w:w="391" w:type="dxa"/>
            <w:vAlign w:val="center"/>
          </w:tcPr>
          <w:p w:rsidR="004E3AFA" w:rsidRPr="00E079E1" w:rsidRDefault="004E3AFA" w:rsidP="003832DD">
            <w:pPr>
              <w:autoSpaceDE w:val="0"/>
              <w:autoSpaceDN w:val="0"/>
              <w:adjustRightInd w:val="0"/>
              <w:jc w:val="center"/>
              <w:rPr>
                <w:bCs/>
              </w:rPr>
            </w:pPr>
            <w:r w:rsidRPr="00E079E1">
              <w:rPr>
                <w:bCs/>
              </w:rPr>
              <w:t>1.</w:t>
            </w:r>
          </w:p>
        </w:tc>
        <w:tc>
          <w:tcPr>
            <w:tcW w:w="4537" w:type="dxa"/>
          </w:tcPr>
          <w:p w:rsidR="004E3AFA" w:rsidRPr="00E079E1" w:rsidRDefault="004E3AFA" w:rsidP="003832DD">
            <w:pPr>
              <w:autoSpaceDE w:val="0"/>
              <w:autoSpaceDN w:val="0"/>
              <w:adjustRightInd w:val="0"/>
              <w:rPr>
                <w:bCs/>
              </w:rPr>
            </w:pPr>
            <w:r w:rsidRPr="00E079E1">
              <w:rPr>
                <w:bCs/>
              </w:rPr>
              <w:t>Наименование регулируемой организации, ее местонахождение</w:t>
            </w:r>
          </w:p>
        </w:tc>
        <w:tc>
          <w:tcPr>
            <w:tcW w:w="5245" w:type="dxa"/>
            <w:vAlign w:val="center"/>
          </w:tcPr>
          <w:p w:rsidR="004E3AFA" w:rsidRPr="00E079E1" w:rsidRDefault="004E3AFA" w:rsidP="003832DD">
            <w:pPr>
              <w:autoSpaceDE w:val="0"/>
              <w:autoSpaceDN w:val="0"/>
              <w:adjustRightInd w:val="0"/>
              <w:rPr>
                <w:bCs/>
              </w:rPr>
            </w:pPr>
            <w:r w:rsidRPr="00E079E1">
              <w:rPr>
                <w:bCs/>
              </w:rPr>
              <w:t>Общество с ограниченной ответственностью «Ивановская тепловая электростанция» (котельная в г. Кохма, ул. Ивановская, д. 18)</w:t>
            </w:r>
          </w:p>
          <w:p w:rsidR="004E3AFA" w:rsidRPr="00E079E1" w:rsidRDefault="004E3AFA" w:rsidP="003832DD">
            <w:pPr>
              <w:autoSpaceDE w:val="0"/>
              <w:autoSpaceDN w:val="0"/>
              <w:adjustRightInd w:val="0"/>
              <w:rPr>
                <w:bCs/>
              </w:rPr>
            </w:pPr>
            <w:r w:rsidRPr="00E079E1">
              <w:rPr>
                <w:bCs/>
              </w:rPr>
              <w:t xml:space="preserve">153002, г. Иваново, ул. </w:t>
            </w:r>
            <w:proofErr w:type="spellStart"/>
            <w:r w:rsidRPr="00E079E1">
              <w:rPr>
                <w:bCs/>
              </w:rPr>
              <w:t>Жиделева</w:t>
            </w:r>
            <w:proofErr w:type="spellEnd"/>
            <w:r w:rsidRPr="00E079E1">
              <w:rPr>
                <w:bCs/>
              </w:rPr>
              <w:t>, д. 21</w:t>
            </w:r>
          </w:p>
        </w:tc>
      </w:tr>
      <w:tr w:rsidR="004E3AFA" w:rsidRPr="00E079E1" w:rsidTr="003832DD">
        <w:tc>
          <w:tcPr>
            <w:tcW w:w="391" w:type="dxa"/>
            <w:vAlign w:val="center"/>
          </w:tcPr>
          <w:p w:rsidR="004E3AFA" w:rsidRPr="00E079E1" w:rsidRDefault="004E3AFA" w:rsidP="003832DD">
            <w:pPr>
              <w:autoSpaceDE w:val="0"/>
              <w:autoSpaceDN w:val="0"/>
              <w:adjustRightInd w:val="0"/>
              <w:jc w:val="center"/>
              <w:rPr>
                <w:bCs/>
              </w:rPr>
            </w:pPr>
            <w:r w:rsidRPr="00E079E1">
              <w:rPr>
                <w:bCs/>
              </w:rPr>
              <w:t>2.</w:t>
            </w:r>
          </w:p>
        </w:tc>
        <w:tc>
          <w:tcPr>
            <w:tcW w:w="4537" w:type="dxa"/>
          </w:tcPr>
          <w:p w:rsidR="004E3AFA" w:rsidRPr="00E079E1" w:rsidRDefault="004E3AFA" w:rsidP="003832DD">
            <w:pPr>
              <w:autoSpaceDE w:val="0"/>
              <w:autoSpaceDN w:val="0"/>
              <w:adjustRightInd w:val="0"/>
              <w:jc w:val="both"/>
              <w:rPr>
                <w:bCs/>
              </w:rPr>
            </w:pPr>
            <w:r w:rsidRPr="00E079E1">
              <w:rPr>
                <w:bCs/>
              </w:rPr>
              <w:t>Наименование уполномоченного органа, утвердившего производственную программу, его местонахождение</w:t>
            </w:r>
          </w:p>
        </w:tc>
        <w:tc>
          <w:tcPr>
            <w:tcW w:w="5245" w:type="dxa"/>
            <w:vAlign w:val="center"/>
          </w:tcPr>
          <w:p w:rsidR="004E3AFA" w:rsidRPr="00E079E1" w:rsidRDefault="004E3AFA" w:rsidP="003832DD">
            <w:pPr>
              <w:pStyle w:val="ConsPlusNormal"/>
              <w:rPr>
                <w:bCs/>
                <w:sz w:val="20"/>
                <w:szCs w:val="20"/>
              </w:rPr>
            </w:pPr>
            <w:r w:rsidRPr="00E079E1">
              <w:rPr>
                <w:bCs/>
                <w:sz w:val="20"/>
                <w:szCs w:val="20"/>
              </w:rPr>
              <w:t>Департамент энергетики и тарифов Ивановской области, 153022, г. Иваново, ул. Велижская, д. 8</w:t>
            </w:r>
          </w:p>
        </w:tc>
      </w:tr>
      <w:tr w:rsidR="004E3AFA" w:rsidRPr="00E079E1" w:rsidTr="003832DD">
        <w:tc>
          <w:tcPr>
            <w:tcW w:w="391" w:type="dxa"/>
            <w:vAlign w:val="center"/>
          </w:tcPr>
          <w:p w:rsidR="004E3AFA" w:rsidRPr="00E079E1" w:rsidRDefault="004E3AFA" w:rsidP="003832DD">
            <w:pPr>
              <w:autoSpaceDE w:val="0"/>
              <w:autoSpaceDN w:val="0"/>
              <w:adjustRightInd w:val="0"/>
              <w:jc w:val="center"/>
              <w:rPr>
                <w:bCs/>
              </w:rPr>
            </w:pPr>
            <w:r w:rsidRPr="00E079E1">
              <w:rPr>
                <w:bCs/>
              </w:rPr>
              <w:t>3.</w:t>
            </w:r>
          </w:p>
        </w:tc>
        <w:tc>
          <w:tcPr>
            <w:tcW w:w="4537" w:type="dxa"/>
          </w:tcPr>
          <w:p w:rsidR="004E3AFA" w:rsidRPr="00E079E1" w:rsidRDefault="004E3AFA" w:rsidP="003832DD">
            <w:pPr>
              <w:autoSpaceDE w:val="0"/>
              <w:autoSpaceDN w:val="0"/>
              <w:adjustRightInd w:val="0"/>
              <w:jc w:val="both"/>
              <w:rPr>
                <w:bCs/>
              </w:rPr>
            </w:pPr>
            <w:r w:rsidRPr="00E079E1">
              <w:rPr>
                <w:bCs/>
              </w:rPr>
              <w:t>Период реализации программы</w:t>
            </w:r>
          </w:p>
        </w:tc>
        <w:tc>
          <w:tcPr>
            <w:tcW w:w="5245" w:type="dxa"/>
            <w:vAlign w:val="center"/>
          </w:tcPr>
          <w:p w:rsidR="004E3AFA" w:rsidRPr="00E079E1" w:rsidRDefault="004E3AFA" w:rsidP="003832DD">
            <w:pPr>
              <w:autoSpaceDE w:val="0"/>
              <w:autoSpaceDN w:val="0"/>
              <w:adjustRightInd w:val="0"/>
              <w:rPr>
                <w:bCs/>
              </w:rPr>
            </w:pPr>
            <w:r w:rsidRPr="00E079E1">
              <w:rPr>
                <w:bCs/>
              </w:rPr>
              <w:t>2023 год</w:t>
            </w:r>
          </w:p>
        </w:tc>
      </w:tr>
    </w:tbl>
    <w:p w:rsidR="004E3AFA" w:rsidRPr="00E079E1" w:rsidRDefault="004E3AFA" w:rsidP="004E3AFA">
      <w:pPr>
        <w:autoSpaceDE w:val="0"/>
        <w:autoSpaceDN w:val="0"/>
        <w:adjustRightInd w:val="0"/>
        <w:ind w:firstLine="540"/>
        <w:jc w:val="center"/>
      </w:pPr>
    </w:p>
    <w:p w:rsidR="004E3AFA" w:rsidRPr="00E079E1" w:rsidRDefault="004E3AFA" w:rsidP="004E3AFA">
      <w:pPr>
        <w:autoSpaceDE w:val="0"/>
        <w:autoSpaceDN w:val="0"/>
        <w:adjustRightInd w:val="0"/>
        <w:ind w:firstLine="540"/>
        <w:jc w:val="center"/>
      </w:pPr>
      <w:r w:rsidRPr="00E079E1">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
        <w:gridCol w:w="6072"/>
        <w:gridCol w:w="1472"/>
        <w:gridCol w:w="1808"/>
      </w:tblGrid>
      <w:tr w:rsidR="004E3AFA" w:rsidRPr="00E079E1" w:rsidTr="003832DD">
        <w:trPr>
          <w:trHeight w:val="811"/>
        </w:trPr>
        <w:tc>
          <w:tcPr>
            <w:tcW w:w="928" w:type="dxa"/>
            <w:vAlign w:val="center"/>
          </w:tcPr>
          <w:p w:rsidR="004E3AFA" w:rsidRPr="00E079E1" w:rsidRDefault="004E3AFA" w:rsidP="003832DD">
            <w:pPr>
              <w:autoSpaceDE w:val="0"/>
              <w:autoSpaceDN w:val="0"/>
              <w:adjustRightInd w:val="0"/>
              <w:jc w:val="center"/>
            </w:pPr>
            <w:r w:rsidRPr="00E079E1">
              <w:t>№ п/п</w:t>
            </w:r>
          </w:p>
        </w:tc>
        <w:tc>
          <w:tcPr>
            <w:tcW w:w="6072" w:type="dxa"/>
            <w:vAlign w:val="center"/>
          </w:tcPr>
          <w:p w:rsidR="004E3AFA" w:rsidRPr="00E079E1" w:rsidRDefault="004E3AFA" w:rsidP="003832DD">
            <w:pPr>
              <w:autoSpaceDE w:val="0"/>
              <w:autoSpaceDN w:val="0"/>
              <w:adjustRightInd w:val="0"/>
              <w:jc w:val="center"/>
            </w:pPr>
            <w:r w:rsidRPr="00E079E1">
              <w:t>Показатели производственной программы</w:t>
            </w:r>
          </w:p>
        </w:tc>
        <w:tc>
          <w:tcPr>
            <w:tcW w:w="1472" w:type="dxa"/>
            <w:vAlign w:val="center"/>
          </w:tcPr>
          <w:p w:rsidR="004E3AFA" w:rsidRPr="00E079E1" w:rsidRDefault="004E3AFA" w:rsidP="003832DD">
            <w:pPr>
              <w:autoSpaceDE w:val="0"/>
              <w:autoSpaceDN w:val="0"/>
              <w:adjustRightInd w:val="0"/>
              <w:ind w:left="-108" w:right="-108"/>
              <w:jc w:val="center"/>
            </w:pPr>
            <w:r w:rsidRPr="00E079E1">
              <w:t>Ед. изм.</w:t>
            </w:r>
          </w:p>
        </w:tc>
        <w:tc>
          <w:tcPr>
            <w:tcW w:w="1808"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rPr>
          <w:trHeight w:val="159"/>
        </w:trPr>
        <w:tc>
          <w:tcPr>
            <w:tcW w:w="928" w:type="dxa"/>
            <w:vMerge w:val="restart"/>
            <w:vAlign w:val="center"/>
          </w:tcPr>
          <w:p w:rsidR="004E3AFA" w:rsidRPr="00E079E1" w:rsidRDefault="004E3AFA" w:rsidP="003832DD">
            <w:pPr>
              <w:autoSpaceDE w:val="0"/>
              <w:autoSpaceDN w:val="0"/>
              <w:adjustRightInd w:val="0"/>
              <w:jc w:val="center"/>
            </w:pPr>
            <w:r w:rsidRPr="00E079E1">
              <w:t>1</w:t>
            </w:r>
          </w:p>
        </w:tc>
        <w:tc>
          <w:tcPr>
            <w:tcW w:w="6072" w:type="dxa"/>
            <w:vMerge w:val="restart"/>
            <w:vAlign w:val="center"/>
          </w:tcPr>
          <w:p w:rsidR="004E3AFA" w:rsidRPr="00E079E1" w:rsidRDefault="004E3AFA" w:rsidP="003832DD">
            <w:pPr>
              <w:autoSpaceDE w:val="0"/>
              <w:autoSpaceDN w:val="0"/>
              <w:adjustRightInd w:val="0"/>
            </w:pPr>
            <w:r w:rsidRPr="00E079E1">
              <w:t>Подано (реализовано потребителям) горячей воды, всего, в том числе:</w:t>
            </w:r>
          </w:p>
        </w:tc>
        <w:tc>
          <w:tcPr>
            <w:tcW w:w="1472" w:type="dxa"/>
            <w:vAlign w:val="center"/>
          </w:tcPr>
          <w:p w:rsidR="004E3AFA" w:rsidRPr="00E079E1" w:rsidRDefault="004E3AFA" w:rsidP="003832DD">
            <w:pPr>
              <w:autoSpaceDE w:val="0"/>
              <w:autoSpaceDN w:val="0"/>
              <w:adjustRightInd w:val="0"/>
              <w:jc w:val="center"/>
            </w:pPr>
            <w:r w:rsidRPr="00E079E1">
              <w:t>куб. м</w:t>
            </w:r>
          </w:p>
        </w:tc>
        <w:tc>
          <w:tcPr>
            <w:tcW w:w="1808" w:type="dxa"/>
            <w:vAlign w:val="center"/>
          </w:tcPr>
          <w:p w:rsidR="004E3AFA" w:rsidRPr="00E079E1" w:rsidRDefault="004E3AFA" w:rsidP="003832DD">
            <w:pPr>
              <w:jc w:val="center"/>
            </w:pPr>
            <w:r w:rsidRPr="00E079E1">
              <w:t>7 022,0</w:t>
            </w:r>
          </w:p>
        </w:tc>
      </w:tr>
      <w:tr w:rsidR="004E3AFA" w:rsidRPr="00E079E1" w:rsidTr="003832DD">
        <w:trPr>
          <w:trHeight w:val="149"/>
        </w:trPr>
        <w:tc>
          <w:tcPr>
            <w:tcW w:w="928" w:type="dxa"/>
            <w:vMerge/>
            <w:vAlign w:val="center"/>
          </w:tcPr>
          <w:p w:rsidR="004E3AFA" w:rsidRPr="00E079E1" w:rsidRDefault="004E3AFA" w:rsidP="003832DD">
            <w:pPr>
              <w:autoSpaceDE w:val="0"/>
              <w:autoSpaceDN w:val="0"/>
              <w:adjustRightInd w:val="0"/>
              <w:jc w:val="center"/>
            </w:pPr>
          </w:p>
        </w:tc>
        <w:tc>
          <w:tcPr>
            <w:tcW w:w="6072" w:type="dxa"/>
            <w:vMerge/>
            <w:vAlign w:val="center"/>
          </w:tcPr>
          <w:p w:rsidR="004E3AFA" w:rsidRPr="00E079E1" w:rsidRDefault="004E3AFA" w:rsidP="003832DD">
            <w:pPr>
              <w:autoSpaceDE w:val="0"/>
              <w:autoSpaceDN w:val="0"/>
              <w:adjustRightInd w:val="0"/>
            </w:pPr>
          </w:p>
        </w:tc>
        <w:tc>
          <w:tcPr>
            <w:tcW w:w="1472" w:type="dxa"/>
            <w:vAlign w:val="center"/>
          </w:tcPr>
          <w:p w:rsidR="004E3AFA" w:rsidRPr="00E079E1" w:rsidRDefault="004E3AFA" w:rsidP="003832DD">
            <w:pPr>
              <w:autoSpaceDE w:val="0"/>
              <w:autoSpaceDN w:val="0"/>
              <w:adjustRightInd w:val="0"/>
              <w:jc w:val="center"/>
            </w:pPr>
            <w:r w:rsidRPr="00E079E1">
              <w:t>Гкал</w:t>
            </w:r>
          </w:p>
        </w:tc>
        <w:tc>
          <w:tcPr>
            <w:tcW w:w="1808" w:type="dxa"/>
            <w:vAlign w:val="center"/>
          </w:tcPr>
          <w:p w:rsidR="004E3AFA" w:rsidRPr="00E079E1" w:rsidRDefault="004E3AFA" w:rsidP="003832DD">
            <w:pPr>
              <w:jc w:val="center"/>
            </w:pPr>
            <w:r w:rsidRPr="00E079E1">
              <w:t>457,8</w:t>
            </w:r>
          </w:p>
        </w:tc>
      </w:tr>
      <w:tr w:rsidR="004E3AFA" w:rsidRPr="00E079E1" w:rsidTr="003832DD">
        <w:trPr>
          <w:trHeight w:val="124"/>
        </w:trPr>
        <w:tc>
          <w:tcPr>
            <w:tcW w:w="928" w:type="dxa"/>
            <w:vMerge w:val="restart"/>
            <w:vAlign w:val="center"/>
          </w:tcPr>
          <w:p w:rsidR="004E3AFA" w:rsidRPr="00E079E1" w:rsidRDefault="004E3AFA" w:rsidP="003832DD">
            <w:pPr>
              <w:autoSpaceDE w:val="0"/>
              <w:autoSpaceDN w:val="0"/>
              <w:adjustRightInd w:val="0"/>
              <w:jc w:val="center"/>
            </w:pPr>
            <w:r w:rsidRPr="00E079E1">
              <w:t>1.1</w:t>
            </w:r>
          </w:p>
        </w:tc>
        <w:tc>
          <w:tcPr>
            <w:tcW w:w="6072" w:type="dxa"/>
            <w:vMerge w:val="restart"/>
            <w:vAlign w:val="center"/>
          </w:tcPr>
          <w:p w:rsidR="004E3AFA" w:rsidRPr="00E079E1" w:rsidRDefault="004E3AFA" w:rsidP="003832DD">
            <w:pPr>
              <w:autoSpaceDE w:val="0"/>
              <w:autoSpaceDN w:val="0"/>
              <w:adjustRightInd w:val="0"/>
              <w:ind w:left="153"/>
            </w:pPr>
            <w:r w:rsidRPr="00E079E1">
              <w:t>Населению (управляющие организации, ТСЖ, ТСН, непосредственно граждане)</w:t>
            </w:r>
          </w:p>
        </w:tc>
        <w:tc>
          <w:tcPr>
            <w:tcW w:w="1472" w:type="dxa"/>
            <w:vAlign w:val="center"/>
          </w:tcPr>
          <w:p w:rsidR="004E3AFA" w:rsidRPr="00E079E1" w:rsidRDefault="004E3AFA" w:rsidP="003832DD">
            <w:pPr>
              <w:jc w:val="center"/>
            </w:pPr>
            <w:r w:rsidRPr="00E079E1">
              <w:t>куб. м</w:t>
            </w:r>
          </w:p>
        </w:tc>
        <w:tc>
          <w:tcPr>
            <w:tcW w:w="1808" w:type="dxa"/>
            <w:vAlign w:val="center"/>
          </w:tcPr>
          <w:p w:rsidR="004E3AFA" w:rsidRPr="00E079E1" w:rsidRDefault="004E3AFA" w:rsidP="003832DD">
            <w:pPr>
              <w:jc w:val="center"/>
            </w:pPr>
            <w:r w:rsidRPr="00E079E1">
              <w:t>4 526</w:t>
            </w:r>
          </w:p>
        </w:tc>
      </w:tr>
      <w:tr w:rsidR="004E3AFA" w:rsidRPr="00E079E1" w:rsidTr="003832DD">
        <w:trPr>
          <w:trHeight w:val="149"/>
        </w:trPr>
        <w:tc>
          <w:tcPr>
            <w:tcW w:w="928" w:type="dxa"/>
            <w:vMerge/>
            <w:vAlign w:val="center"/>
          </w:tcPr>
          <w:p w:rsidR="004E3AFA" w:rsidRPr="00E079E1" w:rsidRDefault="004E3AFA" w:rsidP="003832DD">
            <w:pPr>
              <w:autoSpaceDE w:val="0"/>
              <w:autoSpaceDN w:val="0"/>
              <w:adjustRightInd w:val="0"/>
              <w:jc w:val="center"/>
            </w:pPr>
          </w:p>
        </w:tc>
        <w:tc>
          <w:tcPr>
            <w:tcW w:w="6072" w:type="dxa"/>
            <w:vMerge/>
            <w:vAlign w:val="center"/>
          </w:tcPr>
          <w:p w:rsidR="004E3AFA" w:rsidRPr="00E079E1" w:rsidRDefault="004E3AFA" w:rsidP="003832DD">
            <w:pPr>
              <w:autoSpaceDE w:val="0"/>
              <w:autoSpaceDN w:val="0"/>
              <w:adjustRightInd w:val="0"/>
              <w:ind w:left="153"/>
            </w:pPr>
          </w:p>
        </w:tc>
        <w:tc>
          <w:tcPr>
            <w:tcW w:w="1472" w:type="dxa"/>
            <w:vAlign w:val="center"/>
          </w:tcPr>
          <w:p w:rsidR="004E3AFA" w:rsidRPr="00E079E1" w:rsidRDefault="004E3AFA" w:rsidP="003832DD">
            <w:pPr>
              <w:autoSpaceDE w:val="0"/>
              <w:autoSpaceDN w:val="0"/>
              <w:adjustRightInd w:val="0"/>
              <w:jc w:val="center"/>
            </w:pPr>
            <w:r w:rsidRPr="00E079E1">
              <w:t>Гкал</w:t>
            </w:r>
          </w:p>
        </w:tc>
        <w:tc>
          <w:tcPr>
            <w:tcW w:w="1808" w:type="dxa"/>
            <w:vAlign w:val="center"/>
          </w:tcPr>
          <w:p w:rsidR="004E3AFA" w:rsidRPr="00E079E1" w:rsidRDefault="004E3AFA" w:rsidP="003832DD">
            <w:pPr>
              <w:jc w:val="center"/>
            </w:pPr>
            <w:r w:rsidRPr="00E079E1">
              <w:t>295,1</w:t>
            </w:r>
          </w:p>
        </w:tc>
      </w:tr>
      <w:tr w:rsidR="004E3AFA" w:rsidRPr="00E079E1" w:rsidTr="003832DD">
        <w:trPr>
          <w:trHeight w:val="148"/>
        </w:trPr>
        <w:tc>
          <w:tcPr>
            <w:tcW w:w="928" w:type="dxa"/>
            <w:vMerge w:val="restart"/>
            <w:vAlign w:val="center"/>
          </w:tcPr>
          <w:p w:rsidR="004E3AFA" w:rsidRPr="00E079E1" w:rsidRDefault="004E3AFA" w:rsidP="003832DD">
            <w:pPr>
              <w:autoSpaceDE w:val="0"/>
              <w:autoSpaceDN w:val="0"/>
              <w:adjustRightInd w:val="0"/>
              <w:jc w:val="center"/>
            </w:pPr>
            <w:r w:rsidRPr="00E079E1">
              <w:t>1.2</w:t>
            </w:r>
          </w:p>
        </w:tc>
        <w:tc>
          <w:tcPr>
            <w:tcW w:w="6072" w:type="dxa"/>
            <w:vMerge w:val="restart"/>
            <w:vAlign w:val="center"/>
          </w:tcPr>
          <w:p w:rsidR="004E3AFA" w:rsidRPr="00E079E1" w:rsidRDefault="004E3AFA" w:rsidP="003832DD">
            <w:pPr>
              <w:autoSpaceDE w:val="0"/>
              <w:autoSpaceDN w:val="0"/>
              <w:adjustRightInd w:val="0"/>
              <w:ind w:left="153"/>
            </w:pPr>
            <w:r w:rsidRPr="00E079E1">
              <w:t>Бюджетным потребителям</w:t>
            </w:r>
          </w:p>
        </w:tc>
        <w:tc>
          <w:tcPr>
            <w:tcW w:w="1472" w:type="dxa"/>
            <w:vAlign w:val="center"/>
          </w:tcPr>
          <w:p w:rsidR="004E3AFA" w:rsidRPr="00E079E1" w:rsidRDefault="004E3AFA" w:rsidP="003832DD">
            <w:pPr>
              <w:jc w:val="center"/>
            </w:pPr>
            <w:r w:rsidRPr="00E079E1">
              <w:t>куб. м</w:t>
            </w:r>
          </w:p>
        </w:tc>
        <w:tc>
          <w:tcPr>
            <w:tcW w:w="1808" w:type="dxa"/>
            <w:vAlign w:val="center"/>
          </w:tcPr>
          <w:p w:rsidR="004E3AFA" w:rsidRPr="00E079E1" w:rsidRDefault="004E3AFA" w:rsidP="003832DD">
            <w:pPr>
              <w:jc w:val="center"/>
            </w:pPr>
            <w:r w:rsidRPr="00E079E1">
              <w:t>2 496,0</w:t>
            </w:r>
          </w:p>
        </w:tc>
      </w:tr>
      <w:tr w:rsidR="004E3AFA" w:rsidRPr="00E079E1" w:rsidTr="003832DD">
        <w:trPr>
          <w:trHeight w:val="149"/>
        </w:trPr>
        <w:tc>
          <w:tcPr>
            <w:tcW w:w="928" w:type="dxa"/>
            <w:vMerge/>
            <w:vAlign w:val="center"/>
          </w:tcPr>
          <w:p w:rsidR="004E3AFA" w:rsidRPr="00E079E1" w:rsidRDefault="004E3AFA" w:rsidP="003832DD">
            <w:pPr>
              <w:autoSpaceDE w:val="0"/>
              <w:autoSpaceDN w:val="0"/>
              <w:adjustRightInd w:val="0"/>
              <w:jc w:val="center"/>
            </w:pPr>
          </w:p>
        </w:tc>
        <w:tc>
          <w:tcPr>
            <w:tcW w:w="6072" w:type="dxa"/>
            <w:vMerge/>
            <w:vAlign w:val="center"/>
          </w:tcPr>
          <w:p w:rsidR="004E3AFA" w:rsidRPr="00E079E1" w:rsidRDefault="004E3AFA" w:rsidP="003832DD">
            <w:pPr>
              <w:autoSpaceDE w:val="0"/>
              <w:autoSpaceDN w:val="0"/>
              <w:adjustRightInd w:val="0"/>
              <w:ind w:left="153"/>
            </w:pPr>
          </w:p>
        </w:tc>
        <w:tc>
          <w:tcPr>
            <w:tcW w:w="1472" w:type="dxa"/>
            <w:vAlign w:val="center"/>
          </w:tcPr>
          <w:p w:rsidR="004E3AFA" w:rsidRPr="00E079E1" w:rsidRDefault="004E3AFA" w:rsidP="003832DD">
            <w:pPr>
              <w:autoSpaceDE w:val="0"/>
              <w:autoSpaceDN w:val="0"/>
              <w:adjustRightInd w:val="0"/>
              <w:jc w:val="center"/>
            </w:pPr>
            <w:r w:rsidRPr="00E079E1">
              <w:t>Гкал</w:t>
            </w:r>
          </w:p>
        </w:tc>
        <w:tc>
          <w:tcPr>
            <w:tcW w:w="1808" w:type="dxa"/>
            <w:vAlign w:val="center"/>
          </w:tcPr>
          <w:p w:rsidR="004E3AFA" w:rsidRPr="00E079E1" w:rsidRDefault="004E3AFA" w:rsidP="003832DD">
            <w:pPr>
              <w:jc w:val="center"/>
            </w:pPr>
            <w:r w:rsidRPr="00E079E1">
              <w:t>162,7</w:t>
            </w:r>
          </w:p>
        </w:tc>
      </w:tr>
      <w:tr w:rsidR="004E3AFA" w:rsidRPr="00E079E1" w:rsidTr="003832DD">
        <w:trPr>
          <w:trHeight w:val="263"/>
        </w:trPr>
        <w:tc>
          <w:tcPr>
            <w:tcW w:w="928" w:type="dxa"/>
            <w:vMerge w:val="restart"/>
            <w:vAlign w:val="center"/>
          </w:tcPr>
          <w:p w:rsidR="004E3AFA" w:rsidRPr="00E079E1" w:rsidRDefault="004E3AFA" w:rsidP="003832DD">
            <w:pPr>
              <w:autoSpaceDE w:val="0"/>
              <w:autoSpaceDN w:val="0"/>
              <w:adjustRightInd w:val="0"/>
              <w:jc w:val="center"/>
            </w:pPr>
            <w:r w:rsidRPr="00E079E1">
              <w:t>1.3</w:t>
            </w:r>
          </w:p>
        </w:tc>
        <w:tc>
          <w:tcPr>
            <w:tcW w:w="6072" w:type="dxa"/>
            <w:vMerge w:val="restart"/>
            <w:vAlign w:val="center"/>
          </w:tcPr>
          <w:p w:rsidR="004E3AFA" w:rsidRPr="00E079E1" w:rsidRDefault="004E3AFA" w:rsidP="003832DD">
            <w:pPr>
              <w:autoSpaceDE w:val="0"/>
              <w:autoSpaceDN w:val="0"/>
              <w:adjustRightInd w:val="0"/>
              <w:ind w:left="153"/>
            </w:pPr>
            <w:r w:rsidRPr="00E079E1">
              <w:t>Прочим потребителям</w:t>
            </w:r>
          </w:p>
        </w:tc>
        <w:tc>
          <w:tcPr>
            <w:tcW w:w="1472" w:type="dxa"/>
            <w:vAlign w:val="center"/>
          </w:tcPr>
          <w:p w:rsidR="004E3AFA" w:rsidRPr="00E079E1" w:rsidRDefault="004E3AFA" w:rsidP="003832DD">
            <w:pPr>
              <w:jc w:val="center"/>
            </w:pPr>
            <w:r w:rsidRPr="00E079E1">
              <w:t>куб. м</w:t>
            </w:r>
          </w:p>
        </w:tc>
        <w:tc>
          <w:tcPr>
            <w:tcW w:w="1808"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49"/>
        </w:trPr>
        <w:tc>
          <w:tcPr>
            <w:tcW w:w="928" w:type="dxa"/>
            <w:vMerge/>
            <w:vAlign w:val="center"/>
          </w:tcPr>
          <w:p w:rsidR="004E3AFA" w:rsidRPr="00E079E1" w:rsidRDefault="004E3AFA" w:rsidP="003832DD">
            <w:pPr>
              <w:autoSpaceDE w:val="0"/>
              <w:autoSpaceDN w:val="0"/>
              <w:adjustRightInd w:val="0"/>
              <w:jc w:val="center"/>
            </w:pPr>
          </w:p>
        </w:tc>
        <w:tc>
          <w:tcPr>
            <w:tcW w:w="6072" w:type="dxa"/>
            <w:vMerge/>
            <w:vAlign w:val="center"/>
          </w:tcPr>
          <w:p w:rsidR="004E3AFA" w:rsidRPr="00E079E1" w:rsidRDefault="004E3AFA" w:rsidP="003832DD">
            <w:pPr>
              <w:autoSpaceDE w:val="0"/>
              <w:autoSpaceDN w:val="0"/>
              <w:adjustRightInd w:val="0"/>
              <w:ind w:left="153"/>
            </w:pPr>
          </w:p>
        </w:tc>
        <w:tc>
          <w:tcPr>
            <w:tcW w:w="1472" w:type="dxa"/>
            <w:vAlign w:val="center"/>
          </w:tcPr>
          <w:p w:rsidR="004E3AFA" w:rsidRPr="00E079E1" w:rsidRDefault="004E3AFA" w:rsidP="003832DD">
            <w:pPr>
              <w:autoSpaceDE w:val="0"/>
              <w:autoSpaceDN w:val="0"/>
              <w:adjustRightInd w:val="0"/>
              <w:jc w:val="center"/>
            </w:pPr>
            <w:r w:rsidRPr="00E079E1">
              <w:t>Гкал</w:t>
            </w:r>
          </w:p>
        </w:tc>
        <w:tc>
          <w:tcPr>
            <w:tcW w:w="1808"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308"/>
        </w:trPr>
        <w:tc>
          <w:tcPr>
            <w:tcW w:w="928" w:type="dxa"/>
            <w:vMerge w:val="restart"/>
            <w:vAlign w:val="center"/>
          </w:tcPr>
          <w:p w:rsidR="004E3AFA" w:rsidRPr="00E079E1" w:rsidRDefault="004E3AFA" w:rsidP="003832DD">
            <w:pPr>
              <w:autoSpaceDE w:val="0"/>
              <w:autoSpaceDN w:val="0"/>
              <w:adjustRightInd w:val="0"/>
              <w:jc w:val="center"/>
            </w:pPr>
            <w:r w:rsidRPr="00E079E1">
              <w:t>1.4</w:t>
            </w:r>
          </w:p>
        </w:tc>
        <w:tc>
          <w:tcPr>
            <w:tcW w:w="6072" w:type="dxa"/>
            <w:vMerge w:val="restart"/>
            <w:vAlign w:val="center"/>
          </w:tcPr>
          <w:p w:rsidR="004E3AFA" w:rsidRPr="00E079E1" w:rsidRDefault="004E3AFA" w:rsidP="003832DD">
            <w:pPr>
              <w:autoSpaceDE w:val="0"/>
              <w:autoSpaceDN w:val="0"/>
              <w:adjustRightInd w:val="0"/>
              <w:ind w:left="153"/>
            </w:pPr>
            <w:r w:rsidRPr="00E079E1">
              <w:t>Другим организациям, осуществляющим горячее водоснабжение</w:t>
            </w:r>
          </w:p>
        </w:tc>
        <w:tc>
          <w:tcPr>
            <w:tcW w:w="1472" w:type="dxa"/>
            <w:vAlign w:val="center"/>
          </w:tcPr>
          <w:p w:rsidR="004E3AFA" w:rsidRPr="00E079E1" w:rsidRDefault="004E3AFA" w:rsidP="003832DD">
            <w:pPr>
              <w:jc w:val="center"/>
            </w:pPr>
            <w:r w:rsidRPr="00E079E1">
              <w:t>куб. м</w:t>
            </w:r>
          </w:p>
        </w:tc>
        <w:tc>
          <w:tcPr>
            <w:tcW w:w="1808"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49"/>
        </w:trPr>
        <w:tc>
          <w:tcPr>
            <w:tcW w:w="928" w:type="dxa"/>
            <w:vMerge/>
            <w:vAlign w:val="center"/>
          </w:tcPr>
          <w:p w:rsidR="004E3AFA" w:rsidRPr="00E079E1" w:rsidRDefault="004E3AFA" w:rsidP="003832DD">
            <w:pPr>
              <w:autoSpaceDE w:val="0"/>
              <w:autoSpaceDN w:val="0"/>
              <w:adjustRightInd w:val="0"/>
              <w:jc w:val="center"/>
            </w:pPr>
          </w:p>
        </w:tc>
        <w:tc>
          <w:tcPr>
            <w:tcW w:w="6072" w:type="dxa"/>
            <w:vMerge/>
            <w:vAlign w:val="center"/>
          </w:tcPr>
          <w:p w:rsidR="004E3AFA" w:rsidRPr="00E079E1" w:rsidRDefault="004E3AFA" w:rsidP="003832DD">
            <w:pPr>
              <w:autoSpaceDE w:val="0"/>
              <w:autoSpaceDN w:val="0"/>
              <w:adjustRightInd w:val="0"/>
              <w:ind w:left="153"/>
            </w:pPr>
          </w:p>
        </w:tc>
        <w:tc>
          <w:tcPr>
            <w:tcW w:w="1472" w:type="dxa"/>
            <w:vAlign w:val="center"/>
          </w:tcPr>
          <w:p w:rsidR="004E3AFA" w:rsidRPr="00E079E1" w:rsidRDefault="004E3AFA" w:rsidP="003832DD">
            <w:pPr>
              <w:autoSpaceDE w:val="0"/>
              <w:autoSpaceDN w:val="0"/>
              <w:adjustRightInd w:val="0"/>
              <w:jc w:val="center"/>
            </w:pPr>
            <w:r w:rsidRPr="00E079E1">
              <w:t>Гкал</w:t>
            </w:r>
          </w:p>
        </w:tc>
        <w:tc>
          <w:tcPr>
            <w:tcW w:w="1808"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48"/>
        </w:trPr>
        <w:tc>
          <w:tcPr>
            <w:tcW w:w="928" w:type="dxa"/>
            <w:vMerge w:val="restart"/>
            <w:vAlign w:val="center"/>
          </w:tcPr>
          <w:p w:rsidR="004E3AFA" w:rsidRPr="00E079E1" w:rsidRDefault="004E3AFA" w:rsidP="003832DD">
            <w:pPr>
              <w:autoSpaceDE w:val="0"/>
              <w:autoSpaceDN w:val="0"/>
              <w:adjustRightInd w:val="0"/>
              <w:jc w:val="center"/>
            </w:pPr>
            <w:r w:rsidRPr="00E079E1">
              <w:lastRenderedPageBreak/>
              <w:t>1.5</w:t>
            </w:r>
          </w:p>
        </w:tc>
        <w:tc>
          <w:tcPr>
            <w:tcW w:w="6072" w:type="dxa"/>
            <w:vMerge w:val="restart"/>
            <w:vAlign w:val="center"/>
          </w:tcPr>
          <w:p w:rsidR="004E3AFA" w:rsidRPr="00E079E1" w:rsidRDefault="004E3AFA" w:rsidP="003832DD">
            <w:pPr>
              <w:autoSpaceDE w:val="0"/>
              <w:autoSpaceDN w:val="0"/>
              <w:adjustRightInd w:val="0"/>
              <w:ind w:left="153"/>
            </w:pPr>
            <w:r w:rsidRPr="00E079E1">
              <w:t>Собственные нужды, не связанные с регулируемым видом деятельности</w:t>
            </w:r>
          </w:p>
        </w:tc>
        <w:tc>
          <w:tcPr>
            <w:tcW w:w="1472" w:type="dxa"/>
            <w:vAlign w:val="center"/>
          </w:tcPr>
          <w:p w:rsidR="004E3AFA" w:rsidRPr="00E079E1" w:rsidRDefault="004E3AFA" w:rsidP="003832DD">
            <w:pPr>
              <w:jc w:val="center"/>
            </w:pPr>
            <w:r w:rsidRPr="00E079E1">
              <w:t>куб. м</w:t>
            </w:r>
          </w:p>
        </w:tc>
        <w:tc>
          <w:tcPr>
            <w:tcW w:w="1808"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49"/>
        </w:trPr>
        <w:tc>
          <w:tcPr>
            <w:tcW w:w="928" w:type="dxa"/>
            <w:vMerge/>
            <w:vAlign w:val="center"/>
          </w:tcPr>
          <w:p w:rsidR="004E3AFA" w:rsidRPr="00E079E1" w:rsidRDefault="004E3AFA" w:rsidP="003832DD">
            <w:pPr>
              <w:autoSpaceDE w:val="0"/>
              <w:autoSpaceDN w:val="0"/>
              <w:adjustRightInd w:val="0"/>
              <w:jc w:val="center"/>
            </w:pPr>
          </w:p>
        </w:tc>
        <w:tc>
          <w:tcPr>
            <w:tcW w:w="6072" w:type="dxa"/>
            <w:vMerge/>
            <w:vAlign w:val="center"/>
          </w:tcPr>
          <w:p w:rsidR="004E3AFA" w:rsidRPr="00E079E1" w:rsidRDefault="004E3AFA" w:rsidP="003832DD">
            <w:pPr>
              <w:autoSpaceDE w:val="0"/>
              <w:autoSpaceDN w:val="0"/>
              <w:adjustRightInd w:val="0"/>
            </w:pPr>
          </w:p>
        </w:tc>
        <w:tc>
          <w:tcPr>
            <w:tcW w:w="1472" w:type="dxa"/>
            <w:vAlign w:val="center"/>
          </w:tcPr>
          <w:p w:rsidR="004E3AFA" w:rsidRPr="00E079E1" w:rsidRDefault="004E3AFA" w:rsidP="003832DD">
            <w:pPr>
              <w:autoSpaceDE w:val="0"/>
              <w:autoSpaceDN w:val="0"/>
              <w:adjustRightInd w:val="0"/>
              <w:jc w:val="center"/>
            </w:pPr>
            <w:r w:rsidRPr="00E079E1">
              <w:t>Гкал</w:t>
            </w:r>
          </w:p>
        </w:tc>
        <w:tc>
          <w:tcPr>
            <w:tcW w:w="1808"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29"/>
        </w:trPr>
        <w:tc>
          <w:tcPr>
            <w:tcW w:w="928" w:type="dxa"/>
            <w:vAlign w:val="center"/>
          </w:tcPr>
          <w:p w:rsidR="004E3AFA" w:rsidRPr="00E079E1" w:rsidRDefault="004E3AFA" w:rsidP="003832DD">
            <w:pPr>
              <w:autoSpaceDE w:val="0"/>
              <w:autoSpaceDN w:val="0"/>
              <w:adjustRightInd w:val="0"/>
              <w:jc w:val="center"/>
            </w:pPr>
            <w:r w:rsidRPr="00E079E1">
              <w:t>2</w:t>
            </w:r>
          </w:p>
        </w:tc>
        <w:tc>
          <w:tcPr>
            <w:tcW w:w="6072" w:type="dxa"/>
            <w:vAlign w:val="center"/>
          </w:tcPr>
          <w:p w:rsidR="004E3AFA" w:rsidRPr="00E079E1" w:rsidRDefault="004E3AFA" w:rsidP="003832DD">
            <w:pPr>
              <w:autoSpaceDE w:val="0"/>
              <w:autoSpaceDN w:val="0"/>
              <w:adjustRightInd w:val="0"/>
            </w:pPr>
            <w:r w:rsidRPr="00E079E1">
              <w:t>Объем финансовых потребностей, необходимых для реализации производственной программы</w:t>
            </w:r>
          </w:p>
        </w:tc>
        <w:tc>
          <w:tcPr>
            <w:tcW w:w="1472" w:type="dxa"/>
            <w:vAlign w:val="center"/>
          </w:tcPr>
          <w:p w:rsidR="004E3AFA" w:rsidRPr="00E079E1" w:rsidRDefault="004E3AFA" w:rsidP="003832DD">
            <w:pPr>
              <w:autoSpaceDE w:val="0"/>
              <w:autoSpaceDN w:val="0"/>
              <w:adjustRightInd w:val="0"/>
              <w:jc w:val="center"/>
            </w:pPr>
            <w:r w:rsidRPr="00E079E1">
              <w:t>тыс. руб.</w:t>
            </w:r>
          </w:p>
        </w:tc>
        <w:tc>
          <w:tcPr>
            <w:tcW w:w="1808" w:type="dxa"/>
            <w:vAlign w:val="center"/>
          </w:tcPr>
          <w:p w:rsidR="004E3AFA" w:rsidRPr="00E079E1" w:rsidRDefault="004E3AFA" w:rsidP="003832DD">
            <w:pPr>
              <w:autoSpaceDE w:val="0"/>
              <w:autoSpaceDN w:val="0"/>
              <w:adjustRightInd w:val="0"/>
              <w:jc w:val="center"/>
              <w:rPr>
                <w:bCs/>
                <w:lang w:val="en-US"/>
              </w:rPr>
            </w:pPr>
            <w:r w:rsidRPr="00E079E1">
              <w:rPr>
                <w:bCs/>
                <w:lang w:val="en-US"/>
              </w:rPr>
              <w:t>X</w:t>
            </w:r>
          </w:p>
        </w:tc>
      </w:tr>
    </w:tbl>
    <w:p w:rsidR="004E3AFA" w:rsidRPr="00E079E1" w:rsidRDefault="004E3AFA" w:rsidP="004E3AFA">
      <w:pPr>
        <w:jc w:val="center"/>
      </w:pPr>
    </w:p>
    <w:p w:rsidR="004E3AFA" w:rsidRPr="00E079E1" w:rsidRDefault="004E3AFA" w:rsidP="004E3AFA">
      <w:pPr>
        <w:jc w:val="center"/>
      </w:pPr>
      <w:r w:rsidRPr="00E079E1">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 п/п</w:t>
            </w:r>
          </w:p>
        </w:tc>
        <w:tc>
          <w:tcPr>
            <w:tcW w:w="4503" w:type="dxa"/>
            <w:vAlign w:val="center"/>
          </w:tcPr>
          <w:p w:rsidR="004E3AFA" w:rsidRPr="00E079E1" w:rsidRDefault="004E3AFA" w:rsidP="003832DD">
            <w:pPr>
              <w:autoSpaceDE w:val="0"/>
              <w:autoSpaceDN w:val="0"/>
              <w:adjustRightInd w:val="0"/>
              <w:jc w:val="center"/>
            </w:pPr>
            <w:r w:rsidRPr="00E079E1">
              <w:t>Наименование мероприятия</w:t>
            </w:r>
          </w:p>
        </w:tc>
        <w:tc>
          <w:tcPr>
            <w:tcW w:w="2803" w:type="dxa"/>
            <w:vAlign w:val="center"/>
          </w:tcPr>
          <w:p w:rsidR="004E3AFA" w:rsidRPr="00E079E1" w:rsidRDefault="004E3AFA" w:rsidP="003832DD">
            <w:pPr>
              <w:autoSpaceDE w:val="0"/>
              <w:autoSpaceDN w:val="0"/>
              <w:adjustRightInd w:val="0"/>
              <w:jc w:val="center"/>
            </w:pPr>
            <w:r w:rsidRPr="00E079E1">
              <w:t>Дата реализации мероприятия</w:t>
            </w:r>
          </w:p>
        </w:tc>
        <w:tc>
          <w:tcPr>
            <w:tcW w:w="2518" w:type="dxa"/>
            <w:vAlign w:val="center"/>
          </w:tcPr>
          <w:p w:rsidR="004E3AFA" w:rsidRPr="00E079E1" w:rsidRDefault="004E3AFA" w:rsidP="003832DD">
            <w:pPr>
              <w:autoSpaceDE w:val="0"/>
              <w:autoSpaceDN w:val="0"/>
              <w:adjustRightInd w:val="0"/>
              <w:jc w:val="center"/>
            </w:pPr>
            <w:r w:rsidRPr="00E079E1">
              <w:t>Финансовые потребности на реализацию мероприятия, тыс. руб.</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1. Перечень мероприятий по ремонту объектов централизованных систем горячего водоснабжения</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1.1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2. Перечень мероприятий, направленных на улучшение качества горячей воды</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2.1.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jc w:val="center"/>
            </w:pPr>
            <w:r w:rsidRPr="00E079E1">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3.1.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4. Перечень мероприятий, направленных на повышение качества обслуживания абонентов</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4.1.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bl>
    <w:p w:rsidR="004E3AFA" w:rsidRPr="00E079E1" w:rsidRDefault="004E3AFA" w:rsidP="004E3AFA"/>
    <w:p w:rsidR="004E3AFA" w:rsidRPr="00E079E1" w:rsidRDefault="004E3AFA" w:rsidP="004E3AFA">
      <w:pPr>
        <w:jc w:val="center"/>
      </w:pPr>
      <w:r w:rsidRPr="00E079E1">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4E3AFA" w:rsidRPr="00E079E1" w:rsidRDefault="004E3AFA" w:rsidP="004E3AFA">
      <w:pPr>
        <w:jc w:val="right"/>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701"/>
      </w:tblGrid>
      <w:tr w:rsidR="004E3AFA" w:rsidRPr="00E079E1" w:rsidTr="003832DD">
        <w:trPr>
          <w:trHeight w:val="506"/>
        </w:trPr>
        <w:tc>
          <w:tcPr>
            <w:tcW w:w="546" w:type="dxa"/>
            <w:vAlign w:val="center"/>
          </w:tcPr>
          <w:p w:rsidR="004E3AFA" w:rsidRPr="00E079E1" w:rsidRDefault="004E3AFA" w:rsidP="003832DD">
            <w:pPr>
              <w:jc w:val="center"/>
            </w:pPr>
            <w:r w:rsidRPr="00E079E1">
              <w:t>№ п/п</w:t>
            </w:r>
          </w:p>
        </w:tc>
        <w:tc>
          <w:tcPr>
            <w:tcW w:w="8032" w:type="dxa"/>
            <w:vAlign w:val="center"/>
          </w:tcPr>
          <w:p w:rsidR="004E3AFA" w:rsidRPr="00E079E1" w:rsidRDefault="004E3AFA" w:rsidP="003832DD">
            <w:pPr>
              <w:jc w:val="center"/>
            </w:pPr>
            <w:r w:rsidRPr="00E079E1">
              <w:t>Наименование показателя</w:t>
            </w:r>
          </w:p>
        </w:tc>
        <w:tc>
          <w:tcPr>
            <w:tcW w:w="1701"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c>
          <w:tcPr>
            <w:tcW w:w="10279" w:type="dxa"/>
            <w:gridSpan w:val="3"/>
          </w:tcPr>
          <w:p w:rsidR="004E3AFA" w:rsidRPr="00E079E1" w:rsidRDefault="004E3AFA" w:rsidP="003832DD">
            <w:pPr>
              <w:jc w:val="center"/>
            </w:pPr>
            <w:r w:rsidRPr="00E079E1">
              <w:t>1. Показатели качества воды (в отношении горячей воды)</w:t>
            </w:r>
          </w:p>
        </w:tc>
      </w:tr>
      <w:tr w:rsidR="004E3AFA" w:rsidRPr="00E079E1" w:rsidTr="003832DD">
        <w:tc>
          <w:tcPr>
            <w:tcW w:w="546" w:type="dxa"/>
            <w:vAlign w:val="center"/>
          </w:tcPr>
          <w:p w:rsidR="004E3AFA" w:rsidRPr="00E079E1" w:rsidRDefault="004E3AFA" w:rsidP="003832DD">
            <w:pPr>
              <w:jc w:val="center"/>
            </w:pPr>
            <w:r w:rsidRPr="00E079E1">
              <w:t>1.1.</w:t>
            </w:r>
          </w:p>
        </w:tc>
        <w:tc>
          <w:tcPr>
            <w:tcW w:w="8032"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rsidR="004E3AFA" w:rsidRPr="00E079E1" w:rsidRDefault="004E3AFA" w:rsidP="003832DD">
            <w:pPr>
              <w:jc w:val="center"/>
            </w:pPr>
            <w:r w:rsidRPr="00E079E1">
              <w:t>0</w:t>
            </w:r>
          </w:p>
        </w:tc>
      </w:tr>
      <w:tr w:rsidR="004E3AFA" w:rsidRPr="00E079E1" w:rsidTr="003832DD">
        <w:tc>
          <w:tcPr>
            <w:tcW w:w="546" w:type="dxa"/>
            <w:vAlign w:val="center"/>
          </w:tcPr>
          <w:p w:rsidR="004E3AFA" w:rsidRPr="00E079E1" w:rsidRDefault="004E3AFA" w:rsidP="003832DD">
            <w:pPr>
              <w:jc w:val="center"/>
            </w:pPr>
            <w:r w:rsidRPr="00E079E1">
              <w:t>1.2.</w:t>
            </w:r>
          </w:p>
        </w:tc>
        <w:tc>
          <w:tcPr>
            <w:tcW w:w="8032"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rsidR="004E3AFA" w:rsidRPr="00E079E1" w:rsidRDefault="004E3AFA" w:rsidP="003832DD">
            <w:pPr>
              <w:jc w:val="center"/>
            </w:pPr>
            <w:r w:rsidRPr="00E079E1">
              <w:t>0</w:t>
            </w:r>
          </w:p>
        </w:tc>
      </w:tr>
      <w:tr w:rsidR="004E3AFA" w:rsidRPr="00E079E1" w:rsidTr="003832DD">
        <w:tc>
          <w:tcPr>
            <w:tcW w:w="10279" w:type="dxa"/>
            <w:gridSpan w:val="3"/>
          </w:tcPr>
          <w:p w:rsidR="004E3AFA" w:rsidRPr="00E079E1" w:rsidRDefault="004E3AFA" w:rsidP="003832DD">
            <w:pPr>
              <w:jc w:val="center"/>
            </w:pPr>
            <w:r w:rsidRPr="00E079E1">
              <w:t xml:space="preserve">2. Показатель надежности и бесперебойности </w:t>
            </w:r>
          </w:p>
        </w:tc>
      </w:tr>
      <w:tr w:rsidR="004E3AFA" w:rsidRPr="00E079E1" w:rsidTr="003832DD">
        <w:tc>
          <w:tcPr>
            <w:tcW w:w="546" w:type="dxa"/>
            <w:vAlign w:val="center"/>
          </w:tcPr>
          <w:p w:rsidR="004E3AFA" w:rsidRPr="00E079E1" w:rsidRDefault="004E3AFA" w:rsidP="003832DD">
            <w:pPr>
              <w:jc w:val="center"/>
            </w:pPr>
            <w:r w:rsidRPr="00E079E1">
              <w:t>2.1.</w:t>
            </w:r>
          </w:p>
        </w:tc>
        <w:tc>
          <w:tcPr>
            <w:tcW w:w="8032" w:type="dxa"/>
          </w:tcPr>
          <w:p w:rsidR="004E3AFA" w:rsidRPr="00E079E1" w:rsidRDefault="004E3AFA" w:rsidP="003832DD">
            <w:pPr>
              <w:autoSpaceDE w:val="0"/>
              <w:autoSpaceDN w:val="0"/>
              <w:adjustRightInd w:val="0"/>
              <w:jc w:val="both"/>
            </w:pPr>
            <w:r w:rsidRPr="00E079E1">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rsidR="004E3AFA" w:rsidRPr="00E079E1" w:rsidRDefault="004E3AFA" w:rsidP="003832DD">
            <w:pPr>
              <w:jc w:val="center"/>
            </w:pPr>
            <w:r w:rsidRPr="00E079E1">
              <w:t>0</w:t>
            </w:r>
          </w:p>
        </w:tc>
      </w:tr>
      <w:tr w:rsidR="004E3AFA" w:rsidRPr="00E079E1" w:rsidTr="003832DD">
        <w:tc>
          <w:tcPr>
            <w:tcW w:w="10279" w:type="dxa"/>
            <w:gridSpan w:val="3"/>
          </w:tcPr>
          <w:p w:rsidR="004E3AFA" w:rsidRPr="00E079E1" w:rsidRDefault="004E3AFA" w:rsidP="003832DD">
            <w:pPr>
              <w:autoSpaceDE w:val="0"/>
              <w:autoSpaceDN w:val="0"/>
              <w:adjustRightInd w:val="0"/>
              <w:ind w:hanging="36"/>
              <w:jc w:val="center"/>
            </w:pPr>
            <w:r w:rsidRPr="00E079E1">
              <w:t>3. Показатели энергетической эффективности</w:t>
            </w:r>
          </w:p>
        </w:tc>
      </w:tr>
      <w:tr w:rsidR="004E3AFA" w:rsidRPr="00E079E1" w:rsidTr="003832DD">
        <w:tc>
          <w:tcPr>
            <w:tcW w:w="546" w:type="dxa"/>
            <w:vAlign w:val="center"/>
          </w:tcPr>
          <w:p w:rsidR="004E3AFA" w:rsidRPr="00E079E1" w:rsidRDefault="004E3AFA" w:rsidP="003832DD">
            <w:pPr>
              <w:jc w:val="center"/>
            </w:pPr>
            <w:r w:rsidRPr="00E079E1">
              <w:t>3.1.</w:t>
            </w:r>
          </w:p>
        </w:tc>
        <w:tc>
          <w:tcPr>
            <w:tcW w:w="8032" w:type="dxa"/>
          </w:tcPr>
          <w:p w:rsidR="004E3AFA" w:rsidRPr="00E079E1" w:rsidRDefault="004E3AFA" w:rsidP="003832DD">
            <w:pPr>
              <w:jc w:val="both"/>
            </w:pPr>
            <w:r w:rsidRPr="00E079E1">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c>
          <w:tcPr>
            <w:tcW w:w="546" w:type="dxa"/>
            <w:vAlign w:val="center"/>
          </w:tcPr>
          <w:p w:rsidR="004E3AFA" w:rsidRPr="00E079E1" w:rsidRDefault="004E3AFA" w:rsidP="003832DD">
            <w:pPr>
              <w:jc w:val="center"/>
            </w:pPr>
            <w:r w:rsidRPr="00E079E1">
              <w:t>3.2.</w:t>
            </w:r>
          </w:p>
        </w:tc>
        <w:tc>
          <w:tcPr>
            <w:tcW w:w="8032" w:type="dxa"/>
          </w:tcPr>
          <w:p w:rsidR="004E3AFA" w:rsidRPr="00E079E1" w:rsidRDefault="004E3AFA" w:rsidP="003832DD">
            <w:pPr>
              <w:jc w:val="both"/>
            </w:pPr>
            <w:r w:rsidRPr="00E079E1">
              <w:t>Удельное количество тепловой энергии, расходуемое на подогрев горячей воды (усредненное по всем группам потребителей), Гкал/</w:t>
            </w:r>
            <w:proofErr w:type="spellStart"/>
            <w:r w:rsidRPr="00E079E1">
              <w:t>куб.м</w:t>
            </w:r>
            <w:proofErr w:type="spellEnd"/>
          </w:p>
        </w:tc>
        <w:tc>
          <w:tcPr>
            <w:tcW w:w="1701" w:type="dxa"/>
            <w:vAlign w:val="center"/>
          </w:tcPr>
          <w:p w:rsidR="004E3AFA" w:rsidRPr="00E079E1" w:rsidRDefault="004E3AFA" w:rsidP="003832DD">
            <w:pPr>
              <w:autoSpaceDE w:val="0"/>
              <w:autoSpaceDN w:val="0"/>
              <w:adjustRightInd w:val="0"/>
              <w:jc w:val="center"/>
              <w:rPr>
                <w:bCs/>
              </w:rPr>
            </w:pPr>
            <w:r w:rsidRPr="00E079E1">
              <w:rPr>
                <w:bCs/>
              </w:rPr>
              <w:t>0,0652</w:t>
            </w:r>
          </w:p>
        </w:tc>
      </w:tr>
    </w:tbl>
    <w:p w:rsidR="004E3AFA" w:rsidRPr="00E079E1" w:rsidRDefault="004E3AFA" w:rsidP="004E3AFA"/>
    <w:p w:rsidR="004E3AFA" w:rsidRPr="00E079E1" w:rsidRDefault="004E3AFA" w:rsidP="004E3AFA">
      <w:pPr>
        <w:pStyle w:val="ConsPlusNormal"/>
        <w:jc w:val="right"/>
        <w:outlineLvl w:val="0"/>
        <w:rPr>
          <w:sz w:val="20"/>
          <w:szCs w:val="20"/>
        </w:rPr>
      </w:pPr>
    </w:p>
    <w:p w:rsidR="004E3AFA" w:rsidRPr="00E079E1" w:rsidRDefault="004E3AFA" w:rsidP="004E3AFA">
      <w:pPr>
        <w:widowControl/>
      </w:pPr>
      <w:r w:rsidRPr="00E079E1">
        <w:br w:type="page"/>
      </w:r>
    </w:p>
    <w:p w:rsidR="004E3AFA" w:rsidRPr="00E079E1" w:rsidRDefault="004E3AFA" w:rsidP="004E3AFA">
      <w:pPr>
        <w:pStyle w:val="ConsPlusNormal"/>
        <w:jc w:val="right"/>
        <w:outlineLvl w:val="0"/>
        <w:rPr>
          <w:sz w:val="20"/>
          <w:szCs w:val="20"/>
        </w:rPr>
      </w:pPr>
      <w:r w:rsidRPr="00E079E1">
        <w:rPr>
          <w:sz w:val="20"/>
          <w:szCs w:val="20"/>
        </w:rPr>
        <w:lastRenderedPageBreak/>
        <w:t xml:space="preserve">Приложение 4 к постановлению Департамента энергетики и тарифов </w:t>
      </w:r>
    </w:p>
    <w:p w:rsidR="004E3AFA" w:rsidRPr="00E079E1" w:rsidRDefault="004E3AFA" w:rsidP="004E3AFA">
      <w:pPr>
        <w:autoSpaceDE w:val="0"/>
        <w:autoSpaceDN w:val="0"/>
        <w:adjustRightInd w:val="0"/>
        <w:jc w:val="right"/>
        <w:outlineLvl w:val="0"/>
      </w:pPr>
      <w:r w:rsidRPr="00E079E1">
        <w:t>Ивановской области от 28.11.2022 № 55-гв/4</w:t>
      </w:r>
    </w:p>
    <w:p w:rsidR="004E3AFA" w:rsidRPr="00E079E1" w:rsidRDefault="004E3AFA" w:rsidP="004E3AFA">
      <w:pPr>
        <w:jc w:val="center"/>
        <w:rPr>
          <w:b/>
        </w:rPr>
      </w:pPr>
    </w:p>
    <w:p w:rsidR="004E3AFA" w:rsidRPr="00E079E1" w:rsidRDefault="004E3AFA" w:rsidP="004E3AFA">
      <w:pPr>
        <w:jc w:val="center"/>
        <w:rPr>
          <w:b/>
        </w:rPr>
      </w:pPr>
      <w:r w:rsidRPr="00E079E1">
        <w:rPr>
          <w:b/>
        </w:rPr>
        <w:t>ПРОИЗВОДСТВЕННАЯ ПРОГРАММА</w:t>
      </w:r>
    </w:p>
    <w:p w:rsidR="004E3AFA" w:rsidRPr="00E079E1" w:rsidRDefault="004E3AFA" w:rsidP="004E3AFA">
      <w:pPr>
        <w:jc w:val="center"/>
        <w:rPr>
          <w:b/>
        </w:rPr>
      </w:pPr>
      <w:r w:rsidRPr="00E079E1">
        <w:rPr>
          <w:b/>
        </w:rPr>
        <w:t>В СФЕРЕ ГОРЯЧЕГО ВОДОСНАБЖЕНИЯ</w:t>
      </w:r>
    </w:p>
    <w:p w:rsidR="004E3AFA" w:rsidRPr="00E079E1" w:rsidRDefault="004E3AFA" w:rsidP="004E3AFA">
      <w:pPr>
        <w:jc w:val="center"/>
        <w:rPr>
          <w:b/>
        </w:rPr>
      </w:pPr>
      <w:r w:rsidRPr="00E079E1">
        <w:rPr>
          <w:b/>
        </w:rPr>
        <w:t xml:space="preserve">ООО «ИТЭС» </w:t>
      </w:r>
    </w:p>
    <w:p w:rsidR="004E3AFA" w:rsidRPr="00E079E1" w:rsidRDefault="004E3AFA" w:rsidP="004E3AFA">
      <w:pPr>
        <w:jc w:val="center"/>
        <w:rPr>
          <w:b/>
        </w:rPr>
      </w:pPr>
      <w:r w:rsidRPr="00E079E1">
        <w:rPr>
          <w:b/>
        </w:rPr>
        <w:t>(с коллекторов котельной г. Кохма)</w:t>
      </w:r>
    </w:p>
    <w:p w:rsidR="004E3AFA" w:rsidRPr="00E079E1" w:rsidRDefault="004E3AFA" w:rsidP="004E3AFA">
      <w:pPr>
        <w:jc w:val="center"/>
      </w:pPr>
      <w:r w:rsidRPr="00E079E1">
        <w:t>на 2023 год (в закрытой системе теплоснабжения)</w:t>
      </w:r>
    </w:p>
    <w:p w:rsidR="004E3AFA" w:rsidRPr="00E079E1" w:rsidRDefault="004E3AFA" w:rsidP="004E3AFA">
      <w:pPr>
        <w:jc w:val="center"/>
      </w:pPr>
    </w:p>
    <w:p w:rsidR="004E3AFA" w:rsidRPr="00E079E1" w:rsidRDefault="004E3AFA" w:rsidP="004E3AFA">
      <w:pPr>
        <w:autoSpaceDE w:val="0"/>
        <w:autoSpaceDN w:val="0"/>
        <w:adjustRightInd w:val="0"/>
        <w:ind w:firstLine="540"/>
        <w:jc w:val="center"/>
      </w:pPr>
      <w:r w:rsidRPr="00E079E1">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98"/>
        <w:gridCol w:w="5647"/>
      </w:tblGrid>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1.</w:t>
            </w:r>
          </w:p>
        </w:tc>
        <w:tc>
          <w:tcPr>
            <w:tcW w:w="4098" w:type="dxa"/>
          </w:tcPr>
          <w:p w:rsidR="004E3AFA" w:rsidRPr="00E079E1" w:rsidRDefault="004E3AFA" w:rsidP="003832DD">
            <w:pPr>
              <w:autoSpaceDE w:val="0"/>
              <w:autoSpaceDN w:val="0"/>
              <w:adjustRightInd w:val="0"/>
              <w:rPr>
                <w:bCs/>
              </w:rPr>
            </w:pPr>
            <w:r w:rsidRPr="00E079E1">
              <w:rPr>
                <w:bCs/>
              </w:rPr>
              <w:t>Наименование регулируемой организации, ее местонахождение</w:t>
            </w:r>
          </w:p>
        </w:tc>
        <w:tc>
          <w:tcPr>
            <w:tcW w:w="5647" w:type="dxa"/>
            <w:vAlign w:val="center"/>
          </w:tcPr>
          <w:p w:rsidR="004E3AFA" w:rsidRPr="00E079E1" w:rsidRDefault="004E3AFA" w:rsidP="003832DD">
            <w:pPr>
              <w:autoSpaceDE w:val="0"/>
              <w:autoSpaceDN w:val="0"/>
              <w:adjustRightInd w:val="0"/>
              <w:rPr>
                <w:bCs/>
              </w:rPr>
            </w:pPr>
            <w:r w:rsidRPr="00E079E1">
              <w:rPr>
                <w:bCs/>
              </w:rPr>
              <w:t>Общество с ограниченной ответственностью «Ивановская тепловая электростанция» (котельная в г. Кохма, ул. Ивановская, д. 18)</w:t>
            </w:r>
          </w:p>
          <w:p w:rsidR="004E3AFA" w:rsidRPr="00E079E1" w:rsidRDefault="004E3AFA" w:rsidP="003832DD">
            <w:pPr>
              <w:autoSpaceDE w:val="0"/>
              <w:autoSpaceDN w:val="0"/>
              <w:adjustRightInd w:val="0"/>
              <w:rPr>
                <w:bCs/>
              </w:rPr>
            </w:pPr>
            <w:r w:rsidRPr="00E079E1">
              <w:rPr>
                <w:bCs/>
              </w:rPr>
              <w:t xml:space="preserve">153002, г. Иваново, ул. </w:t>
            </w:r>
            <w:proofErr w:type="spellStart"/>
            <w:r w:rsidRPr="00E079E1">
              <w:rPr>
                <w:bCs/>
              </w:rPr>
              <w:t>Жиделева</w:t>
            </w:r>
            <w:proofErr w:type="spellEnd"/>
            <w:r w:rsidRPr="00E079E1">
              <w:rPr>
                <w:bCs/>
              </w:rPr>
              <w:t>, д. 21</w:t>
            </w:r>
          </w:p>
        </w:tc>
      </w:tr>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2.</w:t>
            </w:r>
          </w:p>
        </w:tc>
        <w:tc>
          <w:tcPr>
            <w:tcW w:w="4098" w:type="dxa"/>
          </w:tcPr>
          <w:p w:rsidR="004E3AFA" w:rsidRPr="00E079E1" w:rsidRDefault="004E3AFA" w:rsidP="003832DD">
            <w:pPr>
              <w:autoSpaceDE w:val="0"/>
              <w:autoSpaceDN w:val="0"/>
              <w:adjustRightInd w:val="0"/>
              <w:jc w:val="both"/>
              <w:rPr>
                <w:bCs/>
              </w:rPr>
            </w:pPr>
            <w:r w:rsidRPr="00E079E1">
              <w:rPr>
                <w:bCs/>
              </w:rPr>
              <w:t>Наименование уполномоченного органа, утвердившего производственную программу, его местонахождение</w:t>
            </w:r>
          </w:p>
        </w:tc>
        <w:tc>
          <w:tcPr>
            <w:tcW w:w="5647" w:type="dxa"/>
            <w:vAlign w:val="center"/>
          </w:tcPr>
          <w:p w:rsidR="004E3AFA" w:rsidRPr="00E079E1" w:rsidRDefault="004E3AFA" w:rsidP="003832DD">
            <w:pPr>
              <w:pStyle w:val="ConsPlusNormal"/>
              <w:rPr>
                <w:bCs/>
                <w:sz w:val="20"/>
                <w:szCs w:val="20"/>
              </w:rPr>
            </w:pPr>
            <w:r w:rsidRPr="00E079E1">
              <w:rPr>
                <w:bCs/>
                <w:sz w:val="20"/>
                <w:szCs w:val="20"/>
              </w:rPr>
              <w:t>Департамент энергетики и тарифов Ивановской области, 153022, г. Иваново, ул. Велижская, д. 8</w:t>
            </w:r>
          </w:p>
        </w:tc>
      </w:tr>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3.</w:t>
            </w:r>
          </w:p>
        </w:tc>
        <w:tc>
          <w:tcPr>
            <w:tcW w:w="4098" w:type="dxa"/>
          </w:tcPr>
          <w:p w:rsidR="004E3AFA" w:rsidRPr="00E079E1" w:rsidRDefault="004E3AFA" w:rsidP="003832DD">
            <w:pPr>
              <w:autoSpaceDE w:val="0"/>
              <w:autoSpaceDN w:val="0"/>
              <w:adjustRightInd w:val="0"/>
              <w:jc w:val="both"/>
              <w:rPr>
                <w:bCs/>
              </w:rPr>
            </w:pPr>
            <w:r w:rsidRPr="00E079E1">
              <w:rPr>
                <w:bCs/>
              </w:rPr>
              <w:t>Период реализации программы</w:t>
            </w:r>
          </w:p>
        </w:tc>
        <w:tc>
          <w:tcPr>
            <w:tcW w:w="5647" w:type="dxa"/>
            <w:vAlign w:val="center"/>
          </w:tcPr>
          <w:p w:rsidR="004E3AFA" w:rsidRPr="00E079E1" w:rsidRDefault="004E3AFA" w:rsidP="003832DD">
            <w:pPr>
              <w:autoSpaceDE w:val="0"/>
              <w:autoSpaceDN w:val="0"/>
              <w:adjustRightInd w:val="0"/>
              <w:rPr>
                <w:bCs/>
              </w:rPr>
            </w:pPr>
            <w:r w:rsidRPr="00E079E1">
              <w:rPr>
                <w:bCs/>
              </w:rPr>
              <w:t>2023 год</w:t>
            </w:r>
          </w:p>
        </w:tc>
      </w:tr>
    </w:tbl>
    <w:p w:rsidR="004E3AFA" w:rsidRPr="00E079E1" w:rsidRDefault="004E3AFA" w:rsidP="004E3AFA">
      <w:pPr>
        <w:autoSpaceDE w:val="0"/>
        <w:autoSpaceDN w:val="0"/>
        <w:adjustRightInd w:val="0"/>
        <w:ind w:firstLine="540"/>
        <w:jc w:val="center"/>
      </w:pPr>
    </w:p>
    <w:p w:rsidR="004E3AFA" w:rsidRPr="00E079E1" w:rsidRDefault="004E3AFA" w:rsidP="004E3AFA">
      <w:pPr>
        <w:autoSpaceDE w:val="0"/>
        <w:autoSpaceDN w:val="0"/>
        <w:adjustRightInd w:val="0"/>
        <w:ind w:firstLine="540"/>
        <w:jc w:val="center"/>
      </w:pPr>
      <w:r w:rsidRPr="00E079E1">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2"/>
        <w:gridCol w:w="6600"/>
        <w:gridCol w:w="1476"/>
        <w:gridCol w:w="1377"/>
      </w:tblGrid>
      <w:tr w:rsidR="004E3AFA" w:rsidRPr="00E079E1" w:rsidTr="003832DD">
        <w:trPr>
          <w:trHeight w:val="850"/>
        </w:trPr>
        <w:tc>
          <w:tcPr>
            <w:tcW w:w="902" w:type="dxa"/>
            <w:vAlign w:val="center"/>
          </w:tcPr>
          <w:p w:rsidR="004E3AFA" w:rsidRPr="00E079E1" w:rsidRDefault="004E3AFA" w:rsidP="003832DD">
            <w:pPr>
              <w:autoSpaceDE w:val="0"/>
              <w:autoSpaceDN w:val="0"/>
              <w:adjustRightInd w:val="0"/>
              <w:jc w:val="center"/>
            </w:pPr>
            <w:r w:rsidRPr="00E079E1">
              <w:t>№ п/п</w:t>
            </w:r>
          </w:p>
        </w:tc>
        <w:tc>
          <w:tcPr>
            <w:tcW w:w="6600" w:type="dxa"/>
            <w:vAlign w:val="center"/>
          </w:tcPr>
          <w:p w:rsidR="004E3AFA" w:rsidRPr="00E079E1" w:rsidRDefault="004E3AFA" w:rsidP="003832DD">
            <w:pPr>
              <w:autoSpaceDE w:val="0"/>
              <w:autoSpaceDN w:val="0"/>
              <w:adjustRightInd w:val="0"/>
              <w:jc w:val="center"/>
            </w:pPr>
            <w:r w:rsidRPr="00E079E1">
              <w:t>Показатели производственной программы</w:t>
            </w:r>
          </w:p>
        </w:tc>
        <w:tc>
          <w:tcPr>
            <w:tcW w:w="1476" w:type="dxa"/>
            <w:vAlign w:val="center"/>
          </w:tcPr>
          <w:p w:rsidR="004E3AFA" w:rsidRPr="00E079E1" w:rsidRDefault="004E3AFA" w:rsidP="003832DD">
            <w:pPr>
              <w:autoSpaceDE w:val="0"/>
              <w:autoSpaceDN w:val="0"/>
              <w:adjustRightInd w:val="0"/>
              <w:ind w:left="-108" w:right="-108"/>
              <w:jc w:val="center"/>
            </w:pPr>
            <w:r w:rsidRPr="00E079E1">
              <w:t>Ед. изм.</w:t>
            </w:r>
          </w:p>
        </w:tc>
        <w:tc>
          <w:tcPr>
            <w:tcW w:w="1377"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rPr>
          <w:trHeight w:val="242"/>
        </w:trPr>
        <w:tc>
          <w:tcPr>
            <w:tcW w:w="902" w:type="dxa"/>
            <w:vMerge w:val="restart"/>
            <w:vAlign w:val="center"/>
          </w:tcPr>
          <w:p w:rsidR="004E3AFA" w:rsidRPr="00E079E1" w:rsidRDefault="004E3AFA" w:rsidP="003832DD">
            <w:pPr>
              <w:autoSpaceDE w:val="0"/>
              <w:autoSpaceDN w:val="0"/>
              <w:adjustRightInd w:val="0"/>
              <w:jc w:val="center"/>
            </w:pPr>
            <w:r w:rsidRPr="00E079E1">
              <w:t>1</w:t>
            </w:r>
          </w:p>
        </w:tc>
        <w:tc>
          <w:tcPr>
            <w:tcW w:w="6600" w:type="dxa"/>
            <w:vMerge w:val="restart"/>
            <w:vAlign w:val="center"/>
          </w:tcPr>
          <w:p w:rsidR="004E3AFA" w:rsidRPr="00E079E1" w:rsidRDefault="004E3AFA" w:rsidP="003832DD">
            <w:pPr>
              <w:autoSpaceDE w:val="0"/>
              <w:autoSpaceDN w:val="0"/>
              <w:adjustRightInd w:val="0"/>
            </w:pPr>
            <w:r w:rsidRPr="00E079E1">
              <w:t>Подано (реализовано потребителям) горячей воды, всего, в том числе:</w:t>
            </w:r>
          </w:p>
        </w:tc>
        <w:tc>
          <w:tcPr>
            <w:tcW w:w="1476" w:type="dxa"/>
            <w:vAlign w:val="center"/>
          </w:tcPr>
          <w:p w:rsidR="004E3AFA" w:rsidRPr="00E079E1" w:rsidRDefault="004E3AFA" w:rsidP="003832DD">
            <w:pPr>
              <w:autoSpaceDE w:val="0"/>
              <w:autoSpaceDN w:val="0"/>
              <w:adjustRightInd w:val="0"/>
              <w:jc w:val="center"/>
            </w:pPr>
            <w:r w:rsidRPr="00E079E1">
              <w:t>куб. м</w:t>
            </w:r>
          </w:p>
        </w:tc>
        <w:tc>
          <w:tcPr>
            <w:tcW w:w="1377" w:type="dxa"/>
            <w:vAlign w:val="center"/>
          </w:tcPr>
          <w:p w:rsidR="004E3AFA" w:rsidRPr="00E079E1" w:rsidRDefault="004E3AFA" w:rsidP="003832DD">
            <w:pPr>
              <w:jc w:val="center"/>
            </w:pPr>
            <w:r w:rsidRPr="00E079E1">
              <w:t>1 567,0</w:t>
            </w:r>
          </w:p>
        </w:tc>
      </w:tr>
      <w:tr w:rsidR="004E3AFA" w:rsidRPr="00E079E1" w:rsidTr="003832DD">
        <w:trPr>
          <w:trHeight w:val="156"/>
        </w:trPr>
        <w:tc>
          <w:tcPr>
            <w:tcW w:w="902" w:type="dxa"/>
            <w:vMerge/>
            <w:vAlign w:val="center"/>
          </w:tcPr>
          <w:p w:rsidR="004E3AFA" w:rsidRPr="00E079E1" w:rsidRDefault="004E3AFA" w:rsidP="003832DD">
            <w:pPr>
              <w:autoSpaceDE w:val="0"/>
              <w:autoSpaceDN w:val="0"/>
              <w:adjustRightInd w:val="0"/>
              <w:jc w:val="center"/>
            </w:pPr>
          </w:p>
        </w:tc>
        <w:tc>
          <w:tcPr>
            <w:tcW w:w="6600" w:type="dxa"/>
            <w:vMerge/>
            <w:vAlign w:val="center"/>
          </w:tcPr>
          <w:p w:rsidR="004E3AFA" w:rsidRPr="00E079E1" w:rsidRDefault="004E3AFA" w:rsidP="003832DD">
            <w:pPr>
              <w:autoSpaceDE w:val="0"/>
              <w:autoSpaceDN w:val="0"/>
              <w:adjustRightInd w:val="0"/>
            </w:pPr>
          </w:p>
        </w:tc>
        <w:tc>
          <w:tcPr>
            <w:tcW w:w="1476" w:type="dxa"/>
            <w:vAlign w:val="center"/>
          </w:tcPr>
          <w:p w:rsidR="004E3AFA" w:rsidRPr="00E079E1" w:rsidRDefault="004E3AFA" w:rsidP="003832DD">
            <w:pPr>
              <w:autoSpaceDE w:val="0"/>
              <w:autoSpaceDN w:val="0"/>
              <w:adjustRightInd w:val="0"/>
              <w:jc w:val="center"/>
            </w:pPr>
            <w:r w:rsidRPr="00E079E1">
              <w:t>Гкал</w:t>
            </w:r>
          </w:p>
        </w:tc>
        <w:tc>
          <w:tcPr>
            <w:tcW w:w="1377" w:type="dxa"/>
            <w:vAlign w:val="center"/>
          </w:tcPr>
          <w:p w:rsidR="004E3AFA" w:rsidRPr="00E079E1" w:rsidRDefault="004E3AFA" w:rsidP="003832DD">
            <w:pPr>
              <w:jc w:val="center"/>
            </w:pPr>
            <w:r w:rsidRPr="00E079E1">
              <w:t>102,2</w:t>
            </w:r>
          </w:p>
        </w:tc>
      </w:tr>
      <w:tr w:rsidR="004E3AFA" w:rsidRPr="00E079E1" w:rsidTr="003832DD">
        <w:trPr>
          <w:trHeight w:val="63"/>
        </w:trPr>
        <w:tc>
          <w:tcPr>
            <w:tcW w:w="902" w:type="dxa"/>
            <w:vMerge w:val="restart"/>
            <w:vAlign w:val="center"/>
          </w:tcPr>
          <w:p w:rsidR="004E3AFA" w:rsidRPr="00E079E1" w:rsidRDefault="004E3AFA" w:rsidP="003832DD">
            <w:pPr>
              <w:autoSpaceDE w:val="0"/>
              <w:autoSpaceDN w:val="0"/>
              <w:adjustRightInd w:val="0"/>
              <w:jc w:val="center"/>
            </w:pPr>
            <w:r w:rsidRPr="00E079E1">
              <w:t>1.1</w:t>
            </w:r>
          </w:p>
        </w:tc>
        <w:tc>
          <w:tcPr>
            <w:tcW w:w="6600" w:type="dxa"/>
            <w:vMerge w:val="restart"/>
            <w:vAlign w:val="center"/>
          </w:tcPr>
          <w:p w:rsidR="004E3AFA" w:rsidRPr="00E079E1" w:rsidRDefault="004E3AFA" w:rsidP="003832DD">
            <w:pPr>
              <w:autoSpaceDE w:val="0"/>
              <w:autoSpaceDN w:val="0"/>
              <w:adjustRightInd w:val="0"/>
              <w:ind w:left="153"/>
            </w:pPr>
            <w:r w:rsidRPr="00E079E1">
              <w:t>Населению (управляющие организации, ТСЖ, ТСН, непосредственно граждане)</w:t>
            </w:r>
          </w:p>
        </w:tc>
        <w:tc>
          <w:tcPr>
            <w:tcW w:w="1476" w:type="dxa"/>
            <w:vAlign w:val="center"/>
          </w:tcPr>
          <w:p w:rsidR="004E3AFA" w:rsidRPr="00E079E1" w:rsidRDefault="004E3AFA" w:rsidP="003832DD">
            <w:pPr>
              <w:jc w:val="center"/>
            </w:pPr>
            <w:r w:rsidRPr="00E079E1">
              <w:t>куб. м</w:t>
            </w:r>
          </w:p>
        </w:tc>
        <w:tc>
          <w:tcPr>
            <w:tcW w:w="1377" w:type="dxa"/>
            <w:vAlign w:val="center"/>
          </w:tcPr>
          <w:p w:rsidR="004E3AFA" w:rsidRPr="00E079E1" w:rsidRDefault="004E3AFA" w:rsidP="003832DD">
            <w:pPr>
              <w:jc w:val="center"/>
            </w:pPr>
            <w:r w:rsidRPr="00E079E1">
              <w:rPr>
                <w:bCs/>
              </w:rPr>
              <w:t>-</w:t>
            </w:r>
          </w:p>
        </w:tc>
      </w:tr>
      <w:tr w:rsidR="004E3AFA" w:rsidRPr="00E079E1" w:rsidTr="003832DD">
        <w:trPr>
          <w:trHeight w:val="156"/>
        </w:trPr>
        <w:tc>
          <w:tcPr>
            <w:tcW w:w="902" w:type="dxa"/>
            <w:vMerge/>
            <w:vAlign w:val="center"/>
          </w:tcPr>
          <w:p w:rsidR="004E3AFA" w:rsidRPr="00E079E1" w:rsidRDefault="004E3AFA" w:rsidP="003832DD">
            <w:pPr>
              <w:autoSpaceDE w:val="0"/>
              <w:autoSpaceDN w:val="0"/>
              <w:adjustRightInd w:val="0"/>
              <w:jc w:val="center"/>
            </w:pPr>
          </w:p>
        </w:tc>
        <w:tc>
          <w:tcPr>
            <w:tcW w:w="6600" w:type="dxa"/>
            <w:vMerge/>
            <w:vAlign w:val="center"/>
          </w:tcPr>
          <w:p w:rsidR="004E3AFA" w:rsidRPr="00E079E1" w:rsidRDefault="004E3AFA" w:rsidP="003832DD">
            <w:pPr>
              <w:autoSpaceDE w:val="0"/>
              <w:autoSpaceDN w:val="0"/>
              <w:adjustRightInd w:val="0"/>
              <w:ind w:left="153"/>
            </w:pPr>
          </w:p>
        </w:tc>
        <w:tc>
          <w:tcPr>
            <w:tcW w:w="1476" w:type="dxa"/>
            <w:vAlign w:val="center"/>
          </w:tcPr>
          <w:p w:rsidR="004E3AFA" w:rsidRPr="00E079E1" w:rsidRDefault="004E3AFA" w:rsidP="003832DD">
            <w:pPr>
              <w:autoSpaceDE w:val="0"/>
              <w:autoSpaceDN w:val="0"/>
              <w:adjustRightInd w:val="0"/>
              <w:jc w:val="center"/>
            </w:pPr>
            <w:r w:rsidRPr="00E079E1">
              <w:t>Гкал</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57"/>
        </w:trPr>
        <w:tc>
          <w:tcPr>
            <w:tcW w:w="902" w:type="dxa"/>
            <w:vMerge w:val="restart"/>
            <w:vAlign w:val="center"/>
          </w:tcPr>
          <w:p w:rsidR="004E3AFA" w:rsidRPr="00E079E1" w:rsidRDefault="004E3AFA" w:rsidP="003832DD">
            <w:pPr>
              <w:autoSpaceDE w:val="0"/>
              <w:autoSpaceDN w:val="0"/>
              <w:adjustRightInd w:val="0"/>
              <w:jc w:val="center"/>
            </w:pPr>
            <w:r w:rsidRPr="00E079E1">
              <w:t>1.2</w:t>
            </w:r>
          </w:p>
        </w:tc>
        <w:tc>
          <w:tcPr>
            <w:tcW w:w="6600" w:type="dxa"/>
            <w:vMerge w:val="restart"/>
            <w:vAlign w:val="center"/>
          </w:tcPr>
          <w:p w:rsidR="004E3AFA" w:rsidRPr="00E079E1" w:rsidRDefault="004E3AFA" w:rsidP="003832DD">
            <w:pPr>
              <w:autoSpaceDE w:val="0"/>
              <w:autoSpaceDN w:val="0"/>
              <w:adjustRightInd w:val="0"/>
              <w:ind w:left="153"/>
            </w:pPr>
            <w:r w:rsidRPr="00E079E1">
              <w:t>Бюджетным потребителям</w:t>
            </w:r>
          </w:p>
        </w:tc>
        <w:tc>
          <w:tcPr>
            <w:tcW w:w="1476" w:type="dxa"/>
            <w:vAlign w:val="center"/>
          </w:tcPr>
          <w:p w:rsidR="004E3AFA" w:rsidRPr="00E079E1" w:rsidRDefault="004E3AFA" w:rsidP="003832DD">
            <w:pPr>
              <w:jc w:val="center"/>
            </w:pPr>
            <w:r w:rsidRPr="00E079E1">
              <w:t>куб. м</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56"/>
        </w:trPr>
        <w:tc>
          <w:tcPr>
            <w:tcW w:w="902" w:type="dxa"/>
            <w:vMerge/>
            <w:vAlign w:val="center"/>
          </w:tcPr>
          <w:p w:rsidR="004E3AFA" w:rsidRPr="00E079E1" w:rsidRDefault="004E3AFA" w:rsidP="003832DD">
            <w:pPr>
              <w:autoSpaceDE w:val="0"/>
              <w:autoSpaceDN w:val="0"/>
              <w:adjustRightInd w:val="0"/>
              <w:jc w:val="center"/>
            </w:pPr>
          </w:p>
        </w:tc>
        <w:tc>
          <w:tcPr>
            <w:tcW w:w="6600" w:type="dxa"/>
            <w:vMerge/>
            <w:vAlign w:val="center"/>
          </w:tcPr>
          <w:p w:rsidR="004E3AFA" w:rsidRPr="00E079E1" w:rsidRDefault="004E3AFA" w:rsidP="003832DD">
            <w:pPr>
              <w:autoSpaceDE w:val="0"/>
              <w:autoSpaceDN w:val="0"/>
              <w:adjustRightInd w:val="0"/>
              <w:ind w:left="153"/>
            </w:pPr>
          </w:p>
        </w:tc>
        <w:tc>
          <w:tcPr>
            <w:tcW w:w="1476" w:type="dxa"/>
            <w:vAlign w:val="center"/>
          </w:tcPr>
          <w:p w:rsidR="004E3AFA" w:rsidRPr="00E079E1" w:rsidRDefault="004E3AFA" w:rsidP="003832DD">
            <w:pPr>
              <w:autoSpaceDE w:val="0"/>
              <w:autoSpaceDN w:val="0"/>
              <w:adjustRightInd w:val="0"/>
              <w:jc w:val="center"/>
            </w:pPr>
            <w:r w:rsidRPr="00E079E1">
              <w:t>Гкал</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44"/>
        </w:trPr>
        <w:tc>
          <w:tcPr>
            <w:tcW w:w="902" w:type="dxa"/>
            <w:vMerge w:val="restart"/>
            <w:vAlign w:val="center"/>
          </w:tcPr>
          <w:p w:rsidR="004E3AFA" w:rsidRPr="00E079E1" w:rsidRDefault="004E3AFA" w:rsidP="003832DD">
            <w:pPr>
              <w:autoSpaceDE w:val="0"/>
              <w:autoSpaceDN w:val="0"/>
              <w:adjustRightInd w:val="0"/>
              <w:jc w:val="center"/>
            </w:pPr>
            <w:r w:rsidRPr="00E079E1">
              <w:t>1.3</w:t>
            </w:r>
          </w:p>
        </w:tc>
        <w:tc>
          <w:tcPr>
            <w:tcW w:w="6600" w:type="dxa"/>
            <w:vMerge w:val="restart"/>
            <w:vAlign w:val="center"/>
          </w:tcPr>
          <w:p w:rsidR="004E3AFA" w:rsidRPr="00E079E1" w:rsidRDefault="004E3AFA" w:rsidP="003832DD">
            <w:pPr>
              <w:autoSpaceDE w:val="0"/>
              <w:autoSpaceDN w:val="0"/>
              <w:adjustRightInd w:val="0"/>
              <w:ind w:left="153"/>
            </w:pPr>
            <w:r w:rsidRPr="00E079E1">
              <w:t>Прочим потребителям</w:t>
            </w:r>
          </w:p>
        </w:tc>
        <w:tc>
          <w:tcPr>
            <w:tcW w:w="1476" w:type="dxa"/>
            <w:vAlign w:val="center"/>
          </w:tcPr>
          <w:p w:rsidR="004E3AFA" w:rsidRPr="00E079E1" w:rsidRDefault="004E3AFA" w:rsidP="003832DD">
            <w:pPr>
              <w:jc w:val="center"/>
            </w:pPr>
            <w:r w:rsidRPr="00E079E1">
              <w:t>куб. м</w:t>
            </w:r>
          </w:p>
        </w:tc>
        <w:tc>
          <w:tcPr>
            <w:tcW w:w="1377" w:type="dxa"/>
            <w:vAlign w:val="center"/>
          </w:tcPr>
          <w:p w:rsidR="004E3AFA" w:rsidRPr="00E079E1" w:rsidRDefault="004E3AFA" w:rsidP="003832DD">
            <w:pPr>
              <w:jc w:val="center"/>
            </w:pPr>
            <w:r w:rsidRPr="00E079E1">
              <w:t>1 567,0</w:t>
            </w:r>
          </w:p>
        </w:tc>
      </w:tr>
      <w:tr w:rsidR="004E3AFA" w:rsidRPr="00E079E1" w:rsidTr="003832DD">
        <w:trPr>
          <w:trHeight w:val="156"/>
        </w:trPr>
        <w:tc>
          <w:tcPr>
            <w:tcW w:w="902" w:type="dxa"/>
            <w:vMerge/>
            <w:vAlign w:val="center"/>
          </w:tcPr>
          <w:p w:rsidR="004E3AFA" w:rsidRPr="00E079E1" w:rsidRDefault="004E3AFA" w:rsidP="003832DD">
            <w:pPr>
              <w:autoSpaceDE w:val="0"/>
              <w:autoSpaceDN w:val="0"/>
              <w:adjustRightInd w:val="0"/>
              <w:jc w:val="center"/>
            </w:pPr>
          </w:p>
        </w:tc>
        <w:tc>
          <w:tcPr>
            <w:tcW w:w="6600" w:type="dxa"/>
            <w:vMerge/>
            <w:vAlign w:val="center"/>
          </w:tcPr>
          <w:p w:rsidR="004E3AFA" w:rsidRPr="00E079E1" w:rsidRDefault="004E3AFA" w:rsidP="003832DD">
            <w:pPr>
              <w:autoSpaceDE w:val="0"/>
              <w:autoSpaceDN w:val="0"/>
              <w:adjustRightInd w:val="0"/>
              <w:ind w:left="153"/>
            </w:pPr>
          </w:p>
        </w:tc>
        <w:tc>
          <w:tcPr>
            <w:tcW w:w="1476" w:type="dxa"/>
            <w:vAlign w:val="center"/>
          </w:tcPr>
          <w:p w:rsidR="004E3AFA" w:rsidRPr="00E079E1" w:rsidRDefault="004E3AFA" w:rsidP="003832DD">
            <w:pPr>
              <w:autoSpaceDE w:val="0"/>
              <w:autoSpaceDN w:val="0"/>
              <w:adjustRightInd w:val="0"/>
              <w:jc w:val="center"/>
            </w:pPr>
            <w:r w:rsidRPr="00E079E1">
              <w:t>Гкал</w:t>
            </w:r>
          </w:p>
        </w:tc>
        <w:tc>
          <w:tcPr>
            <w:tcW w:w="1377" w:type="dxa"/>
            <w:vAlign w:val="center"/>
          </w:tcPr>
          <w:p w:rsidR="004E3AFA" w:rsidRPr="00E079E1" w:rsidRDefault="004E3AFA" w:rsidP="003832DD">
            <w:pPr>
              <w:jc w:val="center"/>
            </w:pPr>
            <w:r w:rsidRPr="00E079E1">
              <w:t>102,2</w:t>
            </w:r>
          </w:p>
        </w:tc>
      </w:tr>
      <w:tr w:rsidR="004E3AFA" w:rsidRPr="00E079E1" w:rsidTr="003832DD">
        <w:trPr>
          <w:trHeight w:val="324"/>
        </w:trPr>
        <w:tc>
          <w:tcPr>
            <w:tcW w:w="902" w:type="dxa"/>
            <w:vMerge w:val="restart"/>
            <w:vAlign w:val="center"/>
          </w:tcPr>
          <w:p w:rsidR="004E3AFA" w:rsidRPr="00E079E1" w:rsidRDefault="004E3AFA" w:rsidP="003832DD">
            <w:pPr>
              <w:autoSpaceDE w:val="0"/>
              <w:autoSpaceDN w:val="0"/>
              <w:adjustRightInd w:val="0"/>
              <w:jc w:val="center"/>
            </w:pPr>
            <w:r w:rsidRPr="00E079E1">
              <w:t>1.4</w:t>
            </w:r>
          </w:p>
        </w:tc>
        <w:tc>
          <w:tcPr>
            <w:tcW w:w="6600" w:type="dxa"/>
            <w:vMerge w:val="restart"/>
            <w:vAlign w:val="center"/>
          </w:tcPr>
          <w:p w:rsidR="004E3AFA" w:rsidRPr="00E079E1" w:rsidRDefault="004E3AFA" w:rsidP="003832DD">
            <w:pPr>
              <w:autoSpaceDE w:val="0"/>
              <w:autoSpaceDN w:val="0"/>
              <w:adjustRightInd w:val="0"/>
              <w:ind w:left="153"/>
            </w:pPr>
            <w:r w:rsidRPr="00E079E1">
              <w:t>Другим организациям, осуществляющим горячее водоснабжение</w:t>
            </w:r>
          </w:p>
        </w:tc>
        <w:tc>
          <w:tcPr>
            <w:tcW w:w="1476" w:type="dxa"/>
            <w:vAlign w:val="center"/>
          </w:tcPr>
          <w:p w:rsidR="004E3AFA" w:rsidRPr="00E079E1" w:rsidRDefault="004E3AFA" w:rsidP="003832DD">
            <w:pPr>
              <w:jc w:val="center"/>
            </w:pPr>
            <w:r w:rsidRPr="00E079E1">
              <w:t>куб. м</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56"/>
        </w:trPr>
        <w:tc>
          <w:tcPr>
            <w:tcW w:w="902" w:type="dxa"/>
            <w:vMerge/>
            <w:vAlign w:val="center"/>
          </w:tcPr>
          <w:p w:rsidR="004E3AFA" w:rsidRPr="00E079E1" w:rsidRDefault="004E3AFA" w:rsidP="003832DD">
            <w:pPr>
              <w:autoSpaceDE w:val="0"/>
              <w:autoSpaceDN w:val="0"/>
              <w:adjustRightInd w:val="0"/>
              <w:jc w:val="center"/>
            </w:pPr>
          </w:p>
        </w:tc>
        <w:tc>
          <w:tcPr>
            <w:tcW w:w="6600" w:type="dxa"/>
            <w:vMerge/>
            <w:vAlign w:val="center"/>
          </w:tcPr>
          <w:p w:rsidR="004E3AFA" w:rsidRPr="00E079E1" w:rsidRDefault="004E3AFA" w:rsidP="003832DD">
            <w:pPr>
              <w:autoSpaceDE w:val="0"/>
              <w:autoSpaceDN w:val="0"/>
              <w:adjustRightInd w:val="0"/>
              <w:ind w:left="153"/>
            </w:pPr>
          </w:p>
        </w:tc>
        <w:tc>
          <w:tcPr>
            <w:tcW w:w="1476" w:type="dxa"/>
            <w:vAlign w:val="center"/>
          </w:tcPr>
          <w:p w:rsidR="004E3AFA" w:rsidRPr="00E079E1" w:rsidRDefault="004E3AFA" w:rsidP="003832DD">
            <w:pPr>
              <w:autoSpaceDE w:val="0"/>
              <w:autoSpaceDN w:val="0"/>
              <w:adjustRightInd w:val="0"/>
              <w:jc w:val="center"/>
            </w:pPr>
            <w:r w:rsidRPr="00E079E1">
              <w:t>Гкал</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44"/>
        </w:trPr>
        <w:tc>
          <w:tcPr>
            <w:tcW w:w="902" w:type="dxa"/>
            <w:vMerge w:val="restart"/>
            <w:vAlign w:val="center"/>
          </w:tcPr>
          <w:p w:rsidR="004E3AFA" w:rsidRPr="00E079E1" w:rsidRDefault="004E3AFA" w:rsidP="003832DD">
            <w:pPr>
              <w:autoSpaceDE w:val="0"/>
              <w:autoSpaceDN w:val="0"/>
              <w:adjustRightInd w:val="0"/>
              <w:jc w:val="center"/>
            </w:pPr>
            <w:r w:rsidRPr="00E079E1">
              <w:t>1.5</w:t>
            </w:r>
          </w:p>
        </w:tc>
        <w:tc>
          <w:tcPr>
            <w:tcW w:w="6600" w:type="dxa"/>
            <w:vMerge w:val="restart"/>
            <w:vAlign w:val="center"/>
          </w:tcPr>
          <w:p w:rsidR="004E3AFA" w:rsidRPr="00E079E1" w:rsidRDefault="004E3AFA" w:rsidP="003832DD">
            <w:pPr>
              <w:autoSpaceDE w:val="0"/>
              <w:autoSpaceDN w:val="0"/>
              <w:adjustRightInd w:val="0"/>
              <w:ind w:left="153"/>
            </w:pPr>
            <w:r w:rsidRPr="00E079E1">
              <w:t>Собственные нужды, не связанные с регулируемым видом деятельности</w:t>
            </w:r>
          </w:p>
        </w:tc>
        <w:tc>
          <w:tcPr>
            <w:tcW w:w="1476" w:type="dxa"/>
            <w:vAlign w:val="center"/>
          </w:tcPr>
          <w:p w:rsidR="004E3AFA" w:rsidRPr="00E079E1" w:rsidRDefault="004E3AFA" w:rsidP="003832DD">
            <w:pPr>
              <w:jc w:val="center"/>
            </w:pPr>
            <w:r w:rsidRPr="00E079E1">
              <w:t>куб. м</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56"/>
        </w:trPr>
        <w:tc>
          <w:tcPr>
            <w:tcW w:w="902" w:type="dxa"/>
            <w:vMerge/>
            <w:vAlign w:val="center"/>
          </w:tcPr>
          <w:p w:rsidR="004E3AFA" w:rsidRPr="00E079E1" w:rsidRDefault="004E3AFA" w:rsidP="003832DD">
            <w:pPr>
              <w:autoSpaceDE w:val="0"/>
              <w:autoSpaceDN w:val="0"/>
              <w:adjustRightInd w:val="0"/>
              <w:jc w:val="center"/>
            </w:pPr>
          </w:p>
        </w:tc>
        <w:tc>
          <w:tcPr>
            <w:tcW w:w="6600" w:type="dxa"/>
            <w:vMerge/>
            <w:vAlign w:val="center"/>
          </w:tcPr>
          <w:p w:rsidR="004E3AFA" w:rsidRPr="00E079E1" w:rsidRDefault="004E3AFA" w:rsidP="003832DD">
            <w:pPr>
              <w:autoSpaceDE w:val="0"/>
              <w:autoSpaceDN w:val="0"/>
              <w:adjustRightInd w:val="0"/>
            </w:pPr>
          </w:p>
        </w:tc>
        <w:tc>
          <w:tcPr>
            <w:tcW w:w="1476" w:type="dxa"/>
            <w:vAlign w:val="center"/>
          </w:tcPr>
          <w:p w:rsidR="004E3AFA" w:rsidRPr="00E079E1" w:rsidRDefault="004E3AFA" w:rsidP="003832DD">
            <w:pPr>
              <w:autoSpaceDE w:val="0"/>
              <w:autoSpaceDN w:val="0"/>
              <w:adjustRightInd w:val="0"/>
              <w:jc w:val="center"/>
            </w:pPr>
            <w:r w:rsidRPr="00E079E1">
              <w:t>Гкал</w:t>
            </w:r>
          </w:p>
        </w:tc>
        <w:tc>
          <w:tcPr>
            <w:tcW w:w="1377"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390"/>
        </w:trPr>
        <w:tc>
          <w:tcPr>
            <w:tcW w:w="902" w:type="dxa"/>
            <w:vAlign w:val="center"/>
          </w:tcPr>
          <w:p w:rsidR="004E3AFA" w:rsidRPr="00E079E1" w:rsidRDefault="004E3AFA" w:rsidP="003832DD">
            <w:pPr>
              <w:autoSpaceDE w:val="0"/>
              <w:autoSpaceDN w:val="0"/>
              <w:adjustRightInd w:val="0"/>
              <w:jc w:val="center"/>
            </w:pPr>
            <w:r w:rsidRPr="00E079E1">
              <w:t>2</w:t>
            </w:r>
          </w:p>
        </w:tc>
        <w:tc>
          <w:tcPr>
            <w:tcW w:w="6600" w:type="dxa"/>
            <w:vAlign w:val="center"/>
          </w:tcPr>
          <w:p w:rsidR="004E3AFA" w:rsidRPr="00E079E1" w:rsidRDefault="004E3AFA" w:rsidP="003832DD">
            <w:pPr>
              <w:autoSpaceDE w:val="0"/>
              <w:autoSpaceDN w:val="0"/>
              <w:adjustRightInd w:val="0"/>
            </w:pPr>
            <w:r w:rsidRPr="00E079E1">
              <w:t>Объем финансовых потребностей, необходимых для реализации производственной программы</w:t>
            </w:r>
          </w:p>
        </w:tc>
        <w:tc>
          <w:tcPr>
            <w:tcW w:w="1476" w:type="dxa"/>
            <w:vAlign w:val="center"/>
          </w:tcPr>
          <w:p w:rsidR="004E3AFA" w:rsidRPr="00E079E1" w:rsidRDefault="004E3AFA" w:rsidP="003832DD">
            <w:pPr>
              <w:autoSpaceDE w:val="0"/>
              <w:autoSpaceDN w:val="0"/>
              <w:adjustRightInd w:val="0"/>
              <w:jc w:val="center"/>
            </w:pPr>
            <w:r w:rsidRPr="00E079E1">
              <w:t>тыс. руб.</w:t>
            </w:r>
          </w:p>
        </w:tc>
        <w:tc>
          <w:tcPr>
            <w:tcW w:w="1377" w:type="dxa"/>
            <w:vAlign w:val="center"/>
          </w:tcPr>
          <w:p w:rsidR="004E3AFA" w:rsidRPr="00E079E1" w:rsidRDefault="004E3AFA" w:rsidP="003832DD">
            <w:pPr>
              <w:autoSpaceDE w:val="0"/>
              <w:autoSpaceDN w:val="0"/>
              <w:adjustRightInd w:val="0"/>
              <w:jc w:val="center"/>
              <w:rPr>
                <w:bCs/>
              </w:rPr>
            </w:pPr>
            <w:r w:rsidRPr="00E079E1">
              <w:rPr>
                <w:bCs/>
                <w:lang w:val="en-US"/>
              </w:rPr>
              <w:t>X</w:t>
            </w:r>
          </w:p>
        </w:tc>
      </w:tr>
    </w:tbl>
    <w:p w:rsidR="004E3AFA" w:rsidRPr="00E079E1" w:rsidRDefault="004E3AFA" w:rsidP="004E3AFA">
      <w:pPr>
        <w:autoSpaceDE w:val="0"/>
        <w:autoSpaceDN w:val="0"/>
        <w:adjustRightInd w:val="0"/>
        <w:ind w:firstLine="540"/>
        <w:jc w:val="both"/>
      </w:pPr>
    </w:p>
    <w:p w:rsidR="004E3AFA" w:rsidRPr="00E079E1" w:rsidRDefault="004E3AFA" w:rsidP="004E3AFA">
      <w:pPr>
        <w:jc w:val="center"/>
      </w:pPr>
      <w:r w:rsidRPr="00E079E1">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 п/п</w:t>
            </w:r>
          </w:p>
        </w:tc>
        <w:tc>
          <w:tcPr>
            <w:tcW w:w="4503" w:type="dxa"/>
            <w:vAlign w:val="center"/>
          </w:tcPr>
          <w:p w:rsidR="004E3AFA" w:rsidRPr="00E079E1" w:rsidRDefault="004E3AFA" w:rsidP="003832DD">
            <w:pPr>
              <w:autoSpaceDE w:val="0"/>
              <w:autoSpaceDN w:val="0"/>
              <w:adjustRightInd w:val="0"/>
              <w:jc w:val="center"/>
            </w:pPr>
            <w:r w:rsidRPr="00E079E1">
              <w:t>Наименование мероприятия</w:t>
            </w:r>
          </w:p>
        </w:tc>
        <w:tc>
          <w:tcPr>
            <w:tcW w:w="2803" w:type="dxa"/>
            <w:vAlign w:val="center"/>
          </w:tcPr>
          <w:p w:rsidR="004E3AFA" w:rsidRPr="00E079E1" w:rsidRDefault="004E3AFA" w:rsidP="003832DD">
            <w:pPr>
              <w:autoSpaceDE w:val="0"/>
              <w:autoSpaceDN w:val="0"/>
              <w:adjustRightInd w:val="0"/>
              <w:jc w:val="center"/>
            </w:pPr>
            <w:r w:rsidRPr="00E079E1">
              <w:t>Дата реализации мероприятия</w:t>
            </w:r>
          </w:p>
        </w:tc>
        <w:tc>
          <w:tcPr>
            <w:tcW w:w="2518" w:type="dxa"/>
            <w:vAlign w:val="center"/>
          </w:tcPr>
          <w:p w:rsidR="004E3AFA" w:rsidRPr="00E079E1" w:rsidRDefault="004E3AFA" w:rsidP="003832DD">
            <w:pPr>
              <w:autoSpaceDE w:val="0"/>
              <w:autoSpaceDN w:val="0"/>
              <w:adjustRightInd w:val="0"/>
              <w:jc w:val="center"/>
            </w:pPr>
            <w:r w:rsidRPr="00E079E1">
              <w:t>Финансовые потребности на реализацию мероприятия, тыс. руб.</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1. Перечень мероприятий по ремонту объектов централизованных систем горячего водоснабжения</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1.1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2. Перечень мероприятий, направленных на улучшение качества горячей воды</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2.1.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jc w:val="center"/>
            </w:pPr>
            <w:r w:rsidRPr="00E079E1">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3.1.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4. Перечень мероприятий, направленных на повышение качества обслуживания абонентов</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4.1.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bl>
    <w:p w:rsidR="004E3AFA" w:rsidRDefault="004E3AFA" w:rsidP="004E3AFA">
      <w:pPr>
        <w:jc w:val="center"/>
      </w:pPr>
    </w:p>
    <w:p w:rsidR="00BF1DEE" w:rsidRDefault="00BF1DEE">
      <w:pPr>
        <w:widowControl/>
        <w:spacing w:after="200" w:line="276" w:lineRule="auto"/>
      </w:pPr>
      <w:r>
        <w:br w:type="page"/>
      </w:r>
    </w:p>
    <w:p w:rsidR="00BF1DEE" w:rsidRPr="00E079E1" w:rsidRDefault="00BF1DEE" w:rsidP="004E3AFA">
      <w:pPr>
        <w:jc w:val="center"/>
      </w:pPr>
    </w:p>
    <w:p w:rsidR="004E3AFA" w:rsidRPr="00E079E1" w:rsidRDefault="004E3AFA" w:rsidP="004E3AFA">
      <w:pPr>
        <w:jc w:val="center"/>
      </w:pPr>
      <w:r w:rsidRPr="00E079E1">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4E3AFA" w:rsidRPr="00E079E1" w:rsidRDefault="004E3AFA" w:rsidP="004E3AFA">
      <w:pPr>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4E3AFA" w:rsidRPr="00E079E1" w:rsidTr="003832DD">
        <w:trPr>
          <w:trHeight w:val="506"/>
        </w:trPr>
        <w:tc>
          <w:tcPr>
            <w:tcW w:w="546" w:type="dxa"/>
            <w:vAlign w:val="center"/>
          </w:tcPr>
          <w:p w:rsidR="004E3AFA" w:rsidRPr="00E079E1" w:rsidRDefault="004E3AFA" w:rsidP="003832DD">
            <w:pPr>
              <w:jc w:val="center"/>
            </w:pPr>
            <w:r w:rsidRPr="00E079E1">
              <w:t>№ п/п</w:t>
            </w:r>
          </w:p>
        </w:tc>
        <w:tc>
          <w:tcPr>
            <w:tcW w:w="8173" w:type="dxa"/>
            <w:vAlign w:val="center"/>
          </w:tcPr>
          <w:p w:rsidR="004E3AFA" w:rsidRPr="00E079E1" w:rsidRDefault="004E3AFA" w:rsidP="003832DD">
            <w:pPr>
              <w:jc w:val="center"/>
            </w:pPr>
            <w:r w:rsidRPr="00E079E1">
              <w:t>Наименование показателя</w:t>
            </w:r>
          </w:p>
        </w:tc>
        <w:tc>
          <w:tcPr>
            <w:tcW w:w="1409" w:type="dxa"/>
            <w:vAlign w:val="center"/>
          </w:tcPr>
          <w:p w:rsidR="004E3AFA" w:rsidRPr="00E079E1" w:rsidRDefault="004E3AFA" w:rsidP="003832DD">
            <w:pPr>
              <w:jc w:val="center"/>
            </w:pPr>
            <w:r w:rsidRPr="00E079E1">
              <w:t>План на 2023 год</w:t>
            </w:r>
          </w:p>
        </w:tc>
      </w:tr>
      <w:tr w:rsidR="004E3AFA" w:rsidRPr="00E079E1" w:rsidTr="003832DD">
        <w:tc>
          <w:tcPr>
            <w:tcW w:w="10128" w:type="dxa"/>
            <w:gridSpan w:val="3"/>
          </w:tcPr>
          <w:p w:rsidR="004E3AFA" w:rsidRPr="00E079E1" w:rsidRDefault="004E3AFA" w:rsidP="003832DD">
            <w:pPr>
              <w:jc w:val="center"/>
            </w:pPr>
            <w:r w:rsidRPr="00E079E1">
              <w:t>1. Показатели качества воды (в отношении горячей воды)</w:t>
            </w:r>
          </w:p>
        </w:tc>
      </w:tr>
      <w:tr w:rsidR="004E3AFA" w:rsidRPr="00E079E1" w:rsidTr="003832DD">
        <w:tc>
          <w:tcPr>
            <w:tcW w:w="546" w:type="dxa"/>
            <w:vAlign w:val="center"/>
          </w:tcPr>
          <w:p w:rsidR="004E3AFA" w:rsidRPr="00E079E1" w:rsidRDefault="004E3AFA" w:rsidP="003832DD">
            <w:pPr>
              <w:jc w:val="center"/>
            </w:pPr>
            <w:r w:rsidRPr="00E079E1">
              <w:t>1.1.</w:t>
            </w:r>
          </w:p>
        </w:tc>
        <w:tc>
          <w:tcPr>
            <w:tcW w:w="8173"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4E3AFA" w:rsidRPr="00E079E1" w:rsidRDefault="004E3AFA" w:rsidP="003832DD">
            <w:pPr>
              <w:jc w:val="center"/>
            </w:pPr>
            <w:r w:rsidRPr="00E079E1">
              <w:t>0</w:t>
            </w:r>
          </w:p>
        </w:tc>
      </w:tr>
      <w:tr w:rsidR="004E3AFA" w:rsidRPr="00E079E1" w:rsidTr="003832DD">
        <w:tc>
          <w:tcPr>
            <w:tcW w:w="546" w:type="dxa"/>
            <w:vAlign w:val="center"/>
          </w:tcPr>
          <w:p w:rsidR="004E3AFA" w:rsidRPr="00E079E1" w:rsidRDefault="004E3AFA" w:rsidP="003832DD">
            <w:pPr>
              <w:jc w:val="center"/>
            </w:pPr>
            <w:r w:rsidRPr="00E079E1">
              <w:t>1.2.</w:t>
            </w:r>
          </w:p>
        </w:tc>
        <w:tc>
          <w:tcPr>
            <w:tcW w:w="8173"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4E3AFA" w:rsidRPr="00E079E1" w:rsidRDefault="004E3AFA" w:rsidP="003832DD">
            <w:pPr>
              <w:jc w:val="center"/>
            </w:pPr>
            <w:r w:rsidRPr="00E079E1">
              <w:t>0</w:t>
            </w:r>
          </w:p>
        </w:tc>
      </w:tr>
      <w:tr w:rsidR="004E3AFA" w:rsidRPr="00E079E1" w:rsidTr="003832DD">
        <w:tc>
          <w:tcPr>
            <w:tcW w:w="10128" w:type="dxa"/>
            <w:gridSpan w:val="3"/>
          </w:tcPr>
          <w:p w:rsidR="004E3AFA" w:rsidRPr="00E079E1" w:rsidRDefault="004E3AFA" w:rsidP="003832DD">
            <w:pPr>
              <w:jc w:val="center"/>
            </w:pPr>
            <w:r w:rsidRPr="00E079E1">
              <w:t xml:space="preserve">2. Показатель надежности и бесперебойности </w:t>
            </w:r>
          </w:p>
        </w:tc>
      </w:tr>
      <w:tr w:rsidR="004E3AFA" w:rsidRPr="00E079E1" w:rsidTr="003832DD">
        <w:tc>
          <w:tcPr>
            <w:tcW w:w="546" w:type="dxa"/>
            <w:vAlign w:val="center"/>
          </w:tcPr>
          <w:p w:rsidR="004E3AFA" w:rsidRPr="00E079E1" w:rsidRDefault="004E3AFA" w:rsidP="003832DD">
            <w:pPr>
              <w:jc w:val="center"/>
            </w:pPr>
            <w:r w:rsidRPr="00E079E1">
              <w:t>2.1.</w:t>
            </w:r>
          </w:p>
        </w:tc>
        <w:tc>
          <w:tcPr>
            <w:tcW w:w="8173" w:type="dxa"/>
          </w:tcPr>
          <w:p w:rsidR="004E3AFA" w:rsidRPr="00E079E1" w:rsidRDefault="004E3AFA" w:rsidP="003832DD">
            <w:pPr>
              <w:autoSpaceDE w:val="0"/>
              <w:autoSpaceDN w:val="0"/>
              <w:adjustRightInd w:val="0"/>
              <w:jc w:val="both"/>
            </w:pPr>
            <w:r w:rsidRPr="00E079E1">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rsidR="004E3AFA" w:rsidRPr="00E079E1" w:rsidRDefault="004E3AFA" w:rsidP="003832DD">
            <w:pPr>
              <w:jc w:val="center"/>
            </w:pPr>
            <w:r w:rsidRPr="00E079E1">
              <w:t>0</w:t>
            </w:r>
          </w:p>
        </w:tc>
      </w:tr>
      <w:tr w:rsidR="004E3AFA" w:rsidRPr="00E079E1" w:rsidTr="003832DD">
        <w:tc>
          <w:tcPr>
            <w:tcW w:w="10128" w:type="dxa"/>
            <w:gridSpan w:val="3"/>
          </w:tcPr>
          <w:p w:rsidR="004E3AFA" w:rsidRPr="00E079E1" w:rsidRDefault="004E3AFA" w:rsidP="003832DD">
            <w:pPr>
              <w:autoSpaceDE w:val="0"/>
              <w:autoSpaceDN w:val="0"/>
              <w:adjustRightInd w:val="0"/>
              <w:ind w:hanging="36"/>
              <w:jc w:val="center"/>
            </w:pPr>
            <w:r w:rsidRPr="00E079E1">
              <w:t>3. Показатели энергетической эффективности</w:t>
            </w:r>
          </w:p>
        </w:tc>
      </w:tr>
      <w:tr w:rsidR="004E3AFA" w:rsidRPr="00E079E1" w:rsidTr="003832DD">
        <w:tc>
          <w:tcPr>
            <w:tcW w:w="546" w:type="dxa"/>
            <w:vAlign w:val="center"/>
          </w:tcPr>
          <w:p w:rsidR="004E3AFA" w:rsidRPr="00E079E1" w:rsidRDefault="004E3AFA" w:rsidP="003832DD">
            <w:pPr>
              <w:jc w:val="center"/>
            </w:pPr>
            <w:r w:rsidRPr="00E079E1">
              <w:t>3.1.</w:t>
            </w:r>
          </w:p>
        </w:tc>
        <w:tc>
          <w:tcPr>
            <w:tcW w:w="8173" w:type="dxa"/>
          </w:tcPr>
          <w:p w:rsidR="004E3AFA" w:rsidRPr="00E079E1" w:rsidRDefault="004E3AFA" w:rsidP="003832DD">
            <w:pPr>
              <w:jc w:val="both"/>
            </w:pPr>
            <w:r w:rsidRPr="00E079E1">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4E3AFA" w:rsidRPr="00E079E1" w:rsidRDefault="004E3AFA" w:rsidP="003832DD">
            <w:pPr>
              <w:jc w:val="center"/>
            </w:pPr>
            <w:r w:rsidRPr="00E079E1">
              <w:t>0</w:t>
            </w:r>
          </w:p>
        </w:tc>
      </w:tr>
      <w:tr w:rsidR="004E3AFA" w:rsidRPr="00E079E1" w:rsidTr="003832DD">
        <w:tc>
          <w:tcPr>
            <w:tcW w:w="546" w:type="dxa"/>
            <w:vAlign w:val="center"/>
          </w:tcPr>
          <w:p w:rsidR="004E3AFA" w:rsidRPr="00E079E1" w:rsidRDefault="004E3AFA" w:rsidP="003832DD">
            <w:pPr>
              <w:jc w:val="center"/>
            </w:pPr>
            <w:r w:rsidRPr="00E079E1">
              <w:t>3.2.</w:t>
            </w:r>
          </w:p>
        </w:tc>
        <w:tc>
          <w:tcPr>
            <w:tcW w:w="8173" w:type="dxa"/>
          </w:tcPr>
          <w:p w:rsidR="004E3AFA" w:rsidRPr="00E079E1" w:rsidRDefault="004E3AFA" w:rsidP="003832DD">
            <w:pPr>
              <w:jc w:val="both"/>
            </w:pPr>
            <w:r w:rsidRPr="00E079E1">
              <w:t>Удельное количество тепловой энергии, расходуемое на подогрев горячей воды (усредненное по всем группам потребителей), Гкал/</w:t>
            </w:r>
            <w:proofErr w:type="spellStart"/>
            <w:r w:rsidRPr="00E079E1">
              <w:t>куб.м</w:t>
            </w:r>
            <w:proofErr w:type="spellEnd"/>
          </w:p>
        </w:tc>
        <w:tc>
          <w:tcPr>
            <w:tcW w:w="1409" w:type="dxa"/>
            <w:vAlign w:val="center"/>
          </w:tcPr>
          <w:p w:rsidR="004E3AFA" w:rsidRPr="00E079E1" w:rsidRDefault="004E3AFA" w:rsidP="003832DD">
            <w:pPr>
              <w:jc w:val="center"/>
            </w:pPr>
            <w:r w:rsidRPr="00E079E1">
              <w:t>0,0652</w:t>
            </w:r>
          </w:p>
        </w:tc>
      </w:tr>
    </w:tbl>
    <w:p w:rsidR="004E3AFA" w:rsidRPr="00E079E1" w:rsidRDefault="004E3AFA" w:rsidP="004E3AFA">
      <w:pPr>
        <w:pStyle w:val="ConsPlusNormal"/>
        <w:jc w:val="right"/>
        <w:outlineLvl w:val="0"/>
        <w:rPr>
          <w:sz w:val="20"/>
          <w:szCs w:val="20"/>
        </w:rPr>
      </w:pPr>
    </w:p>
    <w:p w:rsidR="004E3AFA" w:rsidRPr="00E079E1" w:rsidRDefault="004E3AFA" w:rsidP="004E3AFA">
      <w:pPr>
        <w:pStyle w:val="ConsPlusNormal"/>
        <w:jc w:val="right"/>
        <w:outlineLvl w:val="0"/>
        <w:rPr>
          <w:sz w:val="20"/>
          <w:szCs w:val="20"/>
        </w:rPr>
      </w:pPr>
      <w:r w:rsidRPr="00E079E1">
        <w:rPr>
          <w:sz w:val="20"/>
          <w:szCs w:val="20"/>
        </w:rPr>
        <w:t>Приложение 5 к постановлению Департамента энергетики и тарифов</w:t>
      </w:r>
    </w:p>
    <w:p w:rsidR="004E3AFA" w:rsidRPr="00E079E1" w:rsidRDefault="004E3AFA" w:rsidP="004E3AFA">
      <w:pPr>
        <w:autoSpaceDE w:val="0"/>
        <w:autoSpaceDN w:val="0"/>
        <w:adjustRightInd w:val="0"/>
        <w:jc w:val="right"/>
        <w:outlineLvl w:val="0"/>
      </w:pPr>
      <w:r w:rsidRPr="00E079E1">
        <w:t>Ивановской области от 28.11.2022 № 55-гв/4</w:t>
      </w:r>
    </w:p>
    <w:p w:rsidR="004E3AFA" w:rsidRPr="00E079E1" w:rsidRDefault="004E3AFA" w:rsidP="004E3AFA"/>
    <w:p w:rsidR="004E3AFA" w:rsidRPr="00E079E1" w:rsidRDefault="004E3AFA" w:rsidP="004E3AFA">
      <w:pPr>
        <w:jc w:val="center"/>
        <w:rPr>
          <w:b/>
        </w:rPr>
      </w:pPr>
      <w:r w:rsidRPr="00E079E1">
        <w:rPr>
          <w:b/>
        </w:rPr>
        <w:t>ПРОИЗВОДСТВЕННАЯ ПРОГРАММА</w:t>
      </w:r>
    </w:p>
    <w:p w:rsidR="004E3AFA" w:rsidRPr="00E079E1" w:rsidRDefault="004E3AFA" w:rsidP="004E3AFA">
      <w:pPr>
        <w:jc w:val="center"/>
        <w:rPr>
          <w:b/>
        </w:rPr>
      </w:pPr>
      <w:r w:rsidRPr="00E079E1">
        <w:rPr>
          <w:b/>
        </w:rPr>
        <w:t>В СФЕРЕ ГОРЯЧЕГО ВОДОСНАБЖЕНИЯ</w:t>
      </w:r>
    </w:p>
    <w:p w:rsidR="004E3AFA" w:rsidRPr="00E079E1" w:rsidRDefault="004E3AFA" w:rsidP="004E3AFA">
      <w:pPr>
        <w:jc w:val="center"/>
        <w:rPr>
          <w:b/>
        </w:rPr>
      </w:pPr>
      <w:r w:rsidRPr="00E079E1">
        <w:rPr>
          <w:b/>
        </w:rPr>
        <w:t>ООО «ИТЭС» (котельная г. Кохма, для потребителей ул. Ивановская, д. 1Г) на 2023 год</w:t>
      </w:r>
    </w:p>
    <w:p w:rsidR="004E3AFA" w:rsidRPr="00E079E1" w:rsidRDefault="004E3AFA" w:rsidP="004E3AFA">
      <w:pPr>
        <w:jc w:val="center"/>
      </w:pPr>
      <w:r w:rsidRPr="00E079E1">
        <w:t>(в закрытой системе теплоснабжения)</w:t>
      </w:r>
    </w:p>
    <w:p w:rsidR="004E3AFA" w:rsidRPr="00E079E1" w:rsidRDefault="004E3AFA" w:rsidP="004E3AFA">
      <w:pPr>
        <w:jc w:val="center"/>
      </w:pPr>
    </w:p>
    <w:p w:rsidR="004E3AFA" w:rsidRPr="00E079E1" w:rsidRDefault="004E3AFA" w:rsidP="004E3AFA">
      <w:pPr>
        <w:autoSpaceDE w:val="0"/>
        <w:autoSpaceDN w:val="0"/>
        <w:adjustRightInd w:val="0"/>
        <w:ind w:firstLine="540"/>
        <w:jc w:val="center"/>
      </w:pPr>
      <w:r w:rsidRPr="00E079E1">
        <w:t>1. Паспорт производственной программы</w:t>
      </w:r>
    </w:p>
    <w:p w:rsidR="004E3AFA" w:rsidRPr="00E079E1" w:rsidRDefault="004E3AFA" w:rsidP="004E3AFA">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1.</w:t>
            </w:r>
          </w:p>
        </w:tc>
        <w:tc>
          <w:tcPr>
            <w:tcW w:w="4111" w:type="dxa"/>
          </w:tcPr>
          <w:p w:rsidR="004E3AFA" w:rsidRPr="00E079E1" w:rsidRDefault="004E3AFA" w:rsidP="003832DD">
            <w:pPr>
              <w:autoSpaceDE w:val="0"/>
              <w:autoSpaceDN w:val="0"/>
              <w:adjustRightInd w:val="0"/>
              <w:rPr>
                <w:bCs/>
              </w:rPr>
            </w:pPr>
            <w:r w:rsidRPr="00E079E1">
              <w:rPr>
                <w:bCs/>
              </w:rPr>
              <w:t>Наименование регулируемой организации, ее местонахождение</w:t>
            </w:r>
          </w:p>
        </w:tc>
        <w:tc>
          <w:tcPr>
            <w:tcW w:w="5670" w:type="dxa"/>
            <w:vAlign w:val="center"/>
          </w:tcPr>
          <w:p w:rsidR="004E3AFA" w:rsidRPr="00E079E1" w:rsidRDefault="004E3AFA" w:rsidP="003832DD">
            <w:pPr>
              <w:autoSpaceDE w:val="0"/>
              <w:autoSpaceDN w:val="0"/>
              <w:adjustRightInd w:val="0"/>
              <w:rPr>
                <w:bCs/>
              </w:rPr>
            </w:pPr>
            <w:r w:rsidRPr="00E079E1">
              <w:rPr>
                <w:bCs/>
              </w:rPr>
              <w:t>Общество с ограниченной ответственностью «Ивановская тепловая электростанция» (котельная в г. Кохма, ул. Ивановская, д. 18)</w:t>
            </w:r>
          </w:p>
          <w:p w:rsidR="004E3AFA" w:rsidRPr="00E079E1" w:rsidRDefault="004E3AFA" w:rsidP="003832DD">
            <w:pPr>
              <w:autoSpaceDE w:val="0"/>
              <w:autoSpaceDN w:val="0"/>
              <w:adjustRightInd w:val="0"/>
              <w:rPr>
                <w:bCs/>
              </w:rPr>
            </w:pPr>
            <w:r w:rsidRPr="00E079E1">
              <w:rPr>
                <w:bCs/>
              </w:rPr>
              <w:t xml:space="preserve">153002, г. Иваново, ул. </w:t>
            </w:r>
            <w:proofErr w:type="spellStart"/>
            <w:r w:rsidRPr="00E079E1">
              <w:rPr>
                <w:bCs/>
              </w:rPr>
              <w:t>Жиделева</w:t>
            </w:r>
            <w:proofErr w:type="spellEnd"/>
            <w:r w:rsidRPr="00E079E1">
              <w:rPr>
                <w:bCs/>
              </w:rPr>
              <w:t>, д. 21</w:t>
            </w:r>
          </w:p>
        </w:tc>
      </w:tr>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2.</w:t>
            </w:r>
          </w:p>
        </w:tc>
        <w:tc>
          <w:tcPr>
            <w:tcW w:w="4111" w:type="dxa"/>
          </w:tcPr>
          <w:p w:rsidR="004E3AFA" w:rsidRPr="00E079E1" w:rsidRDefault="004E3AFA" w:rsidP="003832DD">
            <w:pPr>
              <w:autoSpaceDE w:val="0"/>
              <w:autoSpaceDN w:val="0"/>
              <w:adjustRightInd w:val="0"/>
              <w:jc w:val="both"/>
              <w:rPr>
                <w:bCs/>
              </w:rPr>
            </w:pPr>
            <w:r w:rsidRPr="00E079E1">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4E3AFA" w:rsidRPr="00E079E1" w:rsidRDefault="004E3AFA" w:rsidP="003832DD">
            <w:pPr>
              <w:pStyle w:val="ConsPlusNormal"/>
              <w:rPr>
                <w:bCs/>
                <w:sz w:val="20"/>
                <w:szCs w:val="20"/>
              </w:rPr>
            </w:pPr>
            <w:r w:rsidRPr="00E079E1">
              <w:rPr>
                <w:bCs/>
                <w:sz w:val="20"/>
                <w:szCs w:val="20"/>
              </w:rPr>
              <w:t>Департамент энергетики и тарифов Ивановской области, 153022, г. Иваново, ул. Велижская, д. 8</w:t>
            </w:r>
          </w:p>
        </w:tc>
      </w:tr>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3.</w:t>
            </w:r>
          </w:p>
        </w:tc>
        <w:tc>
          <w:tcPr>
            <w:tcW w:w="4111" w:type="dxa"/>
          </w:tcPr>
          <w:p w:rsidR="004E3AFA" w:rsidRPr="00E079E1" w:rsidRDefault="004E3AFA" w:rsidP="003832DD">
            <w:pPr>
              <w:autoSpaceDE w:val="0"/>
              <w:autoSpaceDN w:val="0"/>
              <w:adjustRightInd w:val="0"/>
              <w:jc w:val="both"/>
              <w:rPr>
                <w:bCs/>
              </w:rPr>
            </w:pPr>
            <w:r w:rsidRPr="00E079E1">
              <w:rPr>
                <w:bCs/>
              </w:rPr>
              <w:t>Период реализации программы</w:t>
            </w:r>
          </w:p>
        </w:tc>
        <w:tc>
          <w:tcPr>
            <w:tcW w:w="5670" w:type="dxa"/>
            <w:vAlign w:val="center"/>
          </w:tcPr>
          <w:p w:rsidR="004E3AFA" w:rsidRPr="00E079E1" w:rsidRDefault="004E3AFA" w:rsidP="003832DD">
            <w:pPr>
              <w:autoSpaceDE w:val="0"/>
              <w:autoSpaceDN w:val="0"/>
              <w:adjustRightInd w:val="0"/>
              <w:rPr>
                <w:bCs/>
              </w:rPr>
            </w:pPr>
            <w:r w:rsidRPr="00E079E1">
              <w:rPr>
                <w:bCs/>
              </w:rPr>
              <w:t>2022 год</w:t>
            </w:r>
          </w:p>
        </w:tc>
      </w:tr>
    </w:tbl>
    <w:p w:rsidR="004E3AFA" w:rsidRPr="00E079E1" w:rsidRDefault="004E3AFA" w:rsidP="004E3AFA">
      <w:pPr>
        <w:autoSpaceDE w:val="0"/>
        <w:autoSpaceDN w:val="0"/>
        <w:adjustRightInd w:val="0"/>
        <w:ind w:firstLine="540"/>
        <w:jc w:val="center"/>
      </w:pPr>
    </w:p>
    <w:p w:rsidR="004E3AFA" w:rsidRPr="00E079E1" w:rsidRDefault="004E3AFA" w:rsidP="004E3AFA">
      <w:pPr>
        <w:autoSpaceDE w:val="0"/>
        <w:autoSpaceDN w:val="0"/>
        <w:adjustRightInd w:val="0"/>
        <w:ind w:firstLine="540"/>
        <w:jc w:val="center"/>
      </w:pPr>
      <w:r w:rsidRPr="00E079E1">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6370"/>
        <w:gridCol w:w="1603"/>
        <w:gridCol w:w="1449"/>
      </w:tblGrid>
      <w:tr w:rsidR="004E3AFA" w:rsidRPr="00E079E1" w:rsidTr="003832DD">
        <w:trPr>
          <w:trHeight w:val="747"/>
        </w:trPr>
        <w:tc>
          <w:tcPr>
            <w:tcW w:w="980" w:type="dxa"/>
            <w:vAlign w:val="center"/>
          </w:tcPr>
          <w:p w:rsidR="004E3AFA" w:rsidRPr="00E079E1" w:rsidRDefault="004E3AFA" w:rsidP="003832DD">
            <w:pPr>
              <w:autoSpaceDE w:val="0"/>
              <w:autoSpaceDN w:val="0"/>
              <w:adjustRightInd w:val="0"/>
              <w:jc w:val="center"/>
            </w:pPr>
            <w:r w:rsidRPr="00E079E1">
              <w:t>№ п/п</w:t>
            </w:r>
          </w:p>
        </w:tc>
        <w:tc>
          <w:tcPr>
            <w:tcW w:w="6370" w:type="dxa"/>
            <w:vAlign w:val="center"/>
          </w:tcPr>
          <w:p w:rsidR="004E3AFA" w:rsidRPr="00E079E1" w:rsidRDefault="004E3AFA" w:rsidP="003832DD">
            <w:pPr>
              <w:autoSpaceDE w:val="0"/>
              <w:autoSpaceDN w:val="0"/>
              <w:adjustRightInd w:val="0"/>
              <w:jc w:val="center"/>
            </w:pPr>
            <w:r w:rsidRPr="00E079E1">
              <w:t>Показатели производственной программы</w:t>
            </w:r>
          </w:p>
        </w:tc>
        <w:tc>
          <w:tcPr>
            <w:tcW w:w="1603" w:type="dxa"/>
            <w:vAlign w:val="center"/>
          </w:tcPr>
          <w:p w:rsidR="004E3AFA" w:rsidRPr="00E079E1" w:rsidRDefault="004E3AFA" w:rsidP="003832DD">
            <w:pPr>
              <w:autoSpaceDE w:val="0"/>
              <w:autoSpaceDN w:val="0"/>
              <w:adjustRightInd w:val="0"/>
              <w:ind w:left="-108" w:right="-108"/>
              <w:jc w:val="center"/>
            </w:pPr>
            <w:r w:rsidRPr="00E079E1">
              <w:t>Ед. изм.</w:t>
            </w:r>
          </w:p>
        </w:tc>
        <w:tc>
          <w:tcPr>
            <w:tcW w:w="1449"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rPr>
          <w:trHeight w:val="194"/>
        </w:trPr>
        <w:tc>
          <w:tcPr>
            <w:tcW w:w="980" w:type="dxa"/>
            <w:vMerge w:val="restart"/>
            <w:vAlign w:val="center"/>
          </w:tcPr>
          <w:p w:rsidR="004E3AFA" w:rsidRPr="00E079E1" w:rsidRDefault="004E3AFA" w:rsidP="003832DD">
            <w:pPr>
              <w:autoSpaceDE w:val="0"/>
              <w:autoSpaceDN w:val="0"/>
              <w:adjustRightInd w:val="0"/>
              <w:jc w:val="center"/>
            </w:pPr>
            <w:r w:rsidRPr="00E079E1">
              <w:t>1</w:t>
            </w:r>
          </w:p>
        </w:tc>
        <w:tc>
          <w:tcPr>
            <w:tcW w:w="6370" w:type="dxa"/>
            <w:vMerge w:val="restart"/>
            <w:vAlign w:val="center"/>
          </w:tcPr>
          <w:p w:rsidR="004E3AFA" w:rsidRPr="00E079E1" w:rsidRDefault="004E3AFA" w:rsidP="003832DD">
            <w:pPr>
              <w:autoSpaceDE w:val="0"/>
              <w:autoSpaceDN w:val="0"/>
              <w:adjustRightInd w:val="0"/>
            </w:pPr>
            <w:r w:rsidRPr="00E079E1">
              <w:t>Подано (реализовано потребителям) горячей воды, всего, в том числе:</w:t>
            </w:r>
          </w:p>
        </w:tc>
        <w:tc>
          <w:tcPr>
            <w:tcW w:w="1603" w:type="dxa"/>
            <w:vAlign w:val="center"/>
          </w:tcPr>
          <w:p w:rsidR="004E3AFA" w:rsidRPr="00E079E1" w:rsidRDefault="004E3AFA" w:rsidP="003832DD">
            <w:pPr>
              <w:autoSpaceDE w:val="0"/>
              <w:autoSpaceDN w:val="0"/>
              <w:adjustRightInd w:val="0"/>
              <w:jc w:val="center"/>
            </w:pPr>
            <w:r w:rsidRPr="00E079E1">
              <w:t>куб. м</w:t>
            </w:r>
          </w:p>
        </w:tc>
        <w:tc>
          <w:tcPr>
            <w:tcW w:w="1449" w:type="dxa"/>
            <w:vAlign w:val="center"/>
          </w:tcPr>
          <w:p w:rsidR="004E3AFA" w:rsidRPr="00E079E1" w:rsidRDefault="004E3AFA" w:rsidP="003832DD">
            <w:pPr>
              <w:jc w:val="center"/>
            </w:pPr>
            <w:r w:rsidRPr="00E079E1">
              <w:t>4 000</w:t>
            </w:r>
          </w:p>
        </w:tc>
      </w:tr>
      <w:tr w:rsidR="004E3AFA" w:rsidRPr="00E079E1" w:rsidTr="003832DD">
        <w:trPr>
          <w:trHeight w:val="137"/>
        </w:trPr>
        <w:tc>
          <w:tcPr>
            <w:tcW w:w="980" w:type="dxa"/>
            <w:vMerge/>
            <w:vAlign w:val="center"/>
          </w:tcPr>
          <w:p w:rsidR="004E3AFA" w:rsidRPr="00E079E1" w:rsidRDefault="004E3AFA" w:rsidP="003832DD">
            <w:pPr>
              <w:autoSpaceDE w:val="0"/>
              <w:autoSpaceDN w:val="0"/>
              <w:adjustRightInd w:val="0"/>
              <w:jc w:val="center"/>
            </w:pPr>
          </w:p>
        </w:tc>
        <w:tc>
          <w:tcPr>
            <w:tcW w:w="6370" w:type="dxa"/>
            <w:vMerge/>
            <w:vAlign w:val="center"/>
          </w:tcPr>
          <w:p w:rsidR="004E3AFA" w:rsidRPr="00E079E1" w:rsidRDefault="004E3AFA" w:rsidP="003832DD">
            <w:pPr>
              <w:autoSpaceDE w:val="0"/>
              <w:autoSpaceDN w:val="0"/>
              <w:adjustRightInd w:val="0"/>
            </w:pPr>
          </w:p>
        </w:tc>
        <w:tc>
          <w:tcPr>
            <w:tcW w:w="1603" w:type="dxa"/>
            <w:vAlign w:val="center"/>
          </w:tcPr>
          <w:p w:rsidR="004E3AFA" w:rsidRPr="00E079E1" w:rsidRDefault="004E3AFA" w:rsidP="003832DD">
            <w:pPr>
              <w:autoSpaceDE w:val="0"/>
              <w:autoSpaceDN w:val="0"/>
              <w:adjustRightInd w:val="0"/>
              <w:jc w:val="center"/>
            </w:pPr>
            <w:r w:rsidRPr="00E079E1">
              <w:t>Гкал</w:t>
            </w:r>
          </w:p>
        </w:tc>
        <w:tc>
          <w:tcPr>
            <w:tcW w:w="1449" w:type="dxa"/>
            <w:vAlign w:val="center"/>
          </w:tcPr>
          <w:p w:rsidR="004E3AFA" w:rsidRPr="00E079E1" w:rsidRDefault="004E3AFA" w:rsidP="003832DD">
            <w:pPr>
              <w:jc w:val="center"/>
            </w:pPr>
            <w:r w:rsidRPr="00E079E1">
              <w:t>240,8</w:t>
            </w:r>
          </w:p>
        </w:tc>
      </w:tr>
      <w:tr w:rsidR="004E3AFA" w:rsidRPr="00E079E1" w:rsidTr="003832DD">
        <w:trPr>
          <w:trHeight w:val="144"/>
        </w:trPr>
        <w:tc>
          <w:tcPr>
            <w:tcW w:w="980" w:type="dxa"/>
            <w:vMerge w:val="restart"/>
            <w:vAlign w:val="center"/>
          </w:tcPr>
          <w:p w:rsidR="004E3AFA" w:rsidRPr="00E079E1" w:rsidRDefault="004E3AFA" w:rsidP="003832DD">
            <w:pPr>
              <w:autoSpaceDE w:val="0"/>
              <w:autoSpaceDN w:val="0"/>
              <w:adjustRightInd w:val="0"/>
              <w:jc w:val="center"/>
            </w:pPr>
            <w:r w:rsidRPr="00E079E1">
              <w:t>1.1</w:t>
            </w:r>
          </w:p>
        </w:tc>
        <w:tc>
          <w:tcPr>
            <w:tcW w:w="6370" w:type="dxa"/>
            <w:vMerge w:val="restart"/>
            <w:vAlign w:val="center"/>
          </w:tcPr>
          <w:p w:rsidR="004E3AFA" w:rsidRPr="00E079E1" w:rsidRDefault="004E3AFA" w:rsidP="003832DD">
            <w:pPr>
              <w:autoSpaceDE w:val="0"/>
              <w:autoSpaceDN w:val="0"/>
              <w:adjustRightInd w:val="0"/>
              <w:ind w:left="153"/>
            </w:pPr>
            <w:r w:rsidRPr="00E079E1">
              <w:t>Населению (управляющие организации, ТСЖ, ТСН, непосредственно граждане)</w:t>
            </w:r>
          </w:p>
        </w:tc>
        <w:tc>
          <w:tcPr>
            <w:tcW w:w="1603" w:type="dxa"/>
            <w:vAlign w:val="center"/>
          </w:tcPr>
          <w:p w:rsidR="004E3AFA" w:rsidRPr="00E079E1" w:rsidRDefault="004E3AFA" w:rsidP="003832DD">
            <w:pPr>
              <w:jc w:val="center"/>
            </w:pPr>
            <w:r w:rsidRPr="00E079E1">
              <w:t>куб. м</w:t>
            </w:r>
          </w:p>
        </w:tc>
        <w:tc>
          <w:tcPr>
            <w:tcW w:w="1449" w:type="dxa"/>
            <w:vAlign w:val="center"/>
          </w:tcPr>
          <w:p w:rsidR="004E3AFA" w:rsidRPr="00E079E1" w:rsidRDefault="004E3AFA" w:rsidP="003832DD">
            <w:pPr>
              <w:jc w:val="center"/>
            </w:pPr>
            <w:r w:rsidRPr="00E079E1">
              <w:t>4 000</w:t>
            </w:r>
          </w:p>
        </w:tc>
      </w:tr>
      <w:tr w:rsidR="004E3AFA" w:rsidRPr="00E079E1" w:rsidTr="003832DD">
        <w:trPr>
          <w:trHeight w:val="137"/>
        </w:trPr>
        <w:tc>
          <w:tcPr>
            <w:tcW w:w="980" w:type="dxa"/>
            <w:vMerge/>
            <w:vAlign w:val="center"/>
          </w:tcPr>
          <w:p w:rsidR="004E3AFA" w:rsidRPr="00E079E1" w:rsidRDefault="004E3AFA" w:rsidP="003832DD">
            <w:pPr>
              <w:autoSpaceDE w:val="0"/>
              <w:autoSpaceDN w:val="0"/>
              <w:adjustRightInd w:val="0"/>
              <w:jc w:val="center"/>
            </w:pPr>
          </w:p>
        </w:tc>
        <w:tc>
          <w:tcPr>
            <w:tcW w:w="6370" w:type="dxa"/>
            <w:vMerge/>
            <w:vAlign w:val="center"/>
          </w:tcPr>
          <w:p w:rsidR="004E3AFA" w:rsidRPr="00E079E1" w:rsidRDefault="004E3AFA" w:rsidP="003832DD">
            <w:pPr>
              <w:autoSpaceDE w:val="0"/>
              <w:autoSpaceDN w:val="0"/>
              <w:adjustRightInd w:val="0"/>
              <w:ind w:left="153"/>
            </w:pPr>
          </w:p>
        </w:tc>
        <w:tc>
          <w:tcPr>
            <w:tcW w:w="1603" w:type="dxa"/>
            <w:vAlign w:val="center"/>
          </w:tcPr>
          <w:p w:rsidR="004E3AFA" w:rsidRPr="00E079E1" w:rsidRDefault="004E3AFA" w:rsidP="003832DD">
            <w:pPr>
              <w:autoSpaceDE w:val="0"/>
              <w:autoSpaceDN w:val="0"/>
              <w:adjustRightInd w:val="0"/>
              <w:jc w:val="center"/>
            </w:pPr>
            <w:r w:rsidRPr="00E079E1">
              <w:t>Гкал</w:t>
            </w:r>
          </w:p>
        </w:tc>
        <w:tc>
          <w:tcPr>
            <w:tcW w:w="1449" w:type="dxa"/>
            <w:vAlign w:val="center"/>
          </w:tcPr>
          <w:p w:rsidR="004E3AFA" w:rsidRPr="00E079E1" w:rsidRDefault="004E3AFA" w:rsidP="003832DD">
            <w:pPr>
              <w:jc w:val="center"/>
            </w:pPr>
            <w:r w:rsidRPr="00E079E1">
              <w:t>240,8</w:t>
            </w:r>
          </w:p>
        </w:tc>
      </w:tr>
      <w:tr w:rsidR="004E3AFA" w:rsidRPr="00E079E1" w:rsidTr="003832DD">
        <w:trPr>
          <w:trHeight w:val="228"/>
        </w:trPr>
        <w:tc>
          <w:tcPr>
            <w:tcW w:w="980" w:type="dxa"/>
            <w:vMerge w:val="restart"/>
            <w:vAlign w:val="center"/>
          </w:tcPr>
          <w:p w:rsidR="004E3AFA" w:rsidRPr="00E079E1" w:rsidRDefault="004E3AFA" w:rsidP="003832DD">
            <w:pPr>
              <w:autoSpaceDE w:val="0"/>
              <w:autoSpaceDN w:val="0"/>
              <w:adjustRightInd w:val="0"/>
              <w:jc w:val="center"/>
            </w:pPr>
            <w:r w:rsidRPr="00E079E1">
              <w:t>1.2</w:t>
            </w:r>
          </w:p>
        </w:tc>
        <w:tc>
          <w:tcPr>
            <w:tcW w:w="6370" w:type="dxa"/>
            <w:vMerge w:val="restart"/>
            <w:vAlign w:val="center"/>
          </w:tcPr>
          <w:p w:rsidR="004E3AFA" w:rsidRPr="00E079E1" w:rsidRDefault="004E3AFA" w:rsidP="003832DD">
            <w:pPr>
              <w:autoSpaceDE w:val="0"/>
              <w:autoSpaceDN w:val="0"/>
              <w:adjustRightInd w:val="0"/>
              <w:ind w:left="153"/>
            </w:pPr>
            <w:r w:rsidRPr="00E079E1">
              <w:t>Бюджетным потребителям</w:t>
            </w:r>
          </w:p>
        </w:tc>
        <w:tc>
          <w:tcPr>
            <w:tcW w:w="1603" w:type="dxa"/>
            <w:vAlign w:val="center"/>
          </w:tcPr>
          <w:p w:rsidR="004E3AFA" w:rsidRPr="00E079E1" w:rsidRDefault="004E3AFA" w:rsidP="003832DD">
            <w:pPr>
              <w:jc w:val="center"/>
            </w:pPr>
            <w:r w:rsidRPr="00E079E1">
              <w:t>куб. м</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37"/>
        </w:trPr>
        <w:tc>
          <w:tcPr>
            <w:tcW w:w="980" w:type="dxa"/>
            <w:vMerge/>
            <w:vAlign w:val="center"/>
          </w:tcPr>
          <w:p w:rsidR="004E3AFA" w:rsidRPr="00E079E1" w:rsidRDefault="004E3AFA" w:rsidP="003832DD">
            <w:pPr>
              <w:autoSpaceDE w:val="0"/>
              <w:autoSpaceDN w:val="0"/>
              <w:adjustRightInd w:val="0"/>
              <w:jc w:val="center"/>
            </w:pPr>
          </w:p>
        </w:tc>
        <w:tc>
          <w:tcPr>
            <w:tcW w:w="6370" w:type="dxa"/>
            <w:vMerge/>
            <w:vAlign w:val="center"/>
          </w:tcPr>
          <w:p w:rsidR="004E3AFA" w:rsidRPr="00E079E1" w:rsidRDefault="004E3AFA" w:rsidP="003832DD">
            <w:pPr>
              <w:autoSpaceDE w:val="0"/>
              <w:autoSpaceDN w:val="0"/>
              <w:adjustRightInd w:val="0"/>
              <w:ind w:left="153"/>
            </w:pPr>
          </w:p>
        </w:tc>
        <w:tc>
          <w:tcPr>
            <w:tcW w:w="1603" w:type="dxa"/>
            <w:vAlign w:val="center"/>
          </w:tcPr>
          <w:p w:rsidR="004E3AFA" w:rsidRPr="00E079E1" w:rsidRDefault="004E3AFA" w:rsidP="003832DD">
            <w:pPr>
              <w:autoSpaceDE w:val="0"/>
              <w:autoSpaceDN w:val="0"/>
              <w:adjustRightInd w:val="0"/>
              <w:jc w:val="center"/>
            </w:pPr>
            <w:r w:rsidRPr="00E079E1">
              <w:t>Гкал</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28"/>
        </w:trPr>
        <w:tc>
          <w:tcPr>
            <w:tcW w:w="980" w:type="dxa"/>
            <w:vMerge w:val="restart"/>
            <w:vAlign w:val="center"/>
          </w:tcPr>
          <w:p w:rsidR="004E3AFA" w:rsidRPr="00E079E1" w:rsidRDefault="004E3AFA" w:rsidP="003832DD">
            <w:pPr>
              <w:autoSpaceDE w:val="0"/>
              <w:autoSpaceDN w:val="0"/>
              <w:adjustRightInd w:val="0"/>
              <w:jc w:val="center"/>
            </w:pPr>
            <w:r w:rsidRPr="00E079E1">
              <w:t>1.3</w:t>
            </w:r>
          </w:p>
        </w:tc>
        <w:tc>
          <w:tcPr>
            <w:tcW w:w="6370" w:type="dxa"/>
            <w:vMerge w:val="restart"/>
            <w:vAlign w:val="center"/>
          </w:tcPr>
          <w:p w:rsidR="004E3AFA" w:rsidRPr="00E079E1" w:rsidRDefault="004E3AFA" w:rsidP="003832DD">
            <w:pPr>
              <w:autoSpaceDE w:val="0"/>
              <w:autoSpaceDN w:val="0"/>
              <w:adjustRightInd w:val="0"/>
              <w:ind w:left="153"/>
            </w:pPr>
            <w:r w:rsidRPr="00E079E1">
              <w:t>Прочим потребителям</w:t>
            </w:r>
          </w:p>
        </w:tc>
        <w:tc>
          <w:tcPr>
            <w:tcW w:w="1603" w:type="dxa"/>
            <w:vAlign w:val="center"/>
          </w:tcPr>
          <w:p w:rsidR="004E3AFA" w:rsidRPr="00E079E1" w:rsidRDefault="004E3AFA" w:rsidP="003832DD">
            <w:pPr>
              <w:jc w:val="center"/>
            </w:pPr>
            <w:r w:rsidRPr="00E079E1">
              <w:t>куб. м</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37"/>
        </w:trPr>
        <w:tc>
          <w:tcPr>
            <w:tcW w:w="980" w:type="dxa"/>
            <w:vMerge/>
            <w:vAlign w:val="center"/>
          </w:tcPr>
          <w:p w:rsidR="004E3AFA" w:rsidRPr="00E079E1" w:rsidRDefault="004E3AFA" w:rsidP="003832DD">
            <w:pPr>
              <w:autoSpaceDE w:val="0"/>
              <w:autoSpaceDN w:val="0"/>
              <w:adjustRightInd w:val="0"/>
              <w:jc w:val="center"/>
            </w:pPr>
          </w:p>
        </w:tc>
        <w:tc>
          <w:tcPr>
            <w:tcW w:w="6370" w:type="dxa"/>
            <w:vMerge/>
            <w:vAlign w:val="center"/>
          </w:tcPr>
          <w:p w:rsidR="004E3AFA" w:rsidRPr="00E079E1" w:rsidRDefault="004E3AFA" w:rsidP="003832DD">
            <w:pPr>
              <w:autoSpaceDE w:val="0"/>
              <w:autoSpaceDN w:val="0"/>
              <w:adjustRightInd w:val="0"/>
              <w:ind w:left="153"/>
            </w:pPr>
          </w:p>
        </w:tc>
        <w:tc>
          <w:tcPr>
            <w:tcW w:w="1603" w:type="dxa"/>
            <w:vAlign w:val="center"/>
          </w:tcPr>
          <w:p w:rsidR="004E3AFA" w:rsidRPr="00E079E1" w:rsidRDefault="004E3AFA" w:rsidP="003832DD">
            <w:pPr>
              <w:autoSpaceDE w:val="0"/>
              <w:autoSpaceDN w:val="0"/>
              <w:adjustRightInd w:val="0"/>
              <w:jc w:val="center"/>
            </w:pPr>
            <w:r w:rsidRPr="00E079E1">
              <w:t>Гкал</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85"/>
        </w:trPr>
        <w:tc>
          <w:tcPr>
            <w:tcW w:w="980" w:type="dxa"/>
            <w:vMerge w:val="restart"/>
            <w:vAlign w:val="center"/>
          </w:tcPr>
          <w:p w:rsidR="004E3AFA" w:rsidRPr="00E079E1" w:rsidRDefault="004E3AFA" w:rsidP="003832DD">
            <w:pPr>
              <w:autoSpaceDE w:val="0"/>
              <w:autoSpaceDN w:val="0"/>
              <w:adjustRightInd w:val="0"/>
              <w:jc w:val="center"/>
            </w:pPr>
            <w:r w:rsidRPr="00E079E1">
              <w:t>1.4</w:t>
            </w:r>
          </w:p>
        </w:tc>
        <w:tc>
          <w:tcPr>
            <w:tcW w:w="6370" w:type="dxa"/>
            <w:vMerge w:val="restart"/>
            <w:vAlign w:val="center"/>
          </w:tcPr>
          <w:p w:rsidR="004E3AFA" w:rsidRPr="00E079E1" w:rsidRDefault="004E3AFA" w:rsidP="003832DD">
            <w:pPr>
              <w:autoSpaceDE w:val="0"/>
              <w:autoSpaceDN w:val="0"/>
              <w:adjustRightInd w:val="0"/>
              <w:ind w:left="153"/>
            </w:pPr>
            <w:r w:rsidRPr="00E079E1">
              <w:t>Другим организациям, осуществляющим горячее водоснабжение</w:t>
            </w:r>
          </w:p>
        </w:tc>
        <w:tc>
          <w:tcPr>
            <w:tcW w:w="1603" w:type="dxa"/>
            <w:vAlign w:val="center"/>
          </w:tcPr>
          <w:p w:rsidR="004E3AFA" w:rsidRPr="00E079E1" w:rsidRDefault="004E3AFA" w:rsidP="003832DD">
            <w:pPr>
              <w:jc w:val="center"/>
            </w:pPr>
            <w:r w:rsidRPr="00E079E1">
              <w:t>куб. м</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37"/>
        </w:trPr>
        <w:tc>
          <w:tcPr>
            <w:tcW w:w="980" w:type="dxa"/>
            <w:vMerge/>
            <w:vAlign w:val="center"/>
          </w:tcPr>
          <w:p w:rsidR="004E3AFA" w:rsidRPr="00E079E1" w:rsidRDefault="004E3AFA" w:rsidP="003832DD">
            <w:pPr>
              <w:autoSpaceDE w:val="0"/>
              <w:autoSpaceDN w:val="0"/>
              <w:adjustRightInd w:val="0"/>
              <w:jc w:val="center"/>
            </w:pPr>
          </w:p>
        </w:tc>
        <w:tc>
          <w:tcPr>
            <w:tcW w:w="6370" w:type="dxa"/>
            <w:vMerge/>
            <w:vAlign w:val="center"/>
          </w:tcPr>
          <w:p w:rsidR="004E3AFA" w:rsidRPr="00E079E1" w:rsidRDefault="004E3AFA" w:rsidP="003832DD">
            <w:pPr>
              <w:autoSpaceDE w:val="0"/>
              <w:autoSpaceDN w:val="0"/>
              <w:adjustRightInd w:val="0"/>
              <w:ind w:left="153"/>
            </w:pPr>
          </w:p>
        </w:tc>
        <w:tc>
          <w:tcPr>
            <w:tcW w:w="1603" w:type="dxa"/>
            <w:vAlign w:val="center"/>
          </w:tcPr>
          <w:p w:rsidR="004E3AFA" w:rsidRPr="00E079E1" w:rsidRDefault="004E3AFA" w:rsidP="003832DD">
            <w:pPr>
              <w:autoSpaceDE w:val="0"/>
              <w:autoSpaceDN w:val="0"/>
              <w:adjustRightInd w:val="0"/>
              <w:jc w:val="center"/>
            </w:pPr>
            <w:r w:rsidRPr="00E079E1">
              <w:t>Гкал</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43"/>
        </w:trPr>
        <w:tc>
          <w:tcPr>
            <w:tcW w:w="980" w:type="dxa"/>
            <w:vMerge w:val="restart"/>
            <w:vAlign w:val="center"/>
          </w:tcPr>
          <w:p w:rsidR="004E3AFA" w:rsidRPr="00E079E1" w:rsidRDefault="004E3AFA" w:rsidP="003832DD">
            <w:pPr>
              <w:autoSpaceDE w:val="0"/>
              <w:autoSpaceDN w:val="0"/>
              <w:adjustRightInd w:val="0"/>
              <w:jc w:val="center"/>
            </w:pPr>
            <w:r w:rsidRPr="00E079E1">
              <w:t>1.5</w:t>
            </w:r>
          </w:p>
        </w:tc>
        <w:tc>
          <w:tcPr>
            <w:tcW w:w="6370" w:type="dxa"/>
            <w:vMerge w:val="restart"/>
            <w:vAlign w:val="center"/>
          </w:tcPr>
          <w:p w:rsidR="004E3AFA" w:rsidRPr="00E079E1" w:rsidRDefault="004E3AFA" w:rsidP="003832DD">
            <w:pPr>
              <w:autoSpaceDE w:val="0"/>
              <w:autoSpaceDN w:val="0"/>
              <w:adjustRightInd w:val="0"/>
              <w:ind w:left="153"/>
            </w:pPr>
            <w:r w:rsidRPr="00E079E1">
              <w:t>Собственные нужды, не связанные с регулируемым видом деятельности</w:t>
            </w:r>
          </w:p>
        </w:tc>
        <w:tc>
          <w:tcPr>
            <w:tcW w:w="1603" w:type="dxa"/>
            <w:vAlign w:val="center"/>
          </w:tcPr>
          <w:p w:rsidR="004E3AFA" w:rsidRPr="00E079E1" w:rsidRDefault="004E3AFA" w:rsidP="003832DD">
            <w:pPr>
              <w:jc w:val="center"/>
            </w:pPr>
            <w:r w:rsidRPr="00E079E1">
              <w:t>куб. м</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37"/>
        </w:trPr>
        <w:tc>
          <w:tcPr>
            <w:tcW w:w="980" w:type="dxa"/>
            <w:vMerge/>
            <w:vAlign w:val="center"/>
          </w:tcPr>
          <w:p w:rsidR="004E3AFA" w:rsidRPr="00E079E1" w:rsidRDefault="004E3AFA" w:rsidP="003832DD">
            <w:pPr>
              <w:autoSpaceDE w:val="0"/>
              <w:autoSpaceDN w:val="0"/>
              <w:adjustRightInd w:val="0"/>
              <w:jc w:val="center"/>
            </w:pPr>
          </w:p>
        </w:tc>
        <w:tc>
          <w:tcPr>
            <w:tcW w:w="6370" w:type="dxa"/>
            <w:vMerge/>
            <w:vAlign w:val="center"/>
          </w:tcPr>
          <w:p w:rsidR="004E3AFA" w:rsidRPr="00E079E1" w:rsidRDefault="004E3AFA" w:rsidP="003832DD">
            <w:pPr>
              <w:autoSpaceDE w:val="0"/>
              <w:autoSpaceDN w:val="0"/>
              <w:adjustRightInd w:val="0"/>
            </w:pPr>
          </w:p>
        </w:tc>
        <w:tc>
          <w:tcPr>
            <w:tcW w:w="1603" w:type="dxa"/>
            <w:vAlign w:val="center"/>
          </w:tcPr>
          <w:p w:rsidR="004E3AFA" w:rsidRPr="00E079E1" w:rsidRDefault="004E3AFA" w:rsidP="003832DD">
            <w:pPr>
              <w:autoSpaceDE w:val="0"/>
              <w:autoSpaceDN w:val="0"/>
              <w:adjustRightInd w:val="0"/>
              <w:jc w:val="center"/>
            </w:pPr>
            <w:r w:rsidRPr="00E079E1">
              <w:t>Гкал</w:t>
            </w:r>
          </w:p>
        </w:tc>
        <w:tc>
          <w:tcPr>
            <w:tcW w:w="1449"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350"/>
        </w:trPr>
        <w:tc>
          <w:tcPr>
            <w:tcW w:w="980" w:type="dxa"/>
            <w:vAlign w:val="center"/>
          </w:tcPr>
          <w:p w:rsidR="004E3AFA" w:rsidRPr="00E079E1" w:rsidRDefault="004E3AFA" w:rsidP="003832DD">
            <w:pPr>
              <w:autoSpaceDE w:val="0"/>
              <w:autoSpaceDN w:val="0"/>
              <w:adjustRightInd w:val="0"/>
              <w:jc w:val="center"/>
            </w:pPr>
            <w:r w:rsidRPr="00E079E1">
              <w:t>2</w:t>
            </w:r>
          </w:p>
        </w:tc>
        <w:tc>
          <w:tcPr>
            <w:tcW w:w="6370" w:type="dxa"/>
            <w:vAlign w:val="center"/>
          </w:tcPr>
          <w:p w:rsidR="004E3AFA" w:rsidRPr="00E079E1" w:rsidRDefault="004E3AFA" w:rsidP="003832DD">
            <w:pPr>
              <w:autoSpaceDE w:val="0"/>
              <w:autoSpaceDN w:val="0"/>
              <w:adjustRightInd w:val="0"/>
            </w:pPr>
            <w:r w:rsidRPr="00E079E1">
              <w:t>Объем финансовых потребностей, необходимых для реализации производственной программы</w:t>
            </w:r>
          </w:p>
        </w:tc>
        <w:tc>
          <w:tcPr>
            <w:tcW w:w="1603" w:type="dxa"/>
            <w:vAlign w:val="center"/>
          </w:tcPr>
          <w:p w:rsidR="004E3AFA" w:rsidRPr="00E079E1" w:rsidRDefault="004E3AFA" w:rsidP="003832DD">
            <w:pPr>
              <w:autoSpaceDE w:val="0"/>
              <w:autoSpaceDN w:val="0"/>
              <w:adjustRightInd w:val="0"/>
              <w:jc w:val="center"/>
            </w:pPr>
            <w:r w:rsidRPr="00E079E1">
              <w:t>тыс. руб.</w:t>
            </w:r>
          </w:p>
        </w:tc>
        <w:tc>
          <w:tcPr>
            <w:tcW w:w="1449" w:type="dxa"/>
            <w:vAlign w:val="center"/>
          </w:tcPr>
          <w:p w:rsidR="004E3AFA" w:rsidRPr="00E079E1" w:rsidRDefault="004E3AFA" w:rsidP="003832DD">
            <w:pPr>
              <w:autoSpaceDE w:val="0"/>
              <w:autoSpaceDN w:val="0"/>
              <w:adjustRightInd w:val="0"/>
              <w:jc w:val="center"/>
              <w:rPr>
                <w:bCs/>
              </w:rPr>
            </w:pPr>
            <w:r w:rsidRPr="00E079E1">
              <w:rPr>
                <w:bCs/>
                <w:lang w:val="en-US"/>
              </w:rPr>
              <w:t>X</w:t>
            </w:r>
          </w:p>
        </w:tc>
      </w:tr>
    </w:tbl>
    <w:p w:rsidR="004E3AFA" w:rsidRPr="00E079E1" w:rsidRDefault="004E3AFA" w:rsidP="004E3AFA">
      <w:pPr>
        <w:autoSpaceDE w:val="0"/>
        <w:autoSpaceDN w:val="0"/>
        <w:adjustRightInd w:val="0"/>
        <w:jc w:val="both"/>
      </w:pPr>
    </w:p>
    <w:p w:rsidR="00BF1DEE" w:rsidRDefault="00BF1DEE" w:rsidP="004E3AFA">
      <w:pPr>
        <w:jc w:val="center"/>
      </w:pPr>
    </w:p>
    <w:p w:rsidR="004E3AFA" w:rsidRPr="00E079E1" w:rsidRDefault="004E3AFA" w:rsidP="004E3AFA">
      <w:pPr>
        <w:jc w:val="center"/>
      </w:pPr>
      <w:r w:rsidRPr="00E079E1">
        <w:lastRenderedPageBreak/>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 п/п</w:t>
            </w:r>
          </w:p>
        </w:tc>
        <w:tc>
          <w:tcPr>
            <w:tcW w:w="4503" w:type="dxa"/>
            <w:vAlign w:val="center"/>
          </w:tcPr>
          <w:p w:rsidR="004E3AFA" w:rsidRPr="00E079E1" w:rsidRDefault="004E3AFA" w:rsidP="003832DD">
            <w:pPr>
              <w:autoSpaceDE w:val="0"/>
              <w:autoSpaceDN w:val="0"/>
              <w:adjustRightInd w:val="0"/>
              <w:jc w:val="center"/>
            </w:pPr>
            <w:r w:rsidRPr="00E079E1">
              <w:t>Наименование мероприятия</w:t>
            </w:r>
          </w:p>
        </w:tc>
        <w:tc>
          <w:tcPr>
            <w:tcW w:w="2803" w:type="dxa"/>
            <w:vAlign w:val="center"/>
          </w:tcPr>
          <w:p w:rsidR="004E3AFA" w:rsidRPr="00E079E1" w:rsidRDefault="004E3AFA" w:rsidP="003832DD">
            <w:pPr>
              <w:autoSpaceDE w:val="0"/>
              <w:autoSpaceDN w:val="0"/>
              <w:adjustRightInd w:val="0"/>
              <w:jc w:val="center"/>
            </w:pPr>
            <w:r w:rsidRPr="00E079E1">
              <w:t>Дата реализации мероприятия</w:t>
            </w:r>
          </w:p>
        </w:tc>
        <w:tc>
          <w:tcPr>
            <w:tcW w:w="2518" w:type="dxa"/>
            <w:vAlign w:val="center"/>
          </w:tcPr>
          <w:p w:rsidR="004E3AFA" w:rsidRPr="00E079E1" w:rsidRDefault="004E3AFA" w:rsidP="003832DD">
            <w:pPr>
              <w:autoSpaceDE w:val="0"/>
              <w:autoSpaceDN w:val="0"/>
              <w:adjustRightInd w:val="0"/>
              <w:jc w:val="center"/>
            </w:pPr>
            <w:r w:rsidRPr="00E079E1">
              <w:t>Финансовые потребности на реализацию мероприятия, тыс. руб.</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1. Перечень мероприятий по ремонту объектов централизованных систем горячего водоснабжения</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1.1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2. Перечень мероприятий, направленных на улучшение качества горячей воды</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2.1.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jc w:val="center"/>
            </w:pPr>
            <w:r w:rsidRPr="00E079E1">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3.1.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4. Перечень мероприятий, направленных на повышение качества обслуживания абонентов</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4.1.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bl>
    <w:p w:rsidR="004E3AFA" w:rsidRPr="00E079E1" w:rsidRDefault="004E3AFA" w:rsidP="004E3AFA">
      <w:pPr>
        <w:jc w:val="center"/>
      </w:pPr>
    </w:p>
    <w:p w:rsidR="004E3AFA" w:rsidRPr="00E079E1" w:rsidRDefault="004E3AFA" w:rsidP="004E3AFA">
      <w:pPr>
        <w:jc w:val="center"/>
      </w:pPr>
    </w:p>
    <w:p w:rsidR="004E3AFA" w:rsidRPr="00E079E1" w:rsidRDefault="004E3AFA" w:rsidP="004E3AFA">
      <w:pPr>
        <w:jc w:val="center"/>
      </w:pPr>
      <w:r w:rsidRPr="00E079E1">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4E3AFA" w:rsidRPr="00E079E1" w:rsidRDefault="004E3AFA" w:rsidP="004E3AFA">
      <w:pPr>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4E3AFA" w:rsidRPr="00E079E1" w:rsidTr="003832DD">
        <w:trPr>
          <w:trHeight w:val="506"/>
        </w:trPr>
        <w:tc>
          <w:tcPr>
            <w:tcW w:w="546" w:type="dxa"/>
            <w:vAlign w:val="center"/>
          </w:tcPr>
          <w:p w:rsidR="004E3AFA" w:rsidRPr="00E079E1" w:rsidRDefault="004E3AFA" w:rsidP="003832DD">
            <w:pPr>
              <w:jc w:val="center"/>
            </w:pPr>
            <w:r w:rsidRPr="00E079E1">
              <w:t>№ п/п</w:t>
            </w:r>
          </w:p>
        </w:tc>
        <w:tc>
          <w:tcPr>
            <w:tcW w:w="8173" w:type="dxa"/>
            <w:vAlign w:val="center"/>
          </w:tcPr>
          <w:p w:rsidR="004E3AFA" w:rsidRPr="00E079E1" w:rsidRDefault="004E3AFA" w:rsidP="003832DD">
            <w:pPr>
              <w:jc w:val="center"/>
            </w:pPr>
            <w:r w:rsidRPr="00E079E1">
              <w:t>Наименование показателя</w:t>
            </w:r>
          </w:p>
        </w:tc>
        <w:tc>
          <w:tcPr>
            <w:tcW w:w="1409"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c>
          <w:tcPr>
            <w:tcW w:w="10128" w:type="dxa"/>
            <w:gridSpan w:val="3"/>
          </w:tcPr>
          <w:p w:rsidR="004E3AFA" w:rsidRPr="00E079E1" w:rsidRDefault="004E3AFA" w:rsidP="003832DD">
            <w:pPr>
              <w:jc w:val="center"/>
            </w:pPr>
            <w:r w:rsidRPr="00E079E1">
              <w:t>1. Показатели качества воды (в отношении горячей воды)</w:t>
            </w:r>
          </w:p>
        </w:tc>
      </w:tr>
      <w:tr w:rsidR="004E3AFA" w:rsidRPr="00E079E1" w:rsidTr="003832DD">
        <w:tc>
          <w:tcPr>
            <w:tcW w:w="546" w:type="dxa"/>
            <w:vAlign w:val="center"/>
          </w:tcPr>
          <w:p w:rsidR="004E3AFA" w:rsidRPr="00E079E1" w:rsidRDefault="004E3AFA" w:rsidP="003832DD">
            <w:pPr>
              <w:jc w:val="center"/>
            </w:pPr>
            <w:r w:rsidRPr="00E079E1">
              <w:t>1.1.</w:t>
            </w:r>
          </w:p>
        </w:tc>
        <w:tc>
          <w:tcPr>
            <w:tcW w:w="8173"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rsidR="004E3AFA" w:rsidRPr="00E079E1" w:rsidRDefault="004E3AFA" w:rsidP="003832DD">
            <w:pPr>
              <w:jc w:val="center"/>
            </w:pPr>
            <w:r w:rsidRPr="00E079E1">
              <w:t>0</w:t>
            </w:r>
          </w:p>
        </w:tc>
      </w:tr>
      <w:tr w:rsidR="004E3AFA" w:rsidRPr="00E079E1" w:rsidTr="003832DD">
        <w:tc>
          <w:tcPr>
            <w:tcW w:w="546" w:type="dxa"/>
            <w:vAlign w:val="center"/>
          </w:tcPr>
          <w:p w:rsidR="004E3AFA" w:rsidRPr="00E079E1" w:rsidRDefault="004E3AFA" w:rsidP="003832DD">
            <w:pPr>
              <w:jc w:val="center"/>
            </w:pPr>
            <w:r w:rsidRPr="00E079E1">
              <w:t>1.2.</w:t>
            </w:r>
          </w:p>
        </w:tc>
        <w:tc>
          <w:tcPr>
            <w:tcW w:w="8173"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rsidR="004E3AFA" w:rsidRPr="00E079E1" w:rsidRDefault="004E3AFA" w:rsidP="003832DD">
            <w:pPr>
              <w:jc w:val="center"/>
            </w:pPr>
            <w:r w:rsidRPr="00E079E1">
              <w:t>0</w:t>
            </w:r>
          </w:p>
        </w:tc>
      </w:tr>
      <w:tr w:rsidR="004E3AFA" w:rsidRPr="00E079E1" w:rsidTr="003832DD">
        <w:tc>
          <w:tcPr>
            <w:tcW w:w="10128" w:type="dxa"/>
            <w:gridSpan w:val="3"/>
          </w:tcPr>
          <w:p w:rsidR="004E3AFA" w:rsidRPr="00E079E1" w:rsidRDefault="004E3AFA" w:rsidP="003832DD">
            <w:pPr>
              <w:jc w:val="center"/>
            </w:pPr>
            <w:r w:rsidRPr="00E079E1">
              <w:t xml:space="preserve">2. Показатель надежности и бесперебойности </w:t>
            </w:r>
          </w:p>
        </w:tc>
      </w:tr>
      <w:tr w:rsidR="004E3AFA" w:rsidRPr="00E079E1" w:rsidTr="003832DD">
        <w:tc>
          <w:tcPr>
            <w:tcW w:w="546" w:type="dxa"/>
            <w:vAlign w:val="center"/>
          </w:tcPr>
          <w:p w:rsidR="004E3AFA" w:rsidRPr="00E079E1" w:rsidRDefault="004E3AFA" w:rsidP="003832DD">
            <w:pPr>
              <w:jc w:val="center"/>
            </w:pPr>
            <w:r w:rsidRPr="00E079E1">
              <w:t>2.1.</w:t>
            </w:r>
          </w:p>
        </w:tc>
        <w:tc>
          <w:tcPr>
            <w:tcW w:w="8173" w:type="dxa"/>
          </w:tcPr>
          <w:p w:rsidR="004E3AFA" w:rsidRPr="00E079E1" w:rsidRDefault="004E3AFA" w:rsidP="003832DD">
            <w:pPr>
              <w:autoSpaceDE w:val="0"/>
              <w:autoSpaceDN w:val="0"/>
              <w:adjustRightInd w:val="0"/>
              <w:jc w:val="both"/>
            </w:pPr>
            <w:r w:rsidRPr="00E079E1">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rsidR="004E3AFA" w:rsidRPr="00E079E1" w:rsidRDefault="004E3AFA" w:rsidP="003832DD">
            <w:pPr>
              <w:jc w:val="center"/>
            </w:pPr>
            <w:r w:rsidRPr="00E079E1">
              <w:t>0</w:t>
            </w:r>
          </w:p>
        </w:tc>
      </w:tr>
      <w:tr w:rsidR="004E3AFA" w:rsidRPr="00E079E1" w:rsidTr="003832DD">
        <w:tc>
          <w:tcPr>
            <w:tcW w:w="10128" w:type="dxa"/>
            <w:gridSpan w:val="3"/>
          </w:tcPr>
          <w:p w:rsidR="004E3AFA" w:rsidRPr="00E079E1" w:rsidRDefault="004E3AFA" w:rsidP="003832DD">
            <w:pPr>
              <w:autoSpaceDE w:val="0"/>
              <w:autoSpaceDN w:val="0"/>
              <w:adjustRightInd w:val="0"/>
              <w:ind w:hanging="36"/>
              <w:jc w:val="center"/>
            </w:pPr>
            <w:r w:rsidRPr="00E079E1">
              <w:t>3. Показатели энергетической эффективности</w:t>
            </w:r>
          </w:p>
        </w:tc>
      </w:tr>
      <w:tr w:rsidR="004E3AFA" w:rsidRPr="00E079E1" w:rsidTr="003832DD">
        <w:tc>
          <w:tcPr>
            <w:tcW w:w="546" w:type="dxa"/>
            <w:vAlign w:val="center"/>
          </w:tcPr>
          <w:p w:rsidR="004E3AFA" w:rsidRPr="00E079E1" w:rsidRDefault="004E3AFA" w:rsidP="003832DD">
            <w:pPr>
              <w:jc w:val="center"/>
            </w:pPr>
            <w:r w:rsidRPr="00E079E1">
              <w:t>3.1.</w:t>
            </w:r>
          </w:p>
        </w:tc>
        <w:tc>
          <w:tcPr>
            <w:tcW w:w="8173" w:type="dxa"/>
          </w:tcPr>
          <w:p w:rsidR="004E3AFA" w:rsidRPr="00E079E1" w:rsidRDefault="004E3AFA" w:rsidP="003832DD">
            <w:pPr>
              <w:jc w:val="both"/>
            </w:pPr>
            <w:r w:rsidRPr="00E079E1">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rsidR="004E3AFA" w:rsidRPr="00E079E1" w:rsidRDefault="004E3AFA" w:rsidP="003832DD">
            <w:pPr>
              <w:autoSpaceDE w:val="0"/>
              <w:autoSpaceDN w:val="0"/>
              <w:adjustRightInd w:val="0"/>
              <w:jc w:val="center"/>
              <w:rPr>
                <w:bCs/>
              </w:rPr>
            </w:pPr>
            <w:r w:rsidRPr="00E079E1">
              <w:rPr>
                <w:bCs/>
              </w:rPr>
              <w:t>0</w:t>
            </w:r>
          </w:p>
        </w:tc>
      </w:tr>
      <w:tr w:rsidR="004E3AFA" w:rsidRPr="00E079E1" w:rsidTr="003832DD">
        <w:tc>
          <w:tcPr>
            <w:tcW w:w="546" w:type="dxa"/>
            <w:vAlign w:val="center"/>
          </w:tcPr>
          <w:p w:rsidR="004E3AFA" w:rsidRPr="00E079E1" w:rsidRDefault="004E3AFA" w:rsidP="003832DD">
            <w:pPr>
              <w:jc w:val="center"/>
            </w:pPr>
            <w:r w:rsidRPr="00E079E1">
              <w:t>3.2.</w:t>
            </w:r>
          </w:p>
        </w:tc>
        <w:tc>
          <w:tcPr>
            <w:tcW w:w="8173" w:type="dxa"/>
          </w:tcPr>
          <w:p w:rsidR="004E3AFA" w:rsidRPr="00E079E1" w:rsidRDefault="004E3AFA" w:rsidP="003832DD">
            <w:pPr>
              <w:jc w:val="both"/>
            </w:pPr>
            <w:r w:rsidRPr="00E079E1">
              <w:t>Удельное количество тепловой энергии, расходуемое на подогрев горячей воды (усредненное по всем группам потребителей), Гкал/</w:t>
            </w:r>
            <w:proofErr w:type="spellStart"/>
            <w:r w:rsidRPr="00E079E1">
              <w:t>куб.м</w:t>
            </w:r>
            <w:proofErr w:type="spellEnd"/>
          </w:p>
        </w:tc>
        <w:tc>
          <w:tcPr>
            <w:tcW w:w="1409" w:type="dxa"/>
            <w:vAlign w:val="center"/>
          </w:tcPr>
          <w:p w:rsidR="004E3AFA" w:rsidRPr="00E079E1" w:rsidRDefault="004E3AFA" w:rsidP="003832DD">
            <w:pPr>
              <w:autoSpaceDE w:val="0"/>
              <w:autoSpaceDN w:val="0"/>
              <w:adjustRightInd w:val="0"/>
              <w:jc w:val="center"/>
              <w:rPr>
                <w:bCs/>
              </w:rPr>
            </w:pPr>
            <w:r w:rsidRPr="00E079E1">
              <w:rPr>
                <w:bCs/>
              </w:rPr>
              <w:t>0,0602</w:t>
            </w:r>
          </w:p>
        </w:tc>
      </w:tr>
    </w:tbl>
    <w:p w:rsidR="004E3AFA" w:rsidRPr="00E079E1" w:rsidRDefault="004E3AFA" w:rsidP="004E3AFA">
      <w:pPr>
        <w:pStyle w:val="ConsPlusNormal"/>
        <w:jc w:val="right"/>
        <w:outlineLvl w:val="0"/>
        <w:rPr>
          <w:sz w:val="20"/>
          <w:szCs w:val="20"/>
        </w:rPr>
      </w:pPr>
    </w:p>
    <w:p w:rsidR="004E3AFA" w:rsidRPr="00E079E1" w:rsidRDefault="004E3AFA" w:rsidP="004E3AFA">
      <w:pPr>
        <w:pStyle w:val="ConsPlusNormal"/>
        <w:jc w:val="right"/>
        <w:outlineLvl w:val="0"/>
        <w:rPr>
          <w:sz w:val="20"/>
          <w:szCs w:val="20"/>
        </w:rPr>
      </w:pPr>
      <w:r w:rsidRPr="00E079E1">
        <w:rPr>
          <w:sz w:val="20"/>
          <w:szCs w:val="20"/>
        </w:rPr>
        <w:t>Приложение 6 к постановлению Департамента энергетики и тарифов</w:t>
      </w:r>
    </w:p>
    <w:p w:rsidR="004E3AFA" w:rsidRPr="00E079E1" w:rsidRDefault="004E3AFA" w:rsidP="004E3AFA">
      <w:pPr>
        <w:autoSpaceDE w:val="0"/>
        <w:autoSpaceDN w:val="0"/>
        <w:adjustRightInd w:val="0"/>
        <w:jc w:val="right"/>
        <w:outlineLvl w:val="0"/>
      </w:pPr>
      <w:r w:rsidRPr="00E079E1">
        <w:t>Ивановской области от 28.11.2022 № 55-гв/4</w:t>
      </w:r>
    </w:p>
    <w:p w:rsidR="004E3AFA" w:rsidRPr="00E079E1" w:rsidRDefault="004E3AFA" w:rsidP="004E3AFA">
      <w:pPr>
        <w:rPr>
          <w:b/>
        </w:rPr>
      </w:pPr>
    </w:p>
    <w:p w:rsidR="004E3AFA" w:rsidRPr="00E079E1" w:rsidRDefault="004E3AFA" w:rsidP="004E3AFA">
      <w:pPr>
        <w:jc w:val="center"/>
        <w:rPr>
          <w:b/>
        </w:rPr>
      </w:pPr>
      <w:r w:rsidRPr="00E079E1">
        <w:rPr>
          <w:b/>
        </w:rPr>
        <w:t>ПРОИЗВОДСТВЕННАЯ ПРОГРАММА</w:t>
      </w:r>
    </w:p>
    <w:p w:rsidR="004E3AFA" w:rsidRPr="00E079E1" w:rsidRDefault="004E3AFA" w:rsidP="004E3AFA">
      <w:pPr>
        <w:jc w:val="center"/>
        <w:rPr>
          <w:b/>
        </w:rPr>
      </w:pPr>
      <w:r w:rsidRPr="00E079E1">
        <w:rPr>
          <w:b/>
        </w:rPr>
        <w:t>В СФЕРЕ ГОРЯЧЕГО ВОДОСНАБЖЕНИЯ</w:t>
      </w:r>
    </w:p>
    <w:p w:rsidR="004E3AFA" w:rsidRPr="00E079E1" w:rsidRDefault="004E3AFA" w:rsidP="004E3AFA">
      <w:pPr>
        <w:jc w:val="center"/>
        <w:rPr>
          <w:b/>
        </w:rPr>
      </w:pPr>
      <w:r w:rsidRPr="00E079E1">
        <w:rPr>
          <w:b/>
        </w:rPr>
        <w:t xml:space="preserve">ООО «Контур-Т» (микрорайон «Просторный» г.о. Кохма) </w:t>
      </w:r>
    </w:p>
    <w:p w:rsidR="004E3AFA" w:rsidRPr="00E079E1" w:rsidRDefault="004E3AFA" w:rsidP="004E3AFA">
      <w:pPr>
        <w:jc w:val="center"/>
      </w:pPr>
      <w:r w:rsidRPr="00E079E1">
        <w:t>на 2023 год (в закрытой системе теплоснабжения)</w:t>
      </w:r>
    </w:p>
    <w:p w:rsidR="004E3AFA" w:rsidRPr="00E079E1" w:rsidRDefault="004E3AFA" w:rsidP="004E3AFA">
      <w:pPr>
        <w:jc w:val="center"/>
      </w:pPr>
    </w:p>
    <w:p w:rsidR="004E3AFA" w:rsidRPr="00E079E1" w:rsidRDefault="004E3AFA" w:rsidP="004E3AFA">
      <w:pPr>
        <w:autoSpaceDE w:val="0"/>
        <w:autoSpaceDN w:val="0"/>
        <w:adjustRightInd w:val="0"/>
        <w:ind w:firstLine="540"/>
        <w:jc w:val="center"/>
      </w:pPr>
      <w:r w:rsidRPr="00E079E1">
        <w:t>1. Паспорт производственной программы</w:t>
      </w:r>
    </w:p>
    <w:p w:rsidR="004E3AFA" w:rsidRPr="00E079E1" w:rsidRDefault="004E3AFA" w:rsidP="004E3AFA">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1.</w:t>
            </w:r>
          </w:p>
        </w:tc>
        <w:tc>
          <w:tcPr>
            <w:tcW w:w="4111" w:type="dxa"/>
          </w:tcPr>
          <w:p w:rsidR="004E3AFA" w:rsidRPr="00E079E1" w:rsidRDefault="004E3AFA" w:rsidP="003832DD">
            <w:pPr>
              <w:autoSpaceDE w:val="0"/>
              <w:autoSpaceDN w:val="0"/>
              <w:adjustRightInd w:val="0"/>
              <w:rPr>
                <w:bCs/>
              </w:rPr>
            </w:pPr>
            <w:r w:rsidRPr="00E079E1">
              <w:rPr>
                <w:bCs/>
              </w:rPr>
              <w:t>Наименование регулируемой организации, ее местонахождение</w:t>
            </w:r>
          </w:p>
        </w:tc>
        <w:tc>
          <w:tcPr>
            <w:tcW w:w="5670" w:type="dxa"/>
            <w:vAlign w:val="center"/>
          </w:tcPr>
          <w:p w:rsidR="004E3AFA" w:rsidRPr="00E079E1" w:rsidRDefault="004E3AFA" w:rsidP="003832DD">
            <w:pPr>
              <w:autoSpaceDE w:val="0"/>
              <w:autoSpaceDN w:val="0"/>
              <w:adjustRightInd w:val="0"/>
              <w:rPr>
                <w:bCs/>
              </w:rPr>
            </w:pPr>
            <w:r w:rsidRPr="00E079E1">
              <w:t>ООО «Контур-Т» (микрорайон «Просторный» г.о. Кохма), 153510, Ивановская обл., г. Кохма, микрорайон «Просторный», пр. Героев, д. № 3</w:t>
            </w:r>
          </w:p>
        </w:tc>
      </w:tr>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2.</w:t>
            </w:r>
          </w:p>
        </w:tc>
        <w:tc>
          <w:tcPr>
            <w:tcW w:w="4111" w:type="dxa"/>
          </w:tcPr>
          <w:p w:rsidR="004E3AFA" w:rsidRPr="00E079E1" w:rsidRDefault="004E3AFA" w:rsidP="003832DD">
            <w:pPr>
              <w:autoSpaceDE w:val="0"/>
              <w:autoSpaceDN w:val="0"/>
              <w:adjustRightInd w:val="0"/>
              <w:jc w:val="both"/>
              <w:rPr>
                <w:bCs/>
              </w:rPr>
            </w:pPr>
            <w:r w:rsidRPr="00E079E1">
              <w:rPr>
                <w:bCs/>
              </w:rPr>
              <w:t>Наименование уполномоченного органа, утвердившего производственную программу, его местонахождение</w:t>
            </w:r>
          </w:p>
        </w:tc>
        <w:tc>
          <w:tcPr>
            <w:tcW w:w="5670" w:type="dxa"/>
            <w:vAlign w:val="center"/>
          </w:tcPr>
          <w:p w:rsidR="004E3AFA" w:rsidRPr="00E079E1" w:rsidRDefault="004E3AFA" w:rsidP="003832DD">
            <w:pPr>
              <w:pStyle w:val="ConsPlusNormal"/>
              <w:rPr>
                <w:bCs/>
                <w:sz w:val="20"/>
                <w:szCs w:val="20"/>
              </w:rPr>
            </w:pPr>
            <w:r w:rsidRPr="00E079E1">
              <w:rPr>
                <w:bCs/>
                <w:sz w:val="20"/>
                <w:szCs w:val="20"/>
              </w:rPr>
              <w:t>Департамент энергетики и тарифов Ивановской области, 153022, г. Иваново, ул. Велижская, д. 8</w:t>
            </w:r>
          </w:p>
        </w:tc>
      </w:tr>
      <w:tr w:rsidR="004E3AFA" w:rsidRPr="00E079E1" w:rsidTr="003832DD">
        <w:tc>
          <w:tcPr>
            <w:tcW w:w="392" w:type="dxa"/>
            <w:vAlign w:val="center"/>
          </w:tcPr>
          <w:p w:rsidR="004E3AFA" w:rsidRPr="00E079E1" w:rsidRDefault="004E3AFA" w:rsidP="003832DD">
            <w:pPr>
              <w:autoSpaceDE w:val="0"/>
              <w:autoSpaceDN w:val="0"/>
              <w:adjustRightInd w:val="0"/>
              <w:jc w:val="center"/>
              <w:rPr>
                <w:bCs/>
              </w:rPr>
            </w:pPr>
            <w:r w:rsidRPr="00E079E1">
              <w:rPr>
                <w:bCs/>
              </w:rPr>
              <w:t>3.</w:t>
            </w:r>
          </w:p>
        </w:tc>
        <w:tc>
          <w:tcPr>
            <w:tcW w:w="4111" w:type="dxa"/>
          </w:tcPr>
          <w:p w:rsidR="004E3AFA" w:rsidRPr="00E079E1" w:rsidRDefault="004E3AFA" w:rsidP="003832DD">
            <w:pPr>
              <w:autoSpaceDE w:val="0"/>
              <w:autoSpaceDN w:val="0"/>
              <w:adjustRightInd w:val="0"/>
              <w:jc w:val="both"/>
              <w:rPr>
                <w:bCs/>
              </w:rPr>
            </w:pPr>
            <w:r w:rsidRPr="00E079E1">
              <w:rPr>
                <w:bCs/>
              </w:rPr>
              <w:t>Период реализации программы</w:t>
            </w:r>
          </w:p>
        </w:tc>
        <w:tc>
          <w:tcPr>
            <w:tcW w:w="5670" w:type="dxa"/>
            <w:vAlign w:val="center"/>
          </w:tcPr>
          <w:p w:rsidR="004E3AFA" w:rsidRPr="00E079E1" w:rsidRDefault="004E3AFA" w:rsidP="003832DD">
            <w:pPr>
              <w:autoSpaceDE w:val="0"/>
              <w:autoSpaceDN w:val="0"/>
              <w:adjustRightInd w:val="0"/>
              <w:rPr>
                <w:bCs/>
              </w:rPr>
            </w:pPr>
            <w:r w:rsidRPr="00E079E1">
              <w:rPr>
                <w:bCs/>
              </w:rPr>
              <w:t>2023 год</w:t>
            </w:r>
          </w:p>
        </w:tc>
      </w:tr>
    </w:tbl>
    <w:p w:rsidR="004E3AFA" w:rsidRPr="00E079E1" w:rsidRDefault="004E3AFA" w:rsidP="004E3AFA">
      <w:pPr>
        <w:autoSpaceDE w:val="0"/>
        <w:autoSpaceDN w:val="0"/>
        <w:adjustRightInd w:val="0"/>
        <w:ind w:firstLine="540"/>
        <w:jc w:val="center"/>
      </w:pPr>
    </w:p>
    <w:p w:rsidR="00BF1DEE" w:rsidRDefault="00BF1DEE" w:rsidP="004E3AFA">
      <w:pPr>
        <w:autoSpaceDE w:val="0"/>
        <w:autoSpaceDN w:val="0"/>
        <w:adjustRightInd w:val="0"/>
        <w:ind w:firstLine="540"/>
        <w:jc w:val="center"/>
      </w:pPr>
    </w:p>
    <w:p w:rsidR="00BF1DEE" w:rsidRDefault="00BF1DEE" w:rsidP="004E3AFA">
      <w:pPr>
        <w:autoSpaceDE w:val="0"/>
        <w:autoSpaceDN w:val="0"/>
        <w:adjustRightInd w:val="0"/>
        <w:ind w:firstLine="540"/>
        <w:jc w:val="center"/>
      </w:pPr>
    </w:p>
    <w:p w:rsidR="00BF1DEE" w:rsidRDefault="00BF1DEE" w:rsidP="004E3AFA">
      <w:pPr>
        <w:autoSpaceDE w:val="0"/>
        <w:autoSpaceDN w:val="0"/>
        <w:adjustRightInd w:val="0"/>
        <w:ind w:firstLine="540"/>
        <w:jc w:val="center"/>
      </w:pPr>
    </w:p>
    <w:p w:rsidR="00BF1DEE" w:rsidRDefault="00BF1DEE" w:rsidP="004E3AFA">
      <w:pPr>
        <w:autoSpaceDE w:val="0"/>
        <w:autoSpaceDN w:val="0"/>
        <w:adjustRightInd w:val="0"/>
        <w:ind w:firstLine="540"/>
        <w:jc w:val="center"/>
      </w:pPr>
    </w:p>
    <w:p w:rsidR="00BF1DEE" w:rsidRDefault="00BF1DEE" w:rsidP="004E3AFA">
      <w:pPr>
        <w:autoSpaceDE w:val="0"/>
        <w:autoSpaceDN w:val="0"/>
        <w:adjustRightInd w:val="0"/>
        <w:ind w:firstLine="540"/>
        <w:jc w:val="center"/>
      </w:pPr>
    </w:p>
    <w:p w:rsidR="004E3AFA" w:rsidRPr="00E079E1" w:rsidRDefault="004E3AFA" w:rsidP="004E3AFA">
      <w:pPr>
        <w:autoSpaceDE w:val="0"/>
        <w:autoSpaceDN w:val="0"/>
        <w:adjustRightInd w:val="0"/>
        <w:ind w:firstLine="540"/>
        <w:jc w:val="center"/>
      </w:pPr>
      <w:r w:rsidRPr="00E079E1">
        <w:lastRenderedPageBreak/>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6002"/>
        <w:gridCol w:w="1586"/>
        <w:gridCol w:w="1540"/>
      </w:tblGrid>
      <w:tr w:rsidR="004E3AFA" w:rsidRPr="00E079E1" w:rsidTr="003832DD">
        <w:trPr>
          <w:trHeight w:val="817"/>
        </w:trPr>
        <w:tc>
          <w:tcPr>
            <w:tcW w:w="1009" w:type="dxa"/>
            <w:vAlign w:val="center"/>
          </w:tcPr>
          <w:p w:rsidR="004E3AFA" w:rsidRPr="00E079E1" w:rsidRDefault="004E3AFA" w:rsidP="003832DD">
            <w:pPr>
              <w:autoSpaceDE w:val="0"/>
              <w:autoSpaceDN w:val="0"/>
              <w:adjustRightInd w:val="0"/>
              <w:jc w:val="center"/>
            </w:pPr>
            <w:r w:rsidRPr="00E079E1">
              <w:t>№ п/п</w:t>
            </w:r>
          </w:p>
        </w:tc>
        <w:tc>
          <w:tcPr>
            <w:tcW w:w="6002" w:type="dxa"/>
            <w:vAlign w:val="center"/>
          </w:tcPr>
          <w:p w:rsidR="004E3AFA" w:rsidRPr="00E079E1" w:rsidRDefault="004E3AFA" w:rsidP="003832DD">
            <w:pPr>
              <w:autoSpaceDE w:val="0"/>
              <w:autoSpaceDN w:val="0"/>
              <w:adjustRightInd w:val="0"/>
              <w:jc w:val="center"/>
            </w:pPr>
            <w:r w:rsidRPr="00E079E1">
              <w:t>Показатели производственной программы</w:t>
            </w:r>
          </w:p>
        </w:tc>
        <w:tc>
          <w:tcPr>
            <w:tcW w:w="1586" w:type="dxa"/>
            <w:vAlign w:val="center"/>
          </w:tcPr>
          <w:p w:rsidR="004E3AFA" w:rsidRPr="00E079E1" w:rsidRDefault="004E3AFA" w:rsidP="003832DD">
            <w:pPr>
              <w:autoSpaceDE w:val="0"/>
              <w:autoSpaceDN w:val="0"/>
              <w:adjustRightInd w:val="0"/>
              <w:ind w:left="-108" w:right="-108"/>
              <w:jc w:val="center"/>
            </w:pPr>
            <w:r w:rsidRPr="00E079E1">
              <w:t>Ед. изм.</w:t>
            </w:r>
          </w:p>
        </w:tc>
        <w:tc>
          <w:tcPr>
            <w:tcW w:w="1540"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rPr>
          <w:trHeight w:val="207"/>
        </w:trPr>
        <w:tc>
          <w:tcPr>
            <w:tcW w:w="1009" w:type="dxa"/>
            <w:vMerge w:val="restart"/>
            <w:vAlign w:val="center"/>
          </w:tcPr>
          <w:p w:rsidR="004E3AFA" w:rsidRPr="00E079E1" w:rsidRDefault="004E3AFA" w:rsidP="003832DD">
            <w:pPr>
              <w:autoSpaceDE w:val="0"/>
              <w:autoSpaceDN w:val="0"/>
              <w:adjustRightInd w:val="0"/>
              <w:jc w:val="center"/>
            </w:pPr>
            <w:r w:rsidRPr="00E079E1">
              <w:t>1</w:t>
            </w:r>
          </w:p>
        </w:tc>
        <w:tc>
          <w:tcPr>
            <w:tcW w:w="6002" w:type="dxa"/>
            <w:vMerge w:val="restart"/>
            <w:vAlign w:val="center"/>
          </w:tcPr>
          <w:p w:rsidR="004E3AFA" w:rsidRPr="00E079E1" w:rsidRDefault="004E3AFA" w:rsidP="003832DD">
            <w:pPr>
              <w:autoSpaceDE w:val="0"/>
              <w:autoSpaceDN w:val="0"/>
              <w:adjustRightInd w:val="0"/>
            </w:pPr>
            <w:r w:rsidRPr="00E079E1">
              <w:t>Подано (реализовано потребителям) горячей воды, всего, в том числе:</w:t>
            </w:r>
          </w:p>
        </w:tc>
        <w:tc>
          <w:tcPr>
            <w:tcW w:w="1586" w:type="dxa"/>
            <w:vAlign w:val="center"/>
          </w:tcPr>
          <w:p w:rsidR="004E3AFA" w:rsidRPr="00E079E1" w:rsidRDefault="004E3AFA" w:rsidP="003832DD">
            <w:pPr>
              <w:autoSpaceDE w:val="0"/>
              <w:autoSpaceDN w:val="0"/>
              <w:adjustRightInd w:val="0"/>
              <w:jc w:val="center"/>
            </w:pPr>
            <w:r w:rsidRPr="00E079E1">
              <w:t>куб. м</w:t>
            </w:r>
          </w:p>
        </w:tc>
        <w:tc>
          <w:tcPr>
            <w:tcW w:w="1540" w:type="dxa"/>
            <w:vAlign w:val="bottom"/>
          </w:tcPr>
          <w:p w:rsidR="004E3AFA" w:rsidRPr="00E079E1" w:rsidRDefault="004E3AFA" w:rsidP="003832DD">
            <w:pPr>
              <w:jc w:val="center"/>
            </w:pPr>
            <w:r w:rsidRPr="00E079E1">
              <w:t>23 510,3</w:t>
            </w:r>
          </w:p>
        </w:tc>
      </w:tr>
      <w:tr w:rsidR="004E3AFA" w:rsidRPr="00E079E1" w:rsidTr="003832DD">
        <w:trPr>
          <w:trHeight w:val="150"/>
        </w:trPr>
        <w:tc>
          <w:tcPr>
            <w:tcW w:w="1009" w:type="dxa"/>
            <w:vMerge/>
            <w:vAlign w:val="center"/>
          </w:tcPr>
          <w:p w:rsidR="004E3AFA" w:rsidRPr="00E079E1" w:rsidRDefault="004E3AFA" w:rsidP="003832DD">
            <w:pPr>
              <w:autoSpaceDE w:val="0"/>
              <w:autoSpaceDN w:val="0"/>
              <w:adjustRightInd w:val="0"/>
              <w:jc w:val="center"/>
            </w:pPr>
          </w:p>
        </w:tc>
        <w:tc>
          <w:tcPr>
            <w:tcW w:w="6002" w:type="dxa"/>
            <w:vMerge/>
            <w:vAlign w:val="center"/>
          </w:tcPr>
          <w:p w:rsidR="004E3AFA" w:rsidRPr="00E079E1" w:rsidRDefault="004E3AFA" w:rsidP="003832DD">
            <w:pPr>
              <w:autoSpaceDE w:val="0"/>
              <w:autoSpaceDN w:val="0"/>
              <w:adjustRightInd w:val="0"/>
            </w:pPr>
          </w:p>
        </w:tc>
        <w:tc>
          <w:tcPr>
            <w:tcW w:w="1586" w:type="dxa"/>
            <w:vAlign w:val="center"/>
          </w:tcPr>
          <w:p w:rsidR="004E3AFA" w:rsidRPr="00E079E1" w:rsidRDefault="004E3AFA" w:rsidP="003832DD">
            <w:pPr>
              <w:autoSpaceDE w:val="0"/>
              <w:autoSpaceDN w:val="0"/>
              <w:adjustRightInd w:val="0"/>
              <w:jc w:val="center"/>
            </w:pPr>
            <w:r w:rsidRPr="00E079E1">
              <w:t>Гкал</w:t>
            </w:r>
          </w:p>
        </w:tc>
        <w:tc>
          <w:tcPr>
            <w:tcW w:w="1540" w:type="dxa"/>
            <w:vAlign w:val="bottom"/>
          </w:tcPr>
          <w:p w:rsidR="004E3AFA" w:rsidRPr="00E079E1" w:rsidRDefault="004E3AFA" w:rsidP="003832DD">
            <w:pPr>
              <w:jc w:val="center"/>
            </w:pPr>
            <w:r w:rsidRPr="00E079E1">
              <w:t>1 532,9</w:t>
            </w:r>
          </w:p>
        </w:tc>
      </w:tr>
      <w:tr w:rsidR="004E3AFA" w:rsidRPr="00E079E1" w:rsidTr="003832DD">
        <w:trPr>
          <w:trHeight w:val="144"/>
        </w:trPr>
        <w:tc>
          <w:tcPr>
            <w:tcW w:w="1009" w:type="dxa"/>
            <w:vMerge w:val="restart"/>
            <w:vAlign w:val="center"/>
          </w:tcPr>
          <w:p w:rsidR="004E3AFA" w:rsidRPr="00E079E1" w:rsidRDefault="004E3AFA" w:rsidP="003832DD">
            <w:pPr>
              <w:autoSpaceDE w:val="0"/>
              <w:autoSpaceDN w:val="0"/>
              <w:adjustRightInd w:val="0"/>
              <w:jc w:val="center"/>
            </w:pPr>
            <w:r w:rsidRPr="00E079E1">
              <w:t>1.1</w:t>
            </w:r>
          </w:p>
        </w:tc>
        <w:tc>
          <w:tcPr>
            <w:tcW w:w="6002" w:type="dxa"/>
            <w:vMerge w:val="restart"/>
            <w:vAlign w:val="center"/>
          </w:tcPr>
          <w:p w:rsidR="004E3AFA" w:rsidRPr="00E079E1" w:rsidRDefault="004E3AFA" w:rsidP="003832DD">
            <w:pPr>
              <w:autoSpaceDE w:val="0"/>
              <w:autoSpaceDN w:val="0"/>
              <w:adjustRightInd w:val="0"/>
              <w:ind w:left="153"/>
            </w:pPr>
            <w:r w:rsidRPr="00E079E1">
              <w:t>Населению (управляющие организации, ТСЖ, ТСН, непосредственно граждане)</w:t>
            </w:r>
          </w:p>
        </w:tc>
        <w:tc>
          <w:tcPr>
            <w:tcW w:w="1586" w:type="dxa"/>
            <w:vAlign w:val="center"/>
          </w:tcPr>
          <w:p w:rsidR="004E3AFA" w:rsidRPr="00E079E1" w:rsidRDefault="004E3AFA" w:rsidP="003832DD">
            <w:pPr>
              <w:jc w:val="center"/>
            </w:pPr>
            <w:r w:rsidRPr="00E079E1">
              <w:t>куб. м</w:t>
            </w:r>
          </w:p>
        </w:tc>
        <w:tc>
          <w:tcPr>
            <w:tcW w:w="1540" w:type="dxa"/>
            <w:vAlign w:val="bottom"/>
          </w:tcPr>
          <w:p w:rsidR="004E3AFA" w:rsidRPr="00E079E1" w:rsidRDefault="004E3AFA" w:rsidP="003832DD">
            <w:pPr>
              <w:jc w:val="center"/>
            </w:pPr>
            <w:r w:rsidRPr="00E079E1">
              <w:t>23 492,3</w:t>
            </w:r>
          </w:p>
        </w:tc>
      </w:tr>
      <w:tr w:rsidR="004E3AFA" w:rsidRPr="00E079E1" w:rsidTr="003832DD">
        <w:trPr>
          <w:trHeight w:val="150"/>
        </w:trPr>
        <w:tc>
          <w:tcPr>
            <w:tcW w:w="1009" w:type="dxa"/>
            <w:vMerge/>
            <w:vAlign w:val="center"/>
          </w:tcPr>
          <w:p w:rsidR="004E3AFA" w:rsidRPr="00E079E1" w:rsidRDefault="004E3AFA" w:rsidP="003832DD">
            <w:pPr>
              <w:autoSpaceDE w:val="0"/>
              <w:autoSpaceDN w:val="0"/>
              <w:adjustRightInd w:val="0"/>
              <w:jc w:val="center"/>
            </w:pPr>
          </w:p>
        </w:tc>
        <w:tc>
          <w:tcPr>
            <w:tcW w:w="6002" w:type="dxa"/>
            <w:vMerge/>
            <w:vAlign w:val="center"/>
          </w:tcPr>
          <w:p w:rsidR="004E3AFA" w:rsidRPr="00E079E1" w:rsidRDefault="004E3AFA" w:rsidP="003832DD">
            <w:pPr>
              <w:autoSpaceDE w:val="0"/>
              <w:autoSpaceDN w:val="0"/>
              <w:adjustRightInd w:val="0"/>
              <w:ind w:left="153"/>
            </w:pPr>
          </w:p>
        </w:tc>
        <w:tc>
          <w:tcPr>
            <w:tcW w:w="1586" w:type="dxa"/>
            <w:vAlign w:val="center"/>
          </w:tcPr>
          <w:p w:rsidR="004E3AFA" w:rsidRPr="00E079E1" w:rsidRDefault="004E3AFA" w:rsidP="003832DD">
            <w:pPr>
              <w:autoSpaceDE w:val="0"/>
              <w:autoSpaceDN w:val="0"/>
              <w:adjustRightInd w:val="0"/>
              <w:jc w:val="center"/>
            </w:pPr>
            <w:r w:rsidRPr="00E079E1">
              <w:t>Гкал</w:t>
            </w:r>
          </w:p>
        </w:tc>
        <w:tc>
          <w:tcPr>
            <w:tcW w:w="1540" w:type="dxa"/>
            <w:vAlign w:val="bottom"/>
          </w:tcPr>
          <w:p w:rsidR="004E3AFA" w:rsidRPr="00E079E1" w:rsidRDefault="004E3AFA" w:rsidP="003832DD">
            <w:pPr>
              <w:jc w:val="center"/>
            </w:pPr>
            <w:r w:rsidRPr="00E079E1">
              <w:t>1 531,7</w:t>
            </w:r>
          </w:p>
        </w:tc>
      </w:tr>
      <w:tr w:rsidR="004E3AFA" w:rsidRPr="00E079E1" w:rsidTr="003832DD">
        <w:trPr>
          <w:trHeight w:val="250"/>
        </w:trPr>
        <w:tc>
          <w:tcPr>
            <w:tcW w:w="1009" w:type="dxa"/>
            <w:vMerge w:val="restart"/>
            <w:vAlign w:val="center"/>
          </w:tcPr>
          <w:p w:rsidR="004E3AFA" w:rsidRPr="00E079E1" w:rsidRDefault="004E3AFA" w:rsidP="003832DD">
            <w:pPr>
              <w:autoSpaceDE w:val="0"/>
              <w:autoSpaceDN w:val="0"/>
              <w:adjustRightInd w:val="0"/>
              <w:jc w:val="center"/>
            </w:pPr>
            <w:r w:rsidRPr="00E079E1">
              <w:t>1.2</w:t>
            </w:r>
          </w:p>
        </w:tc>
        <w:tc>
          <w:tcPr>
            <w:tcW w:w="6002" w:type="dxa"/>
            <w:vMerge w:val="restart"/>
            <w:vAlign w:val="center"/>
          </w:tcPr>
          <w:p w:rsidR="004E3AFA" w:rsidRPr="00E079E1" w:rsidRDefault="004E3AFA" w:rsidP="003832DD">
            <w:pPr>
              <w:autoSpaceDE w:val="0"/>
              <w:autoSpaceDN w:val="0"/>
              <w:adjustRightInd w:val="0"/>
              <w:ind w:left="153"/>
            </w:pPr>
            <w:r w:rsidRPr="00E079E1">
              <w:t>Бюджетным потребителям</w:t>
            </w:r>
          </w:p>
        </w:tc>
        <w:tc>
          <w:tcPr>
            <w:tcW w:w="1586" w:type="dxa"/>
            <w:vAlign w:val="center"/>
          </w:tcPr>
          <w:p w:rsidR="004E3AFA" w:rsidRPr="00E079E1" w:rsidRDefault="004E3AFA" w:rsidP="003832DD">
            <w:pPr>
              <w:jc w:val="center"/>
            </w:pPr>
            <w:r w:rsidRPr="00E079E1">
              <w:t>куб. м</w:t>
            </w:r>
          </w:p>
        </w:tc>
        <w:tc>
          <w:tcPr>
            <w:tcW w:w="1540"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50"/>
        </w:trPr>
        <w:tc>
          <w:tcPr>
            <w:tcW w:w="1009" w:type="dxa"/>
            <w:vMerge/>
            <w:vAlign w:val="center"/>
          </w:tcPr>
          <w:p w:rsidR="004E3AFA" w:rsidRPr="00E079E1" w:rsidRDefault="004E3AFA" w:rsidP="003832DD">
            <w:pPr>
              <w:autoSpaceDE w:val="0"/>
              <w:autoSpaceDN w:val="0"/>
              <w:adjustRightInd w:val="0"/>
              <w:jc w:val="center"/>
            </w:pPr>
          </w:p>
        </w:tc>
        <w:tc>
          <w:tcPr>
            <w:tcW w:w="6002" w:type="dxa"/>
            <w:vMerge/>
            <w:vAlign w:val="center"/>
          </w:tcPr>
          <w:p w:rsidR="004E3AFA" w:rsidRPr="00E079E1" w:rsidRDefault="004E3AFA" w:rsidP="003832DD">
            <w:pPr>
              <w:autoSpaceDE w:val="0"/>
              <w:autoSpaceDN w:val="0"/>
              <w:adjustRightInd w:val="0"/>
              <w:ind w:left="153"/>
            </w:pPr>
          </w:p>
        </w:tc>
        <w:tc>
          <w:tcPr>
            <w:tcW w:w="1586" w:type="dxa"/>
            <w:vAlign w:val="center"/>
          </w:tcPr>
          <w:p w:rsidR="004E3AFA" w:rsidRPr="00E079E1" w:rsidRDefault="004E3AFA" w:rsidP="003832DD">
            <w:pPr>
              <w:autoSpaceDE w:val="0"/>
              <w:autoSpaceDN w:val="0"/>
              <w:adjustRightInd w:val="0"/>
              <w:jc w:val="center"/>
            </w:pPr>
            <w:r w:rsidRPr="00E079E1">
              <w:t>Гкал</w:t>
            </w:r>
          </w:p>
        </w:tc>
        <w:tc>
          <w:tcPr>
            <w:tcW w:w="1540"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50"/>
        </w:trPr>
        <w:tc>
          <w:tcPr>
            <w:tcW w:w="1009" w:type="dxa"/>
            <w:vMerge w:val="restart"/>
            <w:vAlign w:val="center"/>
          </w:tcPr>
          <w:p w:rsidR="004E3AFA" w:rsidRPr="00E079E1" w:rsidRDefault="004E3AFA" w:rsidP="003832DD">
            <w:pPr>
              <w:autoSpaceDE w:val="0"/>
              <w:autoSpaceDN w:val="0"/>
              <w:adjustRightInd w:val="0"/>
              <w:jc w:val="center"/>
            </w:pPr>
            <w:r w:rsidRPr="00E079E1">
              <w:t>1.3</w:t>
            </w:r>
          </w:p>
        </w:tc>
        <w:tc>
          <w:tcPr>
            <w:tcW w:w="6002" w:type="dxa"/>
            <w:vMerge w:val="restart"/>
            <w:vAlign w:val="center"/>
          </w:tcPr>
          <w:p w:rsidR="004E3AFA" w:rsidRPr="00E079E1" w:rsidRDefault="004E3AFA" w:rsidP="003832DD">
            <w:pPr>
              <w:autoSpaceDE w:val="0"/>
              <w:autoSpaceDN w:val="0"/>
              <w:adjustRightInd w:val="0"/>
              <w:ind w:left="153"/>
            </w:pPr>
            <w:r w:rsidRPr="00E079E1">
              <w:t>Прочим потребителям</w:t>
            </w:r>
          </w:p>
        </w:tc>
        <w:tc>
          <w:tcPr>
            <w:tcW w:w="1586" w:type="dxa"/>
            <w:vAlign w:val="center"/>
          </w:tcPr>
          <w:p w:rsidR="004E3AFA" w:rsidRPr="00E079E1" w:rsidRDefault="004E3AFA" w:rsidP="003832DD">
            <w:pPr>
              <w:jc w:val="center"/>
            </w:pPr>
            <w:r w:rsidRPr="00E079E1">
              <w:t>куб. м</w:t>
            </w:r>
          </w:p>
        </w:tc>
        <w:tc>
          <w:tcPr>
            <w:tcW w:w="1540" w:type="dxa"/>
            <w:vAlign w:val="bottom"/>
          </w:tcPr>
          <w:p w:rsidR="004E3AFA" w:rsidRPr="00E079E1" w:rsidRDefault="004E3AFA" w:rsidP="003832DD">
            <w:pPr>
              <w:jc w:val="center"/>
            </w:pPr>
            <w:r w:rsidRPr="00E079E1">
              <w:t>18,0</w:t>
            </w:r>
          </w:p>
        </w:tc>
      </w:tr>
      <w:tr w:rsidR="004E3AFA" w:rsidRPr="00E079E1" w:rsidTr="003832DD">
        <w:trPr>
          <w:trHeight w:val="150"/>
        </w:trPr>
        <w:tc>
          <w:tcPr>
            <w:tcW w:w="1009" w:type="dxa"/>
            <w:vMerge/>
            <w:vAlign w:val="center"/>
          </w:tcPr>
          <w:p w:rsidR="004E3AFA" w:rsidRPr="00E079E1" w:rsidRDefault="004E3AFA" w:rsidP="003832DD">
            <w:pPr>
              <w:autoSpaceDE w:val="0"/>
              <w:autoSpaceDN w:val="0"/>
              <w:adjustRightInd w:val="0"/>
              <w:jc w:val="center"/>
            </w:pPr>
          </w:p>
        </w:tc>
        <w:tc>
          <w:tcPr>
            <w:tcW w:w="6002" w:type="dxa"/>
            <w:vMerge/>
            <w:vAlign w:val="center"/>
          </w:tcPr>
          <w:p w:rsidR="004E3AFA" w:rsidRPr="00E079E1" w:rsidRDefault="004E3AFA" w:rsidP="003832DD">
            <w:pPr>
              <w:autoSpaceDE w:val="0"/>
              <w:autoSpaceDN w:val="0"/>
              <w:adjustRightInd w:val="0"/>
              <w:ind w:left="153"/>
            </w:pPr>
          </w:p>
        </w:tc>
        <w:tc>
          <w:tcPr>
            <w:tcW w:w="1586" w:type="dxa"/>
            <w:vAlign w:val="center"/>
          </w:tcPr>
          <w:p w:rsidR="004E3AFA" w:rsidRPr="00E079E1" w:rsidRDefault="004E3AFA" w:rsidP="003832DD">
            <w:pPr>
              <w:autoSpaceDE w:val="0"/>
              <w:autoSpaceDN w:val="0"/>
              <w:adjustRightInd w:val="0"/>
              <w:jc w:val="center"/>
            </w:pPr>
            <w:r w:rsidRPr="00E079E1">
              <w:t>Гкал</w:t>
            </w:r>
          </w:p>
        </w:tc>
        <w:tc>
          <w:tcPr>
            <w:tcW w:w="1540" w:type="dxa"/>
            <w:vAlign w:val="bottom"/>
          </w:tcPr>
          <w:p w:rsidR="004E3AFA" w:rsidRPr="00E079E1" w:rsidRDefault="004E3AFA" w:rsidP="003832DD">
            <w:pPr>
              <w:jc w:val="center"/>
            </w:pPr>
            <w:r w:rsidRPr="00E079E1">
              <w:t>1,2</w:t>
            </w:r>
          </w:p>
        </w:tc>
      </w:tr>
      <w:tr w:rsidR="004E3AFA" w:rsidRPr="00E079E1" w:rsidTr="003832DD">
        <w:trPr>
          <w:trHeight w:val="311"/>
        </w:trPr>
        <w:tc>
          <w:tcPr>
            <w:tcW w:w="1009" w:type="dxa"/>
            <w:vMerge w:val="restart"/>
            <w:vAlign w:val="center"/>
          </w:tcPr>
          <w:p w:rsidR="004E3AFA" w:rsidRPr="00E079E1" w:rsidRDefault="004E3AFA" w:rsidP="003832DD">
            <w:pPr>
              <w:autoSpaceDE w:val="0"/>
              <w:autoSpaceDN w:val="0"/>
              <w:adjustRightInd w:val="0"/>
              <w:jc w:val="center"/>
            </w:pPr>
            <w:r w:rsidRPr="00E079E1">
              <w:t>1.4</w:t>
            </w:r>
          </w:p>
        </w:tc>
        <w:tc>
          <w:tcPr>
            <w:tcW w:w="6002" w:type="dxa"/>
            <w:vMerge w:val="restart"/>
            <w:vAlign w:val="center"/>
          </w:tcPr>
          <w:p w:rsidR="004E3AFA" w:rsidRPr="00E079E1" w:rsidRDefault="004E3AFA" w:rsidP="003832DD">
            <w:pPr>
              <w:autoSpaceDE w:val="0"/>
              <w:autoSpaceDN w:val="0"/>
              <w:adjustRightInd w:val="0"/>
              <w:ind w:left="153"/>
            </w:pPr>
            <w:r w:rsidRPr="00E079E1">
              <w:t>Другим организациям, осуществляющим горячее водоснабжение</w:t>
            </w:r>
          </w:p>
        </w:tc>
        <w:tc>
          <w:tcPr>
            <w:tcW w:w="1586" w:type="dxa"/>
            <w:vAlign w:val="center"/>
          </w:tcPr>
          <w:p w:rsidR="004E3AFA" w:rsidRPr="00E079E1" w:rsidRDefault="004E3AFA" w:rsidP="003832DD">
            <w:pPr>
              <w:jc w:val="center"/>
            </w:pPr>
            <w:r w:rsidRPr="00E079E1">
              <w:t>куб. м</w:t>
            </w:r>
          </w:p>
        </w:tc>
        <w:tc>
          <w:tcPr>
            <w:tcW w:w="1540"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50"/>
        </w:trPr>
        <w:tc>
          <w:tcPr>
            <w:tcW w:w="1009" w:type="dxa"/>
            <w:vMerge/>
            <w:vAlign w:val="center"/>
          </w:tcPr>
          <w:p w:rsidR="004E3AFA" w:rsidRPr="00E079E1" w:rsidRDefault="004E3AFA" w:rsidP="003832DD">
            <w:pPr>
              <w:autoSpaceDE w:val="0"/>
              <w:autoSpaceDN w:val="0"/>
              <w:adjustRightInd w:val="0"/>
              <w:jc w:val="center"/>
            </w:pPr>
          </w:p>
        </w:tc>
        <w:tc>
          <w:tcPr>
            <w:tcW w:w="6002" w:type="dxa"/>
            <w:vMerge/>
            <w:vAlign w:val="center"/>
          </w:tcPr>
          <w:p w:rsidR="004E3AFA" w:rsidRPr="00E079E1" w:rsidRDefault="004E3AFA" w:rsidP="003832DD">
            <w:pPr>
              <w:autoSpaceDE w:val="0"/>
              <w:autoSpaceDN w:val="0"/>
              <w:adjustRightInd w:val="0"/>
              <w:ind w:left="153"/>
            </w:pPr>
          </w:p>
        </w:tc>
        <w:tc>
          <w:tcPr>
            <w:tcW w:w="1586" w:type="dxa"/>
            <w:vAlign w:val="center"/>
          </w:tcPr>
          <w:p w:rsidR="004E3AFA" w:rsidRPr="00E079E1" w:rsidRDefault="004E3AFA" w:rsidP="003832DD">
            <w:pPr>
              <w:autoSpaceDE w:val="0"/>
              <w:autoSpaceDN w:val="0"/>
              <w:adjustRightInd w:val="0"/>
              <w:jc w:val="center"/>
            </w:pPr>
            <w:r w:rsidRPr="00E079E1">
              <w:t>Гкал</w:t>
            </w:r>
          </w:p>
        </w:tc>
        <w:tc>
          <w:tcPr>
            <w:tcW w:w="1540"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250"/>
        </w:trPr>
        <w:tc>
          <w:tcPr>
            <w:tcW w:w="1009" w:type="dxa"/>
            <w:vMerge w:val="restart"/>
            <w:vAlign w:val="center"/>
          </w:tcPr>
          <w:p w:rsidR="004E3AFA" w:rsidRPr="00E079E1" w:rsidRDefault="004E3AFA" w:rsidP="003832DD">
            <w:pPr>
              <w:autoSpaceDE w:val="0"/>
              <w:autoSpaceDN w:val="0"/>
              <w:adjustRightInd w:val="0"/>
              <w:jc w:val="center"/>
            </w:pPr>
            <w:r w:rsidRPr="00E079E1">
              <w:t>1.5</w:t>
            </w:r>
          </w:p>
        </w:tc>
        <w:tc>
          <w:tcPr>
            <w:tcW w:w="6002" w:type="dxa"/>
            <w:vMerge w:val="restart"/>
            <w:vAlign w:val="center"/>
          </w:tcPr>
          <w:p w:rsidR="004E3AFA" w:rsidRPr="00E079E1" w:rsidRDefault="004E3AFA" w:rsidP="003832DD">
            <w:pPr>
              <w:autoSpaceDE w:val="0"/>
              <w:autoSpaceDN w:val="0"/>
              <w:adjustRightInd w:val="0"/>
              <w:ind w:left="153"/>
            </w:pPr>
            <w:r w:rsidRPr="00E079E1">
              <w:t>Собственные нужды, не связанные с регулируемым видом деятельности</w:t>
            </w:r>
          </w:p>
        </w:tc>
        <w:tc>
          <w:tcPr>
            <w:tcW w:w="1586" w:type="dxa"/>
            <w:vAlign w:val="center"/>
          </w:tcPr>
          <w:p w:rsidR="004E3AFA" w:rsidRPr="00E079E1" w:rsidRDefault="004E3AFA" w:rsidP="003832DD">
            <w:pPr>
              <w:jc w:val="center"/>
            </w:pPr>
            <w:r w:rsidRPr="00E079E1">
              <w:t>куб. м</w:t>
            </w:r>
          </w:p>
        </w:tc>
        <w:tc>
          <w:tcPr>
            <w:tcW w:w="1540"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150"/>
        </w:trPr>
        <w:tc>
          <w:tcPr>
            <w:tcW w:w="1009" w:type="dxa"/>
            <w:vMerge/>
            <w:vAlign w:val="center"/>
          </w:tcPr>
          <w:p w:rsidR="004E3AFA" w:rsidRPr="00E079E1" w:rsidRDefault="004E3AFA" w:rsidP="003832DD">
            <w:pPr>
              <w:autoSpaceDE w:val="0"/>
              <w:autoSpaceDN w:val="0"/>
              <w:adjustRightInd w:val="0"/>
              <w:jc w:val="center"/>
            </w:pPr>
          </w:p>
        </w:tc>
        <w:tc>
          <w:tcPr>
            <w:tcW w:w="6002" w:type="dxa"/>
            <w:vMerge/>
            <w:vAlign w:val="center"/>
          </w:tcPr>
          <w:p w:rsidR="004E3AFA" w:rsidRPr="00E079E1" w:rsidRDefault="004E3AFA" w:rsidP="003832DD">
            <w:pPr>
              <w:autoSpaceDE w:val="0"/>
              <w:autoSpaceDN w:val="0"/>
              <w:adjustRightInd w:val="0"/>
            </w:pPr>
          </w:p>
        </w:tc>
        <w:tc>
          <w:tcPr>
            <w:tcW w:w="1586" w:type="dxa"/>
            <w:vAlign w:val="center"/>
          </w:tcPr>
          <w:p w:rsidR="004E3AFA" w:rsidRPr="00E079E1" w:rsidRDefault="004E3AFA" w:rsidP="003832DD">
            <w:pPr>
              <w:autoSpaceDE w:val="0"/>
              <w:autoSpaceDN w:val="0"/>
              <w:adjustRightInd w:val="0"/>
              <w:jc w:val="center"/>
            </w:pPr>
            <w:r w:rsidRPr="00E079E1">
              <w:t>Гкал</w:t>
            </w:r>
          </w:p>
        </w:tc>
        <w:tc>
          <w:tcPr>
            <w:tcW w:w="1540" w:type="dxa"/>
            <w:vAlign w:val="center"/>
          </w:tcPr>
          <w:p w:rsidR="004E3AFA" w:rsidRPr="00E079E1" w:rsidRDefault="004E3AFA" w:rsidP="003832DD">
            <w:pPr>
              <w:autoSpaceDE w:val="0"/>
              <w:autoSpaceDN w:val="0"/>
              <w:adjustRightInd w:val="0"/>
              <w:jc w:val="center"/>
              <w:rPr>
                <w:bCs/>
              </w:rPr>
            </w:pPr>
            <w:r w:rsidRPr="00E079E1">
              <w:rPr>
                <w:bCs/>
              </w:rPr>
              <w:t>-</w:t>
            </w:r>
          </w:p>
        </w:tc>
      </w:tr>
      <w:tr w:rsidR="004E3AFA" w:rsidRPr="00E079E1" w:rsidTr="003832DD">
        <w:trPr>
          <w:trHeight w:val="781"/>
        </w:trPr>
        <w:tc>
          <w:tcPr>
            <w:tcW w:w="1009" w:type="dxa"/>
            <w:vAlign w:val="center"/>
          </w:tcPr>
          <w:p w:rsidR="004E3AFA" w:rsidRPr="00E079E1" w:rsidRDefault="004E3AFA" w:rsidP="003832DD">
            <w:pPr>
              <w:autoSpaceDE w:val="0"/>
              <w:autoSpaceDN w:val="0"/>
              <w:adjustRightInd w:val="0"/>
              <w:jc w:val="center"/>
            </w:pPr>
            <w:r w:rsidRPr="00E079E1">
              <w:t>2</w:t>
            </w:r>
          </w:p>
        </w:tc>
        <w:tc>
          <w:tcPr>
            <w:tcW w:w="6002" w:type="dxa"/>
            <w:vAlign w:val="center"/>
          </w:tcPr>
          <w:p w:rsidR="004E3AFA" w:rsidRPr="00E079E1" w:rsidRDefault="004E3AFA" w:rsidP="003832DD">
            <w:pPr>
              <w:autoSpaceDE w:val="0"/>
              <w:autoSpaceDN w:val="0"/>
              <w:adjustRightInd w:val="0"/>
            </w:pPr>
            <w:r w:rsidRPr="00E079E1">
              <w:t>Объем финансовых потребностей, необходимых для реализации производственной программы</w:t>
            </w:r>
          </w:p>
        </w:tc>
        <w:tc>
          <w:tcPr>
            <w:tcW w:w="1586" w:type="dxa"/>
            <w:vAlign w:val="center"/>
          </w:tcPr>
          <w:p w:rsidR="004E3AFA" w:rsidRPr="00E079E1" w:rsidRDefault="004E3AFA" w:rsidP="003832DD">
            <w:pPr>
              <w:autoSpaceDE w:val="0"/>
              <w:autoSpaceDN w:val="0"/>
              <w:adjustRightInd w:val="0"/>
              <w:jc w:val="center"/>
            </w:pPr>
            <w:r w:rsidRPr="00E079E1">
              <w:t>тыс. руб.</w:t>
            </w:r>
          </w:p>
        </w:tc>
        <w:tc>
          <w:tcPr>
            <w:tcW w:w="1540" w:type="dxa"/>
            <w:vAlign w:val="center"/>
          </w:tcPr>
          <w:p w:rsidR="004E3AFA" w:rsidRPr="00E079E1" w:rsidRDefault="004E3AFA" w:rsidP="003832DD">
            <w:pPr>
              <w:jc w:val="center"/>
            </w:pPr>
            <w:r w:rsidRPr="00E079E1">
              <w:rPr>
                <w:bCs/>
                <w:lang w:val="en-US"/>
              </w:rPr>
              <w:t>X</w:t>
            </w:r>
          </w:p>
        </w:tc>
      </w:tr>
    </w:tbl>
    <w:p w:rsidR="004E3AFA" w:rsidRPr="00E079E1" w:rsidRDefault="004E3AFA" w:rsidP="004E3AFA">
      <w:pPr>
        <w:jc w:val="center"/>
      </w:pPr>
    </w:p>
    <w:p w:rsidR="004E3AFA" w:rsidRPr="00E079E1" w:rsidRDefault="004E3AFA" w:rsidP="004E3AFA">
      <w:pPr>
        <w:jc w:val="center"/>
      </w:pPr>
      <w:r w:rsidRPr="00E079E1">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 п/п</w:t>
            </w:r>
          </w:p>
        </w:tc>
        <w:tc>
          <w:tcPr>
            <w:tcW w:w="4503" w:type="dxa"/>
            <w:vAlign w:val="center"/>
          </w:tcPr>
          <w:p w:rsidR="004E3AFA" w:rsidRPr="00E079E1" w:rsidRDefault="004E3AFA" w:rsidP="003832DD">
            <w:pPr>
              <w:autoSpaceDE w:val="0"/>
              <w:autoSpaceDN w:val="0"/>
              <w:adjustRightInd w:val="0"/>
              <w:jc w:val="center"/>
            </w:pPr>
            <w:r w:rsidRPr="00E079E1">
              <w:t>Наименование мероприятия</w:t>
            </w:r>
          </w:p>
        </w:tc>
        <w:tc>
          <w:tcPr>
            <w:tcW w:w="2803" w:type="dxa"/>
            <w:vAlign w:val="center"/>
          </w:tcPr>
          <w:p w:rsidR="004E3AFA" w:rsidRPr="00E079E1" w:rsidRDefault="004E3AFA" w:rsidP="003832DD">
            <w:pPr>
              <w:autoSpaceDE w:val="0"/>
              <w:autoSpaceDN w:val="0"/>
              <w:adjustRightInd w:val="0"/>
              <w:jc w:val="center"/>
            </w:pPr>
            <w:r w:rsidRPr="00E079E1">
              <w:t>Дата реализации мероприятия</w:t>
            </w:r>
          </w:p>
        </w:tc>
        <w:tc>
          <w:tcPr>
            <w:tcW w:w="2518" w:type="dxa"/>
            <w:vAlign w:val="center"/>
          </w:tcPr>
          <w:p w:rsidR="004E3AFA" w:rsidRPr="00E079E1" w:rsidRDefault="004E3AFA" w:rsidP="003832DD">
            <w:pPr>
              <w:autoSpaceDE w:val="0"/>
              <w:autoSpaceDN w:val="0"/>
              <w:adjustRightInd w:val="0"/>
              <w:jc w:val="center"/>
            </w:pPr>
            <w:r w:rsidRPr="00E079E1">
              <w:t>Финансовые потребности на реализацию мероприятия, тыс. руб.</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1. Перечень мероприятий по ремонту объектов централизованных систем горячего водоснабжения</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1.1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2. Перечень мероприятий, направленных на улучшение качества горячей воды</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2.1.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jc w:val="center"/>
            </w:pPr>
            <w:r w:rsidRPr="00E079E1">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3.1.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4. Перечень мероприятий, направленных на повышение качества обслуживания абонентов</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4.1.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bl>
    <w:p w:rsidR="004E3AFA" w:rsidRPr="00E079E1" w:rsidRDefault="004E3AFA" w:rsidP="004E3AFA"/>
    <w:p w:rsidR="004E3AFA" w:rsidRPr="00E079E1" w:rsidRDefault="004E3AFA" w:rsidP="004E3AFA">
      <w:pPr>
        <w:jc w:val="center"/>
      </w:pPr>
      <w:r w:rsidRPr="00E079E1">
        <w:t xml:space="preserve">4. Значения показателей надежности, качества и энергетической эффективности объектов централизованных систем горячего водоснабжения </w:t>
      </w:r>
    </w:p>
    <w:p w:rsidR="004E3AFA" w:rsidRPr="00E079E1" w:rsidRDefault="004E3AFA" w:rsidP="004E3AFA">
      <w:pPr>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4E3AFA" w:rsidRPr="00E079E1" w:rsidTr="003832DD">
        <w:trPr>
          <w:trHeight w:val="506"/>
        </w:trPr>
        <w:tc>
          <w:tcPr>
            <w:tcW w:w="546" w:type="dxa"/>
            <w:vAlign w:val="center"/>
          </w:tcPr>
          <w:p w:rsidR="004E3AFA" w:rsidRPr="00E079E1" w:rsidRDefault="004E3AFA" w:rsidP="003832DD">
            <w:pPr>
              <w:jc w:val="center"/>
            </w:pPr>
            <w:r w:rsidRPr="00E079E1">
              <w:t>№ п/п</w:t>
            </w:r>
          </w:p>
        </w:tc>
        <w:tc>
          <w:tcPr>
            <w:tcW w:w="8032" w:type="dxa"/>
            <w:vAlign w:val="center"/>
          </w:tcPr>
          <w:p w:rsidR="004E3AFA" w:rsidRPr="00E079E1" w:rsidRDefault="004E3AFA" w:rsidP="003832DD">
            <w:pPr>
              <w:jc w:val="center"/>
            </w:pPr>
            <w:r w:rsidRPr="00E079E1">
              <w:t>Наименование показателя</w:t>
            </w:r>
          </w:p>
        </w:tc>
        <w:tc>
          <w:tcPr>
            <w:tcW w:w="1550" w:type="dxa"/>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c>
          <w:tcPr>
            <w:tcW w:w="10128" w:type="dxa"/>
            <w:gridSpan w:val="3"/>
          </w:tcPr>
          <w:p w:rsidR="004E3AFA" w:rsidRPr="00E079E1" w:rsidRDefault="004E3AFA" w:rsidP="003832DD">
            <w:pPr>
              <w:jc w:val="center"/>
            </w:pPr>
            <w:r w:rsidRPr="00E079E1">
              <w:t>1. Показатели качества воды (в отношении горячей воды)</w:t>
            </w:r>
          </w:p>
        </w:tc>
      </w:tr>
      <w:tr w:rsidR="004E3AFA" w:rsidRPr="00E079E1" w:rsidTr="003832DD">
        <w:tc>
          <w:tcPr>
            <w:tcW w:w="546" w:type="dxa"/>
            <w:vAlign w:val="center"/>
          </w:tcPr>
          <w:p w:rsidR="004E3AFA" w:rsidRPr="00E079E1" w:rsidRDefault="004E3AFA" w:rsidP="003832DD">
            <w:pPr>
              <w:jc w:val="center"/>
            </w:pPr>
            <w:r w:rsidRPr="00E079E1">
              <w:t>1.1.</w:t>
            </w:r>
          </w:p>
        </w:tc>
        <w:tc>
          <w:tcPr>
            <w:tcW w:w="8032"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rsidR="004E3AFA" w:rsidRPr="00E079E1" w:rsidRDefault="004E3AFA" w:rsidP="003832DD">
            <w:pPr>
              <w:jc w:val="center"/>
            </w:pPr>
            <w:r w:rsidRPr="00E079E1">
              <w:t>0</w:t>
            </w:r>
          </w:p>
        </w:tc>
      </w:tr>
      <w:tr w:rsidR="004E3AFA" w:rsidRPr="00E079E1" w:rsidTr="003832DD">
        <w:tc>
          <w:tcPr>
            <w:tcW w:w="546" w:type="dxa"/>
            <w:vAlign w:val="center"/>
          </w:tcPr>
          <w:p w:rsidR="004E3AFA" w:rsidRPr="00E079E1" w:rsidRDefault="004E3AFA" w:rsidP="003832DD">
            <w:pPr>
              <w:jc w:val="center"/>
            </w:pPr>
            <w:r w:rsidRPr="00E079E1">
              <w:t>1.2.</w:t>
            </w:r>
          </w:p>
        </w:tc>
        <w:tc>
          <w:tcPr>
            <w:tcW w:w="8032" w:type="dxa"/>
          </w:tcPr>
          <w:p w:rsidR="004E3AFA" w:rsidRPr="00E079E1" w:rsidRDefault="004E3AFA" w:rsidP="003832DD">
            <w:pPr>
              <w:jc w:val="both"/>
            </w:pPr>
            <w:r w:rsidRPr="00E079E1">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rsidR="004E3AFA" w:rsidRPr="00E079E1" w:rsidRDefault="004E3AFA" w:rsidP="003832DD">
            <w:pPr>
              <w:jc w:val="center"/>
            </w:pPr>
            <w:r w:rsidRPr="00E079E1">
              <w:t>0</w:t>
            </w:r>
          </w:p>
        </w:tc>
      </w:tr>
      <w:tr w:rsidR="004E3AFA" w:rsidRPr="00E079E1" w:rsidTr="003832DD">
        <w:tc>
          <w:tcPr>
            <w:tcW w:w="10128" w:type="dxa"/>
            <w:gridSpan w:val="3"/>
          </w:tcPr>
          <w:p w:rsidR="004E3AFA" w:rsidRPr="00E079E1" w:rsidRDefault="004E3AFA" w:rsidP="003832DD">
            <w:pPr>
              <w:jc w:val="center"/>
            </w:pPr>
            <w:r w:rsidRPr="00E079E1">
              <w:t xml:space="preserve">2. Показатель надежности и бесперебойности </w:t>
            </w:r>
          </w:p>
        </w:tc>
      </w:tr>
      <w:tr w:rsidR="004E3AFA" w:rsidRPr="00E079E1" w:rsidTr="003832DD">
        <w:tc>
          <w:tcPr>
            <w:tcW w:w="546" w:type="dxa"/>
            <w:vAlign w:val="center"/>
          </w:tcPr>
          <w:p w:rsidR="004E3AFA" w:rsidRPr="00E079E1" w:rsidRDefault="004E3AFA" w:rsidP="003832DD">
            <w:pPr>
              <w:jc w:val="center"/>
            </w:pPr>
            <w:r w:rsidRPr="00E079E1">
              <w:t>2.1.</w:t>
            </w:r>
          </w:p>
        </w:tc>
        <w:tc>
          <w:tcPr>
            <w:tcW w:w="8032" w:type="dxa"/>
          </w:tcPr>
          <w:p w:rsidR="004E3AFA" w:rsidRPr="00E079E1" w:rsidRDefault="004E3AFA" w:rsidP="003832DD">
            <w:pPr>
              <w:autoSpaceDE w:val="0"/>
              <w:autoSpaceDN w:val="0"/>
              <w:adjustRightInd w:val="0"/>
              <w:jc w:val="both"/>
            </w:pPr>
            <w:r w:rsidRPr="00E079E1">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rsidR="004E3AFA" w:rsidRPr="00E079E1" w:rsidRDefault="004E3AFA" w:rsidP="003832DD">
            <w:pPr>
              <w:jc w:val="center"/>
            </w:pPr>
            <w:r w:rsidRPr="00E079E1">
              <w:t>0</w:t>
            </w:r>
          </w:p>
        </w:tc>
      </w:tr>
      <w:tr w:rsidR="004E3AFA" w:rsidRPr="00E079E1" w:rsidTr="003832DD">
        <w:tc>
          <w:tcPr>
            <w:tcW w:w="10128" w:type="dxa"/>
            <w:gridSpan w:val="3"/>
          </w:tcPr>
          <w:p w:rsidR="004E3AFA" w:rsidRPr="00E079E1" w:rsidRDefault="004E3AFA" w:rsidP="003832DD">
            <w:pPr>
              <w:autoSpaceDE w:val="0"/>
              <w:autoSpaceDN w:val="0"/>
              <w:adjustRightInd w:val="0"/>
              <w:ind w:hanging="36"/>
              <w:jc w:val="center"/>
            </w:pPr>
            <w:r w:rsidRPr="00E079E1">
              <w:t>3. Показатели энергетической эффективности</w:t>
            </w:r>
          </w:p>
        </w:tc>
      </w:tr>
      <w:tr w:rsidR="004E3AFA" w:rsidRPr="00E079E1" w:rsidTr="003832DD">
        <w:tc>
          <w:tcPr>
            <w:tcW w:w="546" w:type="dxa"/>
            <w:vAlign w:val="center"/>
          </w:tcPr>
          <w:p w:rsidR="004E3AFA" w:rsidRPr="00E079E1" w:rsidRDefault="004E3AFA" w:rsidP="003832DD">
            <w:pPr>
              <w:jc w:val="center"/>
            </w:pPr>
            <w:r w:rsidRPr="00E079E1">
              <w:t>3.1.</w:t>
            </w:r>
          </w:p>
        </w:tc>
        <w:tc>
          <w:tcPr>
            <w:tcW w:w="8032" w:type="dxa"/>
          </w:tcPr>
          <w:p w:rsidR="004E3AFA" w:rsidRPr="00E079E1" w:rsidRDefault="004E3AFA" w:rsidP="003832DD">
            <w:pPr>
              <w:jc w:val="both"/>
            </w:pPr>
            <w:r w:rsidRPr="00E079E1">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rsidR="004E3AFA" w:rsidRPr="00E079E1" w:rsidRDefault="004E3AFA" w:rsidP="003832DD">
            <w:pPr>
              <w:jc w:val="center"/>
            </w:pPr>
            <w:r w:rsidRPr="00E079E1">
              <w:t>0</w:t>
            </w:r>
          </w:p>
        </w:tc>
      </w:tr>
      <w:tr w:rsidR="004E3AFA" w:rsidRPr="00E079E1" w:rsidTr="003832DD">
        <w:tc>
          <w:tcPr>
            <w:tcW w:w="546" w:type="dxa"/>
            <w:vAlign w:val="center"/>
          </w:tcPr>
          <w:p w:rsidR="004E3AFA" w:rsidRPr="00E079E1" w:rsidRDefault="004E3AFA" w:rsidP="003832DD">
            <w:pPr>
              <w:jc w:val="center"/>
            </w:pPr>
            <w:r w:rsidRPr="00E079E1">
              <w:t>3.2.</w:t>
            </w:r>
          </w:p>
        </w:tc>
        <w:tc>
          <w:tcPr>
            <w:tcW w:w="8032" w:type="dxa"/>
          </w:tcPr>
          <w:p w:rsidR="004E3AFA" w:rsidRPr="00E079E1" w:rsidRDefault="004E3AFA" w:rsidP="003832DD">
            <w:pPr>
              <w:jc w:val="both"/>
            </w:pPr>
            <w:r w:rsidRPr="00E079E1">
              <w:t>Удельное количество тепловой энергии, расходуемое на подогрев горячей воды (усредненное по всем группам потребителей), Гкал/</w:t>
            </w:r>
            <w:proofErr w:type="spellStart"/>
            <w:r w:rsidRPr="00E079E1">
              <w:t>куб.м</w:t>
            </w:r>
            <w:proofErr w:type="spellEnd"/>
          </w:p>
        </w:tc>
        <w:tc>
          <w:tcPr>
            <w:tcW w:w="1550" w:type="dxa"/>
            <w:vAlign w:val="center"/>
          </w:tcPr>
          <w:p w:rsidR="004E3AFA" w:rsidRPr="00E079E1" w:rsidRDefault="004E3AFA" w:rsidP="003832DD">
            <w:pPr>
              <w:jc w:val="center"/>
            </w:pPr>
            <w:r w:rsidRPr="00E079E1">
              <w:t>0,0652</w:t>
            </w:r>
          </w:p>
        </w:tc>
      </w:tr>
    </w:tbl>
    <w:p w:rsidR="004E3AFA" w:rsidRPr="00E079E1" w:rsidRDefault="004E3AFA" w:rsidP="004E3AFA"/>
    <w:p w:rsidR="004E3AFA" w:rsidRPr="00E079E1" w:rsidRDefault="004E3AFA" w:rsidP="004E3AFA">
      <w:pPr>
        <w:pStyle w:val="ConsPlusNormal"/>
        <w:jc w:val="right"/>
        <w:outlineLvl w:val="0"/>
        <w:rPr>
          <w:sz w:val="20"/>
          <w:szCs w:val="20"/>
        </w:rPr>
      </w:pPr>
    </w:p>
    <w:p w:rsidR="004E3AFA" w:rsidRPr="007A43C6" w:rsidRDefault="00396E64" w:rsidP="00BF1DEE">
      <w:pPr>
        <w:widowControl/>
        <w:spacing w:after="200" w:line="276" w:lineRule="auto"/>
        <w:rPr>
          <w:sz w:val="24"/>
          <w:szCs w:val="24"/>
          <w:lang w:eastAsia="x-none"/>
        </w:rPr>
      </w:pPr>
      <w:r>
        <w:rPr>
          <w:sz w:val="24"/>
          <w:szCs w:val="24"/>
          <w:lang w:eastAsia="x-none"/>
        </w:rPr>
        <w:br w:type="page"/>
      </w:r>
      <w:r w:rsidR="004E3AFA" w:rsidRPr="007A43C6">
        <w:rPr>
          <w:sz w:val="24"/>
          <w:szCs w:val="24"/>
          <w:lang w:eastAsia="x-none"/>
        </w:rPr>
        <w:lastRenderedPageBreak/>
        <w:t>- приложение 8 изложить в новой редакции:</w:t>
      </w:r>
    </w:p>
    <w:p w:rsidR="004E3AFA" w:rsidRPr="00E079E1" w:rsidRDefault="004E3AFA" w:rsidP="004E3AFA">
      <w:pPr>
        <w:widowControl/>
        <w:jc w:val="right"/>
      </w:pPr>
    </w:p>
    <w:p w:rsidR="004E3AFA" w:rsidRPr="00E079E1" w:rsidRDefault="004E3AFA" w:rsidP="004E3AFA">
      <w:pPr>
        <w:pStyle w:val="ConsPlusNormal"/>
        <w:jc w:val="right"/>
        <w:outlineLvl w:val="0"/>
        <w:rPr>
          <w:sz w:val="20"/>
          <w:szCs w:val="20"/>
        </w:rPr>
      </w:pPr>
      <w:r w:rsidRPr="00E079E1">
        <w:rPr>
          <w:sz w:val="20"/>
          <w:szCs w:val="20"/>
        </w:rPr>
        <w:t>Приложение 8 к постановлению Департамента энергетики и тарифов</w:t>
      </w:r>
    </w:p>
    <w:p w:rsidR="004E3AFA" w:rsidRPr="00E079E1" w:rsidRDefault="004E3AFA" w:rsidP="004E3AFA">
      <w:pPr>
        <w:autoSpaceDE w:val="0"/>
        <w:autoSpaceDN w:val="0"/>
        <w:adjustRightInd w:val="0"/>
        <w:jc w:val="right"/>
        <w:outlineLvl w:val="0"/>
      </w:pPr>
      <w:r w:rsidRPr="00E079E1">
        <w:t>Ивановской области от 28.11.2022 № 55-гв/4</w:t>
      </w:r>
    </w:p>
    <w:p w:rsidR="004E3AFA" w:rsidRPr="00E079E1" w:rsidRDefault="004E3AFA" w:rsidP="004E3AFA">
      <w:pPr>
        <w:autoSpaceDE w:val="0"/>
        <w:autoSpaceDN w:val="0"/>
        <w:adjustRightInd w:val="0"/>
        <w:jc w:val="right"/>
        <w:outlineLvl w:val="0"/>
      </w:pPr>
    </w:p>
    <w:p w:rsidR="004E3AFA" w:rsidRPr="00E079E1" w:rsidRDefault="004E3AFA" w:rsidP="004E3AFA">
      <w:pPr>
        <w:jc w:val="center"/>
        <w:rPr>
          <w:b/>
        </w:rPr>
      </w:pPr>
      <w:r w:rsidRPr="00E079E1">
        <w:rPr>
          <w:b/>
        </w:rPr>
        <w:t>ПРОИЗВОДСТВЕННАЯ ПРОГРАММА</w:t>
      </w:r>
    </w:p>
    <w:p w:rsidR="004E3AFA" w:rsidRPr="00E079E1" w:rsidRDefault="004E3AFA" w:rsidP="004E3AFA">
      <w:pPr>
        <w:jc w:val="center"/>
        <w:rPr>
          <w:b/>
        </w:rPr>
      </w:pPr>
      <w:r w:rsidRPr="00E079E1">
        <w:rPr>
          <w:b/>
        </w:rPr>
        <w:t>В СФЕРЕ ГОРЯЧЕГО ВОДОСНАБЖЕНИЯ</w:t>
      </w:r>
    </w:p>
    <w:p w:rsidR="004E3AFA" w:rsidRPr="00E079E1" w:rsidRDefault="004E3AFA" w:rsidP="004E3AFA">
      <w:pPr>
        <w:jc w:val="center"/>
        <w:rPr>
          <w:b/>
        </w:rPr>
      </w:pPr>
      <w:r w:rsidRPr="00E079E1">
        <w:rPr>
          <w:b/>
        </w:rPr>
        <w:t xml:space="preserve"> (в закрытой системе теплоснабжения)</w:t>
      </w:r>
    </w:p>
    <w:p w:rsidR="004E3AFA" w:rsidRPr="00E079E1" w:rsidRDefault="004E3AFA" w:rsidP="004E3AFA">
      <w:pPr>
        <w:jc w:val="center"/>
        <w:rPr>
          <w:b/>
        </w:rPr>
      </w:pPr>
      <w:r w:rsidRPr="00E079E1">
        <w:rPr>
          <w:b/>
        </w:rPr>
        <w:t>ПАО «Т Плюс» в системе котельной ООО «Крайтекс-Ресурс», г.Кохма</w:t>
      </w:r>
    </w:p>
    <w:p w:rsidR="004E3AFA" w:rsidRPr="00E079E1" w:rsidRDefault="004E3AFA" w:rsidP="004E3AFA">
      <w:pPr>
        <w:jc w:val="center"/>
        <w:rPr>
          <w:b/>
        </w:rPr>
      </w:pPr>
      <w:r w:rsidRPr="00E079E1">
        <w:rPr>
          <w:b/>
        </w:rPr>
        <w:t>на 2023 год</w:t>
      </w:r>
    </w:p>
    <w:p w:rsidR="004E3AFA" w:rsidRPr="00E079E1" w:rsidRDefault="004E3AFA" w:rsidP="004E3AFA">
      <w:pPr>
        <w:jc w:val="center"/>
      </w:pPr>
    </w:p>
    <w:p w:rsidR="004E3AFA" w:rsidRPr="00E079E1" w:rsidRDefault="004E3AFA" w:rsidP="004E3AFA">
      <w:pPr>
        <w:autoSpaceDE w:val="0"/>
        <w:autoSpaceDN w:val="0"/>
        <w:adjustRightInd w:val="0"/>
        <w:ind w:firstLine="540"/>
        <w:jc w:val="center"/>
      </w:pPr>
      <w:r w:rsidRPr="00E079E1">
        <w:t>1. Паспорт производственной программы</w:t>
      </w:r>
    </w:p>
    <w:p w:rsidR="004E3AFA" w:rsidRPr="00E079E1" w:rsidRDefault="004E3AFA" w:rsidP="004E3AFA">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E3AFA" w:rsidRPr="00E079E1" w:rsidTr="003832DD">
        <w:tc>
          <w:tcPr>
            <w:tcW w:w="392" w:type="dxa"/>
            <w:shd w:val="clear" w:color="auto" w:fill="auto"/>
            <w:vAlign w:val="center"/>
          </w:tcPr>
          <w:p w:rsidR="004E3AFA" w:rsidRPr="00E079E1" w:rsidRDefault="004E3AFA" w:rsidP="003832DD">
            <w:pPr>
              <w:autoSpaceDE w:val="0"/>
              <w:autoSpaceDN w:val="0"/>
              <w:adjustRightInd w:val="0"/>
              <w:jc w:val="center"/>
            </w:pPr>
            <w:r w:rsidRPr="00E079E1">
              <w:t>1.</w:t>
            </w:r>
          </w:p>
        </w:tc>
        <w:tc>
          <w:tcPr>
            <w:tcW w:w="4111" w:type="dxa"/>
            <w:shd w:val="clear" w:color="auto" w:fill="auto"/>
            <w:vAlign w:val="center"/>
          </w:tcPr>
          <w:p w:rsidR="004E3AFA" w:rsidRPr="00E079E1" w:rsidRDefault="004E3AFA" w:rsidP="003832DD">
            <w:pPr>
              <w:autoSpaceDE w:val="0"/>
              <w:autoSpaceDN w:val="0"/>
              <w:adjustRightInd w:val="0"/>
              <w:jc w:val="both"/>
            </w:pPr>
            <w:r w:rsidRPr="00E079E1">
              <w:t>Наименование регулируемой организации, ее местонахождение</w:t>
            </w:r>
          </w:p>
        </w:tc>
        <w:tc>
          <w:tcPr>
            <w:tcW w:w="5670" w:type="dxa"/>
            <w:shd w:val="clear" w:color="auto" w:fill="auto"/>
            <w:vAlign w:val="center"/>
          </w:tcPr>
          <w:p w:rsidR="004E3AFA" w:rsidRPr="00E079E1" w:rsidRDefault="004E3AFA" w:rsidP="003832DD">
            <w:pPr>
              <w:autoSpaceDE w:val="0"/>
              <w:autoSpaceDN w:val="0"/>
              <w:adjustRightInd w:val="0"/>
            </w:pPr>
            <w:r w:rsidRPr="00E079E1">
              <w:rPr>
                <w:bCs/>
              </w:rPr>
              <w:t>Филиал «Владимирский» ПАО «Т Плюс» на территории Ивановской области, 153012, г. Иваново, ул. Суворова, 76</w:t>
            </w:r>
          </w:p>
        </w:tc>
      </w:tr>
      <w:tr w:rsidR="004E3AFA" w:rsidRPr="00E079E1" w:rsidTr="003832DD">
        <w:tc>
          <w:tcPr>
            <w:tcW w:w="392" w:type="dxa"/>
            <w:shd w:val="clear" w:color="auto" w:fill="auto"/>
            <w:vAlign w:val="center"/>
          </w:tcPr>
          <w:p w:rsidR="004E3AFA" w:rsidRPr="00E079E1" w:rsidRDefault="004E3AFA" w:rsidP="003832DD">
            <w:pPr>
              <w:autoSpaceDE w:val="0"/>
              <w:autoSpaceDN w:val="0"/>
              <w:adjustRightInd w:val="0"/>
              <w:jc w:val="center"/>
            </w:pPr>
            <w:r w:rsidRPr="00E079E1">
              <w:t>2.</w:t>
            </w:r>
          </w:p>
        </w:tc>
        <w:tc>
          <w:tcPr>
            <w:tcW w:w="4111" w:type="dxa"/>
            <w:shd w:val="clear" w:color="auto" w:fill="auto"/>
            <w:vAlign w:val="center"/>
          </w:tcPr>
          <w:p w:rsidR="004E3AFA" w:rsidRPr="00E079E1" w:rsidRDefault="004E3AFA" w:rsidP="003832DD">
            <w:pPr>
              <w:autoSpaceDE w:val="0"/>
              <w:autoSpaceDN w:val="0"/>
              <w:adjustRightInd w:val="0"/>
              <w:jc w:val="both"/>
            </w:pPr>
            <w:r w:rsidRPr="00E079E1">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rsidR="004E3AFA" w:rsidRPr="00E079E1" w:rsidRDefault="004E3AFA" w:rsidP="003832DD">
            <w:pPr>
              <w:autoSpaceDE w:val="0"/>
              <w:autoSpaceDN w:val="0"/>
              <w:adjustRightInd w:val="0"/>
            </w:pPr>
            <w:r w:rsidRPr="00E079E1">
              <w:rPr>
                <w:bCs/>
              </w:rPr>
              <w:t>Департамент энергетики и тарифов Ивановской области, 153022, г. Иваново, ул. Велижская, д. 8</w:t>
            </w:r>
          </w:p>
        </w:tc>
      </w:tr>
      <w:tr w:rsidR="004E3AFA" w:rsidRPr="00E079E1" w:rsidTr="003832DD">
        <w:trPr>
          <w:trHeight w:val="431"/>
        </w:trPr>
        <w:tc>
          <w:tcPr>
            <w:tcW w:w="392" w:type="dxa"/>
            <w:shd w:val="clear" w:color="auto" w:fill="auto"/>
            <w:vAlign w:val="center"/>
          </w:tcPr>
          <w:p w:rsidR="004E3AFA" w:rsidRPr="00E079E1" w:rsidRDefault="004E3AFA" w:rsidP="003832DD">
            <w:pPr>
              <w:autoSpaceDE w:val="0"/>
              <w:autoSpaceDN w:val="0"/>
              <w:adjustRightInd w:val="0"/>
              <w:jc w:val="center"/>
            </w:pPr>
            <w:r w:rsidRPr="00E079E1">
              <w:t>3.</w:t>
            </w:r>
          </w:p>
        </w:tc>
        <w:tc>
          <w:tcPr>
            <w:tcW w:w="4111" w:type="dxa"/>
            <w:shd w:val="clear" w:color="auto" w:fill="auto"/>
            <w:vAlign w:val="center"/>
          </w:tcPr>
          <w:p w:rsidR="004E3AFA" w:rsidRPr="00E079E1" w:rsidRDefault="004E3AFA" w:rsidP="003832DD">
            <w:pPr>
              <w:autoSpaceDE w:val="0"/>
              <w:autoSpaceDN w:val="0"/>
              <w:adjustRightInd w:val="0"/>
            </w:pPr>
            <w:r w:rsidRPr="00E079E1">
              <w:t>Период реализации программы</w:t>
            </w:r>
          </w:p>
        </w:tc>
        <w:tc>
          <w:tcPr>
            <w:tcW w:w="5670" w:type="dxa"/>
            <w:shd w:val="clear" w:color="auto" w:fill="auto"/>
            <w:vAlign w:val="center"/>
          </w:tcPr>
          <w:p w:rsidR="004E3AFA" w:rsidRPr="00E079E1" w:rsidRDefault="004E3AFA" w:rsidP="003832DD">
            <w:pPr>
              <w:autoSpaceDE w:val="0"/>
              <w:autoSpaceDN w:val="0"/>
              <w:adjustRightInd w:val="0"/>
              <w:rPr>
                <w:bCs/>
              </w:rPr>
            </w:pPr>
            <w:r w:rsidRPr="00E079E1">
              <w:rPr>
                <w:bCs/>
              </w:rPr>
              <w:t>2023 год</w:t>
            </w:r>
          </w:p>
        </w:tc>
      </w:tr>
    </w:tbl>
    <w:p w:rsidR="004E3AFA" w:rsidRPr="00E079E1" w:rsidRDefault="004E3AFA" w:rsidP="004E3AFA">
      <w:pPr>
        <w:autoSpaceDE w:val="0"/>
        <w:autoSpaceDN w:val="0"/>
        <w:adjustRightInd w:val="0"/>
        <w:ind w:firstLine="540"/>
        <w:jc w:val="center"/>
      </w:pPr>
    </w:p>
    <w:p w:rsidR="004E3AFA" w:rsidRPr="00E079E1" w:rsidRDefault="004E3AFA" w:rsidP="004E3AFA">
      <w:pPr>
        <w:autoSpaceDE w:val="0"/>
        <w:autoSpaceDN w:val="0"/>
        <w:adjustRightInd w:val="0"/>
        <w:ind w:firstLine="540"/>
        <w:jc w:val="center"/>
      </w:pPr>
      <w:r w:rsidRPr="00E079E1">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4E3AFA" w:rsidRPr="00E079E1" w:rsidTr="003832DD">
        <w:trPr>
          <w:trHeight w:val="470"/>
        </w:trPr>
        <w:tc>
          <w:tcPr>
            <w:tcW w:w="525" w:type="dxa"/>
            <w:shd w:val="clear" w:color="auto" w:fill="auto"/>
            <w:vAlign w:val="center"/>
          </w:tcPr>
          <w:p w:rsidR="004E3AFA" w:rsidRPr="00E079E1" w:rsidRDefault="004E3AFA" w:rsidP="003832DD">
            <w:pPr>
              <w:autoSpaceDE w:val="0"/>
              <w:autoSpaceDN w:val="0"/>
              <w:adjustRightInd w:val="0"/>
              <w:jc w:val="center"/>
            </w:pPr>
            <w:r w:rsidRPr="00E079E1">
              <w:t>№ п/п</w:t>
            </w:r>
          </w:p>
        </w:tc>
        <w:tc>
          <w:tcPr>
            <w:tcW w:w="7096" w:type="dxa"/>
            <w:shd w:val="clear" w:color="auto" w:fill="auto"/>
            <w:vAlign w:val="center"/>
          </w:tcPr>
          <w:p w:rsidR="004E3AFA" w:rsidRPr="00E079E1" w:rsidRDefault="004E3AFA" w:rsidP="003832DD">
            <w:pPr>
              <w:autoSpaceDE w:val="0"/>
              <w:autoSpaceDN w:val="0"/>
              <w:adjustRightInd w:val="0"/>
              <w:jc w:val="center"/>
            </w:pPr>
            <w:r w:rsidRPr="00E079E1">
              <w:t>Показатели производственной программы</w:t>
            </w: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Единица измерения</w:t>
            </w:r>
          </w:p>
        </w:tc>
        <w:tc>
          <w:tcPr>
            <w:tcW w:w="1451" w:type="dxa"/>
            <w:shd w:val="clear" w:color="auto" w:fill="auto"/>
            <w:vAlign w:val="center"/>
          </w:tcPr>
          <w:p w:rsidR="004E3AFA" w:rsidRPr="00E079E1" w:rsidRDefault="004E3AFA" w:rsidP="003832DD">
            <w:pPr>
              <w:autoSpaceDE w:val="0"/>
              <w:autoSpaceDN w:val="0"/>
              <w:adjustRightInd w:val="0"/>
              <w:jc w:val="center"/>
            </w:pPr>
            <w:r w:rsidRPr="00E079E1">
              <w:t>План на 2023 год</w:t>
            </w:r>
          </w:p>
        </w:tc>
      </w:tr>
      <w:tr w:rsidR="004E3AFA" w:rsidRPr="00E079E1" w:rsidTr="003832DD">
        <w:tc>
          <w:tcPr>
            <w:tcW w:w="525" w:type="dxa"/>
            <w:vMerge w:val="restart"/>
            <w:shd w:val="clear" w:color="auto" w:fill="auto"/>
            <w:vAlign w:val="center"/>
          </w:tcPr>
          <w:p w:rsidR="004E3AFA" w:rsidRPr="00E079E1" w:rsidRDefault="004E3AFA" w:rsidP="003832DD">
            <w:pPr>
              <w:autoSpaceDE w:val="0"/>
              <w:autoSpaceDN w:val="0"/>
              <w:adjustRightInd w:val="0"/>
              <w:jc w:val="center"/>
            </w:pPr>
            <w:r w:rsidRPr="00E079E1">
              <w:t>1.</w:t>
            </w:r>
          </w:p>
        </w:tc>
        <w:tc>
          <w:tcPr>
            <w:tcW w:w="7096" w:type="dxa"/>
            <w:vMerge w:val="restart"/>
            <w:shd w:val="clear" w:color="auto" w:fill="auto"/>
            <w:vAlign w:val="center"/>
          </w:tcPr>
          <w:p w:rsidR="004E3AFA" w:rsidRPr="00E079E1" w:rsidRDefault="004E3AFA" w:rsidP="003832DD">
            <w:pPr>
              <w:autoSpaceDE w:val="0"/>
              <w:autoSpaceDN w:val="0"/>
              <w:adjustRightInd w:val="0"/>
              <w:jc w:val="both"/>
            </w:pPr>
            <w:r w:rsidRPr="00E079E1">
              <w:t>Подано (реализовано потребителям) горячей воды, всего, в том числе:</w:t>
            </w: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куб. м</w:t>
            </w:r>
          </w:p>
        </w:tc>
        <w:tc>
          <w:tcPr>
            <w:tcW w:w="1451" w:type="dxa"/>
            <w:shd w:val="clear" w:color="auto" w:fill="auto"/>
            <w:vAlign w:val="center"/>
          </w:tcPr>
          <w:p w:rsidR="004E3AFA" w:rsidRPr="00E079E1" w:rsidRDefault="004E3AFA" w:rsidP="003832DD">
            <w:pPr>
              <w:jc w:val="center"/>
            </w:pPr>
            <w:r w:rsidRPr="00E079E1">
              <w:t>3 659,12</w:t>
            </w:r>
          </w:p>
        </w:tc>
      </w:tr>
      <w:tr w:rsidR="004E3AFA" w:rsidRPr="00E079E1" w:rsidTr="003832DD">
        <w:tc>
          <w:tcPr>
            <w:tcW w:w="525" w:type="dxa"/>
            <w:vMerge/>
            <w:shd w:val="clear" w:color="auto" w:fill="auto"/>
            <w:vAlign w:val="center"/>
          </w:tcPr>
          <w:p w:rsidR="004E3AFA" w:rsidRPr="00E079E1" w:rsidRDefault="004E3AFA" w:rsidP="003832DD">
            <w:pPr>
              <w:autoSpaceDE w:val="0"/>
              <w:autoSpaceDN w:val="0"/>
              <w:adjustRightInd w:val="0"/>
              <w:jc w:val="center"/>
            </w:pPr>
          </w:p>
        </w:tc>
        <w:tc>
          <w:tcPr>
            <w:tcW w:w="7096" w:type="dxa"/>
            <w:vMerge/>
            <w:shd w:val="clear" w:color="auto" w:fill="auto"/>
            <w:vAlign w:val="center"/>
          </w:tcPr>
          <w:p w:rsidR="004E3AFA" w:rsidRPr="00E079E1" w:rsidRDefault="004E3AFA" w:rsidP="003832DD">
            <w:pPr>
              <w:autoSpaceDE w:val="0"/>
              <w:autoSpaceDN w:val="0"/>
              <w:adjustRightInd w:val="0"/>
              <w:jc w:val="both"/>
            </w:pP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Гкал</w:t>
            </w:r>
          </w:p>
        </w:tc>
        <w:tc>
          <w:tcPr>
            <w:tcW w:w="1451" w:type="dxa"/>
            <w:shd w:val="clear" w:color="auto" w:fill="auto"/>
            <w:vAlign w:val="center"/>
          </w:tcPr>
          <w:p w:rsidR="004E3AFA" w:rsidRPr="00E079E1" w:rsidRDefault="004E3AFA" w:rsidP="003832DD">
            <w:pPr>
              <w:jc w:val="center"/>
            </w:pPr>
            <w:r w:rsidRPr="00E079E1">
              <w:t>238,57</w:t>
            </w:r>
          </w:p>
        </w:tc>
      </w:tr>
      <w:tr w:rsidR="004E3AFA" w:rsidRPr="00E079E1" w:rsidTr="003832DD">
        <w:tc>
          <w:tcPr>
            <w:tcW w:w="525" w:type="dxa"/>
            <w:vMerge w:val="restart"/>
            <w:shd w:val="clear" w:color="auto" w:fill="auto"/>
            <w:vAlign w:val="center"/>
          </w:tcPr>
          <w:p w:rsidR="004E3AFA" w:rsidRPr="00E079E1" w:rsidRDefault="004E3AFA" w:rsidP="003832DD">
            <w:pPr>
              <w:autoSpaceDE w:val="0"/>
              <w:autoSpaceDN w:val="0"/>
              <w:adjustRightInd w:val="0"/>
              <w:jc w:val="center"/>
            </w:pPr>
            <w:r w:rsidRPr="00E079E1">
              <w:t>1.1</w:t>
            </w:r>
          </w:p>
        </w:tc>
        <w:tc>
          <w:tcPr>
            <w:tcW w:w="7096" w:type="dxa"/>
            <w:vMerge w:val="restart"/>
            <w:shd w:val="clear" w:color="auto" w:fill="auto"/>
            <w:vAlign w:val="center"/>
          </w:tcPr>
          <w:p w:rsidR="004E3AFA" w:rsidRPr="00E079E1" w:rsidRDefault="004E3AFA" w:rsidP="003832DD">
            <w:pPr>
              <w:autoSpaceDE w:val="0"/>
              <w:autoSpaceDN w:val="0"/>
              <w:adjustRightInd w:val="0"/>
              <w:jc w:val="both"/>
            </w:pPr>
            <w:r w:rsidRPr="00E079E1">
              <w:t xml:space="preserve">Населению (управляющие организации, ТСЖ, ТСН, непосредственно граждане) </w:t>
            </w:r>
          </w:p>
        </w:tc>
        <w:tc>
          <w:tcPr>
            <w:tcW w:w="1242" w:type="dxa"/>
            <w:shd w:val="clear" w:color="auto" w:fill="auto"/>
            <w:vAlign w:val="center"/>
          </w:tcPr>
          <w:p w:rsidR="004E3AFA" w:rsidRPr="00E079E1" w:rsidRDefault="004E3AFA" w:rsidP="003832DD">
            <w:pPr>
              <w:jc w:val="center"/>
            </w:pPr>
            <w:r w:rsidRPr="00E079E1">
              <w:t>куб. м</w:t>
            </w:r>
          </w:p>
        </w:tc>
        <w:tc>
          <w:tcPr>
            <w:tcW w:w="1451" w:type="dxa"/>
            <w:shd w:val="clear" w:color="auto" w:fill="auto"/>
            <w:vAlign w:val="center"/>
          </w:tcPr>
          <w:p w:rsidR="004E3AFA" w:rsidRPr="00E079E1" w:rsidRDefault="004E3AFA" w:rsidP="003832DD">
            <w:pPr>
              <w:jc w:val="center"/>
            </w:pPr>
            <w:r w:rsidRPr="00E079E1">
              <w:t>3 659,12</w:t>
            </w:r>
          </w:p>
        </w:tc>
      </w:tr>
      <w:tr w:rsidR="004E3AFA" w:rsidRPr="00E079E1" w:rsidTr="003832DD">
        <w:tc>
          <w:tcPr>
            <w:tcW w:w="525" w:type="dxa"/>
            <w:vMerge/>
            <w:shd w:val="clear" w:color="auto" w:fill="auto"/>
            <w:vAlign w:val="center"/>
          </w:tcPr>
          <w:p w:rsidR="004E3AFA" w:rsidRPr="00E079E1" w:rsidRDefault="004E3AFA" w:rsidP="003832DD">
            <w:pPr>
              <w:autoSpaceDE w:val="0"/>
              <w:autoSpaceDN w:val="0"/>
              <w:adjustRightInd w:val="0"/>
              <w:jc w:val="center"/>
            </w:pPr>
          </w:p>
        </w:tc>
        <w:tc>
          <w:tcPr>
            <w:tcW w:w="7096" w:type="dxa"/>
            <w:vMerge/>
            <w:shd w:val="clear" w:color="auto" w:fill="auto"/>
            <w:vAlign w:val="center"/>
          </w:tcPr>
          <w:p w:rsidR="004E3AFA" w:rsidRPr="00E079E1" w:rsidRDefault="004E3AFA" w:rsidP="003832DD">
            <w:pPr>
              <w:autoSpaceDE w:val="0"/>
              <w:autoSpaceDN w:val="0"/>
              <w:adjustRightInd w:val="0"/>
              <w:jc w:val="both"/>
            </w:pP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Гкал</w:t>
            </w:r>
          </w:p>
        </w:tc>
        <w:tc>
          <w:tcPr>
            <w:tcW w:w="1451" w:type="dxa"/>
            <w:shd w:val="clear" w:color="auto" w:fill="auto"/>
            <w:vAlign w:val="center"/>
          </w:tcPr>
          <w:p w:rsidR="004E3AFA" w:rsidRPr="00E079E1" w:rsidRDefault="004E3AFA" w:rsidP="003832DD">
            <w:pPr>
              <w:jc w:val="center"/>
            </w:pPr>
            <w:r w:rsidRPr="00E079E1">
              <w:t>238,57</w:t>
            </w:r>
          </w:p>
        </w:tc>
      </w:tr>
      <w:tr w:rsidR="004E3AFA" w:rsidRPr="00E079E1" w:rsidTr="003832DD">
        <w:tc>
          <w:tcPr>
            <w:tcW w:w="525" w:type="dxa"/>
            <w:vMerge w:val="restart"/>
            <w:shd w:val="clear" w:color="auto" w:fill="auto"/>
            <w:vAlign w:val="center"/>
          </w:tcPr>
          <w:p w:rsidR="004E3AFA" w:rsidRPr="00E079E1" w:rsidRDefault="004E3AFA" w:rsidP="003832DD">
            <w:pPr>
              <w:autoSpaceDE w:val="0"/>
              <w:autoSpaceDN w:val="0"/>
              <w:adjustRightInd w:val="0"/>
              <w:jc w:val="center"/>
            </w:pPr>
            <w:r w:rsidRPr="00E079E1">
              <w:t>1.2</w:t>
            </w:r>
          </w:p>
        </w:tc>
        <w:tc>
          <w:tcPr>
            <w:tcW w:w="7096" w:type="dxa"/>
            <w:vMerge w:val="restart"/>
            <w:shd w:val="clear" w:color="auto" w:fill="auto"/>
            <w:vAlign w:val="center"/>
          </w:tcPr>
          <w:p w:rsidR="004E3AFA" w:rsidRPr="00E079E1" w:rsidRDefault="004E3AFA" w:rsidP="003832DD">
            <w:pPr>
              <w:autoSpaceDE w:val="0"/>
              <w:autoSpaceDN w:val="0"/>
              <w:adjustRightInd w:val="0"/>
              <w:jc w:val="both"/>
            </w:pPr>
            <w:r w:rsidRPr="00E079E1">
              <w:t>Бюджетным потребителям</w:t>
            </w:r>
          </w:p>
        </w:tc>
        <w:tc>
          <w:tcPr>
            <w:tcW w:w="1242" w:type="dxa"/>
            <w:shd w:val="clear" w:color="auto" w:fill="auto"/>
            <w:vAlign w:val="center"/>
          </w:tcPr>
          <w:p w:rsidR="004E3AFA" w:rsidRPr="00E079E1" w:rsidRDefault="004E3AFA" w:rsidP="003832DD">
            <w:pPr>
              <w:jc w:val="center"/>
            </w:pPr>
            <w:r w:rsidRPr="00E079E1">
              <w:t>куб. м</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shd w:val="clear" w:color="auto" w:fill="auto"/>
            <w:vAlign w:val="center"/>
          </w:tcPr>
          <w:p w:rsidR="004E3AFA" w:rsidRPr="00E079E1" w:rsidRDefault="004E3AFA" w:rsidP="003832DD">
            <w:pPr>
              <w:autoSpaceDE w:val="0"/>
              <w:autoSpaceDN w:val="0"/>
              <w:adjustRightInd w:val="0"/>
              <w:jc w:val="center"/>
            </w:pPr>
          </w:p>
        </w:tc>
        <w:tc>
          <w:tcPr>
            <w:tcW w:w="7096" w:type="dxa"/>
            <w:vMerge/>
            <w:shd w:val="clear" w:color="auto" w:fill="auto"/>
            <w:vAlign w:val="center"/>
          </w:tcPr>
          <w:p w:rsidR="004E3AFA" w:rsidRPr="00E079E1" w:rsidRDefault="004E3AFA" w:rsidP="003832DD">
            <w:pPr>
              <w:autoSpaceDE w:val="0"/>
              <w:autoSpaceDN w:val="0"/>
              <w:adjustRightInd w:val="0"/>
              <w:jc w:val="both"/>
            </w:pP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Гкал</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val="restart"/>
            <w:shd w:val="clear" w:color="auto" w:fill="auto"/>
            <w:vAlign w:val="center"/>
          </w:tcPr>
          <w:p w:rsidR="004E3AFA" w:rsidRPr="00E079E1" w:rsidRDefault="004E3AFA" w:rsidP="003832DD">
            <w:pPr>
              <w:autoSpaceDE w:val="0"/>
              <w:autoSpaceDN w:val="0"/>
              <w:adjustRightInd w:val="0"/>
              <w:jc w:val="center"/>
            </w:pPr>
            <w:r w:rsidRPr="00E079E1">
              <w:t>1.3</w:t>
            </w:r>
          </w:p>
        </w:tc>
        <w:tc>
          <w:tcPr>
            <w:tcW w:w="7096" w:type="dxa"/>
            <w:vMerge w:val="restart"/>
            <w:shd w:val="clear" w:color="auto" w:fill="auto"/>
            <w:vAlign w:val="center"/>
          </w:tcPr>
          <w:p w:rsidR="004E3AFA" w:rsidRPr="00E079E1" w:rsidRDefault="004E3AFA" w:rsidP="003832DD">
            <w:pPr>
              <w:autoSpaceDE w:val="0"/>
              <w:autoSpaceDN w:val="0"/>
              <w:adjustRightInd w:val="0"/>
              <w:jc w:val="both"/>
            </w:pPr>
            <w:r w:rsidRPr="00E079E1">
              <w:t>Прочим потребителям</w:t>
            </w:r>
          </w:p>
        </w:tc>
        <w:tc>
          <w:tcPr>
            <w:tcW w:w="1242" w:type="dxa"/>
            <w:shd w:val="clear" w:color="auto" w:fill="auto"/>
            <w:vAlign w:val="center"/>
          </w:tcPr>
          <w:p w:rsidR="004E3AFA" w:rsidRPr="00E079E1" w:rsidRDefault="004E3AFA" w:rsidP="003832DD">
            <w:pPr>
              <w:jc w:val="center"/>
            </w:pPr>
            <w:r w:rsidRPr="00E079E1">
              <w:t>куб. м</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shd w:val="clear" w:color="auto" w:fill="auto"/>
            <w:vAlign w:val="center"/>
          </w:tcPr>
          <w:p w:rsidR="004E3AFA" w:rsidRPr="00E079E1" w:rsidRDefault="004E3AFA" w:rsidP="003832DD">
            <w:pPr>
              <w:autoSpaceDE w:val="0"/>
              <w:autoSpaceDN w:val="0"/>
              <w:adjustRightInd w:val="0"/>
              <w:jc w:val="center"/>
            </w:pPr>
          </w:p>
        </w:tc>
        <w:tc>
          <w:tcPr>
            <w:tcW w:w="7096" w:type="dxa"/>
            <w:vMerge/>
            <w:shd w:val="clear" w:color="auto" w:fill="auto"/>
            <w:vAlign w:val="center"/>
          </w:tcPr>
          <w:p w:rsidR="004E3AFA" w:rsidRPr="00E079E1" w:rsidRDefault="004E3AFA" w:rsidP="003832DD">
            <w:pPr>
              <w:autoSpaceDE w:val="0"/>
              <w:autoSpaceDN w:val="0"/>
              <w:adjustRightInd w:val="0"/>
              <w:jc w:val="both"/>
            </w:pP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Гкал</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val="restart"/>
            <w:shd w:val="clear" w:color="auto" w:fill="auto"/>
            <w:vAlign w:val="center"/>
          </w:tcPr>
          <w:p w:rsidR="004E3AFA" w:rsidRPr="00E079E1" w:rsidRDefault="004E3AFA" w:rsidP="003832DD">
            <w:pPr>
              <w:autoSpaceDE w:val="0"/>
              <w:autoSpaceDN w:val="0"/>
              <w:adjustRightInd w:val="0"/>
              <w:jc w:val="center"/>
            </w:pPr>
            <w:r w:rsidRPr="00E079E1">
              <w:t>1.4</w:t>
            </w:r>
          </w:p>
        </w:tc>
        <w:tc>
          <w:tcPr>
            <w:tcW w:w="7096" w:type="dxa"/>
            <w:vMerge w:val="restart"/>
            <w:shd w:val="clear" w:color="auto" w:fill="auto"/>
            <w:vAlign w:val="center"/>
          </w:tcPr>
          <w:p w:rsidR="004E3AFA" w:rsidRPr="00E079E1" w:rsidRDefault="004E3AFA" w:rsidP="003832DD">
            <w:pPr>
              <w:autoSpaceDE w:val="0"/>
              <w:autoSpaceDN w:val="0"/>
              <w:adjustRightInd w:val="0"/>
              <w:jc w:val="both"/>
            </w:pPr>
            <w:r w:rsidRPr="00E079E1">
              <w:t>Другим организациям, осуществляющим горячее водоснабжение</w:t>
            </w:r>
          </w:p>
        </w:tc>
        <w:tc>
          <w:tcPr>
            <w:tcW w:w="1242" w:type="dxa"/>
            <w:shd w:val="clear" w:color="auto" w:fill="auto"/>
            <w:vAlign w:val="center"/>
          </w:tcPr>
          <w:p w:rsidR="004E3AFA" w:rsidRPr="00E079E1" w:rsidRDefault="004E3AFA" w:rsidP="003832DD">
            <w:pPr>
              <w:jc w:val="center"/>
            </w:pPr>
            <w:r w:rsidRPr="00E079E1">
              <w:t>куб. м</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shd w:val="clear" w:color="auto" w:fill="auto"/>
            <w:vAlign w:val="center"/>
          </w:tcPr>
          <w:p w:rsidR="004E3AFA" w:rsidRPr="00E079E1" w:rsidRDefault="004E3AFA" w:rsidP="003832DD">
            <w:pPr>
              <w:autoSpaceDE w:val="0"/>
              <w:autoSpaceDN w:val="0"/>
              <w:adjustRightInd w:val="0"/>
              <w:jc w:val="center"/>
            </w:pPr>
          </w:p>
        </w:tc>
        <w:tc>
          <w:tcPr>
            <w:tcW w:w="7096" w:type="dxa"/>
            <w:vMerge/>
            <w:shd w:val="clear" w:color="auto" w:fill="auto"/>
            <w:vAlign w:val="center"/>
          </w:tcPr>
          <w:p w:rsidR="004E3AFA" w:rsidRPr="00E079E1" w:rsidRDefault="004E3AFA" w:rsidP="003832DD">
            <w:pPr>
              <w:autoSpaceDE w:val="0"/>
              <w:autoSpaceDN w:val="0"/>
              <w:adjustRightInd w:val="0"/>
              <w:jc w:val="both"/>
            </w:pP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Гкал</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val="restart"/>
            <w:shd w:val="clear" w:color="auto" w:fill="auto"/>
            <w:vAlign w:val="center"/>
          </w:tcPr>
          <w:p w:rsidR="004E3AFA" w:rsidRPr="00E079E1" w:rsidRDefault="004E3AFA" w:rsidP="003832DD">
            <w:pPr>
              <w:autoSpaceDE w:val="0"/>
              <w:autoSpaceDN w:val="0"/>
              <w:adjustRightInd w:val="0"/>
              <w:jc w:val="center"/>
            </w:pPr>
            <w:r w:rsidRPr="00E079E1">
              <w:t>1.5</w:t>
            </w:r>
          </w:p>
        </w:tc>
        <w:tc>
          <w:tcPr>
            <w:tcW w:w="7096" w:type="dxa"/>
            <w:vMerge w:val="restart"/>
            <w:shd w:val="clear" w:color="auto" w:fill="auto"/>
            <w:vAlign w:val="center"/>
          </w:tcPr>
          <w:p w:rsidR="004E3AFA" w:rsidRPr="00E079E1" w:rsidRDefault="004E3AFA" w:rsidP="003832DD">
            <w:pPr>
              <w:autoSpaceDE w:val="0"/>
              <w:autoSpaceDN w:val="0"/>
              <w:adjustRightInd w:val="0"/>
              <w:jc w:val="both"/>
            </w:pPr>
            <w:r w:rsidRPr="00E079E1">
              <w:t>Собственные нужды, не связанные с регулируемым видом деятельности</w:t>
            </w:r>
          </w:p>
        </w:tc>
        <w:tc>
          <w:tcPr>
            <w:tcW w:w="1242" w:type="dxa"/>
            <w:shd w:val="clear" w:color="auto" w:fill="auto"/>
            <w:vAlign w:val="center"/>
          </w:tcPr>
          <w:p w:rsidR="004E3AFA" w:rsidRPr="00E079E1" w:rsidRDefault="004E3AFA" w:rsidP="003832DD">
            <w:pPr>
              <w:jc w:val="center"/>
            </w:pPr>
            <w:r w:rsidRPr="00E079E1">
              <w:t>куб. м</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vMerge/>
            <w:shd w:val="clear" w:color="auto" w:fill="auto"/>
            <w:vAlign w:val="center"/>
          </w:tcPr>
          <w:p w:rsidR="004E3AFA" w:rsidRPr="00E079E1" w:rsidRDefault="004E3AFA" w:rsidP="003832DD">
            <w:pPr>
              <w:autoSpaceDE w:val="0"/>
              <w:autoSpaceDN w:val="0"/>
              <w:adjustRightInd w:val="0"/>
              <w:jc w:val="center"/>
            </w:pPr>
          </w:p>
        </w:tc>
        <w:tc>
          <w:tcPr>
            <w:tcW w:w="7096" w:type="dxa"/>
            <w:vMerge/>
            <w:shd w:val="clear" w:color="auto" w:fill="auto"/>
            <w:vAlign w:val="center"/>
          </w:tcPr>
          <w:p w:rsidR="004E3AFA" w:rsidRPr="00E079E1" w:rsidRDefault="004E3AFA" w:rsidP="003832DD">
            <w:pPr>
              <w:autoSpaceDE w:val="0"/>
              <w:autoSpaceDN w:val="0"/>
              <w:adjustRightInd w:val="0"/>
              <w:jc w:val="both"/>
            </w:pP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Гкал</w:t>
            </w:r>
          </w:p>
        </w:tc>
        <w:tc>
          <w:tcPr>
            <w:tcW w:w="1451" w:type="dxa"/>
            <w:shd w:val="clear" w:color="auto" w:fill="auto"/>
            <w:vAlign w:val="center"/>
          </w:tcPr>
          <w:p w:rsidR="004E3AFA" w:rsidRPr="00E079E1" w:rsidRDefault="004E3AFA" w:rsidP="003832DD">
            <w:pPr>
              <w:jc w:val="center"/>
            </w:pPr>
            <w:r w:rsidRPr="00E079E1">
              <w:t>0,00</w:t>
            </w:r>
          </w:p>
        </w:tc>
      </w:tr>
      <w:tr w:rsidR="004E3AFA" w:rsidRPr="00E079E1" w:rsidTr="003832DD">
        <w:tc>
          <w:tcPr>
            <w:tcW w:w="525" w:type="dxa"/>
            <w:shd w:val="clear" w:color="auto" w:fill="auto"/>
            <w:vAlign w:val="center"/>
          </w:tcPr>
          <w:p w:rsidR="004E3AFA" w:rsidRPr="00E079E1" w:rsidRDefault="004E3AFA" w:rsidP="003832DD">
            <w:pPr>
              <w:autoSpaceDE w:val="0"/>
              <w:autoSpaceDN w:val="0"/>
              <w:adjustRightInd w:val="0"/>
              <w:jc w:val="center"/>
            </w:pPr>
            <w:r w:rsidRPr="00E079E1">
              <w:t>2.</w:t>
            </w:r>
          </w:p>
        </w:tc>
        <w:tc>
          <w:tcPr>
            <w:tcW w:w="7096" w:type="dxa"/>
            <w:shd w:val="clear" w:color="auto" w:fill="auto"/>
            <w:vAlign w:val="center"/>
          </w:tcPr>
          <w:p w:rsidR="004E3AFA" w:rsidRPr="00E079E1" w:rsidRDefault="004E3AFA" w:rsidP="003832DD">
            <w:pPr>
              <w:autoSpaceDE w:val="0"/>
              <w:autoSpaceDN w:val="0"/>
              <w:adjustRightInd w:val="0"/>
              <w:jc w:val="both"/>
            </w:pPr>
            <w:r w:rsidRPr="00E079E1">
              <w:t>Объем финансовых потребностей, необходимых для реализации производственной программы</w:t>
            </w:r>
          </w:p>
        </w:tc>
        <w:tc>
          <w:tcPr>
            <w:tcW w:w="1242" w:type="dxa"/>
            <w:shd w:val="clear" w:color="auto" w:fill="auto"/>
            <w:vAlign w:val="center"/>
          </w:tcPr>
          <w:p w:rsidR="004E3AFA" w:rsidRPr="00E079E1" w:rsidRDefault="004E3AFA" w:rsidP="003832DD">
            <w:pPr>
              <w:autoSpaceDE w:val="0"/>
              <w:autoSpaceDN w:val="0"/>
              <w:adjustRightInd w:val="0"/>
              <w:jc w:val="center"/>
            </w:pPr>
            <w:r w:rsidRPr="00E079E1">
              <w:t>руб.</w:t>
            </w:r>
          </w:p>
        </w:tc>
        <w:tc>
          <w:tcPr>
            <w:tcW w:w="1451" w:type="dxa"/>
            <w:shd w:val="clear" w:color="auto" w:fill="auto"/>
            <w:vAlign w:val="center"/>
          </w:tcPr>
          <w:p w:rsidR="004E3AFA" w:rsidRPr="00E079E1" w:rsidRDefault="004E3AFA" w:rsidP="003832DD">
            <w:pPr>
              <w:jc w:val="center"/>
            </w:pPr>
            <w:r w:rsidRPr="00E079E1">
              <w:rPr>
                <w:bCs/>
                <w:lang w:val="en-US"/>
              </w:rPr>
              <w:t>X</w:t>
            </w:r>
          </w:p>
        </w:tc>
      </w:tr>
    </w:tbl>
    <w:p w:rsidR="004E3AFA" w:rsidRPr="00E079E1" w:rsidRDefault="004E3AFA" w:rsidP="004E3AFA">
      <w:pPr>
        <w:jc w:val="center"/>
      </w:pPr>
    </w:p>
    <w:p w:rsidR="004E3AFA" w:rsidRPr="00E079E1" w:rsidRDefault="004E3AFA" w:rsidP="004E3AFA">
      <w:pPr>
        <w:jc w:val="center"/>
      </w:pPr>
      <w:r w:rsidRPr="00E079E1">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 п/п</w:t>
            </w:r>
          </w:p>
        </w:tc>
        <w:tc>
          <w:tcPr>
            <w:tcW w:w="4503" w:type="dxa"/>
            <w:vAlign w:val="center"/>
          </w:tcPr>
          <w:p w:rsidR="004E3AFA" w:rsidRPr="00E079E1" w:rsidRDefault="004E3AFA" w:rsidP="003832DD">
            <w:pPr>
              <w:autoSpaceDE w:val="0"/>
              <w:autoSpaceDN w:val="0"/>
              <w:adjustRightInd w:val="0"/>
              <w:jc w:val="center"/>
            </w:pPr>
            <w:r w:rsidRPr="00E079E1">
              <w:t>Наименование мероприятия</w:t>
            </w:r>
          </w:p>
        </w:tc>
        <w:tc>
          <w:tcPr>
            <w:tcW w:w="2803" w:type="dxa"/>
            <w:vAlign w:val="center"/>
          </w:tcPr>
          <w:p w:rsidR="004E3AFA" w:rsidRPr="00E079E1" w:rsidRDefault="004E3AFA" w:rsidP="003832DD">
            <w:pPr>
              <w:autoSpaceDE w:val="0"/>
              <w:autoSpaceDN w:val="0"/>
              <w:adjustRightInd w:val="0"/>
              <w:jc w:val="center"/>
            </w:pPr>
            <w:r w:rsidRPr="00E079E1">
              <w:t>Дата реализации мероприятия</w:t>
            </w:r>
          </w:p>
        </w:tc>
        <w:tc>
          <w:tcPr>
            <w:tcW w:w="2518" w:type="dxa"/>
            <w:vAlign w:val="center"/>
          </w:tcPr>
          <w:p w:rsidR="004E3AFA" w:rsidRPr="00E079E1" w:rsidRDefault="004E3AFA" w:rsidP="003832DD">
            <w:pPr>
              <w:autoSpaceDE w:val="0"/>
              <w:autoSpaceDN w:val="0"/>
              <w:adjustRightInd w:val="0"/>
              <w:jc w:val="center"/>
            </w:pPr>
            <w:r w:rsidRPr="00E079E1">
              <w:t>Финансовые потребности на реализацию мероприятия, тыс. руб.</w:t>
            </w: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1. Перечень мероприятий по ремонту объектов централизованных систем горячего водоснабжения</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1.1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p>
        </w:tc>
        <w:tc>
          <w:tcPr>
            <w:tcW w:w="2518" w:type="dxa"/>
            <w:vAlign w:val="center"/>
          </w:tcPr>
          <w:p w:rsidR="004E3AFA" w:rsidRPr="00E079E1" w:rsidRDefault="004E3AFA" w:rsidP="003832DD">
            <w:pPr>
              <w:autoSpaceDE w:val="0"/>
              <w:autoSpaceDN w:val="0"/>
              <w:adjustRightInd w:val="0"/>
              <w:jc w:val="center"/>
            </w:pP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2. Перечень мероприятий, направленных на улучшение качества горячей воды</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2.1.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p>
        </w:tc>
        <w:tc>
          <w:tcPr>
            <w:tcW w:w="2518" w:type="dxa"/>
            <w:vAlign w:val="center"/>
          </w:tcPr>
          <w:p w:rsidR="004E3AFA" w:rsidRPr="00E079E1" w:rsidRDefault="004E3AFA" w:rsidP="003832DD">
            <w:pPr>
              <w:autoSpaceDE w:val="0"/>
              <w:autoSpaceDN w:val="0"/>
              <w:adjustRightInd w:val="0"/>
              <w:jc w:val="center"/>
            </w:pPr>
          </w:p>
        </w:tc>
      </w:tr>
      <w:tr w:rsidR="004E3AFA" w:rsidRPr="00E079E1" w:rsidTr="003832DD">
        <w:tc>
          <w:tcPr>
            <w:tcW w:w="10370" w:type="dxa"/>
            <w:gridSpan w:val="4"/>
            <w:vAlign w:val="center"/>
          </w:tcPr>
          <w:p w:rsidR="004E3AFA" w:rsidRPr="00E079E1" w:rsidRDefault="004E3AFA" w:rsidP="003832DD">
            <w:pPr>
              <w:jc w:val="center"/>
            </w:pPr>
            <w:r w:rsidRPr="00E079E1">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3.1.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p>
        </w:tc>
        <w:tc>
          <w:tcPr>
            <w:tcW w:w="2518" w:type="dxa"/>
            <w:vAlign w:val="center"/>
          </w:tcPr>
          <w:p w:rsidR="004E3AFA" w:rsidRPr="00E079E1" w:rsidRDefault="004E3AFA" w:rsidP="003832DD">
            <w:pPr>
              <w:autoSpaceDE w:val="0"/>
              <w:autoSpaceDN w:val="0"/>
              <w:adjustRightInd w:val="0"/>
              <w:jc w:val="center"/>
            </w:pPr>
          </w:p>
        </w:tc>
      </w:tr>
      <w:tr w:rsidR="004E3AFA" w:rsidRPr="00E079E1" w:rsidTr="003832DD">
        <w:tc>
          <w:tcPr>
            <w:tcW w:w="10370" w:type="dxa"/>
            <w:gridSpan w:val="4"/>
            <w:vAlign w:val="center"/>
          </w:tcPr>
          <w:p w:rsidR="004E3AFA" w:rsidRPr="00E079E1" w:rsidRDefault="004E3AFA" w:rsidP="003832DD">
            <w:pPr>
              <w:autoSpaceDE w:val="0"/>
              <w:autoSpaceDN w:val="0"/>
              <w:adjustRightInd w:val="0"/>
              <w:jc w:val="center"/>
            </w:pPr>
            <w:r w:rsidRPr="00E079E1">
              <w:t>4. Перечень мероприятий, направленных на повышение качества обслуживания абонентов</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r w:rsidRPr="00E079E1">
              <w:t>4.1.</w:t>
            </w:r>
          </w:p>
        </w:tc>
        <w:tc>
          <w:tcPr>
            <w:tcW w:w="4503" w:type="dxa"/>
            <w:vAlign w:val="center"/>
          </w:tcPr>
          <w:p w:rsidR="004E3AFA" w:rsidRPr="00E079E1" w:rsidRDefault="004E3AFA" w:rsidP="003832DD">
            <w:pPr>
              <w:autoSpaceDE w:val="0"/>
              <w:autoSpaceDN w:val="0"/>
              <w:adjustRightInd w:val="0"/>
            </w:pPr>
            <w:r w:rsidRPr="00E079E1">
              <w:t>-</w:t>
            </w:r>
          </w:p>
        </w:tc>
        <w:tc>
          <w:tcPr>
            <w:tcW w:w="2803" w:type="dxa"/>
            <w:vAlign w:val="center"/>
          </w:tcPr>
          <w:p w:rsidR="004E3AFA" w:rsidRPr="00E079E1" w:rsidRDefault="004E3AFA" w:rsidP="003832DD">
            <w:pPr>
              <w:autoSpaceDE w:val="0"/>
              <w:autoSpaceDN w:val="0"/>
              <w:adjustRightInd w:val="0"/>
              <w:jc w:val="center"/>
            </w:pPr>
            <w:r w:rsidRPr="00E079E1">
              <w:t>-</w:t>
            </w:r>
          </w:p>
        </w:tc>
        <w:tc>
          <w:tcPr>
            <w:tcW w:w="2518" w:type="dxa"/>
            <w:vAlign w:val="center"/>
          </w:tcPr>
          <w:p w:rsidR="004E3AFA" w:rsidRPr="00E079E1" w:rsidRDefault="004E3AFA" w:rsidP="003832DD">
            <w:pPr>
              <w:autoSpaceDE w:val="0"/>
              <w:autoSpaceDN w:val="0"/>
              <w:adjustRightInd w:val="0"/>
              <w:jc w:val="center"/>
            </w:pPr>
            <w:r w:rsidRPr="00E079E1">
              <w:t>-</w:t>
            </w:r>
          </w:p>
        </w:tc>
      </w:tr>
      <w:tr w:rsidR="004E3AFA" w:rsidRPr="00E079E1" w:rsidTr="003832DD">
        <w:tc>
          <w:tcPr>
            <w:tcW w:w="546" w:type="dxa"/>
            <w:vAlign w:val="center"/>
          </w:tcPr>
          <w:p w:rsidR="004E3AFA" w:rsidRPr="00E079E1" w:rsidRDefault="004E3AFA" w:rsidP="003832DD">
            <w:pPr>
              <w:autoSpaceDE w:val="0"/>
              <w:autoSpaceDN w:val="0"/>
              <w:adjustRightInd w:val="0"/>
              <w:jc w:val="center"/>
            </w:pPr>
          </w:p>
        </w:tc>
        <w:tc>
          <w:tcPr>
            <w:tcW w:w="4503" w:type="dxa"/>
            <w:vAlign w:val="center"/>
          </w:tcPr>
          <w:p w:rsidR="004E3AFA" w:rsidRPr="00E079E1" w:rsidRDefault="004E3AFA" w:rsidP="003832DD">
            <w:pPr>
              <w:autoSpaceDE w:val="0"/>
              <w:autoSpaceDN w:val="0"/>
              <w:adjustRightInd w:val="0"/>
            </w:pPr>
            <w:r w:rsidRPr="00E079E1">
              <w:t xml:space="preserve">Всего </w:t>
            </w:r>
          </w:p>
        </w:tc>
        <w:tc>
          <w:tcPr>
            <w:tcW w:w="2803" w:type="dxa"/>
            <w:vAlign w:val="center"/>
          </w:tcPr>
          <w:p w:rsidR="004E3AFA" w:rsidRPr="00E079E1" w:rsidRDefault="004E3AFA" w:rsidP="003832DD">
            <w:pPr>
              <w:autoSpaceDE w:val="0"/>
              <w:autoSpaceDN w:val="0"/>
              <w:adjustRightInd w:val="0"/>
              <w:jc w:val="center"/>
            </w:pPr>
          </w:p>
        </w:tc>
        <w:tc>
          <w:tcPr>
            <w:tcW w:w="2518" w:type="dxa"/>
            <w:vAlign w:val="center"/>
          </w:tcPr>
          <w:p w:rsidR="004E3AFA" w:rsidRPr="00E079E1" w:rsidRDefault="004E3AFA" w:rsidP="003832DD">
            <w:pPr>
              <w:autoSpaceDE w:val="0"/>
              <w:autoSpaceDN w:val="0"/>
              <w:adjustRightInd w:val="0"/>
              <w:jc w:val="center"/>
            </w:pPr>
          </w:p>
        </w:tc>
      </w:tr>
    </w:tbl>
    <w:p w:rsidR="004E3AFA" w:rsidRPr="00E079E1" w:rsidRDefault="004E3AFA" w:rsidP="004E3AFA">
      <w:pPr>
        <w:jc w:val="center"/>
      </w:pPr>
    </w:p>
    <w:p w:rsidR="00396E64" w:rsidRDefault="00396E64">
      <w:pPr>
        <w:widowControl/>
        <w:spacing w:after="200" w:line="276" w:lineRule="auto"/>
      </w:pPr>
      <w:r>
        <w:br w:type="page"/>
      </w:r>
    </w:p>
    <w:p w:rsidR="004E3AFA" w:rsidRPr="00E079E1" w:rsidRDefault="004E3AFA" w:rsidP="004E3AFA">
      <w:pPr>
        <w:jc w:val="center"/>
      </w:pPr>
      <w:r w:rsidRPr="00E079E1">
        <w:lastRenderedPageBreak/>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rsidR="004E3AFA" w:rsidRPr="00E079E1" w:rsidRDefault="004E3AFA" w:rsidP="004E3AFA"/>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580"/>
      </w:tblGrid>
      <w:tr w:rsidR="004E3AFA" w:rsidRPr="00E079E1" w:rsidTr="003832DD">
        <w:trPr>
          <w:trHeight w:val="470"/>
        </w:trPr>
        <w:tc>
          <w:tcPr>
            <w:tcW w:w="546" w:type="dxa"/>
            <w:shd w:val="clear" w:color="auto" w:fill="auto"/>
            <w:vAlign w:val="center"/>
          </w:tcPr>
          <w:p w:rsidR="004E3AFA" w:rsidRPr="00E079E1" w:rsidRDefault="004E3AFA" w:rsidP="003832DD">
            <w:pPr>
              <w:jc w:val="center"/>
            </w:pPr>
            <w:r w:rsidRPr="00E079E1">
              <w:t>№ п/п</w:t>
            </w:r>
          </w:p>
        </w:tc>
        <w:tc>
          <w:tcPr>
            <w:tcW w:w="8209" w:type="dxa"/>
            <w:shd w:val="clear" w:color="auto" w:fill="auto"/>
            <w:vAlign w:val="center"/>
          </w:tcPr>
          <w:p w:rsidR="004E3AFA" w:rsidRPr="00E079E1" w:rsidRDefault="004E3AFA" w:rsidP="003832DD">
            <w:pPr>
              <w:jc w:val="center"/>
            </w:pPr>
            <w:r w:rsidRPr="00E079E1">
              <w:t>Наименование показателя</w:t>
            </w:r>
          </w:p>
        </w:tc>
        <w:tc>
          <w:tcPr>
            <w:tcW w:w="1580" w:type="dxa"/>
            <w:shd w:val="clear" w:color="auto" w:fill="auto"/>
            <w:vAlign w:val="center"/>
          </w:tcPr>
          <w:p w:rsidR="004E3AFA" w:rsidRPr="00E079E1" w:rsidRDefault="004E3AFA" w:rsidP="003832DD">
            <w:pPr>
              <w:jc w:val="center"/>
            </w:pPr>
            <w:r w:rsidRPr="00E079E1">
              <w:t>План на 2023 год</w:t>
            </w:r>
          </w:p>
        </w:tc>
      </w:tr>
      <w:tr w:rsidR="004E3AFA" w:rsidRPr="00E079E1" w:rsidTr="003832DD">
        <w:tc>
          <w:tcPr>
            <w:tcW w:w="10335" w:type="dxa"/>
            <w:gridSpan w:val="3"/>
            <w:shd w:val="clear" w:color="auto" w:fill="auto"/>
          </w:tcPr>
          <w:p w:rsidR="004E3AFA" w:rsidRPr="00E079E1" w:rsidRDefault="004E3AFA" w:rsidP="003832DD">
            <w:pPr>
              <w:jc w:val="center"/>
            </w:pPr>
            <w:r w:rsidRPr="00E079E1">
              <w:t>1. Показатели качества воды (в отношении горячей воды)</w:t>
            </w:r>
          </w:p>
        </w:tc>
      </w:tr>
      <w:tr w:rsidR="004E3AFA" w:rsidRPr="00E079E1" w:rsidTr="003832DD">
        <w:tc>
          <w:tcPr>
            <w:tcW w:w="546" w:type="dxa"/>
            <w:shd w:val="clear" w:color="auto" w:fill="auto"/>
          </w:tcPr>
          <w:p w:rsidR="004E3AFA" w:rsidRPr="00E079E1" w:rsidRDefault="004E3AFA" w:rsidP="003832DD">
            <w:r w:rsidRPr="00E079E1">
              <w:t>1.1.</w:t>
            </w:r>
          </w:p>
        </w:tc>
        <w:tc>
          <w:tcPr>
            <w:tcW w:w="8209" w:type="dxa"/>
            <w:shd w:val="clear" w:color="auto" w:fill="auto"/>
          </w:tcPr>
          <w:p w:rsidR="004E3AFA" w:rsidRPr="00E079E1" w:rsidRDefault="004E3AFA" w:rsidP="003832DD">
            <w:pPr>
              <w:jc w:val="both"/>
            </w:pPr>
            <w:r w:rsidRPr="00E079E1">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rsidR="004E3AFA" w:rsidRPr="00E079E1" w:rsidRDefault="004E3AFA" w:rsidP="003832DD">
            <w:pPr>
              <w:jc w:val="center"/>
            </w:pPr>
            <w:r w:rsidRPr="00E079E1">
              <w:t>-</w:t>
            </w:r>
          </w:p>
        </w:tc>
      </w:tr>
      <w:tr w:rsidR="004E3AFA" w:rsidRPr="00E079E1" w:rsidTr="003832DD">
        <w:tc>
          <w:tcPr>
            <w:tcW w:w="546" w:type="dxa"/>
            <w:shd w:val="clear" w:color="auto" w:fill="auto"/>
          </w:tcPr>
          <w:p w:rsidR="004E3AFA" w:rsidRPr="00E079E1" w:rsidRDefault="004E3AFA" w:rsidP="003832DD">
            <w:r w:rsidRPr="00E079E1">
              <w:t>1.2.</w:t>
            </w:r>
          </w:p>
        </w:tc>
        <w:tc>
          <w:tcPr>
            <w:tcW w:w="8209" w:type="dxa"/>
            <w:shd w:val="clear" w:color="auto" w:fill="auto"/>
          </w:tcPr>
          <w:p w:rsidR="004E3AFA" w:rsidRPr="00E079E1" w:rsidRDefault="004E3AFA" w:rsidP="003832DD">
            <w:pPr>
              <w:jc w:val="both"/>
            </w:pPr>
            <w:r w:rsidRPr="00E079E1">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rsidR="004E3AFA" w:rsidRPr="00E079E1" w:rsidRDefault="004E3AFA" w:rsidP="003832DD">
            <w:pPr>
              <w:jc w:val="center"/>
            </w:pPr>
            <w:r w:rsidRPr="00E079E1">
              <w:t>-</w:t>
            </w:r>
          </w:p>
        </w:tc>
      </w:tr>
      <w:tr w:rsidR="004E3AFA" w:rsidRPr="00E079E1" w:rsidTr="003832DD">
        <w:tc>
          <w:tcPr>
            <w:tcW w:w="10335" w:type="dxa"/>
            <w:gridSpan w:val="3"/>
            <w:shd w:val="clear" w:color="auto" w:fill="auto"/>
          </w:tcPr>
          <w:p w:rsidR="004E3AFA" w:rsidRPr="00E079E1" w:rsidRDefault="004E3AFA" w:rsidP="003832DD">
            <w:pPr>
              <w:jc w:val="center"/>
            </w:pPr>
            <w:r w:rsidRPr="00E079E1">
              <w:t xml:space="preserve">2. Показатель надежности и бесперебойности </w:t>
            </w:r>
          </w:p>
        </w:tc>
      </w:tr>
      <w:tr w:rsidR="004E3AFA" w:rsidRPr="00E079E1" w:rsidTr="003832DD">
        <w:tc>
          <w:tcPr>
            <w:tcW w:w="546" w:type="dxa"/>
            <w:shd w:val="clear" w:color="auto" w:fill="auto"/>
          </w:tcPr>
          <w:p w:rsidR="004E3AFA" w:rsidRPr="00E079E1" w:rsidRDefault="004E3AFA" w:rsidP="003832DD">
            <w:r w:rsidRPr="00E079E1">
              <w:t>2.1.</w:t>
            </w:r>
          </w:p>
        </w:tc>
        <w:tc>
          <w:tcPr>
            <w:tcW w:w="8209" w:type="dxa"/>
            <w:shd w:val="clear" w:color="auto" w:fill="auto"/>
          </w:tcPr>
          <w:p w:rsidR="004E3AFA" w:rsidRPr="00E079E1" w:rsidRDefault="004E3AFA" w:rsidP="003832DD">
            <w:pPr>
              <w:autoSpaceDE w:val="0"/>
              <w:autoSpaceDN w:val="0"/>
              <w:adjustRightInd w:val="0"/>
              <w:ind w:firstLine="34"/>
              <w:jc w:val="both"/>
            </w:pPr>
            <w:r w:rsidRPr="00E079E1">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580" w:type="dxa"/>
            <w:shd w:val="clear" w:color="auto" w:fill="auto"/>
            <w:vAlign w:val="center"/>
          </w:tcPr>
          <w:p w:rsidR="004E3AFA" w:rsidRPr="00E079E1" w:rsidRDefault="004E3AFA" w:rsidP="003832DD">
            <w:pPr>
              <w:jc w:val="center"/>
            </w:pPr>
            <w:r w:rsidRPr="00E079E1">
              <w:t>-</w:t>
            </w:r>
          </w:p>
        </w:tc>
      </w:tr>
      <w:tr w:rsidR="004E3AFA" w:rsidRPr="00E079E1" w:rsidTr="003832DD">
        <w:tc>
          <w:tcPr>
            <w:tcW w:w="10335" w:type="dxa"/>
            <w:gridSpan w:val="3"/>
            <w:shd w:val="clear" w:color="auto" w:fill="auto"/>
          </w:tcPr>
          <w:p w:rsidR="004E3AFA" w:rsidRPr="00E079E1" w:rsidRDefault="004E3AFA" w:rsidP="003832DD">
            <w:pPr>
              <w:autoSpaceDE w:val="0"/>
              <w:autoSpaceDN w:val="0"/>
              <w:adjustRightInd w:val="0"/>
              <w:ind w:firstLine="540"/>
              <w:jc w:val="center"/>
            </w:pPr>
            <w:r w:rsidRPr="00E079E1">
              <w:t>3. Показатели энергетической эффективности</w:t>
            </w:r>
          </w:p>
        </w:tc>
      </w:tr>
      <w:tr w:rsidR="004E3AFA" w:rsidRPr="00E079E1" w:rsidTr="003832DD">
        <w:tc>
          <w:tcPr>
            <w:tcW w:w="546" w:type="dxa"/>
            <w:shd w:val="clear" w:color="auto" w:fill="auto"/>
          </w:tcPr>
          <w:p w:rsidR="004E3AFA" w:rsidRPr="00E079E1" w:rsidRDefault="004E3AFA" w:rsidP="003832DD">
            <w:r w:rsidRPr="00E079E1">
              <w:t>3.1.</w:t>
            </w:r>
          </w:p>
        </w:tc>
        <w:tc>
          <w:tcPr>
            <w:tcW w:w="8209" w:type="dxa"/>
            <w:shd w:val="clear" w:color="auto" w:fill="auto"/>
          </w:tcPr>
          <w:p w:rsidR="004E3AFA" w:rsidRPr="00E079E1" w:rsidRDefault="004E3AFA" w:rsidP="003832DD">
            <w:pPr>
              <w:jc w:val="both"/>
            </w:pPr>
            <w:r w:rsidRPr="00E079E1">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580" w:type="dxa"/>
            <w:shd w:val="clear" w:color="auto" w:fill="auto"/>
            <w:vAlign w:val="center"/>
          </w:tcPr>
          <w:p w:rsidR="004E3AFA" w:rsidRPr="00E079E1" w:rsidRDefault="004E3AFA" w:rsidP="003832DD">
            <w:pPr>
              <w:jc w:val="center"/>
            </w:pPr>
            <w:r w:rsidRPr="00E079E1">
              <w:t>-</w:t>
            </w:r>
          </w:p>
        </w:tc>
      </w:tr>
      <w:tr w:rsidR="004E3AFA" w:rsidRPr="00E079E1" w:rsidTr="003832DD">
        <w:tc>
          <w:tcPr>
            <w:tcW w:w="546" w:type="dxa"/>
            <w:shd w:val="clear" w:color="auto" w:fill="auto"/>
          </w:tcPr>
          <w:p w:rsidR="004E3AFA" w:rsidRPr="00E079E1" w:rsidRDefault="004E3AFA" w:rsidP="003832DD">
            <w:r w:rsidRPr="00E079E1">
              <w:t>3.2.</w:t>
            </w:r>
          </w:p>
        </w:tc>
        <w:tc>
          <w:tcPr>
            <w:tcW w:w="8209" w:type="dxa"/>
            <w:shd w:val="clear" w:color="auto" w:fill="auto"/>
          </w:tcPr>
          <w:p w:rsidR="004E3AFA" w:rsidRPr="00E079E1" w:rsidRDefault="004E3AFA" w:rsidP="003832DD">
            <w:pPr>
              <w:jc w:val="both"/>
            </w:pPr>
            <w:r w:rsidRPr="00E079E1">
              <w:t>Удельное количество тепловой энергии, расходуемое на подогрев горячей воды, Гкал/куб. м)</w:t>
            </w:r>
          </w:p>
        </w:tc>
        <w:tc>
          <w:tcPr>
            <w:tcW w:w="1580" w:type="dxa"/>
            <w:shd w:val="clear" w:color="auto" w:fill="auto"/>
            <w:vAlign w:val="center"/>
          </w:tcPr>
          <w:p w:rsidR="004E3AFA" w:rsidRPr="00E079E1" w:rsidRDefault="004E3AFA" w:rsidP="003832DD">
            <w:pPr>
              <w:jc w:val="center"/>
            </w:pPr>
            <w:r w:rsidRPr="00E079E1">
              <w:t>0,0652</w:t>
            </w:r>
          </w:p>
        </w:tc>
      </w:tr>
    </w:tbl>
    <w:p w:rsidR="004E3AFA" w:rsidRPr="006B2B51" w:rsidRDefault="004E3AFA" w:rsidP="004E3AFA"/>
    <w:p w:rsidR="004E3AFA" w:rsidRPr="004E3AFA" w:rsidRDefault="00B87206" w:rsidP="00093FE3">
      <w:pPr>
        <w:pStyle w:val="2"/>
        <w:keepNext w:val="0"/>
        <w:numPr>
          <w:ilvl w:val="0"/>
          <w:numId w:val="8"/>
        </w:numPr>
        <w:tabs>
          <w:tab w:val="left" w:pos="1134"/>
        </w:tabs>
        <w:ind w:left="0" w:firstLine="709"/>
        <w:rPr>
          <w:b w:val="0"/>
          <w:sz w:val="24"/>
          <w:szCs w:val="24"/>
        </w:rPr>
      </w:pPr>
      <w:r>
        <w:rPr>
          <w:b w:val="0"/>
          <w:sz w:val="24"/>
          <w:szCs w:val="24"/>
        </w:rPr>
        <w:t>П</w:t>
      </w:r>
      <w:r w:rsidR="004E3AFA" w:rsidRPr="004E3AFA">
        <w:rPr>
          <w:b w:val="0"/>
          <w:sz w:val="24"/>
          <w:szCs w:val="24"/>
        </w:rPr>
        <w:t>остановление вступает в силу со дня его официального опубликования.</w:t>
      </w:r>
    </w:p>
    <w:p w:rsidR="004E3AFA" w:rsidRPr="003B53D7" w:rsidRDefault="004E3AFA" w:rsidP="00C82588">
      <w:pPr>
        <w:widowControl/>
        <w:autoSpaceDE w:val="0"/>
        <w:autoSpaceDN w:val="0"/>
        <w:adjustRightInd w:val="0"/>
        <w:ind w:firstLine="567"/>
        <w:jc w:val="both"/>
        <w:rPr>
          <w:b/>
          <w:sz w:val="24"/>
          <w:szCs w:val="24"/>
        </w:rPr>
      </w:pPr>
    </w:p>
    <w:p w:rsidR="004A4573" w:rsidRPr="004E3AFA" w:rsidRDefault="004A4573" w:rsidP="004A4573">
      <w:pPr>
        <w:pStyle w:val="a3"/>
        <w:spacing w:before="0" w:beforeAutospacing="0" w:after="0" w:afterAutospacing="0"/>
        <w:ind w:firstLine="709"/>
        <w:jc w:val="both"/>
        <w:rPr>
          <w:rStyle w:val="af7"/>
        </w:rPr>
      </w:pPr>
      <w:r w:rsidRPr="004E3AFA">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 п/п</w:t>
            </w:r>
          </w:p>
        </w:tc>
        <w:tc>
          <w:tcPr>
            <w:tcW w:w="2391" w:type="dxa"/>
          </w:tcPr>
          <w:p w:rsidR="004A4573" w:rsidRPr="004E3AFA" w:rsidRDefault="004A4573" w:rsidP="004A4573">
            <w:pPr>
              <w:tabs>
                <w:tab w:val="left" w:pos="4020"/>
              </w:tabs>
              <w:rPr>
                <w:sz w:val="24"/>
                <w:szCs w:val="24"/>
              </w:rPr>
            </w:pPr>
            <w:r w:rsidRPr="004E3AFA">
              <w:rPr>
                <w:sz w:val="24"/>
                <w:szCs w:val="24"/>
              </w:rPr>
              <w:t>Члены правления</w:t>
            </w:r>
          </w:p>
        </w:tc>
        <w:tc>
          <w:tcPr>
            <w:tcW w:w="3493" w:type="dxa"/>
          </w:tcPr>
          <w:p w:rsidR="004A4573" w:rsidRPr="004E3AFA" w:rsidRDefault="004A4573" w:rsidP="004A4573">
            <w:pPr>
              <w:tabs>
                <w:tab w:val="left" w:pos="4020"/>
              </w:tabs>
              <w:jc w:val="center"/>
              <w:rPr>
                <w:sz w:val="24"/>
                <w:szCs w:val="24"/>
              </w:rPr>
            </w:pPr>
            <w:r w:rsidRPr="004E3AFA">
              <w:rPr>
                <w:sz w:val="24"/>
                <w:szCs w:val="24"/>
              </w:rPr>
              <w:t>Результаты голосования</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1.</w:t>
            </w:r>
          </w:p>
        </w:tc>
        <w:tc>
          <w:tcPr>
            <w:tcW w:w="2391" w:type="dxa"/>
          </w:tcPr>
          <w:p w:rsidR="004A4573" w:rsidRPr="004E3AFA" w:rsidRDefault="004A4573" w:rsidP="004A4573">
            <w:pPr>
              <w:tabs>
                <w:tab w:val="left" w:pos="4020"/>
              </w:tabs>
              <w:rPr>
                <w:sz w:val="24"/>
                <w:szCs w:val="24"/>
              </w:rPr>
            </w:pPr>
            <w:r w:rsidRPr="004E3AFA">
              <w:rPr>
                <w:sz w:val="24"/>
                <w:szCs w:val="24"/>
              </w:rPr>
              <w:t>Морева Е.Н.</w:t>
            </w:r>
          </w:p>
        </w:tc>
        <w:tc>
          <w:tcPr>
            <w:tcW w:w="3493" w:type="dxa"/>
          </w:tcPr>
          <w:p w:rsidR="004A4573" w:rsidRPr="004E3AFA" w:rsidRDefault="00C82588" w:rsidP="004A4573">
            <w:pPr>
              <w:jc w:val="center"/>
              <w:rPr>
                <w:sz w:val="24"/>
                <w:szCs w:val="24"/>
              </w:rPr>
            </w:pPr>
            <w:r w:rsidRPr="004E3AFA">
              <w:rPr>
                <w:sz w:val="24"/>
                <w:szCs w:val="24"/>
              </w:rPr>
              <w:t>за</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2.</w:t>
            </w:r>
          </w:p>
        </w:tc>
        <w:tc>
          <w:tcPr>
            <w:tcW w:w="2391" w:type="dxa"/>
          </w:tcPr>
          <w:p w:rsidR="004A4573" w:rsidRPr="004E3AFA" w:rsidRDefault="004A4573" w:rsidP="004A4573">
            <w:pPr>
              <w:tabs>
                <w:tab w:val="left" w:pos="4020"/>
              </w:tabs>
              <w:rPr>
                <w:sz w:val="24"/>
                <w:szCs w:val="24"/>
              </w:rPr>
            </w:pPr>
            <w:r w:rsidRPr="004E3AFA">
              <w:rPr>
                <w:sz w:val="24"/>
                <w:szCs w:val="24"/>
              </w:rPr>
              <w:t>Бугаева С.Е.</w:t>
            </w:r>
          </w:p>
        </w:tc>
        <w:tc>
          <w:tcPr>
            <w:tcW w:w="3493" w:type="dxa"/>
          </w:tcPr>
          <w:p w:rsidR="004A4573" w:rsidRPr="004E3AFA" w:rsidRDefault="004A4573" w:rsidP="004A4573">
            <w:pPr>
              <w:jc w:val="center"/>
              <w:rPr>
                <w:sz w:val="24"/>
                <w:szCs w:val="24"/>
              </w:rPr>
            </w:pPr>
            <w:r w:rsidRPr="004E3AFA">
              <w:rPr>
                <w:sz w:val="24"/>
                <w:szCs w:val="24"/>
              </w:rPr>
              <w:t>за</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3.</w:t>
            </w:r>
          </w:p>
        </w:tc>
        <w:tc>
          <w:tcPr>
            <w:tcW w:w="2391" w:type="dxa"/>
          </w:tcPr>
          <w:p w:rsidR="004A4573" w:rsidRPr="004E3AFA" w:rsidRDefault="004A4573" w:rsidP="004A4573">
            <w:pPr>
              <w:tabs>
                <w:tab w:val="left" w:pos="4020"/>
              </w:tabs>
              <w:rPr>
                <w:sz w:val="24"/>
                <w:szCs w:val="24"/>
              </w:rPr>
            </w:pPr>
            <w:r w:rsidRPr="004E3AFA">
              <w:rPr>
                <w:sz w:val="24"/>
                <w:szCs w:val="24"/>
              </w:rPr>
              <w:t>Гущина Н.Б.</w:t>
            </w:r>
          </w:p>
        </w:tc>
        <w:tc>
          <w:tcPr>
            <w:tcW w:w="3493" w:type="dxa"/>
          </w:tcPr>
          <w:p w:rsidR="004A4573" w:rsidRPr="004E3AFA" w:rsidRDefault="004A4573" w:rsidP="004A4573">
            <w:pPr>
              <w:jc w:val="center"/>
              <w:rPr>
                <w:sz w:val="24"/>
                <w:szCs w:val="24"/>
              </w:rPr>
            </w:pPr>
            <w:r w:rsidRPr="004E3AFA">
              <w:rPr>
                <w:sz w:val="24"/>
                <w:szCs w:val="24"/>
              </w:rPr>
              <w:t>за</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4.</w:t>
            </w:r>
          </w:p>
        </w:tc>
        <w:tc>
          <w:tcPr>
            <w:tcW w:w="2391" w:type="dxa"/>
          </w:tcPr>
          <w:p w:rsidR="004A4573" w:rsidRPr="004E3AFA" w:rsidRDefault="004A4573" w:rsidP="004A4573">
            <w:pPr>
              <w:tabs>
                <w:tab w:val="left" w:pos="4020"/>
              </w:tabs>
              <w:rPr>
                <w:sz w:val="24"/>
                <w:szCs w:val="24"/>
              </w:rPr>
            </w:pPr>
            <w:r w:rsidRPr="004E3AFA">
              <w:rPr>
                <w:sz w:val="24"/>
                <w:szCs w:val="24"/>
              </w:rPr>
              <w:t>Турбачкина Е.В.</w:t>
            </w:r>
          </w:p>
        </w:tc>
        <w:tc>
          <w:tcPr>
            <w:tcW w:w="3493" w:type="dxa"/>
          </w:tcPr>
          <w:p w:rsidR="004A4573" w:rsidRPr="004E3AFA" w:rsidRDefault="004A4573" w:rsidP="004A4573">
            <w:pPr>
              <w:tabs>
                <w:tab w:val="left" w:pos="4020"/>
              </w:tabs>
              <w:jc w:val="center"/>
              <w:rPr>
                <w:sz w:val="24"/>
                <w:szCs w:val="24"/>
              </w:rPr>
            </w:pPr>
            <w:r w:rsidRPr="004E3AFA">
              <w:rPr>
                <w:sz w:val="24"/>
                <w:szCs w:val="24"/>
              </w:rPr>
              <w:t>за</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5.</w:t>
            </w:r>
          </w:p>
        </w:tc>
        <w:tc>
          <w:tcPr>
            <w:tcW w:w="2391" w:type="dxa"/>
          </w:tcPr>
          <w:p w:rsidR="004A4573" w:rsidRPr="004E3AFA" w:rsidRDefault="004A4573" w:rsidP="004A4573">
            <w:pPr>
              <w:tabs>
                <w:tab w:val="left" w:pos="4020"/>
              </w:tabs>
              <w:rPr>
                <w:sz w:val="24"/>
                <w:szCs w:val="24"/>
              </w:rPr>
            </w:pPr>
            <w:r w:rsidRPr="004E3AFA">
              <w:rPr>
                <w:sz w:val="24"/>
                <w:szCs w:val="24"/>
              </w:rPr>
              <w:t>Полозов И.Г.</w:t>
            </w:r>
          </w:p>
        </w:tc>
        <w:tc>
          <w:tcPr>
            <w:tcW w:w="3493" w:type="dxa"/>
          </w:tcPr>
          <w:p w:rsidR="004A4573" w:rsidRPr="004E3AFA" w:rsidRDefault="004A4573" w:rsidP="004A4573">
            <w:pPr>
              <w:tabs>
                <w:tab w:val="left" w:pos="4020"/>
              </w:tabs>
              <w:jc w:val="center"/>
              <w:rPr>
                <w:sz w:val="24"/>
                <w:szCs w:val="24"/>
              </w:rPr>
            </w:pPr>
            <w:r w:rsidRPr="004E3AFA">
              <w:rPr>
                <w:sz w:val="24"/>
                <w:szCs w:val="24"/>
              </w:rPr>
              <w:t>за</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6.</w:t>
            </w:r>
          </w:p>
        </w:tc>
        <w:tc>
          <w:tcPr>
            <w:tcW w:w="2391" w:type="dxa"/>
          </w:tcPr>
          <w:p w:rsidR="004A4573" w:rsidRPr="004E3AFA" w:rsidRDefault="004A4573" w:rsidP="004A4573">
            <w:pPr>
              <w:tabs>
                <w:tab w:val="left" w:pos="4020"/>
              </w:tabs>
              <w:rPr>
                <w:sz w:val="24"/>
                <w:szCs w:val="24"/>
              </w:rPr>
            </w:pPr>
            <w:r w:rsidRPr="004E3AFA">
              <w:rPr>
                <w:sz w:val="24"/>
                <w:szCs w:val="24"/>
              </w:rPr>
              <w:t>Коннова Е.А.</w:t>
            </w:r>
          </w:p>
        </w:tc>
        <w:tc>
          <w:tcPr>
            <w:tcW w:w="3493" w:type="dxa"/>
          </w:tcPr>
          <w:p w:rsidR="004A4573" w:rsidRPr="004E3AFA" w:rsidRDefault="004A4573" w:rsidP="004A4573">
            <w:pPr>
              <w:tabs>
                <w:tab w:val="left" w:pos="4020"/>
              </w:tabs>
              <w:jc w:val="center"/>
              <w:rPr>
                <w:sz w:val="24"/>
                <w:szCs w:val="24"/>
              </w:rPr>
            </w:pPr>
            <w:r w:rsidRPr="004E3AFA">
              <w:rPr>
                <w:sz w:val="24"/>
                <w:szCs w:val="24"/>
              </w:rPr>
              <w:t>за</w:t>
            </w:r>
          </w:p>
        </w:tc>
      </w:tr>
      <w:tr w:rsidR="004A4573" w:rsidRPr="004E3AFA" w:rsidTr="004A4573">
        <w:tc>
          <w:tcPr>
            <w:tcW w:w="959" w:type="dxa"/>
          </w:tcPr>
          <w:p w:rsidR="004A4573" w:rsidRPr="004E3AFA" w:rsidRDefault="004A4573" w:rsidP="004A4573">
            <w:pPr>
              <w:tabs>
                <w:tab w:val="left" w:pos="4020"/>
              </w:tabs>
              <w:jc w:val="center"/>
              <w:rPr>
                <w:sz w:val="24"/>
                <w:szCs w:val="24"/>
              </w:rPr>
            </w:pPr>
            <w:r w:rsidRPr="004E3AFA">
              <w:rPr>
                <w:sz w:val="24"/>
                <w:szCs w:val="24"/>
              </w:rPr>
              <w:t>7.</w:t>
            </w:r>
          </w:p>
        </w:tc>
        <w:tc>
          <w:tcPr>
            <w:tcW w:w="2391" w:type="dxa"/>
          </w:tcPr>
          <w:p w:rsidR="004A4573" w:rsidRPr="004E3AFA" w:rsidRDefault="004A4573" w:rsidP="004A4573">
            <w:pPr>
              <w:tabs>
                <w:tab w:val="left" w:pos="4020"/>
              </w:tabs>
              <w:rPr>
                <w:sz w:val="24"/>
                <w:szCs w:val="24"/>
              </w:rPr>
            </w:pPr>
            <w:r w:rsidRPr="004E3AFA">
              <w:rPr>
                <w:sz w:val="24"/>
                <w:szCs w:val="24"/>
              </w:rPr>
              <w:t>Агапова О.П.</w:t>
            </w:r>
          </w:p>
        </w:tc>
        <w:tc>
          <w:tcPr>
            <w:tcW w:w="3493" w:type="dxa"/>
          </w:tcPr>
          <w:p w:rsidR="004A4573" w:rsidRPr="004E3AFA" w:rsidRDefault="004A4573" w:rsidP="004A4573">
            <w:pPr>
              <w:tabs>
                <w:tab w:val="left" w:pos="4020"/>
              </w:tabs>
              <w:jc w:val="center"/>
              <w:rPr>
                <w:sz w:val="24"/>
                <w:szCs w:val="24"/>
              </w:rPr>
            </w:pPr>
            <w:r w:rsidRPr="004E3AFA">
              <w:rPr>
                <w:sz w:val="24"/>
                <w:szCs w:val="24"/>
              </w:rPr>
              <w:t>за</w:t>
            </w:r>
          </w:p>
        </w:tc>
      </w:tr>
    </w:tbl>
    <w:p w:rsidR="004A4573" w:rsidRPr="004E3AFA" w:rsidRDefault="004A4573" w:rsidP="004A4573">
      <w:pPr>
        <w:tabs>
          <w:tab w:val="left" w:pos="4020"/>
        </w:tabs>
        <w:ind w:firstLine="709"/>
        <w:rPr>
          <w:sz w:val="24"/>
          <w:szCs w:val="24"/>
        </w:rPr>
      </w:pPr>
      <w:r w:rsidRPr="004E3AFA">
        <w:rPr>
          <w:sz w:val="24"/>
          <w:szCs w:val="24"/>
        </w:rPr>
        <w:t xml:space="preserve">Итого: за – </w:t>
      </w:r>
      <w:r w:rsidR="00C82588" w:rsidRPr="004E3AFA">
        <w:rPr>
          <w:sz w:val="24"/>
          <w:szCs w:val="24"/>
        </w:rPr>
        <w:t>7</w:t>
      </w:r>
      <w:r w:rsidRPr="004E3AFA">
        <w:rPr>
          <w:sz w:val="24"/>
          <w:szCs w:val="24"/>
        </w:rPr>
        <w:t xml:space="preserve">, против – 0, воздержался – 0, отсутствуют – </w:t>
      </w:r>
      <w:r w:rsidR="00C82588" w:rsidRPr="004E3AFA">
        <w:rPr>
          <w:sz w:val="24"/>
          <w:szCs w:val="24"/>
        </w:rPr>
        <w:t>0</w:t>
      </w:r>
      <w:r w:rsidRPr="004E3AFA">
        <w:rPr>
          <w:sz w:val="24"/>
          <w:szCs w:val="24"/>
        </w:rPr>
        <w:t xml:space="preserve">. </w:t>
      </w:r>
    </w:p>
    <w:p w:rsidR="00D1341A" w:rsidRDefault="00D1341A" w:rsidP="006A32CA">
      <w:pPr>
        <w:widowControl/>
        <w:ind w:firstLine="567"/>
        <w:jc w:val="both"/>
        <w:rPr>
          <w:b/>
          <w:color w:val="000000" w:themeColor="text1"/>
          <w:sz w:val="24"/>
          <w:szCs w:val="24"/>
        </w:rPr>
      </w:pPr>
    </w:p>
    <w:p w:rsidR="00182E4B" w:rsidRPr="006A32CA" w:rsidRDefault="00BA1DE5" w:rsidP="006A32CA">
      <w:pPr>
        <w:widowControl/>
        <w:ind w:firstLine="567"/>
        <w:jc w:val="both"/>
        <w:rPr>
          <w:b/>
          <w:color w:val="000000" w:themeColor="text1"/>
          <w:sz w:val="24"/>
          <w:szCs w:val="24"/>
        </w:rPr>
      </w:pPr>
      <w:r>
        <w:rPr>
          <w:b/>
          <w:color w:val="000000" w:themeColor="text1"/>
          <w:sz w:val="24"/>
          <w:szCs w:val="24"/>
        </w:rPr>
        <w:t>3</w:t>
      </w:r>
      <w:r w:rsidR="00182E4B" w:rsidRPr="006A32CA">
        <w:rPr>
          <w:b/>
          <w:color w:val="000000" w:themeColor="text1"/>
          <w:sz w:val="24"/>
          <w:szCs w:val="24"/>
        </w:rPr>
        <w:t xml:space="preserve">. </w:t>
      </w:r>
      <w:r w:rsidR="006A32CA" w:rsidRPr="006A32CA">
        <w:rPr>
          <w:b/>
          <w:sz w:val="24"/>
          <w:szCs w:val="24"/>
        </w:rPr>
        <w:t>СЛУШАЛИ:</w:t>
      </w:r>
      <w:r w:rsidR="006A32CA" w:rsidRPr="006A32CA">
        <w:rPr>
          <w:b/>
          <w:bCs/>
          <w:sz w:val="24"/>
          <w:szCs w:val="24"/>
        </w:rPr>
        <w:t xml:space="preserve"> </w:t>
      </w:r>
      <w:r w:rsidR="006A32CA" w:rsidRPr="006A32CA">
        <w:rPr>
          <w:b/>
          <w:color w:val="000000"/>
          <w:sz w:val="24"/>
          <w:szCs w:val="24"/>
        </w:rPr>
        <w:t>Об отмене ряда постановлений и внесении изменений в ряд постановлений Департамента энергетики и тарифов Ивановской области (Турбачкина Е.В.).</w:t>
      </w:r>
    </w:p>
    <w:p w:rsidR="00FC4080" w:rsidRPr="00FC1A04" w:rsidRDefault="00FC4080" w:rsidP="00FC4080">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12</w:t>
      </w:r>
      <w:r w:rsidRPr="00FC1A04">
        <w:rPr>
          <w:sz w:val="24"/>
          <w:szCs w:val="24"/>
        </w:rPr>
        <w:t>.</w:t>
      </w:r>
      <w:r>
        <w:rPr>
          <w:sz w:val="24"/>
          <w:szCs w:val="24"/>
        </w:rPr>
        <w:t>09</w:t>
      </w:r>
      <w:r w:rsidRPr="00FC1A04">
        <w:rPr>
          <w:sz w:val="24"/>
          <w:szCs w:val="24"/>
        </w:rPr>
        <w:t>.202</w:t>
      </w:r>
      <w:r>
        <w:rPr>
          <w:sz w:val="24"/>
          <w:szCs w:val="24"/>
        </w:rPr>
        <w:t>2 № 2591</w:t>
      </w:r>
      <w:r w:rsidRPr="00FC1A04">
        <w:rPr>
          <w:sz w:val="24"/>
          <w:szCs w:val="24"/>
        </w:rPr>
        <w:t>-р муниципальное образование город</w:t>
      </w:r>
      <w:r>
        <w:rPr>
          <w:sz w:val="24"/>
          <w:szCs w:val="24"/>
        </w:rPr>
        <w:t xml:space="preserve">ской округ Кохма Ивановской </w:t>
      </w:r>
      <w:r w:rsidRPr="00FC1A04">
        <w:rPr>
          <w:sz w:val="24"/>
          <w:szCs w:val="24"/>
        </w:rPr>
        <w:t xml:space="preserve">области отнесено к ценовой зоне теплоснабжения. </w:t>
      </w:r>
    </w:p>
    <w:p w:rsidR="00D613EA" w:rsidRPr="00D613EA" w:rsidRDefault="00D613EA" w:rsidP="00D613EA">
      <w:pPr>
        <w:widowControl/>
        <w:autoSpaceDE w:val="0"/>
        <w:autoSpaceDN w:val="0"/>
        <w:adjustRightInd w:val="0"/>
        <w:ind w:firstLine="567"/>
        <w:jc w:val="both"/>
        <w:rPr>
          <w:rFonts w:eastAsiaTheme="minorHAnsi"/>
          <w:sz w:val="24"/>
          <w:szCs w:val="24"/>
          <w:lang w:eastAsia="en-US"/>
        </w:rPr>
      </w:pPr>
      <w:r>
        <w:rPr>
          <w:sz w:val="24"/>
          <w:szCs w:val="24"/>
        </w:rPr>
        <w:t xml:space="preserve">В соответствии с ч. 1 </w:t>
      </w:r>
      <w:r w:rsidRPr="00A557EE">
        <w:rPr>
          <w:sz w:val="24"/>
          <w:szCs w:val="24"/>
        </w:rPr>
        <w:t>стать</w:t>
      </w:r>
      <w:r>
        <w:rPr>
          <w:sz w:val="24"/>
          <w:szCs w:val="24"/>
        </w:rPr>
        <w:t>и</w:t>
      </w:r>
      <w:r w:rsidRPr="00A557EE">
        <w:rPr>
          <w:sz w:val="24"/>
          <w:szCs w:val="24"/>
        </w:rPr>
        <w:t xml:space="preserve"> 23.</w:t>
      </w:r>
      <w:r>
        <w:rPr>
          <w:sz w:val="24"/>
          <w:szCs w:val="24"/>
        </w:rPr>
        <w:t>4</w:t>
      </w:r>
      <w:r w:rsidRPr="00A557EE">
        <w:rPr>
          <w:sz w:val="24"/>
          <w:szCs w:val="24"/>
        </w:rPr>
        <w:t xml:space="preserve"> Федерального закона</w:t>
      </w:r>
      <w:r>
        <w:rPr>
          <w:sz w:val="24"/>
          <w:szCs w:val="24"/>
        </w:rPr>
        <w:t xml:space="preserve"> </w:t>
      </w:r>
      <w:r w:rsidRPr="00A557EE">
        <w:rPr>
          <w:sz w:val="24"/>
          <w:szCs w:val="24"/>
        </w:rPr>
        <w:t>от 27.07.2010 № 190-ФЗ</w:t>
      </w:r>
      <w:r>
        <w:rPr>
          <w:sz w:val="24"/>
          <w:szCs w:val="24"/>
        </w:rPr>
        <w:t xml:space="preserve"> </w:t>
      </w:r>
      <w:r w:rsidRPr="00A557EE">
        <w:rPr>
          <w:sz w:val="24"/>
          <w:szCs w:val="24"/>
        </w:rPr>
        <w:t>«О теплоснабжении»</w:t>
      </w:r>
      <w:r>
        <w:rPr>
          <w:sz w:val="24"/>
          <w:szCs w:val="24"/>
        </w:rPr>
        <w:t xml:space="preserve"> (далее - </w:t>
      </w:r>
      <w:r w:rsidRPr="00A557EE">
        <w:rPr>
          <w:sz w:val="24"/>
          <w:szCs w:val="24"/>
        </w:rPr>
        <w:t>Федеральн</w:t>
      </w:r>
      <w:r>
        <w:rPr>
          <w:sz w:val="24"/>
          <w:szCs w:val="24"/>
        </w:rPr>
        <w:t>ый</w:t>
      </w:r>
      <w:r w:rsidRPr="00A557EE">
        <w:rPr>
          <w:sz w:val="24"/>
          <w:szCs w:val="24"/>
        </w:rPr>
        <w:t xml:space="preserve"> закон </w:t>
      </w:r>
      <w:r>
        <w:rPr>
          <w:sz w:val="24"/>
          <w:szCs w:val="24"/>
        </w:rPr>
        <w:t>№ 190-ФЗ), п</w:t>
      </w:r>
      <w:r>
        <w:rPr>
          <w:rFonts w:eastAsiaTheme="minorHAnsi"/>
          <w:sz w:val="24"/>
          <w:szCs w:val="24"/>
          <w:lang w:eastAsia="en-US"/>
        </w:rPr>
        <w:t xml:space="preserve">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w:t>
      </w:r>
      <w:r w:rsidRPr="00D613EA">
        <w:rPr>
          <w:rFonts w:eastAsiaTheme="minorHAnsi"/>
          <w:sz w:val="24"/>
          <w:szCs w:val="24"/>
          <w:lang w:eastAsia="en-US"/>
        </w:rPr>
        <w:t xml:space="preserve">указанных в </w:t>
      </w:r>
      <w:hyperlink r:id="rId23" w:history="1">
        <w:r w:rsidRPr="00D613EA">
          <w:rPr>
            <w:rFonts w:eastAsiaTheme="minorHAnsi"/>
            <w:sz w:val="24"/>
            <w:szCs w:val="24"/>
            <w:lang w:eastAsia="en-US"/>
          </w:rPr>
          <w:t>частях 12.1</w:t>
        </w:r>
      </w:hyperlink>
      <w:r w:rsidRPr="00D613EA">
        <w:rPr>
          <w:rFonts w:eastAsiaTheme="minorHAnsi"/>
          <w:sz w:val="24"/>
          <w:szCs w:val="24"/>
          <w:lang w:eastAsia="en-US"/>
        </w:rPr>
        <w:t xml:space="preserve"> - </w:t>
      </w:r>
      <w:hyperlink r:id="rId24" w:history="1">
        <w:r w:rsidRPr="00D613EA">
          <w:rPr>
            <w:rFonts w:eastAsiaTheme="minorHAnsi"/>
            <w:sz w:val="24"/>
            <w:szCs w:val="24"/>
            <w:lang w:eastAsia="en-US"/>
          </w:rPr>
          <w:t>12.4 статьи 10</w:t>
        </w:r>
      </w:hyperlink>
      <w:r w:rsidRPr="00D613EA">
        <w:rPr>
          <w:rFonts w:eastAsiaTheme="minorHAnsi"/>
          <w:sz w:val="24"/>
          <w:szCs w:val="24"/>
          <w:lang w:eastAsia="en-US"/>
        </w:rPr>
        <w:t xml:space="preserve"> </w:t>
      </w:r>
      <w:r w:rsidR="007A043C">
        <w:rPr>
          <w:rFonts w:eastAsiaTheme="minorHAnsi"/>
          <w:sz w:val="24"/>
          <w:szCs w:val="24"/>
          <w:lang w:eastAsia="en-US"/>
        </w:rPr>
        <w:t>Ф</w:t>
      </w:r>
      <w:r w:rsidRPr="00D613EA">
        <w:rPr>
          <w:rFonts w:eastAsiaTheme="minorHAnsi"/>
          <w:sz w:val="24"/>
          <w:szCs w:val="24"/>
          <w:lang w:eastAsia="en-US"/>
        </w:rPr>
        <w:t>едерального закона</w:t>
      </w:r>
      <w:r w:rsidR="007A043C">
        <w:rPr>
          <w:rFonts w:eastAsiaTheme="minorHAnsi"/>
          <w:sz w:val="24"/>
          <w:szCs w:val="24"/>
          <w:lang w:eastAsia="en-US"/>
        </w:rPr>
        <w:t xml:space="preserve"> № 190-ФЗ</w:t>
      </w:r>
      <w:r w:rsidRPr="00D613EA">
        <w:rPr>
          <w:rFonts w:eastAsiaTheme="minorHAnsi"/>
          <w:sz w:val="24"/>
          <w:szCs w:val="24"/>
          <w:lang w:eastAsia="en-US"/>
        </w:rPr>
        <w:t>, относятся:</w:t>
      </w:r>
    </w:p>
    <w:p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1) цены на тепловую энергию (мощность), поставляемую потребителям;</w:t>
      </w:r>
    </w:p>
    <w:p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2) цены на услуги по передаче тепловой энергии, теплоносителя;</w:t>
      </w:r>
    </w:p>
    <w:p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5) цены на теплоноситель в виде пара, поставляемый теплоснабжающими организациями потребителям, другим теплоснабжающим организациям;</w:t>
      </w:r>
    </w:p>
    <w:p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767A1C" w:rsidRDefault="00767A1C" w:rsidP="00F179CF">
      <w:pPr>
        <w:widowControl/>
        <w:autoSpaceDE w:val="0"/>
        <w:autoSpaceDN w:val="0"/>
        <w:adjustRightInd w:val="0"/>
        <w:ind w:firstLine="567"/>
        <w:jc w:val="both"/>
        <w:rPr>
          <w:rFonts w:eastAsiaTheme="minorHAnsi"/>
          <w:sz w:val="24"/>
          <w:szCs w:val="24"/>
          <w:lang w:eastAsia="en-US"/>
        </w:rPr>
      </w:pPr>
      <w:r>
        <w:rPr>
          <w:sz w:val="24"/>
          <w:szCs w:val="24"/>
        </w:rPr>
        <w:t xml:space="preserve">В соответствии с ч. 3 </w:t>
      </w:r>
      <w:r w:rsidR="00A557EE" w:rsidRPr="00A557EE">
        <w:rPr>
          <w:sz w:val="24"/>
          <w:szCs w:val="24"/>
        </w:rPr>
        <w:t>стать</w:t>
      </w:r>
      <w:r>
        <w:rPr>
          <w:sz w:val="24"/>
          <w:szCs w:val="24"/>
        </w:rPr>
        <w:t>и</w:t>
      </w:r>
      <w:r w:rsidR="00A557EE" w:rsidRPr="00A557EE">
        <w:rPr>
          <w:sz w:val="24"/>
          <w:szCs w:val="24"/>
        </w:rPr>
        <w:t xml:space="preserve"> 23.</w:t>
      </w:r>
      <w:r w:rsidR="00320B38">
        <w:rPr>
          <w:sz w:val="24"/>
          <w:szCs w:val="24"/>
        </w:rPr>
        <w:t>4</w:t>
      </w:r>
      <w:r w:rsidR="00A557EE" w:rsidRPr="00A557EE">
        <w:rPr>
          <w:sz w:val="24"/>
          <w:szCs w:val="24"/>
        </w:rPr>
        <w:t xml:space="preserve"> Федерального закона № 190-ФЗ</w:t>
      </w:r>
      <w:r w:rsidR="00D45D66">
        <w:rPr>
          <w:sz w:val="24"/>
          <w:szCs w:val="24"/>
        </w:rPr>
        <w:t xml:space="preserve">, </w:t>
      </w:r>
      <w:r>
        <w:rPr>
          <w:rFonts w:eastAsiaTheme="minorHAnsi"/>
          <w:sz w:val="24"/>
          <w:szCs w:val="24"/>
          <w:lang w:eastAsia="en-US"/>
        </w:rPr>
        <w:t xml:space="preserve">в ценовых зонах теплоснабжения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w:t>
      </w:r>
      <w:r w:rsidRPr="00D45D66">
        <w:rPr>
          <w:rFonts w:eastAsiaTheme="minorHAnsi"/>
          <w:sz w:val="24"/>
          <w:szCs w:val="24"/>
          <w:lang w:eastAsia="en-US"/>
        </w:rPr>
        <w:t xml:space="preserve">случаев, указанных в </w:t>
      </w:r>
      <w:hyperlink r:id="rId25" w:history="1">
        <w:r w:rsidRPr="00D45D66">
          <w:rPr>
            <w:rFonts w:eastAsiaTheme="minorHAnsi"/>
            <w:sz w:val="24"/>
            <w:szCs w:val="24"/>
            <w:lang w:eastAsia="en-US"/>
          </w:rPr>
          <w:t>частях 12.1</w:t>
        </w:r>
      </w:hyperlink>
      <w:r w:rsidRPr="00D45D66">
        <w:rPr>
          <w:rFonts w:eastAsiaTheme="minorHAnsi"/>
          <w:sz w:val="24"/>
          <w:szCs w:val="24"/>
          <w:lang w:eastAsia="en-US"/>
        </w:rPr>
        <w:t xml:space="preserve"> - </w:t>
      </w:r>
      <w:hyperlink r:id="rId26" w:history="1">
        <w:r w:rsidRPr="00D45D66">
          <w:rPr>
            <w:rFonts w:eastAsiaTheme="minorHAnsi"/>
            <w:sz w:val="24"/>
            <w:szCs w:val="24"/>
            <w:lang w:eastAsia="en-US"/>
          </w:rPr>
          <w:t>12.4 статьи 10</w:t>
        </w:r>
      </w:hyperlink>
      <w:r w:rsidRPr="00D45D66">
        <w:rPr>
          <w:rFonts w:eastAsiaTheme="minorHAnsi"/>
          <w:sz w:val="24"/>
          <w:szCs w:val="24"/>
          <w:lang w:eastAsia="en-US"/>
        </w:rPr>
        <w:t xml:space="preserve"> Федерального закона</w:t>
      </w:r>
      <w:r w:rsidR="005A7753">
        <w:rPr>
          <w:rFonts w:eastAsiaTheme="minorHAnsi"/>
          <w:sz w:val="24"/>
          <w:szCs w:val="24"/>
          <w:lang w:eastAsia="en-US"/>
        </w:rPr>
        <w:t xml:space="preserve"> № 190-ФЗ</w:t>
      </w:r>
      <w:r w:rsidRPr="00D45D66">
        <w:rPr>
          <w:rFonts w:eastAsiaTheme="minorHAnsi"/>
          <w:sz w:val="24"/>
          <w:szCs w:val="24"/>
          <w:lang w:eastAsia="en-US"/>
        </w:rPr>
        <w:t>.</w:t>
      </w:r>
    </w:p>
    <w:p w:rsidR="006E0BD2" w:rsidRPr="006E0BD2" w:rsidRDefault="006E0BD2" w:rsidP="006E0BD2">
      <w:pPr>
        <w:autoSpaceDE w:val="0"/>
        <w:autoSpaceDN w:val="0"/>
        <w:adjustRightInd w:val="0"/>
        <w:ind w:firstLine="709"/>
        <w:jc w:val="both"/>
        <w:rPr>
          <w:sz w:val="24"/>
          <w:szCs w:val="28"/>
        </w:rPr>
      </w:pPr>
      <w:r w:rsidRPr="006E0BD2">
        <w:rPr>
          <w:sz w:val="24"/>
          <w:szCs w:val="28"/>
        </w:rPr>
        <w:t xml:space="preserve">В соответствии с ч. 3 статьи 23.4 Федерального закона № 190-ФЗ,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r:id="rId27" w:history="1">
        <w:r w:rsidRPr="006E0BD2">
          <w:rPr>
            <w:sz w:val="24"/>
            <w:szCs w:val="28"/>
          </w:rPr>
          <w:t>частях 12.1</w:t>
        </w:r>
      </w:hyperlink>
      <w:r w:rsidRPr="006E0BD2">
        <w:rPr>
          <w:sz w:val="24"/>
          <w:szCs w:val="28"/>
        </w:rPr>
        <w:t xml:space="preserve"> - </w:t>
      </w:r>
      <w:hyperlink r:id="rId28" w:history="1">
        <w:r w:rsidRPr="006E0BD2">
          <w:rPr>
            <w:sz w:val="24"/>
            <w:szCs w:val="28"/>
          </w:rPr>
          <w:t>12.3 статьи 10</w:t>
        </w:r>
      </w:hyperlink>
      <w:r w:rsidRPr="006E0BD2">
        <w:rPr>
          <w:sz w:val="24"/>
          <w:szCs w:val="28"/>
        </w:rPr>
        <w:t xml:space="preserve"> Федерального закона</w:t>
      </w:r>
      <w:r w:rsidR="00C31D39">
        <w:rPr>
          <w:sz w:val="24"/>
          <w:szCs w:val="28"/>
        </w:rPr>
        <w:t xml:space="preserve"> № 190-ФЗ</w:t>
      </w:r>
      <w:r w:rsidRPr="006E0BD2">
        <w:rPr>
          <w:sz w:val="24"/>
          <w:szCs w:val="28"/>
        </w:rPr>
        <w:t>.</w:t>
      </w:r>
    </w:p>
    <w:p w:rsidR="00853C14" w:rsidRPr="003205F4" w:rsidRDefault="00853C14" w:rsidP="00F179CF">
      <w:pPr>
        <w:widowControl/>
        <w:autoSpaceDE w:val="0"/>
        <w:autoSpaceDN w:val="0"/>
        <w:adjustRightInd w:val="0"/>
        <w:ind w:firstLine="567"/>
        <w:jc w:val="both"/>
        <w:rPr>
          <w:rFonts w:eastAsiaTheme="minorHAnsi"/>
          <w:sz w:val="24"/>
          <w:szCs w:val="24"/>
          <w:lang w:eastAsia="en-US"/>
        </w:rPr>
      </w:pPr>
      <w:r>
        <w:rPr>
          <w:rStyle w:val="af7"/>
          <w:rFonts w:eastAsia="Calibri"/>
          <w:b w:val="0"/>
          <w:sz w:val="24"/>
          <w:szCs w:val="24"/>
          <w:bdr w:val="none" w:sz="0" w:space="0" w:color="auto" w:frame="1"/>
        </w:rPr>
        <w:t xml:space="preserve">В соответствии с п. 5 </w:t>
      </w:r>
      <w:r w:rsidRPr="00FC1A04">
        <w:rPr>
          <w:bCs/>
          <w:spacing w:val="-2"/>
          <w:sz w:val="24"/>
          <w:szCs w:val="24"/>
          <w:lang w:eastAsia="en-US"/>
        </w:rPr>
        <w:t>постановлени</w:t>
      </w:r>
      <w:r>
        <w:rPr>
          <w:bCs/>
          <w:spacing w:val="-2"/>
          <w:sz w:val="24"/>
          <w:szCs w:val="24"/>
          <w:lang w:eastAsia="en-US"/>
        </w:rPr>
        <w:t>я</w:t>
      </w:r>
      <w:r w:rsidRPr="00FC1A04">
        <w:rPr>
          <w:bCs/>
          <w:spacing w:val="-2"/>
          <w:sz w:val="24"/>
          <w:szCs w:val="24"/>
          <w:lang w:eastAsia="en-US"/>
        </w:rPr>
        <w:t xml:space="preserve"> </w:t>
      </w:r>
      <w:r w:rsidRPr="00FC1A04">
        <w:rPr>
          <w:sz w:val="24"/>
          <w:szCs w:val="24"/>
        </w:rPr>
        <w:t>Правительства Росси</w:t>
      </w:r>
      <w:r>
        <w:rPr>
          <w:sz w:val="24"/>
          <w:szCs w:val="24"/>
        </w:rPr>
        <w:t>йской Федерации от 15.12.2017 № </w:t>
      </w:r>
      <w:r w:rsidRPr="00FC1A04">
        <w:rPr>
          <w:sz w:val="24"/>
          <w:szCs w:val="24"/>
        </w:rPr>
        <w:t xml:space="preserve">1562 </w:t>
      </w:r>
      <w:r>
        <w:rPr>
          <w:rFonts w:eastAsiaTheme="minorHAnsi"/>
          <w:sz w:val="24"/>
          <w:szCs w:val="24"/>
          <w:lang w:eastAsia="en-US"/>
        </w:rPr>
        <w:t xml:space="preserve">решения об установлении регулируемых цен (тарифов) в сфере теплоснабжения </w:t>
      </w:r>
      <w:r w:rsidR="00D45D66">
        <w:rPr>
          <w:rFonts w:eastAsiaTheme="minorHAnsi"/>
          <w:sz w:val="24"/>
          <w:szCs w:val="24"/>
          <w:lang w:eastAsia="en-US"/>
        </w:rPr>
        <w:t>(</w:t>
      </w:r>
      <w:r w:rsidR="005A7753">
        <w:rPr>
          <w:rFonts w:eastAsiaTheme="minorHAnsi"/>
          <w:sz w:val="24"/>
          <w:szCs w:val="24"/>
          <w:lang w:eastAsia="en-US"/>
        </w:rPr>
        <w:t xml:space="preserve">за исключением </w:t>
      </w:r>
      <w:r w:rsidR="005A7753" w:rsidRPr="00D45D66">
        <w:rPr>
          <w:rFonts w:eastAsiaTheme="minorHAnsi"/>
          <w:sz w:val="24"/>
          <w:szCs w:val="24"/>
          <w:lang w:eastAsia="en-US"/>
        </w:rPr>
        <w:t xml:space="preserve">случаев, </w:t>
      </w:r>
      <w:r w:rsidR="007A043C">
        <w:rPr>
          <w:rFonts w:eastAsiaTheme="minorHAnsi"/>
          <w:sz w:val="24"/>
          <w:szCs w:val="24"/>
          <w:lang w:eastAsia="en-US"/>
        </w:rPr>
        <w:t>установленных</w:t>
      </w:r>
      <w:r w:rsidR="005A7753" w:rsidRPr="00D45D66">
        <w:rPr>
          <w:rFonts w:eastAsiaTheme="minorHAnsi"/>
          <w:sz w:val="24"/>
          <w:szCs w:val="24"/>
          <w:lang w:eastAsia="en-US"/>
        </w:rPr>
        <w:t xml:space="preserve"> Федеральн</w:t>
      </w:r>
      <w:r w:rsidR="007A043C">
        <w:rPr>
          <w:rFonts w:eastAsiaTheme="minorHAnsi"/>
          <w:sz w:val="24"/>
          <w:szCs w:val="24"/>
          <w:lang w:eastAsia="en-US"/>
        </w:rPr>
        <w:t>ым</w:t>
      </w:r>
      <w:r w:rsidR="005A7753" w:rsidRPr="00D45D66">
        <w:rPr>
          <w:rFonts w:eastAsiaTheme="minorHAnsi"/>
          <w:sz w:val="24"/>
          <w:szCs w:val="24"/>
          <w:lang w:eastAsia="en-US"/>
        </w:rPr>
        <w:t xml:space="preserve"> закон</w:t>
      </w:r>
      <w:r w:rsidR="007A043C">
        <w:rPr>
          <w:rFonts w:eastAsiaTheme="minorHAnsi"/>
          <w:sz w:val="24"/>
          <w:szCs w:val="24"/>
          <w:lang w:eastAsia="en-US"/>
        </w:rPr>
        <w:t>ом</w:t>
      </w:r>
      <w:r w:rsidR="005A7753">
        <w:rPr>
          <w:rFonts w:eastAsiaTheme="minorHAnsi"/>
          <w:sz w:val="24"/>
          <w:szCs w:val="24"/>
          <w:lang w:eastAsia="en-US"/>
        </w:rPr>
        <w:t xml:space="preserve"> № 190-ФЗ</w:t>
      </w:r>
      <w:r w:rsidR="00D45D66">
        <w:rPr>
          <w:rFonts w:eastAsiaTheme="minorHAnsi"/>
          <w:sz w:val="24"/>
          <w:szCs w:val="24"/>
          <w:lang w:eastAsia="en-US"/>
        </w:rPr>
        <w:t xml:space="preserve">) </w:t>
      </w:r>
      <w:r>
        <w:rPr>
          <w:rFonts w:eastAsiaTheme="minorHAnsi"/>
          <w:sz w:val="24"/>
          <w:szCs w:val="24"/>
          <w:lang w:eastAsia="en-US"/>
        </w:rPr>
        <w:t xml:space="preserve">прекращают свое </w:t>
      </w:r>
      <w:r w:rsidRPr="003205F4">
        <w:rPr>
          <w:rFonts w:eastAsiaTheme="minorHAnsi"/>
          <w:sz w:val="24"/>
          <w:szCs w:val="24"/>
          <w:lang w:eastAsia="en-US"/>
        </w:rPr>
        <w:t>действие со дня вступления в силу решения об установлении предельного уровня цены на тепловую энергию (мощность), принятого в установленном порядке.</w:t>
      </w:r>
    </w:p>
    <w:p w:rsidR="00066256" w:rsidRPr="003205F4" w:rsidRDefault="00066256" w:rsidP="00F179CF">
      <w:pPr>
        <w:autoSpaceDE w:val="0"/>
        <w:autoSpaceDN w:val="0"/>
        <w:adjustRightInd w:val="0"/>
        <w:ind w:firstLine="567"/>
        <w:jc w:val="both"/>
        <w:rPr>
          <w:rStyle w:val="af7"/>
          <w:rFonts w:eastAsia="Calibri"/>
          <w:b w:val="0"/>
          <w:sz w:val="24"/>
          <w:szCs w:val="24"/>
          <w:bdr w:val="none" w:sz="0" w:space="0" w:color="auto" w:frame="1"/>
        </w:rPr>
      </w:pPr>
      <w:r w:rsidRPr="003205F4">
        <w:rPr>
          <w:sz w:val="24"/>
          <w:szCs w:val="24"/>
        </w:rPr>
        <w:t>Предельные</w:t>
      </w:r>
      <w:r w:rsidRPr="003205F4">
        <w:rPr>
          <w:rStyle w:val="af7"/>
          <w:rFonts w:eastAsia="Calibri"/>
          <w:b w:val="0"/>
          <w:sz w:val="24"/>
          <w:szCs w:val="24"/>
          <w:bdr w:val="none" w:sz="0" w:space="0" w:color="auto" w:frame="1"/>
        </w:rPr>
        <w:t xml:space="preserve"> </w:t>
      </w:r>
      <w:r w:rsidRPr="003205F4">
        <w:rPr>
          <w:sz w:val="24"/>
          <w:szCs w:val="24"/>
        </w:rPr>
        <w:t xml:space="preserve">уровни цен </w:t>
      </w:r>
      <w:r w:rsidRPr="003205F4">
        <w:rPr>
          <w:rStyle w:val="af7"/>
          <w:rFonts w:eastAsia="Calibri"/>
          <w:b w:val="0"/>
          <w:sz w:val="24"/>
          <w:szCs w:val="24"/>
          <w:bdr w:val="none" w:sz="0" w:space="0" w:color="auto" w:frame="1"/>
        </w:rPr>
        <w:t xml:space="preserve">на тепловую энергию (мощность) в ценовой зоне теплоснабжения - муниципальном образовании городской округ </w:t>
      </w:r>
      <w:r w:rsidR="00FC4080" w:rsidRPr="003205F4">
        <w:rPr>
          <w:rStyle w:val="af7"/>
          <w:rFonts w:eastAsia="Calibri"/>
          <w:b w:val="0"/>
          <w:sz w:val="24"/>
          <w:szCs w:val="24"/>
          <w:bdr w:val="none" w:sz="0" w:space="0" w:color="auto" w:frame="1"/>
        </w:rPr>
        <w:t>Кохма</w:t>
      </w:r>
      <w:r w:rsidRPr="003205F4">
        <w:rPr>
          <w:rStyle w:val="af7"/>
          <w:rFonts w:eastAsia="Calibri"/>
          <w:b w:val="0"/>
          <w:sz w:val="24"/>
          <w:szCs w:val="24"/>
          <w:bdr w:val="none" w:sz="0" w:space="0" w:color="auto" w:frame="1"/>
        </w:rPr>
        <w:t xml:space="preserve"> Ивановской области на 202</w:t>
      </w:r>
      <w:r w:rsidR="00FC4080" w:rsidRPr="003205F4">
        <w:rPr>
          <w:rStyle w:val="af7"/>
          <w:rFonts w:eastAsia="Calibri"/>
          <w:b w:val="0"/>
          <w:sz w:val="24"/>
          <w:szCs w:val="24"/>
          <w:bdr w:val="none" w:sz="0" w:space="0" w:color="auto" w:frame="1"/>
        </w:rPr>
        <w:t>3</w:t>
      </w:r>
      <w:r w:rsidRPr="003205F4">
        <w:rPr>
          <w:rStyle w:val="af7"/>
          <w:rFonts w:eastAsia="Calibri"/>
          <w:b w:val="0"/>
          <w:sz w:val="24"/>
          <w:szCs w:val="24"/>
          <w:bdr w:val="none" w:sz="0" w:space="0" w:color="auto" w:frame="1"/>
        </w:rPr>
        <w:t xml:space="preserve"> год </w:t>
      </w:r>
      <w:r w:rsidRPr="003205F4">
        <w:rPr>
          <w:sz w:val="24"/>
          <w:szCs w:val="24"/>
        </w:rPr>
        <w:t xml:space="preserve">вступят в действие с 1 </w:t>
      </w:r>
      <w:r w:rsidR="00FC4080" w:rsidRPr="003205F4">
        <w:rPr>
          <w:sz w:val="24"/>
          <w:szCs w:val="24"/>
        </w:rPr>
        <w:t xml:space="preserve">апреля 2023 </w:t>
      </w:r>
      <w:r w:rsidRPr="003205F4">
        <w:rPr>
          <w:sz w:val="24"/>
          <w:szCs w:val="24"/>
        </w:rPr>
        <w:t>года</w:t>
      </w:r>
      <w:r w:rsidRPr="003205F4">
        <w:rPr>
          <w:b/>
          <w:sz w:val="24"/>
          <w:szCs w:val="24"/>
        </w:rPr>
        <w:t xml:space="preserve"> </w:t>
      </w:r>
      <w:r w:rsidRPr="003205F4">
        <w:rPr>
          <w:rStyle w:val="af7"/>
          <w:rFonts w:eastAsia="Calibri"/>
          <w:b w:val="0"/>
          <w:sz w:val="24"/>
          <w:szCs w:val="24"/>
          <w:bdr w:val="none" w:sz="0" w:space="0" w:color="auto" w:frame="1"/>
        </w:rPr>
        <w:t>(проект постановления Департамента энергетики и тарифов Ивановской области от 2</w:t>
      </w:r>
      <w:r w:rsidR="00FC4080" w:rsidRPr="003205F4">
        <w:rPr>
          <w:rStyle w:val="af7"/>
          <w:rFonts w:eastAsia="Calibri"/>
          <w:b w:val="0"/>
          <w:sz w:val="24"/>
          <w:szCs w:val="24"/>
          <w:bdr w:val="none" w:sz="0" w:space="0" w:color="auto" w:frame="1"/>
        </w:rPr>
        <w:t>4</w:t>
      </w:r>
      <w:r w:rsidRPr="003205F4">
        <w:rPr>
          <w:rStyle w:val="af7"/>
          <w:rFonts w:eastAsia="Calibri"/>
          <w:b w:val="0"/>
          <w:sz w:val="24"/>
          <w:szCs w:val="24"/>
          <w:bdr w:val="none" w:sz="0" w:space="0" w:color="auto" w:frame="1"/>
        </w:rPr>
        <w:t>.0</w:t>
      </w:r>
      <w:r w:rsidR="00FC4080" w:rsidRPr="003205F4">
        <w:rPr>
          <w:rStyle w:val="af7"/>
          <w:rFonts w:eastAsia="Calibri"/>
          <w:b w:val="0"/>
          <w:sz w:val="24"/>
          <w:szCs w:val="24"/>
          <w:bdr w:val="none" w:sz="0" w:space="0" w:color="auto" w:frame="1"/>
        </w:rPr>
        <w:t>3</w:t>
      </w:r>
      <w:r w:rsidRPr="003205F4">
        <w:rPr>
          <w:rStyle w:val="af7"/>
          <w:rFonts w:eastAsia="Calibri"/>
          <w:b w:val="0"/>
          <w:sz w:val="24"/>
          <w:szCs w:val="24"/>
          <w:bdr w:val="none" w:sz="0" w:space="0" w:color="auto" w:frame="1"/>
        </w:rPr>
        <w:t>.202</w:t>
      </w:r>
      <w:r w:rsidR="00FC4080" w:rsidRPr="003205F4">
        <w:rPr>
          <w:rStyle w:val="af7"/>
          <w:rFonts w:eastAsia="Calibri"/>
          <w:b w:val="0"/>
          <w:sz w:val="24"/>
          <w:szCs w:val="24"/>
          <w:bdr w:val="none" w:sz="0" w:space="0" w:color="auto" w:frame="1"/>
        </w:rPr>
        <w:t>3</w:t>
      </w:r>
      <w:r w:rsidRPr="003205F4">
        <w:rPr>
          <w:rStyle w:val="af7"/>
          <w:rFonts w:eastAsia="Calibri"/>
          <w:b w:val="0"/>
          <w:sz w:val="24"/>
          <w:szCs w:val="24"/>
          <w:bdr w:val="none" w:sz="0" w:space="0" w:color="auto" w:frame="1"/>
        </w:rPr>
        <w:t xml:space="preserve"> № </w:t>
      </w:r>
      <w:r w:rsidR="00FC4080" w:rsidRPr="003205F4">
        <w:rPr>
          <w:rStyle w:val="af7"/>
          <w:rFonts w:eastAsia="Calibri"/>
          <w:b w:val="0"/>
          <w:sz w:val="24"/>
          <w:szCs w:val="24"/>
          <w:bdr w:val="none" w:sz="0" w:space="0" w:color="auto" w:frame="1"/>
        </w:rPr>
        <w:t>8</w:t>
      </w:r>
      <w:r w:rsidRPr="003205F4">
        <w:rPr>
          <w:rStyle w:val="af7"/>
          <w:rFonts w:eastAsia="Calibri"/>
          <w:b w:val="0"/>
          <w:sz w:val="24"/>
          <w:szCs w:val="24"/>
          <w:bdr w:val="none" w:sz="0" w:space="0" w:color="auto" w:frame="1"/>
        </w:rPr>
        <w:t>-т/1).</w:t>
      </w:r>
    </w:p>
    <w:p w:rsidR="00F179CF" w:rsidRPr="003205F4" w:rsidRDefault="00F03523" w:rsidP="00874CC9">
      <w:pPr>
        <w:autoSpaceDE w:val="0"/>
        <w:autoSpaceDN w:val="0"/>
        <w:adjustRightInd w:val="0"/>
        <w:ind w:firstLine="709"/>
        <w:jc w:val="both"/>
        <w:rPr>
          <w:rStyle w:val="af7"/>
          <w:rFonts w:eastAsia="Calibri"/>
          <w:b w:val="0"/>
          <w:sz w:val="24"/>
          <w:szCs w:val="24"/>
          <w:bdr w:val="none" w:sz="0" w:space="0" w:color="auto" w:frame="1"/>
        </w:rPr>
      </w:pPr>
      <w:r w:rsidRPr="003205F4">
        <w:rPr>
          <w:rStyle w:val="af7"/>
          <w:rFonts w:eastAsia="Calibri"/>
          <w:b w:val="0"/>
          <w:sz w:val="24"/>
          <w:szCs w:val="24"/>
          <w:bdr w:val="none" w:sz="0" w:space="0" w:color="auto" w:frame="1"/>
        </w:rPr>
        <w:t xml:space="preserve">Таким образом, с 1 </w:t>
      </w:r>
      <w:r w:rsidR="00FB7397" w:rsidRPr="003205F4">
        <w:rPr>
          <w:rStyle w:val="af7"/>
          <w:rFonts w:eastAsia="Calibri"/>
          <w:b w:val="0"/>
          <w:sz w:val="24"/>
          <w:szCs w:val="24"/>
          <w:bdr w:val="none" w:sz="0" w:space="0" w:color="auto" w:frame="1"/>
        </w:rPr>
        <w:t>апреля</w:t>
      </w:r>
      <w:r w:rsidRPr="003205F4">
        <w:rPr>
          <w:rStyle w:val="af7"/>
          <w:rFonts w:eastAsia="Calibri"/>
          <w:b w:val="0"/>
          <w:sz w:val="24"/>
          <w:szCs w:val="24"/>
          <w:bdr w:val="none" w:sz="0" w:space="0" w:color="auto" w:frame="1"/>
        </w:rPr>
        <w:t xml:space="preserve"> 202</w:t>
      </w:r>
      <w:r w:rsidR="00FB7397" w:rsidRPr="003205F4">
        <w:rPr>
          <w:rStyle w:val="af7"/>
          <w:rFonts w:eastAsia="Calibri"/>
          <w:b w:val="0"/>
          <w:sz w:val="24"/>
          <w:szCs w:val="24"/>
          <w:bdr w:val="none" w:sz="0" w:space="0" w:color="auto" w:frame="1"/>
        </w:rPr>
        <w:t>3</w:t>
      </w:r>
      <w:r w:rsidRPr="003205F4">
        <w:rPr>
          <w:rStyle w:val="af7"/>
          <w:rFonts w:eastAsia="Calibri"/>
          <w:b w:val="0"/>
          <w:sz w:val="24"/>
          <w:szCs w:val="24"/>
          <w:bdr w:val="none" w:sz="0" w:space="0" w:color="auto" w:frame="1"/>
        </w:rPr>
        <w:t xml:space="preserve"> года прекращают действие тарифы на тепловую энергию, тарифы на теплоноситель в закрытых системах </w:t>
      </w:r>
      <w:r w:rsidR="00FB7397" w:rsidRPr="003205F4">
        <w:rPr>
          <w:rStyle w:val="af7"/>
          <w:rFonts w:eastAsia="Calibri"/>
          <w:b w:val="0"/>
          <w:sz w:val="24"/>
          <w:szCs w:val="24"/>
          <w:bdr w:val="none" w:sz="0" w:space="0" w:color="auto" w:frame="1"/>
        </w:rPr>
        <w:t>теплоснабжения и</w:t>
      </w:r>
      <w:r w:rsidRPr="003205F4">
        <w:rPr>
          <w:rStyle w:val="af7"/>
          <w:rFonts w:eastAsia="Calibri"/>
          <w:b w:val="0"/>
          <w:sz w:val="24"/>
          <w:szCs w:val="24"/>
          <w:bdr w:val="none" w:sz="0" w:space="0" w:color="auto" w:frame="1"/>
        </w:rPr>
        <w:t xml:space="preserve"> тарифы на услуги по передаче тепловой энергии, ранее установленные на 202</w:t>
      </w:r>
      <w:r w:rsidR="00FB7397" w:rsidRPr="003205F4">
        <w:rPr>
          <w:rStyle w:val="af7"/>
          <w:rFonts w:eastAsia="Calibri"/>
          <w:b w:val="0"/>
          <w:sz w:val="24"/>
          <w:szCs w:val="24"/>
          <w:bdr w:val="none" w:sz="0" w:space="0" w:color="auto" w:frame="1"/>
        </w:rPr>
        <w:t>3</w:t>
      </w:r>
      <w:r w:rsidRPr="003205F4">
        <w:rPr>
          <w:rStyle w:val="af7"/>
          <w:rFonts w:eastAsia="Calibri"/>
          <w:b w:val="0"/>
          <w:sz w:val="24"/>
          <w:szCs w:val="24"/>
          <w:bdr w:val="none" w:sz="0" w:space="0" w:color="auto" w:frame="1"/>
        </w:rPr>
        <w:t xml:space="preserve"> и последующие годы. </w:t>
      </w:r>
      <w:r w:rsidR="00FB7397" w:rsidRPr="003205F4">
        <w:rPr>
          <w:rStyle w:val="af7"/>
          <w:rFonts w:eastAsia="Calibri"/>
          <w:b w:val="0"/>
          <w:sz w:val="24"/>
          <w:szCs w:val="24"/>
          <w:bdr w:val="none" w:sz="0" w:space="0" w:color="auto" w:frame="1"/>
        </w:rPr>
        <w:t>П</w:t>
      </w:r>
      <w:r w:rsidR="00722707" w:rsidRPr="003205F4">
        <w:rPr>
          <w:rStyle w:val="af7"/>
          <w:rFonts w:eastAsia="Calibri"/>
          <w:b w:val="0"/>
          <w:sz w:val="24"/>
          <w:szCs w:val="24"/>
          <w:bdr w:val="none" w:sz="0" w:space="0" w:color="auto" w:frame="1"/>
        </w:rPr>
        <w:t xml:space="preserve">оставщиками тепловой энергии, теплоносителя (в закрытых системах) и услуг по передаче тепловой энергии в </w:t>
      </w:r>
      <w:r w:rsidR="00FB7397" w:rsidRPr="003205F4">
        <w:rPr>
          <w:rStyle w:val="af7"/>
          <w:rFonts w:eastAsia="Calibri"/>
          <w:b w:val="0"/>
          <w:sz w:val="24"/>
          <w:szCs w:val="24"/>
          <w:bdr w:val="none" w:sz="0" w:space="0" w:color="auto" w:frame="1"/>
        </w:rPr>
        <w:t>городе Кохма</w:t>
      </w:r>
      <w:r w:rsidR="00722707" w:rsidRPr="003205F4">
        <w:rPr>
          <w:rStyle w:val="af7"/>
          <w:rFonts w:eastAsia="Calibri"/>
          <w:b w:val="0"/>
          <w:sz w:val="24"/>
          <w:szCs w:val="24"/>
          <w:bdr w:val="none" w:sz="0" w:space="0" w:color="auto" w:frame="1"/>
        </w:rPr>
        <w:t xml:space="preserve"> </w:t>
      </w:r>
      <w:r w:rsidR="00874CC9" w:rsidRPr="003205F4">
        <w:rPr>
          <w:rStyle w:val="af7"/>
          <w:rFonts w:eastAsia="Calibri"/>
          <w:b w:val="0"/>
          <w:sz w:val="24"/>
          <w:szCs w:val="24"/>
          <w:bdr w:val="none" w:sz="0" w:space="0" w:color="auto" w:frame="1"/>
        </w:rPr>
        <w:t>являются</w:t>
      </w:r>
      <w:r w:rsidR="00FB7397" w:rsidRPr="003205F4">
        <w:rPr>
          <w:rStyle w:val="af7"/>
          <w:rFonts w:eastAsia="Calibri"/>
          <w:b w:val="0"/>
          <w:sz w:val="24"/>
          <w:szCs w:val="24"/>
          <w:bdr w:val="none" w:sz="0" w:space="0" w:color="auto" w:frame="1"/>
        </w:rPr>
        <w:t xml:space="preserve">  ООО «Крайтекс-Ресурс», МУПП «Кохмабытсервис»</w:t>
      </w:r>
      <w:r w:rsidR="00295546" w:rsidRPr="003205F4">
        <w:rPr>
          <w:sz w:val="24"/>
          <w:szCs w:val="24"/>
          <w:lang w:eastAsia="x-none"/>
        </w:rPr>
        <w:t>.</w:t>
      </w:r>
      <w:r w:rsidR="00092AFE" w:rsidRPr="003205F4">
        <w:rPr>
          <w:sz w:val="24"/>
          <w:szCs w:val="24"/>
        </w:rPr>
        <w:t xml:space="preserve"> </w:t>
      </w:r>
    </w:p>
    <w:p w:rsidR="00B97956" w:rsidRPr="003205F4" w:rsidRDefault="00B97956" w:rsidP="00B97956">
      <w:pPr>
        <w:autoSpaceDE w:val="0"/>
        <w:autoSpaceDN w:val="0"/>
        <w:adjustRightInd w:val="0"/>
        <w:ind w:firstLine="567"/>
        <w:jc w:val="both"/>
        <w:rPr>
          <w:sz w:val="24"/>
          <w:szCs w:val="24"/>
          <w:lang w:eastAsia="x-none"/>
        </w:rPr>
      </w:pPr>
      <w:r w:rsidRPr="003205F4">
        <w:rPr>
          <w:sz w:val="24"/>
          <w:szCs w:val="24"/>
          <w:lang w:eastAsia="x-none"/>
        </w:rPr>
        <w:t xml:space="preserve">Также подлежат отмене тарифы на тепловую энергию, теплоноситель (в закрытых системах), установленные для конечных потребителей </w:t>
      </w:r>
      <w:r w:rsidR="00751CA7" w:rsidRPr="003205F4">
        <w:rPr>
          <w:sz w:val="24"/>
          <w:szCs w:val="24"/>
          <w:lang w:eastAsia="x-none"/>
        </w:rPr>
        <w:t xml:space="preserve">г. </w:t>
      </w:r>
      <w:r w:rsidR="00174726" w:rsidRPr="003205F4">
        <w:rPr>
          <w:sz w:val="24"/>
          <w:szCs w:val="24"/>
          <w:lang w:eastAsia="x-none"/>
        </w:rPr>
        <w:t>Кохма</w:t>
      </w:r>
      <w:r w:rsidR="00751CA7" w:rsidRPr="003205F4">
        <w:rPr>
          <w:sz w:val="24"/>
          <w:szCs w:val="24"/>
          <w:lang w:eastAsia="x-none"/>
        </w:rPr>
        <w:t xml:space="preserve"> </w:t>
      </w:r>
      <w:r w:rsidRPr="003205F4">
        <w:rPr>
          <w:sz w:val="24"/>
          <w:szCs w:val="24"/>
          <w:lang w:eastAsia="x-none"/>
        </w:rPr>
        <w:t>един</w:t>
      </w:r>
      <w:r w:rsidR="00174726" w:rsidRPr="003205F4">
        <w:rPr>
          <w:sz w:val="24"/>
          <w:szCs w:val="24"/>
          <w:lang w:eastAsia="x-none"/>
        </w:rPr>
        <w:t>ых</w:t>
      </w:r>
      <w:r w:rsidRPr="003205F4">
        <w:rPr>
          <w:sz w:val="24"/>
          <w:szCs w:val="24"/>
          <w:lang w:eastAsia="x-none"/>
        </w:rPr>
        <w:t xml:space="preserve"> теплоснабжающ</w:t>
      </w:r>
      <w:r w:rsidR="00174726" w:rsidRPr="003205F4">
        <w:rPr>
          <w:sz w:val="24"/>
          <w:szCs w:val="24"/>
          <w:lang w:eastAsia="x-none"/>
        </w:rPr>
        <w:t>их</w:t>
      </w:r>
      <w:r w:rsidRPr="003205F4">
        <w:rPr>
          <w:sz w:val="24"/>
          <w:szCs w:val="24"/>
          <w:lang w:eastAsia="x-none"/>
        </w:rPr>
        <w:t xml:space="preserve"> организаци</w:t>
      </w:r>
      <w:r w:rsidR="00174726" w:rsidRPr="003205F4">
        <w:rPr>
          <w:sz w:val="24"/>
          <w:szCs w:val="24"/>
          <w:lang w:eastAsia="x-none"/>
        </w:rPr>
        <w:t>й</w:t>
      </w:r>
      <w:r w:rsidRPr="003205F4">
        <w:rPr>
          <w:sz w:val="24"/>
          <w:szCs w:val="24"/>
          <w:lang w:eastAsia="x-none"/>
        </w:rPr>
        <w:t xml:space="preserve"> </w:t>
      </w:r>
      <w:r w:rsidR="00174726" w:rsidRPr="003205F4">
        <w:rPr>
          <w:rStyle w:val="af7"/>
          <w:rFonts w:eastAsia="Calibri"/>
          <w:b w:val="0"/>
          <w:sz w:val="24"/>
          <w:szCs w:val="24"/>
          <w:bdr w:val="none" w:sz="0" w:space="0" w:color="auto" w:frame="1"/>
        </w:rPr>
        <w:t>ПАО «Т Плюс» (филиал «Владимирский»), ООО «ИТЭС», ООО «Контур-Т»</w:t>
      </w:r>
      <w:r w:rsidRPr="003205F4">
        <w:rPr>
          <w:sz w:val="24"/>
          <w:szCs w:val="24"/>
          <w:lang w:eastAsia="x-none"/>
        </w:rPr>
        <w:t xml:space="preserve">.   </w:t>
      </w:r>
    </w:p>
    <w:p w:rsidR="00F96ED9" w:rsidRPr="003205F4" w:rsidRDefault="00F96ED9" w:rsidP="00F96ED9">
      <w:pPr>
        <w:autoSpaceDE w:val="0"/>
        <w:autoSpaceDN w:val="0"/>
        <w:adjustRightInd w:val="0"/>
        <w:ind w:firstLine="709"/>
        <w:jc w:val="both"/>
        <w:rPr>
          <w:sz w:val="24"/>
          <w:szCs w:val="24"/>
        </w:rPr>
      </w:pPr>
      <w:r w:rsidRPr="003205F4">
        <w:rPr>
          <w:sz w:val="24"/>
          <w:szCs w:val="24"/>
        </w:rPr>
        <w:t xml:space="preserve">Письмом от 23.03.2023 №77 ООО «Крайтекс-Ресурс» направило в Департамент обращение, в котором возражает против отмены тарифов на источнике тепловой энергии в сфере теплоснабжения и горячего водоснабжения. Предприятие ссылается на нормы законодательства </w:t>
      </w:r>
      <w:proofErr w:type="spellStart"/>
      <w:r w:rsidRPr="003205F4">
        <w:rPr>
          <w:sz w:val="24"/>
          <w:szCs w:val="24"/>
        </w:rPr>
        <w:t>дерегулировании</w:t>
      </w:r>
      <w:proofErr w:type="spellEnd"/>
      <w:r w:rsidRPr="003205F4">
        <w:rPr>
          <w:sz w:val="24"/>
          <w:szCs w:val="24"/>
        </w:rPr>
        <w:t xml:space="preserve"> цен (тарифов) (части 2.1, 2.2 статьи 8 Федерального закона от 27.07.2010 № 190-ФЗ, пункт 5(5) Основ ценообразования в сфере теплоснабжения, утвержденных постановлением Правительства РФ от 22.10.2012 № 1075). Вместе с тем, особенности правового регулирования в ценовых зонах теплоснабжения регламентированы главой 5.1 Федерального закона о теплоснабжении. Основания по отмене тарифов изложены в настоящем протоколе.     </w:t>
      </w:r>
    </w:p>
    <w:p w:rsidR="00740E9A" w:rsidRPr="003205F4" w:rsidRDefault="00F17BE1" w:rsidP="006C2738">
      <w:pPr>
        <w:autoSpaceDE w:val="0"/>
        <w:autoSpaceDN w:val="0"/>
        <w:adjustRightInd w:val="0"/>
        <w:ind w:firstLine="567"/>
        <w:jc w:val="both"/>
        <w:rPr>
          <w:b/>
          <w:sz w:val="24"/>
          <w:szCs w:val="24"/>
        </w:rPr>
      </w:pPr>
      <w:r w:rsidRPr="003205F4">
        <w:rPr>
          <w:sz w:val="24"/>
          <w:szCs w:val="24"/>
          <w:lang w:eastAsia="x-none"/>
        </w:rPr>
        <w:t xml:space="preserve">  </w:t>
      </w:r>
      <w:r w:rsidR="00455EE6" w:rsidRPr="003205F4">
        <w:rPr>
          <w:rStyle w:val="af7"/>
          <w:rFonts w:eastAsia="Calibri"/>
          <w:b w:val="0"/>
          <w:sz w:val="24"/>
          <w:szCs w:val="24"/>
          <w:bdr w:val="none" w:sz="0" w:space="0" w:color="auto" w:frame="1"/>
        </w:rPr>
        <w:t xml:space="preserve"> </w:t>
      </w:r>
      <w:r w:rsidR="00024BF8" w:rsidRPr="003205F4">
        <w:rPr>
          <w:rStyle w:val="af7"/>
          <w:rFonts w:eastAsia="Calibri"/>
          <w:b w:val="0"/>
          <w:sz w:val="24"/>
          <w:szCs w:val="24"/>
          <w:bdr w:val="none" w:sz="0" w:space="0" w:color="auto" w:frame="1"/>
        </w:rPr>
        <w:t xml:space="preserve">    </w:t>
      </w:r>
      <w:r w:rsidR="00F179CF" w:rsidRPr="003205F4">
        <w:rPr>
          <w:rStyle w:val="af7"/>
          <w:rFonts w:eastAsia="Calibri"/>
          <w:b w:val="0"/>
          <w:sz w:val="24"/>
          <w:szCs w:val="24"/>
          <w:bdr w:val="none" w:sz="0" w:space="0" w:color="auto" w:frame="1"/>
        </w:rPr>
        <w:t xml:space="preserve">   </w:t>
      </w:r>
      <w:r w:rsidR="00853C14" w:rsidRPr="003205F4">
        <w:rPr>
          <w:rStyle w:val="af7"/>
          <w:rFonts w:eastAsia="Calibri"/>
          <w:b w:val="0"/>
          <w:sz w:val="24"/>
          <w:szCs w:val="24"/>
          <w:bdr w:val="none" w:sz="0" w:space="0" w:color="auto" w:frame="1"/>
        </w:rPr>
        <w:t xml:space="preserve"> </w:t>
      </w:r>
      <w:r w:rsidR="004424F9" w:rsidRPr="003205F4">
        <w:rPr>
          <w:rStyle w:val="af7"/>
          <w:rFonts w:eastAsia="Calibri"/>
          <w:b w:val="0"/>
          <w:sz w:val="24"/>
          <w:szCs w:val="24"/>
          <w:bdr w:val="none" w:sz="0" w:space="0" w:color="auto" w:frame="1"/>
        </w:rPr>
        <w:t xml:space="preserve"> </w:t>
      </w:r>
    </w:p>
    <w:p w:rsidR="00182E4B" w:rsidRPr="003205F4" w:rsidRDefault="00A557EE" w:rsidP="00740E9A">
      <w:pPr>
        <w:widowControl/>
        <w:ind w:firstLine="567"/>
        <w:rPr>
          <w:b/>
          <w:color w:val="000000" w:themeColor="text1"/>
          <w:sz w:val="24"/>
          <w:szCs w:val="24"/>
        </w:rPr>
      </w:pPr>
      <w:r w:rsidRPr="003205F4">
        <w:rPr>
          <w:b/>
          <w:color w:val="000000" w:themeColor="text1"/>
          <w:sz w:val="24"/>
          <w:szCs w:val="24"/>
        </w:rPr>
        <w:t>РЕШИЛИ:</w:t>
      </w:r>
    </w:p>
    <w:p w:rsidR="006A32CA" w:rsidRPr="003205F4" w:rsidRDefault="00BA1DE5" w:rsidP="00120046">
      <w:pPr>
        <w:widowControl/>
        <w:ind w:firstLine="567"/>
        <w:jc w:val="both"/>
        <w:rPr>
          <w:sz w:val="24"/>
          <w:szCs w:val="24"/>
        </w:rPr>
      </w:pPr>
      <w:r w:rsidRPr="003205F4">
        <w:rPr>
          <w:sz w:val="24"/>
          <w:szCs w:val="24"/>
        </w:rPr>
        <w:t xml:space="preserve">В соответствии с Федеральным законом от </w:t>
      </w:r>
      <w:smartTag w:uri="urn:schemas-microsoft-com:office:smarttags" w:element="date">
        <w:smartTagPr>
          <w:attr w:name="ls" w:val="trans"/>
          <w:attr w:name="Month" w:val="07"/>
          <w:attr w:name="Day" w:val="27"/>
          <w:attr w:name="Year" w:val="2010"/>
        </w:smartTagPr>
        <w:r w:rsidRPr="003205F4">
          <w:rPr>
            <w:sz w:val="24"/>
            <w:szCs w:val="24"/>
          </w:rPr>
          <w:t>27.07.2010</w:t>
        </w:r>
      </w:smartTag>
      <w:r w:rsidRPr="003205F4">
        <w:rPr>
          <w:sz w:val="24"/>
          <w:szCs w:val="24"/>
        </w:rPr>
        <w:t xml:space="preserve"> № 190-ФЗ «О теплоснабжении», Постановлением Правительства Российской Федерации от </w:t>
      </w:r>
      <w:smartTag w:uri="urn:schemas-microsoft-com:office:smarttags" w:element="date">
        <w:smartTagPr>
          <w:attr w:name="ls" w:val="trans"/>
          <w:attr w:name="Month" w:val="10"/>
          <w:attr w:name="Day" w:val="22"/>
          <w:attr w:name="Year" w:val="2012"/>
        </w:smartTagPr>
        <w:r w:rsidRPr="003205F4">
          <w:rPr>
            <w:sz w:val="24"/>
            <w:szCs w:val="24"/>
          </w:rPr>
          <w:t>22.10.2012</w:t>
        </w:r>
      </w:smartTag>
      <w:r w:rsidRPr="003205F4">
        <w:rPr>
          <w:sz w:val="24"/>
          <w:szCs w:val="24"/>
        </w:rPr>
        <w:t xml:space="preserve"> № 1075 «О ценообразовании в сфере теплоснабжения», Постановлением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r w:rsidR="001C3924" w:rsidRPr="003205F4">
        <w:rPr>
          <w:sz w:val="24"/>
          <w:szCs w:val="24"/>
        </w:rPr>
        <w:t>:</w:t>
      </w:r>
    </w:p>
    <w:p w:rsidR="003205F4" w:rsidRPr="003205F4" w:rsidRDefault="003205F4" w:rsidP="003205F4">
      <w:pPr>
        <w:pStyle w:val="2"/>
        <w:keepNext w:val="0"/>
        <w:numPr>
          <w:ilvl w:val="0"/>
          <w:numId w:val="2"/>
        </w:numPr>
        <w:tabs>
          <w:tab w:val="left" w:pos="993"/>
        </w:tabs>
        <w:ind w:left="0" w:firstLine="567"/>
        <w:rPr>
          <w:b w:val="0"/>
          <w:sz w:val="24"/>
          <w:szCs w:val="24"/>
        </w:rPr>
      </w:pPr>
      <w:r w:rsidRPr="003205F4">
        <w:rPr>
          <w:b w:val="0"/>
          <w:sz w:val="24"/>
          <w:szCs w:val="24"/>
        </w:rPr>
        <w:t>С 01.04.2023 признать утратившими силу:</w:t>
      </w:r>
    </w:p>
    <w:p w:rsidR="003205F4" w:rsidRPr="003205F4" w:rsidRDefault="003205F4" w:rsidP="00093FE3">
      <w:pPr>
        <w:pStyle w:val="2"/>
        <w:keepNext w:val="0"/>
        <w:numPr>
          <w:ilvl w:val="0"/>
          <w:numId w:val="3"/>
        </w:numPr>
        <w:tabs>
          <w:tab w:val="left" w:pos="851"/>
        </w:tabs>
        <w:ind w:left="0" w:firstLine="567"/>
        <w:rPr>
          <w:b w:val="0"/>
          <w:bCs/>
          <w:sz w:val="24"/>
          <w:szCs w:val="24"/>
        </w:rPr>
      </w:pPr>
      <w:r w:rsidRPr="003205F4">
        <w:rPr>
          <w:b w:val="0"/>
          <w:sz w:val="24"/>
          <w:szCs w:val="24"/>
        </w:rPr>
        <w:lastRenderedPageBreak/>
        <w:t>пункты 1, 2, 4, 5 приложения 1, приложение 2, приложение 3, пункт 2 приложения 4 к постановлению Департамента энергетики и тарифов Ивановской области от 22.11.2022 № 52-т/4 «О корректировке долгосрочных тарифов на тепловую энергию, теплоноситель для потребителей ПАО «Т Плюс» (на территории Ивановской области) на 2023 год</w:t>
      </w:r>
      <w:r w:rsidRPr="003205F4">
        <w:rPr>
          <w:b w:val="0"/>
          <w:bCs/>
          <w:sz w:val="24"/>
          <w:szCs w:val="24"/>
        </w:rPr>
        <w:t>»,</w:t>
      </w:r>
    </w:p>
    <w:p w:rsidR="003205F4" w:rsidRPr="003205F4" w:rsidRDefault="003205F4" w:rsidP="003205F4">
      <w:pPr>
        <w:pStyle w:val="2"/>
        <w:keepNext w:val="0"/>
        <w:numPr>
          <w:ilvl w:val="0"/>
          <w:numId w:val="2"/>
        </w:numPr>
        <w:tabs>
          <w:tab w:val="left" w:pos="993"/>
        </w:tabs>
        <w:ind w:left="0" w:firstLine="567"/>
        <w:rPr>
          <w:b w:val="0"/>
          <w:sz w:val="24"/>
          <w:szCs w:val="24"/>
        </w:rPr>
      </w:pPr>
      <w:r w:rsidRPr="003205F4">
        <w:rPr>
          <w:b w:val="0"/>
          <w:sz w:val="24"/>
          <w:szCs w:val="24"/>
        </w:rPr>
        <w:t>С 01.04.2023 признать утратившими силу:</w:t>
      </w:r>
    </w:p>
    <w:p w:rsidR="003205F4" w:rsidRPr="003205F4" w:rsidRDefault="003205F4" w:rsidP="00093FE3">
      <w:pPr>
        <w:pStyle w:val="2"/>
        <w:keepNext w:val="0"/>
        <w:numPr>
          <w:ilvl w:val="0"/>
          <w:numId w:val="4"/>
        </w:numPr>
        <w:tabs>
          <w:tab w:val="left" w:pos="851"/>
        </w:tabs>
        <w:ind w:left="0" w:firstLine="567"/>
        <w:rPr>
          <w:b w:val="0"/>
          <w:sz w:val="24"/>
          <w:szCs w:val="24"/>
          <w:lang w:eastAsia="x-none"/>
        </w:rPr>
      </w:pPr>
      <w:r w:rsidRPr="003205F4">
        <w:rPr>
          <w:b w:val="0"/>
          <w:sz w:val="24"/>
          <w:szCs w:val="24"/>
        </w:rPr>
        <w:t>приложения 1 - 4 к постановлению Департамента энергетики и тарифов Ивановской области от 15.11.2022 № 48-т/20 «О корректировке долгосрочных тарифов на тепловую энергию, теплоноситель на 2023 - 2024 годы для потребителей ООО «ИТЭС» (г. Кохма)</w:t>
      </w:r>
      <w:r w:rsidRPr="003205F4">
        <w:rPr>
          <w:b w:val="0"/>
          <w:sz w:val="24"/>
          <w:szCs w:val="24"/>
          <w:lang w:eastAsia="x-none"/>
        </w:rPr>
        <w:t xml:space="preserve">», </w:t>
      </w:r>
    </w:p>
    <w:p w:rsidR="003205F4" w:rsidRPr="003205F4" w:rsidRDefault="003205F4" w:rsidP="00093FE3">
      <w:pPr>
        <w:pStyle w:val="2"/>
        <w:keepNext w:val="0"/>
        <w:numPr>
          <w:ilvl w:val="0"/>
          <w:numId w:val="4"/>
        </w:numPr>
        <w:tabs>
          <w:tab w:val="left" w:pos="851"/>
        </w:tabs>
        <w:ind w:left="0" w:firstLine="567"/>
        <w:rPr>
          <w:b w:val="0"/>
          <w:sz w:val="24"/>
          <w:szCs w:val="24"/>
          <w:lang w:eastAsia="x-none"/>
        </w:rPr>
      </w:pPr>
      <w:r w:rsidRPr="003205F4">
        <w:rPr>
          <w:b w:val="0"/>
          <w:sz w:val="24"/>
          <w:szCs w:val="24"/>
        </w:rPr>
        <w:t>приложение 5 к постановлению Департамента энергетики и тарифов Ивановской области от 20.12.2019 № 59-т/78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«ИТЭС» (г. Кохма) на 2020 - 2024 годы».</w:t>
      </w:r>
    </w:p>
    <w:p w:rsidR="003205F4" w:rsidRPr="003205F4" w:rsidRDefault="003205F4" w:rsidP="003205F4">
      <w:pPr>
        <w:pStyle w:val="2"/>
        <w:keepNext w:val="0"/>
        <w:numPr>
          <w:ilvl w:val="0"/>
          <w:numId w:val="2"/>
        </w:numPr>
        <w:tabs>
          <w:tab w:val="left" w:pos="993"/>
        </w:tabs>
        <w:ind w:left="0" w:firstLine="567"/>
        <w:rPr>
          <w:b w:val="0"/>
          <w:sz w:val="24"/>
          <w:szCs w:val="24"/>
        </w:rPr>
      </w:pPr>
      <w:r w:rsidRPr="003205F4">
        <w:rPr>
          <w:b w:val="0"/>
          <w:sz w:val="24"/>
          <w:szCs w:val="24"/>
        </w:rPr>
        <w:t>С 01.04.2023 признать утратившими силу:</w:t>
      </w:r>
    </w:p>
    <w:p w:rsidR="003205F4" w:rsidRPr="003205F4" w:rsidRDefault="003205F4" w:rsidP="00093FE3">
      <w:pPr>
        <w:pStyle w:val="2"/>
        <w:keepNext w:val="0"/>
        <w:numPr>
          <w:ilvl w:val="0"/>
          <w:numId w:val="5"/>
        </w:numPr>
        <w:tabs>
          <w:tab w:val="left" w:pos="851"/>
        </w:tabs>
        <w:ind w:left="0" w:firstLine="567"/>
        <w:rPr>
          <w:b w:val="0"/>
          <w:sz w:val="24"/>
          <w:szCs w:val="24"/>
        </w:rPr>
      </w:pPr>
      <w:r w:rsidRPr="003205F4">
        <w:rPr>
          <w:b w:val="0"/>
          <w:sz w:val="24"/>
          <w:szCs w:val="24"/>
        </w:rPr>
        <w:t>приложение к постановлению Департамента энергетики и тарифов Ивановской области от 15.11.2022 № 48-т/43 «О корректировке долгосрочных тарифов на тепловую энергию для потребителей ООО «Крайтекс-Ресурс» (г.о. Кохма) на 2023 - 2024 годы»,</w:t>
      </w:r>
    </w:p>
    <w:p w:rsidR="003205F4" w:rsidRPr="003205F4" w:rsidRDefault="003205F4" w:rsidP="00093FE3">
      <w:pPr>
        <w:pStyle w:val="2"/>
        <w:keepNext w:val="0"/>
        <w:numPr>
          <w:ilvl w:val="0"/>
          <w:numId w:val="5"/>
        </w:numPr>
        <w:tabs>
          <w:tab w:val="left" w:pos="851"/>
        </w:tabs>
        <w:ind w:left="0" w:firstLine="567"/>
        <w:rPr>
          <w:b w:val="0"/>
          <w:sz w:val="24"/>
          <w:szCs w:val="24"/>
        </w:rPr>
      </w:pPr>
      <w:r w:rsidRPr="003205F4">
        <w:rPr>
          <w:b w:val="0"/>
          <w:sz w:val="24"/>
          <w:szCs w:val="24"/>
        </w:rPr>
        <w:t>приложение 3 к постановлению Департамента энергетики и тарифов Ивановской области от 20.12.2019 № 59-т/72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«Крайтекс-Ресурс» (г. Кохма) на 2020 - 2024 годы».</w:t>
      </w:r>
    </w:p>
    <w:p w:rsidR="003205F4" w:rsidRPr="003205F4" w:rsidRDefault="003205F4" w:rsidP="003205F4">
      <w:pPr>
        <w:pStyle w:val="2"/>
        <w:keepNext w:val="0"/>
        <w:numPr>
          <w:ilvl w:val="0"/>
          <w:numId w:val="2"/>
        </w:numPr>
        <w:tabs>
          <w:tab w:val="left" w:pos="993"/>
        </w:tabs>
        <w:ind w:left="0" w:firstLine="567"/>
        <w:rPr>
          <w:b w:val="0"/>
          <w:sz w:val="24"/>
          <w:szCs w:val="24"/>
        </w:rPr>
      </w:pPr>
      <w:r w:rsidRPr="003205F4">
        <w:rPr>
          <w:b w:val="0"/>
          <w:sz w:val="24"/>
          <w:szCs w:val="24"/>
        </w:rPr>
        <w:t>С 01.04.2023 признать утратившими силу:</w:t>
      </w:r>
    </w:p>
    <w:p w:rsidR="003205F4" w:rsidRPr="003205F4" w:rsidRDefault="003205F4" w:rsidP="00093FE3">
      <w:pPr>
        <w:pStyle w:val="a4"/>
        <w:widowControl/>
        <w:numPr>
          <w:ilvl w:val="0"/>
          <w:numId w:val="5"/>
        </w:numPr>
        <w:tabs>
          <w:tab w:val="left" w:pos="851"/>
        </w:tabs>
        <w:autoSpaceDE w:val="0"/>
        <w:autoSpaceDN w:val="0"/>
        <w:adjustRightInd w:val="0"/>
        <w:ind w:left="0" w:firstLine="567"/>
        <w:contextualSpacing/>
        <w:jc w:val="both"/>
        <w:outlineLvl w:val="0"/>
        <w:rPr>
          <w:sz w:val="24"/>
          <w:szCs w:val="24"/>
        </w:rPr>
      </w:pPr>
      <w:r w:rsidRPr="003205F4">
        <w:rPr>
          <w:sz w:val="24"/>
          <w:szCs w:val="24"/>
        </w:rPr>
        <w:t>приложение 1 к постановлению Департамента энергетики и тарифов Ивановской области от 22.11.2022 № 52-т/7 «О корректировке долгосрочных тарифов на тепловую энергию, теплоноситель для потребителей ООО «Контур-Т» (г. Кохма) на 2023 - 2024 годы»,</w:t>
      </w:r>
    </w:p>
    <w:p w:rsidR="003205F4" w:rsidRPr="003205F4" w:rsidRDefault="003205F4" w:rsidP="00093FE3">
      <w:pPr>
        <w:pStyle w:val="a4"/>
        <w:widowControl/>
        <w:numPr>
          <w:ilvl w:val="0"/>
          <w:numId w:val="5"/>
        </w:numPr>
        <w:tabs>
          <w:tab w:val="left" w:pos="851"/>
        </w:tabs>
        <w:autoSpaceDE w:val="0"/>
        <w:autoSpaceDN w:val="0"/>
        <w:adjustRightInd w:val="0"/>
        <w:ind w:left="0" w:firstLine="567"/>
        <w:contextualSpacing/>
        <w:jc w:val="both"/>
        <w:outlineLvl w:val="0"/>
        <w:rPr>
          <w:sz w:val="24"/>
          <w:szCs w:val="24"/>
        </w:rPr>
      </w:pPr>
      <w:r w:rsidRPr="003205F4">
        <w:rPr>
          <w:sz w:val="24"/>
          <w:szCs w:val="24"/>
        </w:rPr>
        <w:t>пункт 1 приложения 4 к постановлению Департамента энергетики и тарифов Ивановской области от 20.12.2019 № 59-т/73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«Контур-Т» (г. Кохма) на 2020 - 2024 годы».</w:t>
      </w:r>
    </w:p>
    <w:p w:rsidR="003205F4" w:rsidRPr="003205F4" w:rsidRDefault="003205F4" w:rsidP="003205F4">
      <w:pPr>
        <w:pStyle w:val="2"/>
        <w:keepNext w:val="0"/>
        <w:numPr>
          <w:ilvl w:val="0"/>
          <w:numId w:val="2"/>
        </w:numPr>
        <w:tabs>
          <w:tab w:val="left" w:pos="993"/>
        </w:tabs>
        <w:ind w:left="0" w:firstLine="567"/>
        <w:rPr>
          <w:b w:val="0"/>
          <w:sz w:val="24"/>
          <w:szCs w:val="24"/>
        </w:rPr>
      </w:pPr>
      <w:r w:rsidRPr="003205F4">
        <w:rPr>
          <w:b w:val="0"/>
          <w:sz w:val="24"/>
          <w:szCs w:val="24"/>
        </w:rPr>
        <w:t>С 01.04.2023 признать утратившими силу:</w:t>
      </w:r>
    </w:p>
    <w:p w:rsidR="003205F4" w:rsidRPr="003205F4" w:rsidRDefault="003205F4" w:rsidP="00093FE3">
      <w:pPr>
        <w:pStyle w:val="a4"/>
        <w:widowControl/>
        <w:numPr>
          <w:ilvl w:val="0"/>
          <w:numId w:val="7"/>
        </w:numPr>
        <w:tabs>
          <w:tab w:val="left" w:pos="851"/>
        </w:tabs>
        <w:autoSpaceDE w:val="0"/>
        <w:autoSpaceDN w:val="0"/>
        <w:adjustRightInd w:val="0"/>
        <w:ind w:left="0" w:firstLine="567"/>
        <w:contextualSpacing/>
        <w:jc w:val="both"/>
        <w:rPr>
          <w:sz w:val="24"/>
          <w:szCs w:val="24"/>
        </w:rPr>
      </w:pPr>
      <w:r w:rsidRPr="003205F4">
        <w:rPr>
          <w:sz w:val="24"/>
          <w:szCs w:val="24"/>
        </w:rPr>
        <w:t>приложения 1 - 4 к постановлению Департамента энергетики и тарифов Ивановской области от 08.10.2021 № 43-т/3 «Об установлении долгосрочных тарифов на тепловую энергию на 2021 - 2023 годы, на услуги по передаче тепловой энергии на 2021 - 2023 годы, на услуги по передаче тепловой энергии с учетом корректировки необходимой валовой выручки на 2021 - 2023 годы, долгосрочных параметров регулирования, устанавливаемых на долгосрочный период регулирования для формирования тарифов с использованием метода индексации установленных тарифов, для МУПП «Кохмабытсервис» на 2021 - 2023 годы»,</w:t>
      </w:r>
    </w:p>
    <w:p w:rsidR="003205F4" w:rsidRPr="003205F4" w:rsidRDefault="003205F4" w:rsidP="00093FE3">
      <w:pPr>
        <w:pStyle w:val="a4"/>
        <w:widowControl/>
        <w:numPr>
          <w:ilvl w:val="0"/>
          <w:numId w:val="7"/>
        </w:numPr>
        <w:tabs>
          <w:tab w:val="left" w:pos="851"/>
        </w:tabs>
        <w:autoSpaceDE w:val="0"/>
        <w:autoSpaceDN w:val="0"/>
        <w:adjustRightInd w:val="0"/>
        <w:ind w:left="0" w:firstLine="567"/>
        <w:contextualSpacing/>
        <w:jc w:val="both"/>
        <w:rPr>
          <w:sz w:val="24"/>
          <w:szCs w:val="24"/>
        </w:rPr>
      </w:pPr>
      <w:r w:rsidRPr="003205F4">
        <w:rPr>
          <w:sz w:val="24"/>
          <w:szCs w:val="24"/>
        </w:rPr>
        <w:t>приложение 4 к постановлению Департамента энергетики и тарифов Ивановской области от 18.12.2020 № 73-т/10 «О корректировке долгосрочных тарифов на тепловую энергию, теплоноситель для потребителей МУПП «Кохмабытсервис» на 2021 - 2023 годы, об установлении долгосрочных тарифов на тепловую энергию, долгосрочных параметров регулирования, устанавливаемых на долгосрочный период регулирования для формирования тарифов с использованием метода индексации установленных тарифов, для МУПП «Кохмабытсервис» (от котельной ООО «Крайтекс-Ресурс») на 2021 - 2023 годы»,</w:t>
      </w:r>
    </w:p>
    <w:p w:rsidR="003205F4" w:rsidRPr="003205F4" w:rsidRDefault="003205F4" w:rsidP="00093FE3">
      <w:pPr>
        <w:pStyle w:val="a4"/>
        <w:widowControl/>
        <w:numPr>
          <w:ilvl w:val="0"/>
          <w:numId w:val="7"/>
        </w:numPr>
        <w:tabs>
          <w:tab w:val="left" w:pos="851"/>
        </w:tabs>
        <w:autoSpaceDE w:val="0"/>
        <w:autoSpaceDN w:val="0"/>
        <w:adjustRightInd w:val="0"/>
        <w:ind w:left="0" w:firstLine="567"/>
        <w:contextualSpacing/>
        <w:jc w:val="both"/>
        <w:rPr>
          <w:sz w:val="24"/>
          <w:szCs w:val="24"/>
        </w:rPr>
      </w:pPr>
      <w:r w:rsidRPr="003205F4">
        <w:rPr>
          <w:sz w:val="24"/>
          <w:szCs w:val="24"/>
        </w:rPr>
        <w:t>постановление Департамента энергетики и тарифов Ивановской обл. от 22.11.2022 № 52-т/6 «О корректировке долгосрочных тарифов на тепловую энергию, услуги по передаче тепловой энергии для потребителей МУПП «Кохмабытсервис» на 2023 год».</w:t>
      </w:r>
    </w:p>
    <w:p w:rsidR="001C3924" w:rsidRPr="003205F4" w:rsidRDefault="001C3924" w:rsidP="00471675">
      <w:pPr>
        <w:pStyle w:val="2"/>
        <w:keepNext w:val="0"/>
        <w:numPr>
          <w:ilvl w:val="0"/>
          <w:numId w:val="2"/>
        </w:numPr>
        <w:tabs>
          <w:tab w:val="left" w:pos="993"/>
        </w:tabs>
        <w:ind w:left="0" w:firstLine="567"/>
        <w:rPr>
          <w:b w:val="0"/>
          <w:sz w:val="24"/>
          <w:szCs w:val="24"/>
        </w:rPr>
      </w:pPr>
      <w:r w:rsidRPr="003205F4">
        <w:rPr>
          <w:b w:val="0"/>
          <w:sz w:val="24"/>
          <w:szCs w:val="24"/>
        </w:rPr>
        <w:t>Постановление вступает в силу со дня его официального опубликования.</w:t>
      </w:r>
    </w:p>
    <w:p w:rsidR="006A32CA" w:rsidRDefault="006A32CA" w:rsidP="00C10CBF">
      <w:pPr>
        <w:widowControl/>
        <w:rPr>
          <w:color w:val="000000" w:themeColor="text1"/>
          <w:sz w:val="24"/>
          <w:szCs w:val="24"/>
        </w:rPr>
      </w:pPr>
    </w:p>
    <w:p w:rsidR="006A32CA" w:rsidRPr="005668F7" w:rsidRDefault="006A32CA" w:rsidP="006A32CA">
      <w:pPr>
        <w:pStyle w:val="a3"/>
        <w:spacing w:before="0" w:beforeAutospacing="0" w:after="0" w:afterAutospacing="0"/>
        <w:ind w:firstLine="709"/>
        <w:jc w:val="both"/>
        <w:rPr>
          <w:rStyle w:val="af7"/>
        </w:rPr>
      </w:pPr>
      <w:r w:rsidRPr="005668F7">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 п/п</w:t>
            </w:r>
          </w:p>
        </w:tc>
        <w:tc>
          <w:tcPr>
            <w:tcW w:w="2391" w:type="dxa"/>
          </w:tcPr>
          <w:p w:rsidR="006A32CA" w:rsidRPr="005668F7" w:rsidRDefault="006A32CA" w:rsidP="008A42DC">
            <w:pPr>
              <w:tabs>
                <w:tab w:val="left" w:pos="4020"/>
              </w:tabs>
              <w:rPr>
                <w:sz w:val="24"/>
                <w:szCs w:val="24"/>
              </w:rPr>
            </w:pPr>
            <w:r w:rsidRPr="005668F7">
              <w:rPr>
                <w:sz w:val="24"/>
                <w:szCs w:val="24"/>
              </w:rPr>
              <w:t>Члены правления</w:t>
            </w:r>
          </w:p>
        </w:tc>
        <w:tc>
          <w:tcPr>
            <w:tcW w:w="3493" w:type="dxa"/>
          </w:tcPr>
          <w:p w:rsidR="006A32CA" w:rsidRPr="005668F7" w:rsidRDefault="006A32CA" w:rsidP="008A42DC">
            <w:pPr>
              <w:tabs>
                <w:tab w:val="left" w:pos="4020"/>
              </w:tabs>
              <w:jc w:val="center"/>
              <w:rPr>
                <w:sz w:val="24"/>
                <w:szCs w:val="24"/>
              </w:rPr>
            </w:pPr>
            <w:r w:rsidRPr="005668F7">
              <w:rPr>
                <w:sz w:val="24"/>
                <w:szCs w:val="24"/>
              </w:rPr>
              <w:t>Результаты голосования</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1.</w:t>
            </w:r>
          </w:p>
        </w:tc>
        <w:tc>
          <w:tcPr>
            <w:tcW w:w="2391" w:type="dxa"/>
          </w:tcPr>
          <w:p w:rsidR="006A32CA" w:rsidRPr="005668F7" w:rsidRDefault="006A32CA" w:rsidP="008A42DC">
            <w:pPr>
              <w:tabs>
                <w:tab w:val="left" w:pos="4020"/>
              </w:tabs>
              <w:rPr>
                <w:sz w:val="24"/>
                <w:szCs w:val="24"/>
              </w:rPr>
            </w:pPr>
            <w:r w:rsidRPr="005668F7">
              <w:rPr>
                <w:sz w:val="24"/>
                <w:szCs w:val="24"/>
              </w:rPr>
              <w:t>Морева Е.Н.</w:t>
            </w:r>
          </w:p>
        </w:tc>
        <w:tc>
          <w:tcPr>
            <w:tcW w:w="3493" w:type="dxa"/>
          </w:tcPr>
          <w:p w:rsidR="006A32CA" w:rsidRPr="005668F7" w:rsidRDefault="006A32CA" w:rsidP="008A42DC">
            <w:pPr>
              <w:jc w:val="center"/>
              <w:rPr>
                <w:sz w:val="24"/>
                <w:szCs w:val="24"/>
              </w:rPr>
            </w:pPr>
            <w:r w:rsidRPr="005668F7">
              <w:rPr>
                <w:sz w:val="24"/>
                <w:szCs w:val="24"/>
              </w:rPr>
              <w:t>за</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lastRenderedPageBreak/>
              <w:t>2.</w:t>
            </w:r>
          </w:p>
        </w:tc>
        <w:tc>
          <w:tcPr>
            <w:tcW w:w="2391" w:type="dxa"/>
          </w:tcPr>
          <w:p w:rsidR="006A32CA" w:rsidRPr="005668F7" w:rsidRDefault="006A32CA" w:rsidP="008A42DC">
            <w:pPr>
              <w:tabs>
                <w:tab w:val="left" w:pos="4020"/>
              </w:tabs>
              <w:rPr>
                <w:sz w:val="24"/>
                <w:szCs w:val="24"/>
              </w:rPr>
            </w:pPr>
            <w:r w:rsidRPr="005668F7">
              <w:rPr>
                <w:sz w:val="24"/>
                <w:szCs w:val="24"/>
              </w:rPr>
              <w:t>Бугаева С.Е.</w:t>
            </w:r>
          </w:p>
        </w:tc>
        <w:tc>
          <w:tcPr>
            <w:tcW w:w="3493" w:type="dxa"/>
          </w:tcPr>
          <w:p w:rsidR="006A32CA" w:rsidRPr="005668F7" w:rsidRDefault="006A32CA" w:rsidP="008A42DC">
            <w:pPr>
              <w:jc w:val="center"/>
              <w:rPr>
                <w:sz w:val="24"/>
                <w:szCs w:val="24"/>
              </w:rPr>
            </w:pPr>
            <w:r w:rsidRPr="005668F7">
              <w:rPr>
                <w:sz w:val="24"/>
                <w:szCs w:val="24"/>
              </w:rPr>
              <w:t>за</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3.</w:t>
            </w:r>
          </w:p>
        </w:tc>
        <w:tc>
          <w:tcPr>
            <w:tcW w:w="2391" w:type="dxa"/>
          </w:tcPr>
          <w:p w:rsidR="006A32CA" w:rsidRPr="005668F7" w:rsidRDefault="006A32CA" w:rsidP="008A42DC">
            <w:pPr>
              <w:tabs>
                <w:tab w:val="left" w:pos="4020"/>
              </w:tabs>
              <w:rPr>
                <w:sz w:val="24"/>
                <w:szCs w:val="24"/>
              </w:rPr>
            </w:pPr>
            <w:r w:rsidRPr="005668F7">
              <w:rPr>
                <w:sz w:val="24"/>
                <w:szCs w:val="24"/>
              </w:rPr>
              <w:t>Гущина Н.Б.</w:t>
            </w:r>
          </w:p>
        </w:tc>
        <w:tc>
          <w:tcPr>
            <w:tcW w:w="3493" w:type="dxa"/>
          </w:tcPr>
          <w:p w:rsidR="006A32CA" w:rsidRPr="005668F7" w:rsidRDefault="006A32CA" w:rsidP="008A42DC">
            <w:pPr>
              <w:jc w:val="center"/>
              <w:rPr>
                <w:sz w:val="24"/>
                <w:szCs w:val="24"/>
              </w:rPr>
            </w:pPr>
            <w:r w:rsidRPr="005668F7">
              <w:rPr>
                <w:sz w:val="24"/>
                <w:szCs w:val="24"/>
              </w:rPr>
              <w:t>за</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4.</w:t>
            </w:r>
          </w:p>
        </w:tc>
        <w:tc>
          <w:tcPr>
            <w:tcW w:w="2391" w:type="dxa"/>
          </w:tcPr>
          <w:p w:rsidR="006A32CA" w:rsidRPr="005668F7" w:rsidRDefault="006A32CA" w:rsidP="008A42DC">
            <w:pPr>
              <w:tabs>
                <w:tab w:val="left" w:pos="4020"/>
              </w:tabs>
              <w:rPr>
                <w:sz w:val="24"/>
                <w:szCs w:val="24"/>
              </w:rPr>
            </w:pPr>
            <w:r w:rsidRPr="005668F7">
              <w:rPr>
                <w:sz w:val="24"/>
                <w:szCs w:val="24"/>
              </w:rPr>
              <w:t>Турбачкина Е.В.</w:t>
            </w:r>
          </w:p>
        </w:tc>
        <w:tc>
          <w:tcPr>
            <w:tcW w:w="3493" w:type="dxa"/>
          </w:tcPr>
          <w:p w:rsidR="006A32CA" w:rsidRPr="005668F7" w:rsidRDefault="006A32CA" w:rsidP="008A42DC">
            <w:pPr>
              <w:tabs>
                <w:tab w:val="left" w:pos="4020"/>
              </w:tabs>
              <w:jc w:val="center"/>
              <w:rPr>
                <w:sz w:val="24"/>
                <w:szCs w:val="24"/>
              </w:rPr>
            </w:pPr>
            <w:r w:rsidRPr="005668F7">
              <w:rPr>
                <w:sz w:val="24"/>
                <w:szCs w:val="24"/>
              </w:rPr>
              <w:t>за</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5.</w:t>
            </w:r>
          </w:p>
        </w:tc>
        <w:tc>
          <w:tcPr>
            <w:tcW w:w="2391" w:type="dxa"/>
          </w:tcPr>
          <w:p w:rsidR="006A32CA" w:rsidRPr="005668F7" w:rsidRDefault="006A32CA" w:rsidP="008A42DC">
            <w:pPr>
              <w:tabs>
                <w:tab w:val="left" w:pos="4020"/>
              </w:tabs>
              <w:rPr>
                <w:sz w:val="24"/>
                <w:szCs w:val="24"/>
              </w:rPr>
            </w:pPr>
            <w:r w:rsidRPr="005668F7">
              <w:rPr>
                <w:sz w:val="24"/>
                <w:szCs w:val="24"/>
              </w:rPr>
              <w:t>Полозов И.Г.</w:t>
            </w:r>
          </w:p>
        </w:tc>
        <w:tc>
          <w:tcPr>
            <w:tcW w:w="3493" w:type="dxa"/>
          </w:tcPr>
          <w:p w:rsidR="006A32CA" w:rsidRPr="005668F7" w:rsidRDefault="006A32CA" w:rsidP="008A42DC">
            <w:pPr>
              <w:tabs>
                <w:tab w:val="left" w:pos="4020"/>
              </w:tabs>
              <w:jc w:val="center"/>
              <w:rPr>
                <w:sz w:val="24"/>
                <w:szCs w:val="24"/>
              </w:rPr>
            </w:pPr>
            <w:r w:rsidRPr="005668F7">
              <w:rPr>
                <w:sz w:val="24"/>
                <w:szCs w:val="24"/>
              </w:rPr>
              <w:t>за</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6.</w:t>
            </w:r>
          </w:p>
        </w:tc>
        <w:tc>
          <w:tcPr>
            <w:tcW w:w="2391" w:type="dxa"/>
          </w:tcPr>
          <w:p w:rsidR="006A32CA" w:rsidRPr="005668F7" w:rsidRDefault="006A32CA" w:rsidP="008A42DC">
            <w:pPr>
              <w:tabs>
                <w:tab w:val="left" w:pos="4020"/>
              </w:tabs>
              <w:rPr>
                <w:sz w:val="24"/>
                <w:szCs w:val="24"/>
              </w:rPr>
            </w:pPr>
            <w:r w:rsidRPr="005668F7">
              <w:rPr>
                <w:sz w:val="24"/>
                <w:szCs w:val="24"/>
              </w:rPr>
              <w:t>Коннова Е.А.</w:t>
            </w:r>
          </w:p>
        </w:tc>
        <w:tc>
          <w:tcPr>
            <w:tcW w:w="3493" w:type="dxa"/>
          </w:tcPr>
          <w:p w:rsidR="006A32CA" w:rsidRPr="005668F7" w:rsidRDefault="006A32CA" w:rsidP="008A42DC">
            <w:pPr>
              <w:tabs>
                <w:tab w:val="left" w:pos="4020"/>
              </w:tabs>
              <w:jc w:val="center"/>
              <w:rPr>
                <w:sz w:val="24"/>
                <w:szCs w:val="24"/>
              </w:rPr>
            </w:pPr>
            <w:r w:rsidRPr="005668F7">
              <w:rPr>
                <w:sz w:val="24"/>
                <w:szCs w:val="24"/>
              </w:rPr>
              <w:t>за</w:t>
            </w:r>
          </w:p>
        </w:tc>
      </w:tr>
      <w:tr w:rsidR="006A32CA" w:rsidRPr="005668F7" w:rsidTr="008A42DC">
        <w:tc>
          <w:tcPr>
            <w:tcW w:w="959" w:type="dxa"/>
          </w:tcPr>
          <w:p w:rsidR="006A32CA" w:rsidRPr="005668F7" w:rsidRDefault="006A32CA" w:rsidP="008A42DC">
            <w:pPr>
              <w:tabs>
                <w:tab w:val="left" w:pos="4020"/>
              </w:tabs>
              <w:jc w:val="center"/>
              <w:rPr>
                <w:sz w:val="24"/>
                <w:szCs w:val="24"/>
              </w:rPr>
            </w:pPr>
            <w:r w:rsidRPr="005668F7">
              <w:rPr>
                <w:sz w:val="24"/>
                <w:szCs w:val="24"/>
              </w:rPr>
              <w:t>7.</w:t>
            </w:r>
          </w:p>
        </w:tc>
        <w:tc>
          <w:tcPr>
            <w:tcW w:w="2391" w:type="dxa"/>
          </w:tcPr>
          <w:p w:rsidR="006A32CA" w:rsidRPr="005668F7" w:rsidRDefault="006A32CA" w:rsidP="008A42DC">
            <w:pPr>
              <w:tabs>
                <w:tab w:val="left" w:pos="4020"/>
              </w:tabs>
              <w:rPr>
                <w:sz w:val="24"/>
                <w:szCs w:val="24"/>
              </w:rPr>
            </w:pPr>
            <w:r w:rsidRPr="005668F7">
              <w:rPr>
                <w:sz w:val="24"/>
                <w:szCs w:val="24"/>
              </w:rPr>
              <w:t>Агапова О.П.</w:t>
            </w:r>
          </w:p>
        </w:tc>
        <w:tc>
          <w:tcPr>
            <w:tcW w:w="3493" w:type="dxa"/>
          </w:tcPr>
          <w:p w:rsidR="006A32CA" w:rsidRPr="005668F7" w:rsidRDefault="006A32CA" w:rsidP="008A42DC">
            <w:pPr>
              <w:tabs>
                <w:tab w:val="left" w:pos="4020"/>
              </w:tabs>
              <w:jc w:val="center"/>
              <w:rPr>
                <w:sz w:val="24"/>
                <w:szCs w:val="24"/>
              </w:rPr>
            </w:pPr>
            <w:r w:rsidRPr="005668F7">
              <w:rPr>
                <w:sz w:val="24"/>
                <w:szCs w:val="24"/>
              </w:rPr>
              <w:t>за</w:t>
            </w:r>
          </w:p>
        </w:tc>
      </w:tr>
    </w:tbl>
    <w:p w:rsidR="006A32CA" w:rsidRPr="005668F7" w:rsidRDefault="006A32CA" w:rsidP="006A32CA">
      <w:pPr>
        <w:tabs>
          <w:tab w:val="left" w:pos="4020"/>
        </w:tabs>
        <w:ind w:firstLine="709"/>
        <w:rPr>
          <w:sz w:val="24"/>
          <w:szCs w:val="24"/>
        </w:rPr>
      </w:pPr>
      <w:r w:rsidRPr="005668F7">
        <w:rPr>
          <w:sz w:val="24"/>
          <w:szCs w:val="24"/>
        </w:rPr>
        <w:t xml:space="preserve">Итого: за – 7, против – 0, воздержался – 0, отсутствуют – 0. </w:t>
      </w:r>
    </w:p>
    <w:p w:rsidR="00BA1DE5" w:rsidRDefault="00BA1DE5" w:rsidP="00C10CBF">
      <w:pPr>
        <w:widowControl/>
        <w:rPr>
          <w:color w:val="000000" w:themeColor="text1"/>
          <w:sz w:val="24"/>
          <w:szCs w:val="24"/>
        </w:rPr>
      </w:pPr>
    </w:p>
    <w:p w:rsidR="00B723E4" w:rsidRPr="00FC1A04" w:rsidRDefault="00B723E4" w:rsidP="00C10CBF">
      <w:pPr>
        <w:widowControl/>
        <w:rPr>
          <w:color w:val="000000" w:themeColor="text1"/>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07B17" w:rsidRPr="00FC1A04" w:rsidTr="00077E77">
        <w:trPr>
          <w:trHeight w:val="371"/>
        </w:trPr>
        <w:tc>
          <w:tcPr>
            <w:tcW w:w="6352" w:type="dxa"/>
            <w:vAlign w:val="bottom"/>
            <w:hideMark/>
          </w:tcPr>
          <w:p w:rsidR="00607B17" w:rsidRPr="00FC1A04" w:rsidRDefault="00607B17" w:rsidP="00C10CBF">
            <w:pPr>
              <w:rPr>
                <w:sz w:val="24"/>
                <w:szCs w:val="24"/>
              </w:rPr>
            </w:pPr>
            <w:r w:rsidRPr="00F0512A">
              <w:rPr>
                <w:sz w:val="24"/>
                <w:szCs w:val="24"/>
              </w:rPr>
              <w:t>Ответственный секретарь Правления</w:t>
            </w:r>
          </w:p>
        </w:tc>
        <w:tc>
          <w:tcPr>
            <w:tcW w:w="1553" w:type="dxa"/>
            <w:vAlign w:val="center"/>
          </w:tcPr>
          <w:p w:rsidR="00607B17" w:rsidRPr="00FC1A04" w:rsidRDefault="00607B17" w:rsidP="00C10CBF">
            <w:pPr>
              <w:tabs>
                <w:tab w:val="left" w:pos="4020"/>
              </w:tabs>
              <w:jc w:val="center"/>
              <w:rPr>
                <w:sz w:val="24"/>
                <w:szCs w:val="24"/>
              </w:rPr>
            </w:pPr>
          </w:p>
        </w:tc>
        <w:tc>
          <w:tcPr>
            <w:tcW w:w="2452" w:type="dxa"/>
            <w:vAlign w:val="bottom"/>
            <w:hideMark/>
          </w:tcPr>
          <w:p w:rsidR="00607B17" w:rsidRPr="00FC1A04" w:rsidRDefault="00607B17" w:rsidP="00C10CBF">
            <w:pPr>
              <w:tabs>
                <w:tab w:val="left" w:pos="4020"/>
              </w:tabs>
              <w:jc w:val="right"/>
              <w:rPr>
                <w:sz w:val="24"/>
                <w:szCs w:val="24"/>
              </w:rPr>
            </w:pPr>
            <w:r w:rsidRPr="00F0512A">
              <w:rPr>
                <w:sz w:val="24"/>
                <w:szCs w:val="24"/>
              </w:rPr>
              <w:t>М.В. Аскярова</w:t>
            </w:r>
          </w:p>
        </w:tc>
      </w:tr>
      <w:tr w:rsidR="00BE3CFA" w:rsidRPr="00FC1A04" w:rsidTr="00077E77">
        <w:trPr>
          <w:trHeight w:val="547"/>
        </w:trPr>
        <w:tc>
          <w:tcPr>
            <w:tcW w:w="6352" w:type="dxa"/>
            <w:vAlign w:val="bottom"/>
          </w:tcPr>
          <w:p w:rsidR="001D7E5E" w:rsidRPr="00FC1A04" w:rsidRDefault="001D7E5E" w:rsidP="00C10CBF">
            <w:pPr>
              <w:rPr>
                <w:b/>
                <w:sz w:val="24"/>
                <w:szCs w:val="24"/>
              </w:rPr>
            </w:pPr>
            <w:r w:rsidRPr="00FC1A04">
              <w:rPr>
                <w:b/>
                <w:sz w:val="24"/>
                <w:szCs w:val="24"/>
              </w:rPr>
              <w:t>Члены правления:</w:t>
            </w:r>
          </w:p>
        </w:tc>
        <w:tc>
          <w:tcPr>
            <w:tcW w:w="1553" w:type="dxa"/>
            <w:vAlign w:val="center"/>
          </w:tcPr>
          <w:p w:rsidR="001D7E5E" w:rsidRPr="00FC1A04" w:rsidRDefault="001D7E5E" w:rsidP="00C10CBF">
            <w:pPr>
              <w:tabs>
                <w:tab w:val="left" w:pos="4020"/>
              </w:tabs>
              <w:jc w:val="center"/>
              <w:rPr>
                <w:sz w:val="24"/>
                <w:szCs w:val="24"/>
              </w:rPr>
            </w:pPr>
          </w:p>
        </w:tc>
        <w:tc>
          <w:tcPr>
            <w:tcW w:w="2452" w:type="dxa"/>
            <w:vAlign w:val="bottom"/>
          </w:tcPr>
          <w:p w:rsidR="001D7E5E" w:rsidRPr="00FC1A04" w:rsidRDefault="001D7E5E" w:rsidP="00C10CBF">
            <w:pPr>
              <w:tabs>
                <w:tab w:val="left" w:pos="4020"/>
              </w:tabs>
              <w:jc w:val="right"/>
              <w:rPr>
                <w:sz w:val="24"/>
                <w:szCs w:val="24"/>
              </w:rPr>
            </w:pPr>
          </w:p>
        </w:tc>
      </w:tr>
      <w:tr w:rsidR="005A230E" w:rsidRPr="00FC1A04" w:rsidTr="003832DD">
        <w:trPr>
          <w:trHeight w:val="547"/>
        </w:trPr>
        <w:tc>
          <w:tcPr>
            <w:tcW w:w="6352" w:type="dxa"/>
            <w:vAlign w:val="bottom"/>
          </w:tcPr>
          <w:p w:rsidR="005A230E" w:rsidRPr="00FC1A04" w:rsidRDefault="005A230E" w:rsidP="00C10CBF">
            <w:pPr>
              <w:rPr>
                <w:sz w:val="24"/>
                <w:szCs w:val="24"/>
              </w:rPr>
            </w:pPr>
            <w:r w:rsidRPr="00F0512A">
              <w:rPr>
                <w:sz w:val="24"/>
                <w:szCs w:val="24"/>
              </w:rPr>
              <w:t>Первый заместитель начальника Департамента энергетики и тарифов Ивановской области</w:t>
            </w:r>
          </w:p>
        </w:tc>
        <w:tc>
          <w:tcPr>
            <w:tcW w:w="1553" w:type="dxa"/>
            <w:vAlign w:val="center"/>
          </w:tcPr>
          <w:p w:rsidR="005A230E" w:rsidRPr="00FC1A04" w:rsidRDefault="005A230E" w:rsidP="00C10CBF">
            <w:pPr>
              <w:tabs>
                <w:tab w:val="left" w:pos="4020"/>
              </w:tabs>
              <w:jc w:val="center"/>
              <w:rPr>
                <w:sz w:val="24"/>
                <w:szCs w:val="24"/>
              </w:rPr>
            </w:pPr>
          </w:p>
        </w:tc>
        <w:tc>
          <w:tcPr>
            <w:tcW w:w="2452" w:type="dxa"/>
            <w:vAlign w:val="bottom"/>
          </w:tcPr>
          <w:p w:rsidR="005A230E" w:rsidRPr="00FC1A04" w:rsidRDefault="005A230E" w:rsidP="00C10CBF">
            <w:pPr>
              <w:tabs>
                <w:tab w:val="left" w:pos="4020"/>
              </w:tabs>
              <w:jc w:val="right"/>
              <w:rPr>
                <w:sz w:val="24"/>
                <w:szCs w:val="24"/>
              </w:rPr>
            </w:pPr>
            <w:r w:rsidRPr="00F0512A">
              <w:rPr>
                <w:sz w:val="24"/>
                <w:szCs w:val="24"/>
              </w:rPr>
              <w:t>С.Е.</w:t>
            </w:r>
            <w:r w:rsidR="00821918">
              <w:rPr>
                <w:sz w:val="24"/>
                <w:szCs w:val="24"/>
              </w:rPr>
              <w:t xml:space="preserve"> </w:t>
            </w:r>
            <w:r w:rsidRPr="00F0512A">
              <w:rPr>
                <w:sz w:val="24"/>
                <w:szCs w:val="24"/>
              </w:rPr>
              <w:t>Бугаева</w:t>
            </w:r>
          </w:p>
        </w:tc>
      </w:tr>
      <w:tr w:rsidR="005A230E" w:rsidRPr="00FC1A04" w:rsidTr="00D56FF6">
        <w:trPr>
          <w:trHeight w:val="547"/>
        </w:trPr>
        <w:tc>
          <w:tcPr>
            <w:tcW w:w="6352" w:type="dxa"/>
          </w:tcPr>
          <w:p w:rsidR="005A230E" w:rsidRPr="00FC1A04" w:rsidRDefault="005A230E" w:rsidP="00C10CBF">
            <w:pPr>
              <w:rPr>
                <w:sz w:val="24"/>
                <w:szCs w:val="24"/>
              </w:rPr>
            </w:pPr>
            <w:r w:rsidRPr="00F0512A">
              <w:rPr>
                <w:sz w:val="24"/>
                <w:szCs w:val="24"/>
              </w:rPr>
              <w:t>Заместитель начальника Департамента энергетики и тарифов Ивановской области, статс-секретарь</w:t>
            </w:r>
          </w:p>
        </w:tc>
        <w:tc>
          <w:tcPr>
            <w:tcW w:w="1553" w:type="dxa"/>
          </w:tcPr>
          <w:p w:rsidR="005A230E" w:rsidRPr="00FC1A04" w:rsidRDefault="005A230E" w:rsidP="00C10CBF">
            <w:pPr>
              <w:tabs>
                <w:tab w:val="left" w:pos="4020"/>
              </w:tabs>
              <w:jc w:val="center"/>
              <w:rPr>
                <w:sz w:val="24"/>
                <w:szCs w:val="24"/>
              </w:rPr>
            </w:pPr>
          </w:p>
        </w:tc>
        <w:tc>
          <w:tcPr>
            <w:tcW w:w="2452" w:type="dxa"/>
          </w:tcPr>
          <w:p w:rsidR="005A230E" w:rsidRPr="00FC1A04" w:rsidRDefault="005A230E" w:rsidP="00C10CBF">
            <w:pPr>
              <w:tabs>
                <w:tab w:val="left" w:pos="4020"/>
              </w:tabs>
              <w:jc w:val="right"/>
              <w:rPr>
                <w:sz w:val="24"/>
                <w:szCs w:val="24"/>
              </w:rPr>
            </w:pPr>
            <w:r w:rsidRPr="00F0512A">
              <w:rPr>
                <w:sz w:val="24"/>
                <w:szCs w:val="24"/>
              </w:rPr>
              <w:t>Н.Б. Гущина</w:t>
            </w:r>
          </w:p>
        </w:tc>
      </w:tr>
      <w:tr w:rsidR="005A230E" w:rsidRPr="00FC1A04" w:rsidTr="00D56FF6">
        <w:trPr>
          <w:trHeight w:val="547"/>
        </w:trPr>
        <w:tc>
          <w:tcPr>
            <w:tcW w:w="6352" w:type="dxa"/>
          </w:tcPr>
          <w:p w:rsidR="005A230E" w:rsidRPr="00FC1A04" w:rsidRDefault="005A230E" w:rsidP="00C10CBF">
            <w:pPr>
              <w:rPr>
                <w:sz w:val="24"/>
                <w:szCs w:val="24"/>
              </w:rPr>
            </w:pPr>
            <w:r w:rsidRPr="00F0512A">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Pr>
          <w:p w:rsidR="005A230E" w:rsidRPr="00FC1A04" w:rsidRDefault="005A230E" w:rsidP="00C10CBF">
            <w:pPr>
              <w:tabs>
                <w:tab w:val="left" w:pos="4020"/>
              </w:tabs>
              <w:jc w:val="center"/>
              <w:rPr>
                <w:sz w:val="24"/>
                <w:szCs w:val="24"/>
              </w:rPr>
            </w:pPr>
          </w:p>
        </w:tc>
        <w:tc>
          <w:tcPr>
            <w:tcW w:w="2452" w:type="dxa"/>
          </w:tcPr>
          <w:p w:rsidR="005A230E" w:rsidRPr="00FC1A04" w:rsidRDefault="005A230E" w:rsidP="00C10CBF">
            <w:pPr>
              <w:tabs>
                <w:tab w:val="left" w:pos="4020"/>
              </w:tabs>
              <w:jc w:val="right"/>
              <w:rPr>
                <w:sz w:val="24"/>
                <w:szCs w:val="24"/>
              </w:rPr>
            </w:pPr>
            <w:r w:rsidRPr="00F0512A">
              <w:rPr>
                <w:sz w:val="24"/>
                <w:szCs w:val="24"/>
              </w:rPr>
              <w:t>Е.В. Турбачкина</w:t>
            </w:r>
          </w:p>
        </w:tc>
      </w:tr>
      <w:tr w:rsidR="005A230E" w:rsidRPr="00FC1A04" w:rsidTr="00D56FF6">
        <w:trPr>
          <w:trHeight w:val="559"/>
        </w:trPr>
        <w:tc>
          <w:tcPr>
            <w:tcW w:w="6352" w:type="dxa"/>
            <w:hideMark/>
          </w:tcPr>
          <w:p w:rsidR="005A230E" w:rsidRPr="00FC1A04" w:rsidRDefault="005A230E" w:rsidP="00C10CBF">
            <w:pPr>
              <w:rPr>
                <w:sz w:val="24"/>
                <w:szCs w:val="24"/>
              </w:rPr>
            </w:pPr>
            <w:r w:rsidRPr="00F0512A">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tcPr>
          <w:p w:rsidR="005A230E" w:rsidRPr="00FC1A04" w:rsidRDefault="005A230E" w:rsidP="00C10CBF">
            <w:pPr>
              <w:tabs>
                <w:tab w:val="left" w:pos="4020"/>
              </w:tabs>
              <w:jc w:val="center"/>
              <w:rPr>
                <w:sz w:val="24"/>
                <w:szCs w:val="24"/>
              </w:rPr>
            </w:pPr>
          </w:p>
        </w:tc>
        <w:tc>
          <w:tcPr>
            <w:tcW w:w="2452" w:type="dxa"/>
          </w:tcPr>
          <w:p w:rsidR="005A230E" w:rsidRPr="00FC1A04" w:rsidRDefault="005A230E" w:rsidP="00C10CBF">
            <w:pPr>
              <w:tabs>
                <w:tab w:val="left" w:pos="4020"/>
              </w:tabs>
              <w:jc w:val="right"/>
              <w:rPr>
                <w:sz w:val="24"/>
                <w:szCs w:val="24"/>
              </w:rPr>
            </w:pPr>
            <w:r w:rsidRPr="00F0512A">
              <w:rPr>
                <w:sz w:val="24"/>
                <w:szCs w:val="24"/>
              </w:rPr>
              <w:t>Е.А. Коннова</w:t>
            </w:r>
          </w:p>
        </w:tc>
      </w:tr>
      <w:tr w:rsidR="005A230E" w:rsidRPr="00FC1A04" w:rsidTr="00D56FF6">
        <w:trPr>
          <w:trHeight w:val="553"/>
        </w:trPr>
        <w:tc>
          <w:tcPr>
            <w:tcW w:w="6352" w:type="dxa"/>
            <w:hideMark/>
          </w:tcPr>
          <w:p w:rsidR="005A230E" w:rsidRPr="00FC1A04" w:rsidRDefault="005A230E" w:rsidP="006A32CA">
            <w:pPr>
              <w:rPr>
                <w:sz w:val="24"/>
                <w:szCs w:val="24"/>
              </w:rPr>
            </w:pPr>
            <w:r w:rsidRPr="00F0512A">
              <w:rPr>
                <w:sz w:val="24"/>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rsidR="005A230E" w:rsidRPr="00FC1A04" w:rsidRDefault="005A230E" w:rsidP="00C10CBF">
            <w:pPr>
              <w:tabs>
                <w:tab w:val="left" w:pos="4020"/>
              </w:tabs>
              <w:jc w:val="center"/>
              <w:rPr>
                <w:sz w:val="24"/>
                <w:szCs w:val="24"/>
              </w:rPr>
            </w:pPr>
          </w:p>
        </w:tc>
        <w:tc>
          <w:tcPr>
            <w:tcW w:w="2452" w:type="dxa"/>
          </w:tcPr>
          <w:p w:rsidR="005A230E" w:rsidRPr="00FC1A04" w:rsidRDefault="005A230E" w:rsidP="00C10CBF">
            <w:pPr>
              <w:tabs>
                <w:tab w:val="left" w:pos="4020"/>
              </w:tabs>
              <w:jc w:val="right"/>
              <w:rPr>
                <w:sz w:val="24"/>
                <w:szCs w:val="24"/>
              </w:rPr>
            </w:pPr>
            <w:r w:rsidRPr="00F0512A">
              <w:rPr>
                <w:sz w:val="24"/>
                <w:szCs w:val="24"/>
              </w:rPr>
              <w:t>И.Г. Полозов</w:t>
            </w:r>
          </w:p>
        </w:tc>
      </w:tr>
      <w:tr w:rsidR="005A230E" w:rsidRPr="00FC1A04" w:rsidTr="00D56FF6">
        <w:trPr>
          <w:trHeight w:val="799"/>
        </w:trPr>
        <w:tc>
          <w:tcPr>
            <w:tcW w:w="6352" w:type="dxa"/>
            <w:hideMark/>
          </w:tcPr>
          <w:p w:rsidR="005A230E" w:rsidRPr="00FC1A04" w:rsidRDefault="005A230E" w:rsidP="00C10CBF">
            <w:pPr>
              <w:rPr>
                <w:sz w:val="24"/>
                <w:szCs w:val="24"/>
              </w:rPr>
            </w:pPr>
            <w:r w:rsidRPr="00F0512A">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rsidR="005A230E" w:rsidRPr="00FC1A04" w:rsidRDefault="005A230E" w:rsidP="00C10CBF">
            <w:pPr>
              <w:tabs>
                <w:tab w:val="left" w:pos="4020"/>
              </w:tabs>
              <w:jc w:val="center"/>
              <w:rPr>
                <w:sz w:val="24"/>
                <w:szCs w:val="24"/>
              </w:rPr>
            </w:pPr>
          </w:p>
        </w:tc>
        <w:tc>
          <w:tcPr>
            <w:tcW w:w="2452" w:type="dxa"/>
          </w:tcPr>
          <w:p w:rsidR="005A230E" w:rsidRPr="00FC1A04" w:rsidRDefault="005A230E" w:rsidP="00C10CBF">
            <w:pPr>
              <w:tabs>
                <w:tab w:val="left" w:pos="4020"/>
              </w:tabs>
              <w:jc w:val="right"/>
              <w:rPr>
                <w:sz w:val="24"/>
                <w:szCs w:val="24"/>
              </w:rPr>
            </w:pPr>
            <w:r w:rsidRPr="00F0512A">
              <w:rPr>
                <w:sz w:val="24"/>
                <w:szCs w:val="24"/>
              </w:rPr>
              <w:t>О.П. Агапова</w:t>
            </w:r>
          </w:p>
        </w:tc>
      </w:tr>
      <w:tr w:rsidR="005A230E" w:rsidRPr="00FC1A04" w:rsidTr="00D56FF6">
        <w:trPr>
          <w:trHeight w:val="541"/>
        </w:trPr>
        <w:tc>
          <w:tcPr>
            <w:tcW w:w="6352" w:type="dxa"/>
            <w:hideMark/>
          </w:tcPr>
          <w:p w:rsidR="005A230E" w:rsidRPr="00D346EF" w:rsidRDefault="005A230E" w:rsidP="00C10CBF">
            <w:pPr>
              <w:rPr>
                <w:sz w:val="24"/>
                <w:szCs w:val="24"/>
              </w:rPr>
            </w:pPr>
            <w:r w:rsidRPr="00A45B6B">
              <w:rPr>
                <w:sz w:val="24"/>
                <w:szCs w:val="24"/>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rsidR="005A230E" w:rsidRPr="00D346EF" w:rsidRDefault="005A230E" w:rsidP="00C10CBF">
            <w:pPr>
              <w:tabs>
                <w:tab w:val="left" w:pos="4020"/>
              </w:tabs>
              <w:jc w:val="center"/>
              <w:rPr>
                <w:sz w:val="24"/>
                <w:szCs w:val="24"/>
              </w:rPr>
            </w:pPr>
          </w:p>
        </w:tc>
        <w:tc>
          <w:tcPr>
            <w:tcW w:w="2452" w:type="dxa"/>
          </w:tcPr>
          <w:p w:rsidR="005A230E" w:rsidRPr="00D346EF" w:rsidRDefault="005A230E" w:rsidP="00C10CBF">
            <w:pPr>
              <w:tabs>
                <w:tab w:val="left" w:pos="4020"/>
              </w:tabs>
              <w:jc w:val="right"/>
              <w:rPr>
                <w:sz w:val="24"/>
                <w:szCs w:val="24"/>
              </w:rPr>
            </w:pPr>
            <w:r w:rsidRPr="00B95981">
              <w:rPr>
                <w:sz w:val="24"/>
                <w:szCs w:val="24"/>
              </w:rPr>
              <w:t>З.Б. Виднова</w:t>
            </w:r>
          </w:p>
        </w:tc>
      </w:tr>
    </w:tbl>
    <w:p w:rsidR="00A81060" w:rsidRPr="00FC1A04" w:rsidRDefault="00A81060" w:rsidP="00C10CBF">
      <w:pPr>
        <w:widowControl/>
        <w:rPr>
          <w:color w:val="C00000"/>
          <w:sz w:val="24"/>
          <w:szCs w:val="24"/>
        </w:rPr>
      </w:pPr>
    </w:p>
    <w:sectPr w:rsidR="00A81060" w:rsidRPr="00FC1A04" w:rsidSect="00F04E7D">
      <w:headerReference w:type="default" r:id="rId29"/>
      <w:pgSz w:w="11906" w:h="16838"/>
      <w:pgMar w:top="426" w:right="567" w:bottom="426"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EA" w:rsidRDefault="004B30EA" w:rsidP="00510D4D">
      <w:r>
        <w:separator/>
      </w:r>
    </w:p>
  </w:endnote>
  <w:endnote w:type="continuationSeparator" w:id="0">
    <w:p w:rsidR="004B30EA" w:rsidRDefault="004B30EA"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EA" w:rsidRDefault="004B30EA" w:rsidP="00510D4D">
      <w:r>
        <w:separator/>
      </w:r>
    </w:p>
  </w:footnote>
  <w:footnote w:type="continuationSeparator" w:id="0">
    <w:p w:rsidR="004B30EA" w:rsidRDefault="004B30EA"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rsidR="003832DD" w:rsidRDefault="003832DD">
        <w:pPr>
          <w:pStyle w:val="a7"/>
          <w:jc w:val="right"/>
        </w:pPr>
        <w:r>
          <w:fldChar w:fldCharType="begin"/>
        </w:r>
        <w:r>
          <w:instrText>PAGE   \* MERGEFORMAT</w:instrText>
        </w:r>
        <w:r>
          <w:fldChar w:fldCharType="separate"/>
        </w:r>
        <w:r w:rsidR="00F700B7">
          <w:rPr>
            <w:noProof/>
          </w:rPr>
          <w:t>2</w:t>
        </w:r>
        <w:r>
          <w:rPr>
            <w:noProof/>
          </w:rPr>
          <w:fldChar w:fldCharType="end"/>
        </w:r>
      </w:p>
    </w:sdtContent>
  </w:sdt>
  <w:p w:rsidR="003832DD" w:rsidRDefault="003832DD">
    <w:pPr>
      <w:pStyle w:val="a7"/>
    </w:pPr>
  </w:p>
  <w:p w:rsidR="003832DD" w:rsidRDefault="003832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23A"/>
    <w:multiLevelType w:val="hybridMultilevel"/>
    <w:tmpl w:val="943C45AC"/>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AF5F45"/>
    <w:multiLevelType w:val="hybridMultilevel"/>
    <w:tmpl w:val="3B6287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5C200359"/>
    <w:multiLevelType w:val="hybridMultilevel"/>
    <w:tmpl w:val="6F265DEC"/>
    <w:lvl w:ilvl="0" w:tplc="8A8CA98A">
      <w:start w:val="1"/>
      <w:numFmt w:val="decimal"/>
      <w:lvlText w:val="%1."/>
      <w:lvlJc w:val="left"/>
      <w:pPr>
        <w:ind w:left="1070" w:hanging="360"/>
      </w:pPr>
      <w:rPr>
        <w:rFonts w:hint="default"/>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A4F7601"/>
    <w:multiLevelType w:val="hybridMultilevel"/>
    <w:tmpl w:val="B8D454AE"/>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3"/>
  </w:num>
  <w:num w:numId="6">
    <w:abstractNumId w:val="2"/>
  </w:num>
  <w:num w:numId="7">
    <w:abstractNumId w:val="0"/>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удакова Наталья Евгеньевна">
    <w15:presenceInfo w15:providerId="AD" w15:userId="S-1-5-21-2955499624-3617334754-1486548448-105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11D2"/>
    <w:rsid w:val="000047E6"/>
    <w:rsid w:val="000060F8"/>
    <w:rsid w:val="000070FF"/>
    <w:rsid w:val="00010875"/>
    <w:rsid w:val="00011A40"/>
    <w:rsid w:val="000127BB"/>
    <w:rsid w:val="00013429"/>
    <w:rsid w:val="000142F5"/>
    <w:rsid w:val="00014BDF"/>
    <w:rsid w:val="000168A3"/>
    <w:rsid w:val="0001735F"/>
    <w:rsid w:val="00021AB6"/>
    <w:rsid w:val="00022359"/>
    <w:rsid w:val="00024BF8"/>
    <w:rsid w:val="0003041F"/>
    <w:rsid w:val="000308D6"/>
    <w:rsid w:val="0003102F"/>
    <w:rsid w:val="00033E97"/>
    <w:rsid w:val="00035DA4"/>
    <w:rsid w:val="00035F48"/>
    <w:rsid w:val="000364D8"/>
    <w:rsid w:val="000415BB"/>
    <w:rsid w:val="000512E4"/>
    <w:rsid w:val="0005218C"/>
    <w:rsid w:val="0005377A"/>
    <w:rsid w:val="00053FE0"/>
    <w:rsid w:val="00054215"/>
    <w:rsid w:val="00055D37"/>
    <w:rsid w:val="00057289"/>
    <w:rsid w:val="000579CF"/>
    <w:rsid w:val="000605D5"/>
    <w:rsid w:val="00060EA8"/>
    <w:rsid w:val="000620D4"/>
    <w:rsid w:val="000626D7"/>
    <w:rsid w:val="00062D8F"/>
    <w:rsid w:val="00063F8F"/>
    <w:rsid w:val="00066256"/>
    <w:rsid w:val="00074964"/>
    <w:rsid w:val="00076365"/>
    <w:rsid w:val="000769E5"/>
    <w:rsid w:val="000773E9"/>
    <w:rsid w:val="00077E77"/>
    <w:rsid w:val="000800F5"/>
    <w:rsid w:val="00081E50"/>
    <w:rsid w:val="000827D2"/>
    <w:rsid w:val="00084C4E"/>
    <w:rsid w:val="00085524"/>
    <w:rsid w:val="00087306"/>
    <w:rsid w:val="0008799A"/>
    <w:rsid w:val="00092AFE"/>
    <w:rsid w:val="00092FA3"/>
    <w:rsid w:val="00093FE3"/>
    <w:rsid w:val="00094EB6"/>
    <w:rsid w:val="00096B7C"/>
    <w:rsid w:val="00096F95"/>
    <w:rsid w:val="000A1671"/>
    <w:rsid w:val="000A1A5C"/>
    <w:rsid w:val="000A203F"/>
    <w:rsid w:val="000A2810"/>
    <w:rsid w:val="000A2C1C"/>
    <w:rsid w:val="000A4A8D"/>
    <w:rsid w:val="000A5960"/>
    <w:rsid w:val="000A6BAC"/>
    <w:rsid w:val="000B0EB3"/>
    <w:rsid w:val="000B187F"/>
    <w:rsid w:val="000B205F"/>
    <w:rsid w:val="000B5C76"/>
    <w:rsid w:val="000B73A1"/>
    <w:rsid w:val="000B73EA"/>
    <w:rsid w:val="000C11DB"/>
    <w:rsid w:val="000C29A8"/>
    <w:rsid w:val="000C44A5"/>
    <w:rsid w:val="000C65AB"/>
    <w:rsid w:val="000C7BC2"/>
    <w:rsid w:val="000D3556"/>
    <w:rsid w:val="000D460D"/>
    <w:rsid w:val="000D55D3"/>
    <w:rsid w:val="000D6800"/>
    <w:rsid w:val="000E18F5"/>
    <w:rsid w:val="000E3716"/>
    <w:rsid w:val="000E39F5"/>
    <w:rsid w:val="000E4782"/>
    <w:rsid w:val="000E540B"/>
    <w:rsid w:val="000E63B3"/>
    <w:rsid w:val="000F0C64"/>
    <w:rsid w:val="000F1425"/>
    <w:rsid w:val="000F1A82"/>
    <w:rsid w:val="000F31F0"/>
    <w:rsid w:val="000F73E1"/>
    <w:rsid w:val="001017D4"/>
    <w:rsid w:val="00104576"/>
    <w:rsid w:val="00104F9D"/>
    <w:rsid w:val="0010641A"/>
    <w:rsid w:val="00107B13"/>
    <w:rsid w:val="001112CA"/>
    <w:rsid w:val="00112A73"/>
    <w:rsid w:val="00112AA9"/>
    <w:rsid w:val="00114BCD"/>
    <w:rsid w:val="00115E53"/>
    <w:rsid w:val="0011666E"/>
    <w:rsid w:val="00116AE1"/>
    <w:rsid w:val="00117401"/>
    <w:rsid w:val="0011788C"/>
    <w:rsid w:val="00117A04"/>
    <w:rsid w:val="00120046"/>
    <w:rsid w:val="001209D1"/>
    <w:rsid w:val="001209FA"/>
    <w:rsid w:val="00122228"/>
    <w:rsid w:val="00123543"/>
    <w:rsid w:val="001256A6"/>
    <w:rsid w:val="00125862"/>
    <w:rsid w:val="001269DB"/>
    <w:rsid w:val="00126A58"/>
    <w:rsid w:val="00126DD2"/>
    <w:rsid w:val="0012721E"/>
    <w:rsid w:val="00131287"/>
    <w:rsid w:val="00134A60"/>
    <w:rsid w:val="00135404"/>
    <w:rsid w:val="0013544D"/>
    <w:rsid w:val="001360AC"/>
    <w:rsid w:val="00136A09"/>
    <w:rsid w:val="00136D1F"/>
    <w:rsid w:val="00137C29"/>
    <w:rsid w:val="00137FA7"/>
    <w:rsid w:val="00141DD1"/>
    <w:rsid w:val="00142B97"/>
    <w:rsid w:val="00144792"/>
    <w:rsid w:val="001448E5"/>
    <w:rsid w:val="00146AEA"/>
    <w:rsid w:val="00146D34"/>
    <w:rsid w:val="00146DF2"/>
    <w:rsid w:val="00147F8F"/>
    <w:rsid w:val="00153152"/>
    <w:rsid w:val="00153D1F"/>
    <w:rsid w:val="00153EE5"/>
    <w:rsid w:val="001556FF"/>
    <w:rsid w:val="00156113"/>
    <w:rsid w:val="00156912"/>
    <w:rsid w:val="00156FB6"/>
    <w:rsid w:val="00157EEF"/>
    <w:rsid w:val="00157F14"/>
    <w:rsid w:val="001611EA"/>
    <w:rsid w:val="001616D2"/>
    <w:rsid w:val="00162680"/>
    <w:rsid w:val="001627C1"/>
    <w:rsid w:val="00166803"/>
    <w:rsid w:val="00166D7A"/>
    <w:rsid w:val="0016798E"/>
    <w:rsid w:val="0017073C"/>
    <w:rsid w:val="001722BD"/>
    <w:rsid w:val="0017469F"/>
    <w:rsid w:val="00174726"/>
    <w:rsid w:val="001757F0"/>
    <w:rsid w:val="00175DCA"/>
    <w:rsid w:val="0017677B"/>
    <w:rsid w:val="00176BDB"/>
    <w:rsid w:val="00177064"/>
    <w:rsid w:val="00177507"/>
    <w:rsid w:val="00177840"/>
    <w:rsid w:val="00177B3E"/>
    <w:rsid w:val="00180487"/>
    <w:rsid w:val="00182C26"/>
    <w:rsid w:val="00182E4B"/>
    <w:rsid w:val="00185156"/>
    <w:rsid w:val="001860C7"/>
    <w:rsid w:val="00187137"/>
    <w:rsid w:val="00190020"/>
    <w:rsid w:val="00191D9A"/>
    <w:rsid w:val="001921DC"/>
    <w:rsid w:val="0019389D"/>
    <w:rsid w:val="001940E4"/>
    <w:rsid w:val="0019558F"/>
    <w:rsid w:val="00197071"/>
    <w:rsid w:val="001A0736"/>
    <w:rsid w:val="001A3E6B"/>
    <w:rsid w:val="001A453E"/>
    <w:rsid w:val="001A486E"/>
    <w:rsid w:val="001A52ED"/>
    <w:rsid w:val="001B2343"/>
    <w:rsid w:val="001B317A"/>
    <w:rsid w:val="001B57BE"/>
    <w:rsid w:val="001C3924"/>
    <w:rsid w:val="001C4F66"/>
    <w:rsid w:val="001C5181"/>
    <w:rsid w:val="001C5311"/>
    <w:rsid w:val="001C6E88"/>
    <w:rsid w:val="001C798C"/>
    <w:rsid w:val="001D112F"/>
    <w:rsid w:val="001D3BA0"/>
    <w:rsid w:val="001D6060"/>
    <w:rsid w:val="001D7B72"/>
    <w:rsid w:val="001D7E5E"/>
    <w:rsid w:val="001E03E1"/>
    <w:rsid w:val="001E18AB"/>
    <w:rsid w:val="001E2EB5"/>
    <w:rsid w:val="001E4406"/>
    <w:rsid w:val="001E482D"/>
    <w:rsid w:val="001E5655"/>
    <w:rsid w:val="001E6045"/>
    <w:rsid w:val="001E6D20"/>
    <w:rsid w:val="001E7394"/>
    <w:rsid w:val="001F2796"/>
    <w:rsid w:val="001F46BB"/>
    <w:rsid w:val="001F61F5"/>
    <w:rsid w:val="0020162F"/>
    <w:rsid w:val="002022D0"/>
    <w:rsid w:val="00203EAC"/>
    <w:rsid w:val="00205732"/>
    <w:rsid w:val="00205F09"/>
    <w:rsid w:val="00206EAF"/>
    <w:rsid w:val="00207586"/>
    <w:rsid w:val="0020779C"/>
    <w:rsid w:val="00212BE7"/>
    <w:rsid w:val="00213131"/>
    <w:rsid w:val="00215190"/>
    <w:rsid w:val="002172F3"/>
    <w:rsid w:val="00220200"/>
    <w:rsid w:val="0022116D"/>
    <w:rsid w:val="0022197D"/>
    <w:rsid w:val="00222BDD"/>
    <w:rsid w:val="00222EA1"/>
    <w:rsid w:val="00223093"/>
    <w:rsid w:val="00224106"/>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9DE"/>
    <w:rsid w:val="00244CD8"/>
    <w:rsid w:val="00245049"/>
    <w:rsid w:val="00246C3B"/>
    <w:rsid w:val="00252182"/>
    <w:rsid w:val="002521C2"/>
    <w:rsid w:val="002543D2"/>
    <w:rsid w:val="00254EBE"/>
    <w:rsid w:val="00255A3E"/>
    <w:rsid w:val="00255CDB"/>
    <w:rsid w:val="002562AC"/>
    <w:rsid w:val="00257737"/>
    <w:rsid w:val="00257B2C"/>
    <w:rsid w:val="00263B8F"/>
    <w:rsid w:val="00264741"/>
    <w:rsid w:val="0026627F"/>
    <w:rsid w:val="002666C2"/>
    <w:rsid w:val="002709EB"/>
    <w:rsid w:val="00271327"/>
    <w:rsid w:val="00272C26"/>
    <w:rsid w:val="00272F26"/>
    <w:rsid w:val="0027591F"/>
    <w:rsid w:val="00275AD4"/>
    <w:rsid w:val="00280E9F"/>
    <w:rsid w:val="00281253"/>
    <w:rsid w:val="002824AC"/>
    <w:rsid w:val="00283C30"/>
    <w:rsid w:val="002842D1"/>
    <w:rsid w:val="00284C1E"/>
    <w:rsid w:val="00284CF2"/>
    <w:rsid w:val="00286847"/>
    <w:rsid w:val="00286AAE"/>
    <w:rsid w:val="00287227"/>
    <w:rsid w:val="00287542"/>
    <w:rsid w:val="00287671"/>
    <w:rsid w:val="00291BA1"/>
    <w:rsid w:val="00292E51"/>
    <w:rsid w:val="00293A5F"/>
    <w:rsid w:val="00295546"/>
    <w:rsid w:val="00295953"/>
    <w:rsid w:val="002961CD"/>
    <w:rsid w:val="00296A11"/>
    <w:rsid w:val="00297C1B"/>
    <w:rsid w:val="002A0C43"/>
    <w:rsid w:val="002A1EC0"/>
    <w:rsid w:val="002A2339"/>
    <w:rsid w:val="002A40C4"/>
    <w:rsid w:val="002A46B9"/>
    <w:rsid w:val="002A55C3"/>
    <w:rsid w:val="002A66D2"/>
    <w:rsid w:val="002A67F0"/>
    <w:rsid w:val="002B4A79"/>
    <w:rsid w:val="002B5EB6"/>
    <w:rsid w:val="002B692C"/>
    <w:rsid w:val="002C2E64"/>
    <w:rsid w:val="002C5A31"/>
    <w:rsid w:val="002C7355"/>
    <w:rsid w:val="002D0417"/>
    <w:rsid w:val="002D15E7"/>
    <w:rsid w:val="002D1A87"/>
    <w:rsid w:val="002D362C"/>
    <w:rsid w:val="002D4033"/>
    <w:rsid w:val="002D5533"/>
    <w:rsid w:val="002D66B4"/>
    <w:rsid w:val="002D6C44"/>
    <w:rsid w:val="002D6F71"/>
    <w:rsid w:val="002D70AA"/>
    <w:rsid w:val="002E10CF"/>
    <w:rsid w:val="002E1205"/>
    <w:rsid w:val="002E73F8"/>
    <w:rsid w:val="002F03FB"/>
    <w:rsid w:val="002F0FBE"/>
    <w:rsid w:val="002F2DAC"/>
    <w:rsid w:val="002F358F"/>
    <w:rsid w:val="003005C6"/>
    <w:rsid w:val="00300D18"/>
    <w:rsid w:val="00301478"/>
    <w:rsid w:val="003016E3"/>
    <w:rsid w:val="003055FC"/>
    <w:rsid w:val="0030597F"/>
    <w:rsid w:val="00306201"/>
    <w:rsid w:val="003071AB"/>
    <w:rsid w:val="003078BF"/>
    <w:rsid w:val="00307B06"/>
    <w:rsid w:val="00310260"/>
    <w:rsid w:val="00311AD8"/>
    <w:rsid w:val="00311EAF"/>
    <w:rsid w:val="0031662E"/>
    <w:rsid w:val="00316877"/>
    <w:rsid w:val="00316ABB"/>
    <w:rsid w:val="00316EB5"/>
    <w:rsid w:val="003205F4"/>
    <w:rsid w:val="00320B38"/>
    <w:rsid w:val="003213BE"/>
    <w:rsid w:val="00321C33"/>
    <w:rsid w:val="00323BFA"/>
    <w:rsid w:val="003242B9"/>
    <w:rsid w:val="00324BB7"/>
    <w:rsid w:val="003275A0"/>
    <w:rsid w:val="00327CF2"/>
    <w:rsid w:val="003327E8"/>
    <w:rsid w:val="00334ABE"/>
    <w:rsid w:val="003371BA"/>
    <w:rsid w:val="00340943"/>
    <w:rsid w:val="00341D5B"/>
    <w:rsid w:val="00342E50"/>
    <w:rsid w:val="00343078"/>
    <w:rsid w:val="00343584"/>
    <w:rsid w:val="003445FC"/>
    <w:rsid w:val="00344F3C"/>
    <w:rsid w:val="00346F2B"/>
    <w:rsid w:val="0034779A"/>
    <w:rsid w:val="00347CA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50A"/>
    <w:rsid w:val="00371467"/>
    <w:rsid w:val="0037202F"/>
    <w:rsid w:val="00374500"/>
    <w:rsid w:val="003758BB"/>
    <w:rsid w:val="00377F35"/>
    <w:rsid w:val="00380224"/>
    <w:rsid w:val="003822B7"/>
    <w:rsid w:val="00382A42"/>
    <w:rsid w:val="003832DD"/>
    <w:rsid w:val="00384125"/>
    <w:rsid w:val="00384B95"/>
    <w:rsid w:val="0038523C"/>
    <w:rsid w:val="003868B1"/>
    <w:rsid w:val="00386A1B"/>
    <w:rsid w:val="003906C5"/>
    <w:rsid w:val="00393DD8"/>
    <w:rsid w:val="00395A3F"/>
    <w:rsid w:val="00396E64"/>
    <w:rsid w:val="0039727E"/>
    <w:rsid w:val="00397793"/>
    <w:rsid w:val="003A43E9"/>
    <w:rsid w:val="003A4CA6"/>
    <w:rsid w:val="003A4CA9"/>
    <w:rsid w:val="003A688D"/>
    <w:rsid w:val="003B05FD"/>
    <w:rsid w:val="003B1637"/>
    <w:rsid w:val="003B187C"/>
    <w:rsid w:val="003B2171"/>
    <w:rsid w:val="003B2702"/>
    <w:rsid w:val="003B2E27"/>
    <w:rsid w:val="003B5300"/>
    <w:rsid w:val="003B5C52"/>
    <w:rsid w:val="003B6155"/>
    <w:rsid w:val="003B61CB"/>
    <w:rsid w:val="003B63F9"/>
    <w:rsid w:val="003B6781"/>
    <w:rsid w:val="003B7A2A"/>
    <w:rsid w:val="003B7E90"/>
    <w:rsid w:val="003C03F4"/>
    <w:rsid w:val="003C28AC"/>
    <w:rsid w:val="003C3394"/>
    <w:rsid w:val="003C40F1"/>
    <w:rsid w:val="003C4EEB"/>
    <w:rsid w:val="003C7E49"/>
    <w:rsid w:val="003D0CAB"/>
    <w:rsid w:val="003D0DE5"/>
    <w:rsid w:val="003D1AA1"/>
    <w:rsid w:val="003D30D0"/>
    <w:rsid w:val="003D3143"/>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20A"/>
    <w:rsid w:val="0040257F"/>
    <w:rsid w:val="0040427E"/>
    <w:rsid w:val="00405939"/>
    <w:rsid w:val="00405AED"/>
    <w:rsid w:val="00405C71"/>
    <w:rsid w:val="0040688C"/>
    <w:rsid w:val="00413F44"/>
    <w:rsid w:val="00414344"/>
    <w:rsid w:val="004170D5"/>
    <w:rsid w:val="004206C7"/>
    <w:rsid w:val="00420D0E"/>
    <w:rsid w:val="00421D81"/>
    <w:rsid w:val="0042216B"/>
    <w:rsid w:val="004229D1"/>
    <w:rsid w:val="00424403"/>
    <w:rsid w:val="004256DA"/>
    <w:rsid w:val="00426F07"/>
    <w:rsid w:val="00430C6B"/>
    <w:rsid w:val="00431CF4"/>
    <w:rsid w:val="00434AA8"/>
    <w:rsid w:val="004355D8"/>
    <w:rsid w:val="004367EB"/>
    <w:rsid w:val="00436E5D"/>
    <w:rsid w:val="00437901"/>
    <w:rsid w:val="00437A10"/>
    <w:rsid w:val="00441F38"/>
    <w:rsid w:val="004424F9"/>
    <w:rsid w:val="00443914"/>
    <w:rsid w:val="0044399B"/>
    <w:rsid w:val="0044644D"/>
    <w:rsid w:val="004465A4"/>
    <w:rsid w:val="0044714D"/>
    <w:rsid w:val="00447814"/>
    <w:rsid w:val="004502C4"/>
    <w:rsid w:val="0045085B"/>
    <w:rsid w:val="00450C21"/>
    <w:rsid w:val="00451261"/>
    <w:rsid w:val="00455891"/>
    <w:rsid w:val="00455E0F"/>
    <w:rsid w:val="00455EE6"/>
    <w:rsid w:val="00456419"/>
    <w:rsid w:val="00456F18"/>
    <w:rsid w:val="004579E2"/>
    <w:rsid w:val="00457B5D"/>
    <w:rsid w:val="0046033A"/>
    <w:rsid w:val="00460E37"/>
    <w:rsid w:val="00461809"/>
    <w:rsid w:val="00462D75"/>
    <w:rsid w:val="00470FE1"/>
    <w:rsid w:val="00471049"/>
    <w:rsid w:val="00471675"/>
    <w:rsid w:val="0047268F"/>
    <w:rsid w:val="00472C27"/>
    <w:rsid w:val="00473DE5"/>
    <w:rsid w:val="0047560B"/>
    <w:rsid w:val="00483D35"/>
    <w:rsid w:val="004840A3"/>
    <w:rsid w:val="00484FB1"/>
    <w:rsid w:val="004852CC"/>
    <w:rsid w:val="0048671A"/>
    <w:rsid w:val="00490D83"/>
    <w:rsid w:val="00491F86"/>
    <w:rsid w:val="004925F1"/>
    <w:rsid w:val="00492FA3"/>
    <w:rsid w:val="004946F5"/>
    <w:rsid w:val="00496891"/>
    <w:rsid w:val="00496BE0"/>
    <w:rsid w:val="004A00CA"/>
    <w:rsid w:val="004A0289"/>
    <w:rsid w:val="004A2B85"/>
    <w:rsid w:val="004A3CA1"/>
    <w:rsid w:val="004A4573"/>
    <w:rsid w:val="004A47AE"/>
    <w:rsid w:val="004A4CD6"/>
    <w:rsid w:val="004A5DB6"/>
    <w:rsid w:val="004A6124"/>
    <w:rsid w:val="004A6EE9"/>
    <w:rsid w:val="004B30EA"/>
    <w:rsid w:val="004B43BC"/>
    <w:rsid w:val="004B6BD9"/>
    <w:rsid w:val="004C0CF8"/>
    <w:rsid w:val="004C1B9C"/>
    <w:rsid w:val="004C230C"/>
    <w:rsid w:val="004C2B4A"/>
    <w:rsid w:val="004C3BB1"/>
    <w:rsid w:val="004C4FF3"/>
    <w:rsid w:val="004C569B"/>
    <w:rsid w:val="004C6440"/>
    <w:rsid w:val="004C6462"/>
    <w:rsid w:val="004C6880"/>
    <w:rsid w:val="004C6DAA"/>
    <w:rsid w:val="004C7233"/>
    <w:rsid w:val="004C7CE1"/>
    <w:rsid w:val="004D1EF9"/>
    <w:rsid w:val="004D2FAA"/>
    <w:rsid w:val="004D5BA5"/>
    <w:rsid w:val="004D648C"/>
    <w:rsid w:val="004E0A50"/>
    <w:rsid w:val="004E174E"/>
    <w:rsid w:val="004E1AE3"/>
    <w:rsid w:val="004E2397"/>
    <w:rsid w:val="004E297F"/>
    <w:rsid w:val="004E2DEC"/>
    <w:rsid w:val="004E3AFA"/>
    <w:rsid w:val="004E455E"/>
    <w:rsid w:val="004E5066"/>
    <w:rsid w:val="004E5618"/>
    <w:rsid w:val="004E5906"/>
    <w:rsid w:val="004E634B"/>
    <w:rsid w:val="004E6C4B"/>
    <w:rsid w:val="004E6DA5"/>
    <w:rsid w:val="004F0018"/>
    <w:rsid w:val="004F1814"/>
    <w:rsid w:val="004F1FE3"/>
    <w:rsid w:val="004F3FE3"/>
    <w:rsid w:val="004F41F5"/>
    <w:rsid w:val="004F542D"/>
    <w:rsid w:val="004F553D"/>
    <w:rsid w:val="004F5738"/>
    <w:rsid w:val="004F799F"/>
    <w:rsid w:val="004F7FF0"/>
    <w:rsid w:val="00501D51"/>
    <w:rsid w:val="00502F01"/>
    <w:rsid w:val="00503431"/>
    <w:rsid w:val="00506BC1"/>
    <w:rsid w:val="00506E59"/>
    <w:rsid w:val="00507734"/>
    <w:rsid w:val="00510AE1"/>
    <w:rsid w:val="00510D4D"/>
    <w:rsid w:val="00511B86"/>
    <w:rsid w:val="005179ED"/>
    <w:rsid w:val="00521709"/>
    <w:rsid w:val="0052321B"/>
    <w:rsid w:val="00527EB0"/>
    <w:rsid w:val="00530833"/>
    <w:rsid w:val="00530C73"/>
    <w:rsid w:val="005313D8"/>
    <w:rsid w:val="0053350E"/>
    <w:rsid w:val="00535658"/>
    <w:rsid w:val="005358CE"/>
    <w:rsid w:val="00535BAB"/>
    <w:rsid w:val="00537C81"/>
    <w:rsid w:val="005407F0"/>
    <w:rsid w:val="0054092D"/>
    <w:rsid w:val="0054098A"/>
    <w:rsid w:val="00541193"/>
    <w:rsid w:val="00541B24"/>
    <w:rsid w:val="00542F46"/>
    <w:rsid w:val="00545DC0"/>
    <w:rsid w:val="005462FE"/>
    <w:rsid w:val="00550ACF"/>
    <w:rsid w:val="005516C0"/>
    <w:rsid w:val="00551D62"/>
    <w:rsid w:val="00551D93"/>
    <w:rsid w:val="00552C9F"/>
    <w:rsid w:val="00552D52"/>
    <w:rsid w:val="005554B3"/>
    <w:rsid w:val="00556100"/>
    <w:rsid w:val="005607C5"/>
    <w:rsid w:val="00560CB1"/>
    <w:rsid w:val="00561BD1"/>
    <w:rsid w:val="00562725"/>
    <w:rsid w:val="005668F7"/>
    <w:rsid w:val="00566C58"/>
    <w:rsid w:val="005732A0"/>
    <w:rsid w:val="00573DD3"/>
    <w:rsid w:val="0057506F"/>
    <w:rsid w:val="00575CCC"/>
    <w:rsid w:val="00576DEA"/>
    <w:rsid w:val="00580511"/>
    <w:rsid w:val="0058055F"/>
    <w:rsid w:val="00580AB4"/>
    <w:rsid w:val="00581A2F"/>
    <w:rsid w:val="00582AB6"/>
    <w:rsid w:val="00584DFA"/>
    <w:rsid w:val="00587CCB"/>
    <w:rsid w:val="00587E23"/>
    <w:rsid w:val="00590925"/>
    <w:rsid w:val="00591ACE"/>
    <w:rsid w:val="00592F8E"/>
    <w:rsid w:val="00593E70"/>
    <w:rsid w:val="00595D1C"/>
    <w:rsid w:val="005967BE"/>
    <w:rsid w:val="00597B87"/>
    <w:rsid w:val="00597C04"/>
    <w:rsid w:val="005A1E69"/>
    <w:rsid w:val="005A230E"/>
    <w:rsid w:val="005A24CA"/>
    <w:rsid w:val="005A288F"/>
    <w:rsid w:val="005A342B"/>
    <w:rsid w:val="005A41F6"/>
    <w:rsid w:val="005A7753"/>
    <w:rsid w:val="005B01C4"/>
    <w:rsid w:val="005B0C46"/>
    <w:rsid w:val="005B0D3F"/>
    <w:rsid w:val="005B28B4"/>
    <w:rsid w:val="005B5140"/>
    <w:rsid w:val="005B60EE"/>
    <w:rsid w:val="005B7B61"/>
    <w:rsid w:val="005C0873"/>
    <w:rsid w:val="005C3711"/>
    <w:rsid w:val="005C37D0"/>
    <w:rsid w:val="005C4570"/>
    <w:rsid w:val="005C4D5C"/>
    <w:rsid w:val="005C52EE"/>
    <w:rsid w:val="005C5899"/>
    <w:rsid w:val="005C5A63"/>
    <w:rsid w:val="005C61C8"/>
    <w:rsid w:val="005C76C1"/>
    <w:rsid w:val="005D13AB"/>
    <w:rsid w:val="005D6F9E"/>
    <w:rsid w:val="005D7DE8"/>
    <w:rsid w:val="005E064B"/>
    <w:rsid w:val="005E23AE"/>
    <w:rsid w:val="005E3CE2"/>
    <w:rsid w:val="005E5DF4"/>
    <w:rsid w:val="005E7CF4"/>
    <w:rsid w:val="005F0D91"/>
    <w:rsid w:val="005F22A1"/>
    <w:rsid w:val="005F3080"/>
    <w:rsid w:val="005F4B87"/>
    <w:rsid w:val="005F591F"/>
    <w:rsid w:val="005F5FB7"/>
    <w:rsid w:val="005F7B57"/>
    <w:rsid w:val="00600BE8"/>
    <w:rsid w:val="00602ECF"/>
    <w:rsid w:val="006032A8"/>
    <w:rsid w:val="00607B17"/>
    <w:rsid w:val="00607DE5"/>
    <w:rsid w:val="00610BFB"/>
    <w:rsid w:val="00610D69"/>
    <w:rsid w:val="0061110D"/>
    <w:rsid w:val="0061227F"/>
    <w:rsid w:val="006136C3"/>
    <w:rsid w:val="006142B0"/>
    <w:rsid w:val="0061648A"/>
    <w:rsid w:val="00616D51"/>
    <w:rsid w:val="006215A9"/>
    <w:rsid w:val="00625307"/>
    <w:rsid w:val="006274C0"/>
    <w:rsid w:val="00633066"/>
    <w:rsid w:val="00633E8B"/>
    <w:rsid w:val="00635A20"/>
    <w:rsid w:val="00635B77"/>
    <w:rsid w:val="00636BAC"/>
    <w:rsid w:val="00641141"/>
    <w:rsid w:val="00641357"/>
    <w:rsid w:val="00641CBA"/>
    <w:rsid w:val="00642922"/>
    <w:rsid w:val="00643A8A"/>
    <w:rsid w:val="00644762"/>
    <w:rsid w:val="00651A9C"/>
    <w:rsid w:val="00651CEC"/>
    <w:rsid w:val="00653C92"/>
    <w:rsid w:val="006540B1"/>
    <w:rsid w:val="00656091"/>
    <w:rsid w:val="00657101"/>
    <w:rsid w:val="00657E0F"/>
    <w:rsid w:val="006609FB"/>
    <w:rsid w:val="006625AB"/>
    <w:rsid w:val="006640BE"/>
    <w:rsid w:val="006656DB"/>
    <w:rsid w:val="00665E06"/>
    <w:rsid w:val="006663BD"/>
    <w:rsid w:val="00666978"/>
    <w:rsid w:val="00666DCA"/>
    <w:rsid w:val="00666E20"/>
    <w:rsid w:val="00672E74"/>
    <w:rsid w:val="00672FDB"/>
    <w:rsid w:val="00674274"/>
    <w:rsid w:val="006745BD"/>
    <w:rsid w:val="0067533D"/>
    <w:rsid w:val="00675725"/>
    <w:rsid w:val="00676949"/>
    <w:rsid w:val="00676C85"/>
    <w:rsid w:val="006801F5"/>
    <w:rsid w:val="00683A7D"/>
    <w:rsid w:val="00684C55"/>
    <w:rsid w:val="00686BE8"/>
    <w:rsid w:val="00686E3F"/>
    <w:rsid w:val="006873FB"/>
    <w:rsid w:val="00690354"/>
    <w:rsid w:val="0069166B"/>
    <w:rsid w:val="0069184E"/>
    <w:rsid w:val="00691899"/>
    <w:rsid w:val="006920BB"/>
    <w:rsid w:val="00692C63"/>
    <w:rsid w:val="006935F5"/>
    <w:rsid w:val="0069429F"/>
    <w:rsid w:val="00695C66"/>
    <w:rsid w:val="006968A0"/>
    <w:rsid w:val="00697472"/>
    <w:rsid w:val="00697505"/>
    <w:rsid w:val="006A1506"/>
    <w:rsid w:val="006A25B3"/>
    <w:rsid w:val="006A32CA"/>
    <w:rsid w:val="006A4456"/>
    <w:rsid w:val="006A455B"/>
    <w:rsid w:val="006A4FB8"/>
    <w:rsid w:val="006A5312"/>
    <w:rsid w:val="006A5431"/>
    <w:rsid w:val="006A54D5"/>
    <w:rsid w:val="006A5652"/>
    <w:rsid w:val="006A5D19"/>
    <w:rsid w:val="006A6F79"/>
    <w:rsid w:val="006A6FD7"/>
    <w:rsid w:val="006B0526"/>
    <w:rsid w:val="006B09A1"/>
    <w:rsid w:val="006B09B8"/>
    <w:rsid w:val="006B1EB0"/>
    <w:rsid w:val="006B316F"/>
    <w:rsid w:val="006B5B76"/>
    <w:rsid w:val="006B647A"/>
    <w:rsid w:val="006B6595"/>
    <w:rsid w:val="006B6D57"/>
    <w:rsid w:val="006B7E01"/>
    <w:rsid w:val="006C14AD"/>
    <w:rsid w:val="006C2738"/>
    <w:rsid w:val="006C4666"/>
    <w:rsid w:val="006C64F7"/>
    <w:rsid w:val="006C6A0A"/>
    <w:rsid w:val="006D11D9"/>
    <w:rsid w:val="006D15EF"/>
    <w:rsid w:val="006D2335"/>
    <w:rsid w:val="006D31F6"/>
    <w:rsid w:val="006D45FA"/>
    <w:rsid w:val="006D568A"/>
    <w:rsid w:val="006D6666"/>
    <w:rsid w:val="006D7FBE"/>
    <w:rsid w:val="006E0BD2"/>
    <w:rsid w:val="006E2A3D"/>
    <w:rsid w:val="006E2B77"/>
    <w:rsid w:val="006E3E92"/>
    <w:rsid w:val="006E4710"/>
    <w:rsid w:val="006E5A77"/>
    <w:rsid w:val="006F113A"/>
    <w:rsid w:val="006F1B1A"/>
    <w:rsid w:val="00700D25"/>
    <w:rsid w:val="007020E0"/>
    <w:rsid w:val="00702820"/>
    <w:rsid w:val="00703818"/>
    <w:rsid w:val="0070469F"/>
    <w:rsid w:val="00704F98"/>
    <w:rsid w:val="00707570"/>
    <w:rsid w:val="00707A2B"/>
    <w:rsid w:val="00711273"/>
    <w:rsid w:val="00712BE2"/>
    <w:rsid w:val="00715289"/>
    <w:rsid w:val="00715A5A"/>
    <w:rsid w:val="007171AD"/>
    <w:rsid w:val="007173AD"/>
    <w:rsid w:val="0072196E"/>
    <w:rsid w:val="007219BB"/>
    <w:rsid w:val="00722568"/>
    <w:rsid w:val="00722707"/>
    <w:rsid w:val="0072729E"/>
    <w:rsid w:val="00730B75"/>
    <w:rsid w:val="00731872"/>
    <w:rsid w:val="007329D7"/>
    <w:rsid w:val="00733ADD"/>
    <w:rsid w:val="0073560D"/>
    <w:rsid w:val="0073573F"/>
    <w:rsid w:val="00735DED"/>
    <w:rsid w:val="00740CE0"/>
    <w:rsid w:val="00740E9A"/>
    <w:rsid w:val="00745249"/>
    <w:rsid w:val="007461F6"/>
    <w:rsid w:val="00746A74"/>
    <w:rsid w:val="00746FF5"/>
    <w:rsid w:val="0075015D"/>
    <w:rsid w:val="00750F20"/>
    <w:rsid w:val="007512DA"/>
    <w:rsid w:val="00751CA7"/>
    <w:rsid w:val="007524F3"/>
    <w:rsid w:val="00752CC8"/>
    <w:rsid w:val="0075428E"/>
    <w:rsid w:val="007543BC"/>
    <w:rsid w:val="00755D76"/>
    <w:rsid w:val="0075752C"/>
    <w:rsid w:val="00757B92"/>
    <w:rsid w:val="007602ED"/>
    <w:rsid w:val="0076095A"/>
    <w:rsid w:val="00760C5A"/>
    <w:rsid w:val="00761D60"/>
    <w:rsid w:val="00762643"/>
    <w:rsid w:val="00765527"/>
    <w:rsid w:val="007659CD"/>
    <w:rsid w:val="00767343"/>
    <w:rsid w:val="00767A1C"/>
    <w:rsid w:val="007718BA"/>
    <w:rsid w:val="00772F35"/>
    <w:rsid w:val="00773B99"/>
    <w:rsid w:val="00774120"/>
    <w:rsid w:val="007772B7"/>
    <w:rsid w:val="0077767B"/>
    <w:rsid w:val="0077787A"/>
    <w:rsid w:val="007809E9"/>
    <w:rsid w:val="00781347"/>
    <w:rsid w:val="00781992"/>
    <w:rsid w:val="007825E0"/>
    <w:rsid w:val="00782A5B"/>
    <w:rsid w:val="0078308B"/>
    <w:rsid w:val="007832D7"/>
    <w:rsid w:val="007833A6"/>
    <w:rsid w:val="00791E9C"/>
    <w:rsid w:val="0079297D"/>
    <w:rsid w:val="00792CDA"/>
    <w:rsid w:val="00794CD5"/>
    <w:rsid w:val="00797289"/>
    <w:rsid w:val="007A043C"/>
    <w:rsid w:val="007A1950"/>
    <w:rsid w:val="007A30F1"/>
    <w:rsid w:val="007A43C2"/>
    <w:rsid w:val="007A43C6"/>
    <w:rsid w:val="007A4832"/>
    <w:rsid w:val="007A5F98"/>
    <w:rsid w:val="007A64DB"/>
    <w:rsid w:val="007B249D"/>
    <w:rsid w:val="007B4265"/>
    <w:rsid w:val="007B646F"/>
    <w:rsid w:val="007C19D6"/>
    <w:rsid w:val="007C3B7D"/>
    <w:rsid w:val="007C42FC"/>
    <w:rsid w:val="007C49EB"/>
    <w:rsid w:val="007C55D8"/>
    <w:rsid w:val="007C5A8E"/>
    <w:rsid w:val="007C65FB"/>
    <w:rsid w:val="007C729F"/>
    <w:rsid w:val="007D1231"/>
    <w:rsid w:val="007D560A"/>
    <w:rsid w:val="007E0674"/>
    <w:rsid w:val="007E0C20"/>
    <w:rsid w:val="007E0E49"/>
    <w:rsid w:val="007E3B19"/>
    <w:rsid w:val="007E40CF"/>
    <w:rsid w:val="007E41E9"/>
    <w:rsid w:val="007E4E44"/>
    <w:rsid w:val="007E517F"/>
    <w:rsid w:val="007E6917"/>
    <w:rsid w:val="007E6C46"/>
    <w:rsid w:val="007E7807"/>
    <w:rsid w:val="007E7A7D"/>
    <w:rsid w:val="007F293E"/>
    <w:rsid w:val="007F4521"/>
    <w:rsid w:val="007F4D9E"/>
    <w:rsid w:val="007F52E2"/>
    <w:rsid w:val="007F5603"/>
    <w:rsid w:val="007F6F34"/>
    <w:rsid w:val="00801CE2"/>
    <w:rsid w:val="00803275"/>
    <w:rsid w:val="008079E9"/>
    <w:rsid w:val="00807E29"/>
    <w:rsid w:val="008129A7"/>
    <w:rsid w:val="00813278"/>
    <w:rsid w:val="0081397B"/>
    <w:rsid w:val="00813986"/>
    <w:rsid w:val="00814FA0"/>
    <w:rsid w:val="00820C3C"/>
    <w:rsid w:val="00821918"/>
    <w:rsid w:val="00821D76"/>
    <w:rsid w:val="00825091"/>
    <w:rsid w:val="0082544E"/>
    <w:rsid w:val="00826254"/>
    <w:rsid w:val="008266FB"/>
    <w:rsid w:val="008271E2"/>
    <w:rsid w:val="00831A50"/>
    <w:rsid w:val="0083303A"/>
    <w:rsid w:val="0083320B"/>
    <w:rsid w:val="008332ED"/>
    <w:rsid w:val="00833867"/>
    <w:rsid w:val="008357E3"/>
    <w:rsid w:val="0083733E"/>
    <w:rsid w:val="008378DF"/>
    <w:rsid w:val="0084181E"/>
    <w:rsid w:val="00842427"/>
    <w:rsid w:val="00846AB1"/>
    <w:rsid w:val="008470E3"/>
    <w:rsid w:val="008516D0"/>
    <w:rsid w:val="0085201F"/>
    <w:rsid w:val="008537EE"/>
    <w:rsid w:val="00853C14"/>
    <w:rsid w:val="008559CE"/>
    <w:rsid w:val="00856B17"/>
    <w:rsid w:val="00862DDD"/>
    <w:rsid w:val="00864834"/>
    <w:rsid w:val="0086733F"/>
    <w:rsid w:val="008706C3"/>
    <w:rsid w:val="00871BCE"/>
    <w:rsid w:val="00874022"/>
    <w:rsid w:val="00874CC9"/>
    <w:rsid w:val="00874D1F"/>
    <w:rsid w:val="008770E6"/>
    <w:rsid w:val="00877B26"/>
    <w:rsid w:val="00880478"/>
    <w:rsid w:val="00881ACD"/>
    <w:rsid w:val="0088242C"/>
    <w:rsid w:val="00884513"/>
    <w:rsid w:val="008863FD"/>
    <w:rsid w:val="008902CF"/>
    <w:rsid w:val="00892AA3"/>
    <w:rsid w:val="00893024"/>
    <w:rsid w:val="00893B13"/>
    <w:rsid w:val="00893EA6"/>
    <w:rsid w:val="008969DD"/>
    <w:rsid w:val="008975A5"/>
    <w:rsid w:val="008A1125"/>
    <w:rsid w:val="008A25F1"/>
    <w:rsid w:val="008A2EB1"/>
    <w:rsid w:val="008A34B1"/>
    <w:rsid w:val="008A42DC"/>
    <w:rsid w:val="008A43F6"/>
    <w:rsid w:val="008A4402"/>
    <w:rsid w:val="008A7140"/>
    <w:rsid w:val="008B2280"/>
    <w:rsid w:val="008B32E7"/>
    <w:rsid w:val="008B594F"/>
    <w:rsid w:val="008B5E81"/>
    <w:rsid w:val="008B64C6"/>
    <w:rsid w:val="008B7243"/>
    <w:rsid w:val="008C0A34"/>
    <w:rsid w:val="008C3FC6"/>
    <w:rsid w:val="008C5180"/>
    <w:rsid w:val="008C53B1"/>
    <w:rsid w:val="008C6EA6"/>
    <w:rsid w:val="008C7AE3"/>
    <w:rsid w:val="008D02C6"/>
    <w:rsid w:val="008D4D14"/>
    <w:rsid w:val="008D596E"/>
    <w:rsid w:val="008D652F"/>
    <w:rsid w:val="008E11D4"/>
    <w:rsid w:val="008E217C"/>
    <w:rsid w:val="008E4C08"/>
    <w:rsid w:val="008E4E46"/>
    <w:rsid w:val="008E4ECC"/>
    <w:rsid w:val="008E4EF7"/>
    <w:rsid w:val="008E59FA"/>
    <w:rsid w:val="008E5D3B"/>
    <w:rsid w:val="008F0D5C"/>
    <w:rsid w:val="008F0F3F"/>
    <w:rsid w:val="008F1EA2"/>
    <w:rsid w:val="008F3426"/>
    <w:rsid w:val="008F3BB8"/>
    <w:rsid w:val="008F4AC6"/>
    <w:rsid w:val="008F5335"/>
    <w:rsid w:val="008F5AE8"/>
    <w:rsid w:val="00900B60"/>
    <w:rsid w:val="00900C57"/>
    <w:rsid w:val="00901267"/>
    <w:rsid w:val="00901B2F"/>
    <w:rsid w:val="009030BC"/>
    <w:rsid w:val="00905080"/>
    <w:rsid w:val="00905445"/>
    <w:rsid w:val="00905455"/>
    <w:rsid w:val="009064C7"/>
    <w:rsid w:val="00906C45"/>
    <w:rsid w:val="00912B03"/>
    <w:rsid w:val="00914ED6"/>
    <w:rsid w:val="00915845"/>
    <w:rsid w:val="009164F9"/>
    <w:rsid w:val="0091661A"/>
    <w:rsid w:val="00916661"/>
    <w:rsid w:val="00916BC5"/>
    <w:rsid w:val="00916FEA"/>
    <w:rsid w:val="00917146"/>
    <w:rsid w:val="00917861"/>
    <w:rsid w:val="009179C2"/>
    <w:rsid w:val="009220F3"/>
    <w:rsid w:val="00922E4E"/>
    <w:rsid w:val="00923239"/>
    <w:rsid w:val="00930193"/>
    <w:rsid w:val="00931A24"/>
    <w:rsid w:val="00932350"/>
    <w:rsid w:val="00932B0E"/>
    <w:rsid w:val="0093344C"/>
    <w:rsid w:val="00933838"/>
    <w:rsid w:val="00933F52"/>
    <w:rsid w:val="00934E5A"/>
    <w:rsid w:val="0093779F"/>
    <w:rsid w:val="00944B6B"/>
    <w:rsid w:val="00946A63"/>
    <w:rsid w:val="009471A5"/>
    <w:rsid w:val="00950560"/>
    <w:rsid w:val="00950EA0"/>
    <w:rsid w:val="00950FAD"/>
    <w:rsid w:val="00951833"/>
    <w:rsid w:val="009518C3"/>
    <w:rsid w:val="009545E1"/>
    <w:rsid w:val="0095467D"/>
    <w:rsid w:val="00954EE0"/>
    <w:rsid w:val="0095610A"/>
    <w:rsid w:val="009575B9"/>
    <w:rsid w:val="00961A92"/>
    <w:rsid w:val="00961E6D"/>
    <w:rsid w:val="00963451"/>
    <w:rsid w:val="00963498"/>
    <w:rsid w:val="00964224"/>
    <w:rsid w:val="0096472F"/>
    <w:rsid w:val="00964C68"/>
    <w:rsid w:val="00965C05"/>
    <w:rsid w:val="0096625C"/>
    <w:rsid w:val="00966580"/>
    <w:rsid w:val="00966D5D"/>
    <w:rsid w:val="00967BA0"/>
    <w:rsid w:val="00972AC4"/>
    <w:rsid w:val="00975371"/>
    <w:rsid w:val="00975D04"/>
    <w:rsid w:val="0097745D"/>
    <w:rsid w:val="00977F7A"/>
    <w:rsid w:val="00980424"/>
    <w:rsid w:val="0098182D"/>
    <w:rsid w:val="00981F36"/>
    <w:rsid w:val="00982078"/>
    <w:rsid w:val="00982695"/>
    <w:rsid w:val="009848EA"/>
    <w:rsid w:val="00986347"/>
    <w:rsid w:val="00987ED7"/>
    <w:rsid w:val="0099039B"/>
    <w:rsid w:val="009919CA"/>
    <w:rsid w:val="00992D05"/>
    <w:rsid w:val="009931A1"/>
    <w:rsid w:val="009931B8"/>
    <w:rsid w:val="00994008"/>
    <w:rsid w:val="00995DDD"/>
    <w:rsid w:val="009A054A"/>
    <w:rsid w:val="009A1A05"/>
    <w:rsid w:val="009A1A23"/>
    <w:rsid w:val="009A200E"/>
    <w:rsid w:val="009A26C7"/>
    <w:rsid w:val="009A314A"/>
    <w:rsid w:val="009A3E6D"/>
    <w:rsid w:val="009A3EA6"/>
    <w:rsid w:val="009A4C3B"/>
    <w:rsid w:val="009A5425"/>
    <w:rsid w:val="009A6630"/>
    <w:rsid w:val="009B1DA0"/>
    <w:rsid w:val="009B2F7D"/>
    <w:rsid w:val="009B3477"/>
    <w:rsid w:val="009B67F7"/>
    <w:rsid w:val="009C2148"/>
    <w:rsid w:val="009C2E1E"/>
    <w:rsid w:val="009C3C8E"/>
    <w:rsid w:val="009C4012"/>
    <w:rsid w:val="009C40D7"/>
    <w:rsid w:val="009C62B7"/>
    <w:rsid w:val="009D224E"/>
    <w:rsid w:val="009D347F"/>
    <w:rsid w:val="009D4CEB"/>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E7C23"/>
    <w:rsid w:val="009F2164"/>
    <w:rsid w:val="009F28D5"/>
    <w:rsid w:val="009F317F"/>
    <w:rsid w:val="009F3B1D"/>
    <w:rsid w:val="009F468A"/>
    <w:rsid w:val="009F72DB"/>
    <w:rsid w:val="009F7D83"/>
    <w:rsid w:val="00A00E67"/>
    <w:rsid w:val="00A01DF3"/>
    <w:rsid w:val="00A01EBB"/>
    <w:rsid w:val="00A02474"/>
    <w:rsid w:val="00A03385"/>
    <w:rsid w:val="00A055C3"/>
    <w:rsid w:val="00A070C4"/>
    <w:rsid w:val="00A10503"/>
    <w:rsid w:val="00A11365"/>
    <w:rsid w:val="00A115FA"/>
    <w:rsid w:val="00A12055"/>
    <w:rsid w:val="00A13629"/>
    <w:rsid w:val="00A13DF5"/>
    <w:rsid w:val="00A1515A"/>
    <w:rsid w:val="00A162E4"/>
    <w:rsid w:val="00A1640F"/>
    <w:rsid w:val="00A173DA"/>
    <w:rsid w:val="00A204D9"/>
    <w:rsid w:val="00A2324D"/>
    <w:rsid w:val="00A2644E"/>
    <w:rsid w:val="00A309DE"/>
    <w:rsid w:val="00A32BC6"/>
    <w:rsid w:val="00A33B1F"/>
    <w:rsid w:val="00A33D73"/>
    <w:rsid w:val="00A34A45"/>
    <w:rsid w:val="00A363F5"/>
    <w:rsid w:val="00A372DA"/>
    <w:rsid w:val="00A41752"/>
    <w:rsid w:val="00A42179"/>
    <w:rsid w:val="00A422F5"/>
    <w:rsid w:val="00A42F67"/>
    <w:rsid w:val="00A5070D"/>
    <w:rsid w:val="00A51E74"/>
    <w:rsid w:val="00A52624"/>
    <w:rsid w:val="00A52A75"/>
    <w:rsid w:val="00A53457"/>
    <w:rsid w:val="00A5345B"/>
    <w:rsid w:val="00A53FC0"/>
    <w:rsid w:val="00A547B1"/>
    <w:rsid w:val="00A557EE"/>
    <w:rsid w:val="00A60787"/>
    <w:rsid w:val="00A6165E"/>
    <w:rsid w:val="00A61DAE"/>
    <w:rsid w:val="00A635B6"/>
    <w:rsid w:val="00A63BF7"/>
    <w:rsid w:val="00A667D2"/>
    <w:rsid w:val="00A66A05"/>
    <w:rsid w:val="00A672B2"/>
    <w:rsid w:val="00A675B7"/>
    <w:rsid w:val="00A7001F"/>
    <w:rsid w:val="00A7079C"/>
    <w:rsid w:val="00A70C3F"/>
    <w:rsid w:val="00A72BC6"/>
    <w:rsid w:val="00A7377E"/>
    <w:rsid w:val="00A7405E"/>
    <w:rsid w:val="00A74C42"/>
    <w:rsid w:val="00A76336"/>
    <w:rsid w:val="00A76551"/>
    <w:rsid w:val="00A76F61"/>
    <w:rsid w:val="00A77C30"/>
    <w:rsid w:val="00A81060"/>
    <w:rsid w:val="00A8424F"/>
    <w:rsid w:val="00A84439"/>
    <w:rsid w:val="00A873F7"/>
    <w:rsid w:val="00A87BA8"/>
    <w:rsid w:val="00A9003C"/>
    <w:rsid w:val="00A904FA"/>
    <w:rsid w:val="00A91886"/>
    <w:rsid w:val="00A93F01"/>
    <w:rsid w:val="00A96032"/>
    <w:rsid w:val="00A9726B"/>
    <w:rsid w:val="00A9768C"/>
    <w:rsid w:val="00AA037F"/>
    <w:rsid w:val="00AA1B4D"/>
    <w:rsid w:val="00AA1F8B"/>
    <w:rsid w:val="00AA38B8"/>
    <w:rsid w:val="00AA3F4B"/>
    <w:rsid w:val="00AA4455"/>
    <w:rsid w:val="00AA6179"/>
    <w:rsid w:val="00AA6353"/>
    <w:rsid w:val="00AB1BEF"/>
    <w:rsid w:val="00AB3ECB"/>
    <w:rsid w:val="00AB4093"/>
    <w:rsid w:val="00AB40B4"/>
    <w:rsid w:val="00AC076E"/>
    <w:rsid w:val="00AC1A34"/>
    <w:rsid w:val="00AC4892"/>
    <w:rsid w:val="00AC4BD1"/>
    <w:rsid w:val="00AC557C"/>
    <w:rsid w:val="00AC6694"/>
    <w:rsid w:val="00AC7F5E"/>
    <w:rsid w:val="00AD7C67"/>
    <w:rsid w:val="00AD7FD9"/>
    <w:rsid w:val="00AE2BB1"/>
    <w:rsid w:val="00AE3B30"/>
    <w:rsid w:val="00AE4059"/>
    <w:rsid w:val="00AE4ADA"/>
    <w:rsid w:val="00AE524C"/>
    <w:rsid w:val="00AE60CA"/>
    <w:rsid w:val="00AE746F"/>
    <w:rsid w:val="00AF0BD2"/>
    <w:rsid w:val="00AF2497"/>
    <w:rsid w:val="00AF402E"/>
    <w:rsid w:val="00AF7BFB"/>
    <w:rsid w:val="00B016E9"/>
    <w:rsid w:val="00B01995"/>
    <w:rsid w:val="00B02059"/>
    <w:rsid w:val="00B0309E"/>
    <w:rsid w:val="00B031C6"/>
    <w:rsid w:val="00B0601D"/>
    <w:rsid w:val="00B06A60"/>
    <w:rsid w:val="00B07717"/>
    <w:rsid w:val="00B10466"/>
    <w:rsid w:val="00B10957"/>
    <w:rsid w:val="00B10D66"/>
    <w:rsid w:val="00B110FA"/>
    <w:rsid w:val="00B11A92"/>
    <w:rsid w:val="00B1252D"/>
    <w:rsid w:val="00B12BB3"/>
    <w:rsid w:val="00B134E7"/>
    <w:rsid w:val="00B13859"/>
    <w:rsid w:val="00B221DE"/>
    <w:rsid w:val="00B23145"/>
    <w:rsid w:val="00B23F3D"/>
    <w:rsid w:val="00B24A51"/>
    <w:rsid w:val="00B26374"/>
    <w:rsid w:val="00B266F9"/>
    <w:rsid w:val="00B26988"/>
    <w:rsid w:val="00B27160"/>
    <w:rsid w:val="00B312CB"/>
    <w:rsid w:val="00B31A7C"/>
    <w:rsid w:val="00B329F1"/>
    <w:rsid w:val="00B33F67"/>
    <w:rsid w:val="00B34B11"/>
    <w:rsid w:val="00B3507E"/>
    <w:rsid w:val="00B36D12"/>
    <w:rsid w:val="00B374CD"/>
    <w:rsid w:val="00B37D39"/>
    <w:rsid w:val="00B40B5B"/>
    <w:rsid w:val="00B438C0"/>
    <w:rsid w:val="00B43ADB"/>
    <w:rsid w:val="00B4506A"/>
    <w:rsid w:val="00B450A3"/>
    <w:rsid w:val="00B46729"/>
    <w:rsid w:val="00B46AA0"/>
    <w:rsid w:val="00B46B98"/>
    <w:rsid w:val="00B47F5B"/>
    <w:rsid w:val="00B5120B"/>
    <w:rsid w:val="00B55126"/>
    <w:rsid w:val="00B551CF"/>
    <w:rsid w:val="00B55247"/>
    <w:rsid w:val="00B55FE4"/>
    <w:rsid w:val="00B56303"/>
    <w:rsid w:val="00B56485"/>
    <w:rsid w:val="00B56D16"/>
    <w:rsid w:val="00B571B0"/>
    <w:rsid w:val="00B57A77"/>
    <w:rsid w:val="00B62F98"/>
    <w:rsid w:val="00B659E3"/>
    <w:rsid w:val="00B71057"/>
    <w:rsid w:val="00B721F6"/>
    <w:rsid w:val="00B72311"/>
    <w:rsid w:val="00B723E4"/>
    <w:rsid w:val="00B72B8F"/>
    <w:rsid w:val="00B734E3"/>
    <w:rsid w:val="00B73D7D"/>
    <w:rsid w:val="00B74159"/>
    <w:rsid w:val="00B748BA"/>
    <w:rsid w:val="00B75BF1"/>
    <w:rsid w:val="00B77C78"/>
    <w:rsid w:val="00B803FA"/>
    <w:rsid w:val="00B81FC6"/>
    <w:rsid w:val="00B83E44"/>
    <w:rsid w:val="00B85B7B"/>
    <w:rsid w:val="00B87206"/>
    <w:rsid w:val="00B9082C"/>
    <w:rsid w:val="00B90F18"/>
    <w:rsid w:val="00B93CA1"/>
    <w:rsid w:val="00B93DC3"/>
    <w:rsid w:val="00B960A9"/>
    <w:rsid w:val="00B96863"/>
    <w:rsid w:val="00B97956"/>
    <w:rsid w:val="00BA0FEA"/>
    <w:rsid w:val="00BA1DE5"/>
    <w:rsid w:val="00BA2D3F"/>
    <w:rsid w:val="00BA4634"/>
    <w:rsid w:val="00BA5EC5"/>
    <w:rsid w:val="00BB25CB"/>
    <w:rsid w:val="00BB2F84"/>
    <w:rsid w:val="00BB3308"/>
    <w:rsid w:val="00BB3960"/>
    <w:rsid w:val="00BB4F84"/>
    <w:rsid w:val="00BB654C"/>
    <w:rsid w:val="00BB675F"/>
    <w:rsid w:val="00BC0D89"/>
    <w:rsid w:val="00BC19A7"/>
    <w:rsid w:val="00BC1D19"/>
    <w:rsid w:val="00BC2363"/>
    <w:rsid w:val="00BC24B5"/>
    <w:rsid w:val="00BC2931"/>
    <w:rsid w:val="00BC4620"/>
    <w:rsid w:val="00BC5760"/>
    <w:rsid w:val="00BC6069"/>
    <w:rsid w:val="00BC62D6"/>
    <w:rsid w:val="00BC6D3A"/>
    <w:rsid w:val="00BC77B2"/>
    <w:rsid w:val="00BD03FE"/>
    <w:rsid w:val="00BD29DF"/>
    <w:rsid w:val="00BD44A3"/>
    <w:rsid w:val="00BD6444"/>
    <w:rsid w:val="00BD6B1C"/>
    <w:rsid w:val="00BD6FD4"/>
    <w:rsid w:val="00BD7867"/>
    <w:rsid w:val="00BD7EC7"/>
    <w:rsid w:val="00BE1815"/>
    <w:rsid w:val="00BE1EAD"/>
    <w:rsid w:val="00BE318F"/>
    <w:rsid w:val="00BE3CFA"/>
    <w:rsid w:val="00BE4FB7"/>
    <w:rsid w:val="00BE59EB"/>
    <w:rsid w:val="00BE78E1"/>
    <w:rsid w:val="00BE794D"/>
    <w:rsid w:val="00BE79D0"/>
    <w:rsid w:val="00BF130D"/>
    <w:rsid w:val="00BF1DEE"/>
    <w:rsid w:val="00BF1FAD"/>
    <w:rsid w:val="00BF2E31"/>
    <w:rsid w:val="00BF3922"/>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A4C"/>
    <w:rsid w:val="00C2413B"/>
    <w:rsid w:val="00C2605B"/>
    <w:rsid w:val="00C30C6C"/>
    <w:rsid w:val="00C3180F"/>
    <w:rsid w:val="00C31D39"/>
    <w:rsid w:val="00C32FC5"/>
    <w:rsid w:val="00C33602"/>
    <w:rsid w:val="00C33928"/>
    <w:rsid w:val="00C3475F"/>
    <w:rsid w:val="00C35B7E"/>
    <w:rsid w:val="00C366AC"/>
    <w:rsid w:val="00C36C99"/>
    <w:rsid w:val="00C40B55"/>
    <w:rsid w:val="00C41509"/>
    <w:rsid w:val="00C417FD"/>
    <w:rsid w:val="00C42230"/>
    <w:rsid w:val="00C43613"/>
    <w:rsid w:val="00C45258"/>
    <w:rsid w:val="00C45766"/>
    <w:rsid w:val="00C507DB"/>
    <w:rsid w:val="00C50B10"/>
    <w:rsid w:val="00C5304B"/>
    <w:rsid w:val="00C53ADA"/>
    <w:rsid w:val="00C540A4"/>
    <w:rsid w:val="00C54506"/>
    <w:rsid w:val="00C547B8"/>
    <w:rsid w:val="00C54D8A"/>
    <w:rsid w:val="00C54F8B"/>
    <w:rsid w:val="00C56C9F"/>
    <w:rsid w:val="00C602FC"/>
    <w:rsid w:val="00C604E4"/>
    <w:rsid w:val="00C62B00"/>
    <w:rsid w:val="00C64ECD"/>
    <w:rsid w:val="00C651A0"/>
    <w:rsid w:val="00C65858"/>
    <w:rsid w:val="00C67A6A"/>
    <w:rsid w:val="00C70AD4"/>
    <w:rsid w:val="00C70F96"/>
    <w:rsid w:val="00C72C6E"/>
    <w:rsid w:val="00C7321E"/>
    <w:rsid w:val="00C73671"/>
    <w:rsid w:val="00C74300"/>
    <w:rsid w:val="00C74CAD"/>
    <w:rsid w:val="00C7639C"/>
    <w:rsid w:val="00C7750C"/>
    <w:rsid w:val="00C800BB"/>
    <w:rsid w:val="00C82588"/>
    <w:rsid w:val="00C83099"/>
    <w:rsid w:val="00C86322"/>
    <w:rsid w:val="00C86F40"/>
    <w:rsid w:val="00C87187"/>
    <w:rsid w:val="00C871AA"/>
    <w:rsid w:val="00C87D7F"/>
    <w:rsid w:val="00C92568"/>
    <w:rsid w:val="00C9408D"/>
    <w:rsid w:val="00C95FF7"/>
    <w:rsid w:val="00C975AF"/>
    <w:rsid w:val="00CA02B8"/>
    <w:rsid w:val="00CA1A07"/>
    <w:rsid w:val="00CA1F02"/>
    <w:rsid w:val="00CA209B"/>
    <w:rsid w:val="00CA3B08"/>
    <w:rsid w:val="00CA4326"/>
    <w:rsid w:val="00CA5045"/>
    <w:rsid w:val="00CA7981"/>
    <w:rsid w:val="00CA7FA8"/>
    <w:rsid w:val="00CB0A98"/>
    <w:rsid w:val="00CB1493"/>
    <w:rsid w:val="00CB5334"/>
    <w:rsid w:val="00CB63F1"/>
    <w:rsid w:val="00CB6C09"/>
    <w:rsid w:val="00CC0C92"/>
    <w:rsid w:val="00CC25CE"/>
    <w:rsid w:val="00CC4C91"/>
    <w:rsid w:val="00CC51E9"/>
    <w:rsid w:val="00CC5536"/>
    <w:rsid w:val="00CD05F0"/>
    <w:rsid w:val="00CD09E0"/>
    <w:rsid w:val="00CD3C4E"/>
    <w:rsid w:val="00CD4BA8"/>
    <w:rsid w:val="00CD5765"/>
    <w:rsid w:val="00CD5B75"/>
    <w:rsid w:val="00CD767E"/>
    <w:rsid w:val="00CD78C0"/>
    <w:rsid w:val="00CE08E4"/>
    <w:rsid w:val="00CE1239"/>
    <w:rsid w:val="00CE13F5"/>
    <w:rsid w:val="00CE21C1"/>
    <w:rsid w:val="00CE29FB"/>
    <w:rsid w:val="00CE59C6"/>
    <w:rsid w:val="00CE6551"/>
    <w:rsid w:val="00CF0CD3"/>
    <w:rsid w:val="00CF19D9"/>
    <w:rsid w:val="00CF24A7"/>
    <w:rsid w:val="00CF347B"/>
    <w:rsid w:val="00CF5312"/>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747A"/>
    <w:rsid w:val="00D1341A"/>
    <w:rsid w:val="00D14B8F"/>
    <w:rsid w:val="00D155F4"/>
    <w:rsid w:val="00D17F2E"/>
    <w:rsid w:val="00D203E5"/>
    <w:rsid w:val="00D22BD7"/>
    <w:rsid w:val="00D24ABE"/>
    <w:rsid w:val="00D24B9E"/>
    <w:rsid w:val="00D265AF"/>
    <w:rsid w:val="00D27862"/>
    <w:rsid w:val="00D3119D"/>
    <w:rsid w:val="00D33374"/>
    <w:rsid w:val="00D33D98"/>
    <w:rsid w:val="00D34170"/>
    <w:rsid w:val="00D346EF"/>
    <w:rsid w:val="00D355AA"/>
    <w:rsid w:val="00D356EC"/>
    <w:rsid w:val="00D35D57"/>
    <w:rsid w:val="00D3669C"/>
    <w:rsid w:val="00D37179"/>
    <w:rsid w:val="00D37D56"/>
    <w:rsid w:val="00D41093"/>
    <w:rsid w:val="00D413C2"/>
    <w:rsid w:val="00D42900"/>
    <w:rsid w:val="00D44C0A"/>
    <w:rsid w:val="00D4525F"/>
    <w:rsid w:val="00D45D66"/>
    <w:rsid w:val="00D46E7E"/>
    <w:rsid w:val="00D51094"/>
    <w:rsid w:val="00D51DD4"/>
    <w:rsid w:val="00D5311C"/>
    <w:rsid w:val="00D54B2D"/>
    <w:rsid w:val="00D56FF6"/>
    <w:rsid w:val="00D57F6B"/>
    <w:rsid w:val="00D6122F"/>
    <w:rsid w:val="00D613EA"/>
    <w:rsid w:val="00D64C2A"/>
    <w:rsid w:val="00D64D6C"/>
    <w:rsid w:val="00D66C51"/>
    <w:rsid w:val="00D66E87"/>
    <w:rsid w:val="00D675D7"/>
    <w:rsid w:val="00D67BCC"/>
    <w:rsid w:val="00D67BD3"/>
    <w:rsid w:val="00D72F59"/>
    <w:rsid w:val="00D73AF5"/>
    <w:rsid w:val="00D741AC"/>
    <w:rsid w:val="00D74896"/>
    <w:rsid w:val="00D76198"/>
    <w:rsid w:val="00D81C90"/>
    <w:rsid w:val="00D81CCA"/>
    <w:rsid w:val="00D84CC1"/>
    <w:rsid w:val="00D85044"/>
    <w:rsid w:val="00D8551A"/>
    <w:rsid w:val="00D85541"/>
    <w:rsid w:val="00D86479"/>
    <w:rsid w:val="00D867A8"/>
    <w:rsid w:val="00D9086A"/>
    <w:rsid w:val="00D9126A"/>
    <w:rsid w:val="00D91854"/>
    <w:rsid w:val="00D921D9"/>
    <w:rsid w:val="00D9237C"/>
    <w:rsid w:val="00D945DC"/>
    <w:rsid w:val="00D95891"/>
    <w:rsid w:val="00D95EF4"/>
    <w:rsid w:val="00DA1950"/>
    <w:rsid w:val="00DA2A2E"/>
    <w:rsid w:val="00DA31CA"/>
    <w:rsid w:val="00DA5C28"/>
    <w:rsid w:val="00DA70D6"/>
    <w:rsid w:val="00DB05A9"/>
    <w:rsid w:val="00DB0E68"/>
    <w:rsid w:val="00DB434C"/>
    <w:rsid w:val="00DB53F8"/>
    <w:rsid w:val="00DB62ED"/>
    <w:rsid w:val="00DB73E1"/>
    <w:rsid w:val="00DB7501"/>
    <w:rsid w:val="00DC4AD9"/>
    <w:rsid w:val="00DC4D2A"/>
    <w:rsid w:val="00DC7860"/>
    <w:rsid w:val="00DC7F7C"/>
    <w:rsid w:val="00DD0024"/>
    <w:rsid w:val="00DD19EE"/>
    <w:rsid w:val="00DD2CD2"/>
    <w:rsid w:val="00DD78D7"/>
    <w:rsid w:val="00DE14AC"/>
    <w:rsid w:val="00DE1992"/>
    <w:rsid w:val="00DE312E"/>
    <w:rsid w:val="00DE5224"/>
    <w:rsid w:val="00DE5447"/>
    <w:rsid w:val="00DE5D34"/>
    <w:rsid w:val="00DF084E"/>
    <w:rsid w:val="00DF1355"/>
    <w:rsid w:val="00DF35E0"/>
    <w:rsid w:val="00DF49B4"/>
    <w:rsid w:val="00E0036E"/>
    <w:rsid w:val="00E00655"/>
    <w:rsid w:val="00E00A28"/>
    <w:rsid w:val="00E01BF9"/>
    <w:rsid w:val="00E03BB1"/>
    <w:rsid w:val="00E04BCB"/>
    <w:rsid w:val="00E05279"/>
    <w:rsid w:val="00E06063"/>
    <w:rsid w:val="00E072D4"/>
    <w:rsid w:val="00E079E1"/>
    <w:rsid w:val="00E105D2"/>
    <w:rsid w:val="00E1185D"/>
    <w:rsid w:val="00E11AE0"/>
    <w:rsid w:val="00E1233B"/>
    <w:rsid w:val="00E1278D"/>
    <w:rsid w:val="00E131A4"/>
    <w:rsid w:val="00E13801"/>
    <w:rsid w:val="00E13D68"/>
    <w:rsid w:val="00E16279"/>
    <w:rsid w:val="00E2047B"/>
    <w:rsid w:val="00E208CE"/>
    <w:rsid w:val="00E20AB1"/>
    <w:rsid w:val="00E20C87"/>
    <w:rsid w:val="00E2168E"/>
    <w:rsid w:val="00E22B9C"/>
    <w:rsid w:val="00E23C9B"/>
    <w:rsid w:val="00E27146"/>
    <w:rsid w:val="00E2786A"/>
    <w:rsid w:val="00E312D1"/>
    <w:rsid w:val="00E319B4"/>
    <w:rsid w:val="00E32583"/>
    <w:rsid w:val="00E32D44"/>
    <w:rsid w:val="00E33372"/>
    <w:rsid w:val="00E33A58"/>
    <w:rsid w:val="00E353C3"/>
    <w:rsid w:val="00E35ED1"/>
    <w:rsid w:val="00E3734A"/>
    <w:rsid w:val="00E37DE2"/>
    <w:rsid w:val="00E37FB5"/>
    <w:rsid w:val="00E40B6A"/>
    <w:rsid w:val="00E40F89"/>
    <w:rsid w:val="00E4269D"/>
    <w:rsid w:val="00E50349"/>
    <w:rsid w:val="00E51011"/>
    <w:rsid w:val="00E52D85"/>
    <w:rsid w:val="00E56159"/>
    <w:rsid w:val="00E56E4A"/>
    <w:rsid w:val="00E614A2"/>
    <w:rsid w:val="00E62FA9"/>
    <w:rsid w:val="00E634AD"/>
    <w:rsid w:val="00E64ED5"/>
    <w:rsid w:val="00E664C6"/>
    <w:rsid w:val="00E665EF"/>
    <w:rsid w:val="00E669D9"/>
    <w:rsid w:val="00E66AF3"/>
    <w:rsid w:val="00E6750A"/>
    <w:rsid w:val="00E67633"/>
    <w:rsid w:val="00E701B3"/>
    <w:rsid w:val="00E71460"/>
    <w:rsid w:val="00E72DFB"/>
    <w:rsid w:val="00E733A8"/>
    <w:rsid w:val="00E73BA7"/>
    <w:rsid w:val="00E75665"/>
    <w:rsid w:val="00E76B35"/>
    <w:rsid w:val="00E8113B"/>
    <w:rsid w:val="00E81BD0"/>
    <w:rsid w:val="00E8399B"/>
    <w:rsid w:val="00E83DD6"/>
    <w:rsid w:val="00E8406D"/>
    <w:rsid w:val="00E84BD6"/>
    <w:rsid w:val="00E85572"/>
    <w:rsid w:val="00E85C27"/>
    <w:rsid w:val="00E86346"/>
    <w:rsid w:val="00E86B6B"/>
    <w:rsid w:val="00E874E0"/>
    <w:rsid w:val="00E907B9"/>
    <w:rsid w:val="00E924B4"/>
    <w:rsid w:val="00E92612"/>
    <w:rsid w:val="00E92825"/>
    <w:rsid w:val="00E94DAA"/>
    <w:rsid w:val="00E95AFD"/>
    <w:rsid w:val="00EA2650"/>
    <w:rsid w:val="00EA281B"/>
    <w:rsid w:val="00EA2F2E"/>
    <w:rsid w:val="00EA3407"/>
    <w:rsid w:val="00EA4E12"/>
    <w:rsid w:val="00EA4EEC"/>
    <w:rsid w:val="00EA5BC3"/>
    <w:rsid w:val="00EA6847"/>
    <w:rsid w:val="00EB07D8"/>
    <w:rsid w:val="00EB082C"/>
    <w:rsid w:val="00EB159B"/>
    <w:rsid w:val="00EB1DA4"/>
    <w:rsid w:val="00EB2B8C"/>
    <w:rsid w:val="00EB4E61"/>
    <w:rsid w:val="00EB541A"/>
    <w:rsid w:val="00EB5CC5"/>
    <w:rsid w:val="00EB7574"/>
    <w:rsid w:val="00EB75D1"/>
    <w:rsid w:val="00EC1FB9"/>
    <w:rsid w:val="00EC2BA9"/>
    <w:rsid w:val="00EC4700"/>
    <w:rsid w:val="00EC74D0"/>
    <w:rsid w:val="00EC7716"/>
    <w:rsid w:val="00ED078A"/>
    <w:rsid w:val="00ED2B6D"/>
    <w:rsid w:val="00ED4FEB"/>
    <w:rsid w:val="00ED5DA7"/>
    <w:rsid w:val="00ED7937"/>
    <w:rsid w:val="00EE0275"/>
    <w:rsid w:val="00EE4B1F"/>
    <w:rsid w:val="00EE65BF"/>
    <w:rsid w:val="00EE6A7B"/>
    <w:rsid w:val="00EE6A86"/>
    <w:rsid w:val="00EE70A2"/>
    <w:rsid w:val="00EF02D3"/>
    <w:rsid w:val="00EF1780"/>
    <w:rsid w:val="00EF52B1"/>
    <w:rsid w:val="00EF624B"/>
    <w:rsid w:val="00EF64D2"/>
    <w:rsid w:val="00EF708C"/>
    <w:rsid w:val="00EF7C7E"/>
    <w:rsid w:val="00F000DC"/>
    <w:rsid w:val="00F01860"/>
    <w:rsid w:val="00F03523"/>
    <w:rsid w:val="00F03A41"/>
    <w:rsid w:val="00F04D58"/>
    <w:rsid w:val="00F04E7D"/>
    <w:rsid w:val="00F061CE"/>
    <w:rsid w:val="00F063A7"/>
    <w:rsid w:val="00F0716A"/>
    <w:rsid w:val="00F10A63"/>
    <w:rsid w:val="00F10BDB"/>
    <w:rsid w:val="00F11979"/>
    <w:rsid w:val="00F13498"/>
    <w:rsid w:val="00F134FE"/>
    <w:rsid w:val="00F13E32"/>
    <w:rsid w:val="00F1433E"/>
    <w:rsid w:val="00F14362"/>
    <w:rsid w:val="00F14780"/>
    <w:rsid w:val="00F14EBD"/>
    <w:rsid w:val="00F179CF"/>
    <w:rsid w:val="00F17BE1"/>
    <w:rsid w:val="00F17EE8"/>
    <w:rsid w:val="00F20C0E"/>
    <w:rsid w:val="00F216C0"/>
    <w:rsid w:val="00F22125"/>
    <w:rsid w:val="00F221AA"/>
    <w:rsid w:val="00F30E2A"/>
    <w:rsid w:val="00F31E76"/>
    <w:rsid w:val="00F31EE0"/>
    <w:rsid w:val="00F33011"/>
    <w:rsid w:val="00F3396D"/>
    <w:rsid w:val="00F3495C"/>
    <w:rsid w:val="00F35E5C"/>
    <w:rsid w:val="00F35EEA"/>
    <w:rsid w:val="00F362B0"/>
    <w:rsid w:val="00F37A40"/>
    <w:rsid w:val="00F37B23"/>
    <w:rsid w:val="00F37CE0"/>
    <w:rsid w:val="00F4146E"/>
    <w:rsid w:val="00F42B1E"/>
    <w:rsid w:val="00F43D04"/>
    <w:rsid w:val="00F441C2"/>
    <w:rsid w:val="00F44ABB"/>
    <w:rsid w:val="00F45058"/>
    <w:rsid w:val="00F455C7"/>
    <w:rsid w:val="00F45B6E"/>
    <w:rsid w:val="00F468EF"/>
    <w:rsid w:val="00F50CF3"/>
    <w:rsid w:val="00F533FE"/>
    <w:rsid w:val="00F53F09"/>
    <w:rsid w:val="00F56AD3"/>
    <w:rsid w:val="00F607CB"/>
    <w:rsid w:val="00F6175C"/>
    <w:rsid w:val="00F646FF"/>
    <w:rsid w:val="00F64C26"/>
    <w:rsid w:val="00F700B7"/>
    <w:rsid w:val="00F70C3A"/>
    <w:rsid w:val="00F713AA"/>
    <w:rsid w:val="00F7208E"/>
    <w:rsid w:val="00F725EC"/>
    <w:rsid w:val="00F73360"/>
    <w:rsid w:val="00F739BC"/>
    <w:rsid w:val="00F73F6C"/>
    <w:rsid w:val="00F7490F"/>
    <w:rsid w:val="00F750A2"/>
    <w:rsid w:val="00F75550"/>
    <w:rsid w:val="00F75E5B"/>
    <w:rsid w:val="00F763B6"/>
    <w:rsid w:val="00F7664C"/>
    <w:rsid w:val="00F76EE0"/>
    <w:rsid w:val="00F770F6"/>
    <w:rsid w:val="00F81D4E"/>
    <w:rsid w:val="00F81DC3"/>
    <w:rsid w:val="00F82B08"/>
    <w:rsid w:val="00F8723B"/>
    <w:rsid w:val="00F8742E"/>
    <w:rsid w:val="00F92ABD"/>
    <w:rsid w:val="00F9573A"/>
    <w:rsid w:val="00F95FE5"/>
    <w:rsid w:val="00F965FF"/>
    <w:rsid w:val="00F96ED9"/>
    <w:rsid w:val="00F97CB8"/>
    <w:rsid w:val="00FA0A18"/>
    <w:rsid w:val="00FA0A37"/>
    <w:rsid w:val="00FA0F88"/>
    <w:rsid w:val="00FA46E0"/>
    <w:rsid w:val="00FB0BE6"/>
    <w:rsid w:val="00FB3EE5"/>
    <w:rsid w:val="00FB4926"/>
    <w:rsid w:val="00FB4947"/>
    <w:rsid w:val="00FB4A64"/>
    <w:rsid w:val="00FB7397"/>
    <w:rsid w:val="00FC1A04"/>
    <w:rsid w:val="00FC1D81"/>
    <w:rsid w:val="00FC4080"/>
    <w:rsid w:val="00FC6090"/>
    <w:rsid w:val="00FC6A5F"/>
    <w:rsid w:val="00FC78F1"/>
    <w:rsid w:val="00FD2285"/>
    <w:rsid w:val="00FD2428"/>
    <w:rsid w:val="00FD3320"/>
    <w:rsid w:val="00FD3F1B"/>
    <w:rsid w:val="00FD4F42"/>
    <w:rsid w:val="00FD621A"/>
    <w:rsid w:val="00FE0774"/>
    <w:rsid w:val="00FE14FE"/>
    <w:rsid w:val="00FE338B"/>
    <w:rsid w:val="00FE38E2"/>
    <w:rsid w:val="00FE5114"/>
    <w:rsid w:val="00FE52C8"/>
    <w:rsid w:val="00FF35E5"/>
    <w:rsid w:val="00FF3699"/>
    <w:rsid w:val="00FF526E"/>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966580"/>
    <w:pPr>
      <w:widowControl/>
      <w:jc w:val="center"/>
    </w:pPr>
    <w:rPr>
      <w:b/>
      <w:sz w:val="26"/>
    </w:rPr>
  </w:style>
  <w:style w:type="paragraph" w:customStyle="1" w:styleId="210">
    <w:name w:val="Основной текст с отступом 21"/>
    <w:basedOn w:val="a"/>
    <w:rsid w:val="00966580"/>
    <w:pPr>
      <w:ind w:firstLine="851"/>
      <w:jc w:val="both"/>
    </w:pPr>
    <w:rPr>
      <w:sz w:val="24"/>
    </w:rPr>
  </w:style>
  <w:style w:type="paragraph" w:customStyle="1" w:styleId="ConsPlusNonformat">
    <w:name w:val="ConsPlusNonformat"/>
    <w:uiPriority w:val="99"/>
    <w:rsid w:val="009665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966580"/>
    <w:pPr>
      <w:widowControl/>
      <w:autoSpaceDE w:val="0"/>
      <w:autoSpaceDN w:val="0"/>
      <w:adjustRightInd w:val="0"/>
      <w:jc w:val="both"/>
    </w:pPr>
    <w:rPr>
      <w:rFonts w:ascii="Courier New" w:hAnsi="Courier New" w:cs="Courier New"/>
    </w:rPr>
  </w:style>
  <w:style w:type="character" w:customStyle="1" w:styleId="afb">
    <w:name w:val="Гипертекстовая ссылка"/>
    <w:basedOn w:val="a0"/>
    <w:rsid w:val="00966580"/>
    <w:rPr>
      <w:color w:val="008000"/>
      <w:sz w:val="20"/>
      <w:szCs w:val="20"/>
      <w:u w:val="single"/>
    </w:rPr>
  </w:style>
  <w:style w:type="paragraph" w:customStyle="1" w:styleId="15">
    <w:name w:val="1"/>
    <w:basedOn w:val="a"/>
    <w:rsid w:val="00966580"/>
    <w:pPr>
      <w:widowControl/>
      <w:spacing w:before="100" w:beforeAutospacing="1" w:after="100" w:afterAutospacing="1"/>
    </w:pPr>
    <w:rPr>
      <w:rFonts w:ascii="Tahoma" w:hAnsi="Tahoma"/>
      <w:bCs/>
      <w:lang w:val="en-US" w:eastAsia="en-US"/>
    </w:rPr>
  </w:style>
  <w:style w:type="paragraph" w:customStyle="1" w:styleId="ConsNonformat">
    <w:name w:val="ConsNonformat"/>
    <w:rsid w:val="009665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966580"/>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66580"/>
    <w:pPr>
      <w:autoSpaceDE w:val="0"/>
      <w:autoSpaceDN w:val="0"/>
      <w:adjustRightInd w:val="0"/>
      <w:spacing w:after="0" w:line="240" w:lineRule="auto"/>
    </w:pPr>
    <w:rPr>
      <w:rFonts w:ascii="Arial" w:eastAsia="Times New Roman" w:hAnsi="Arial" w:cs="Arial"/>
      <w:sz w:val="20"/>
      <w:szCs w:val="20"/>
      <w:lang w:eastAsia="ru-RU"/>
    </w:rPr>
  </w:style>
  <w:style w:type="paragraph" w:styleId="afc">
    <w:name w:val="Body Text"/>
    <w:basedOn w:val="a"/>
    <w:link w:val="afd"/>
    <w:rsid w:val="00966580"/>
    <w:pPr>
      <w:spacing w:after="120"/>
    </w:pPr>
  </w:style>
  <w:style w:type="character" w:customStyle="1" w:styleId="afd">
    <w:name w:val="Основной текст Знак"/>
    <w:basedOn w:val="a0"/>
    <w:link w:val="afc"/>
    <w:rsid w:val="00966580"/>
    <w:rPr>
      <w:rFonts w:ascii="Times New Roman" w:eastAsia="Times New Roman" w:hAnsi="Times New Roman" w:cs="Times New Roman"/>
      <w:sz w:val="20"/>
      <w:szCs w:val="20"/>
      <w:lang w:eastAsia="ru-RU"/>
    </w:rPr>
  </w:style>
  <w:style w:type="character" w:styleId="afe">
    <w:name w:val="Placeholder Text"/>
    <w:basedOn w:val="a0"/>
    <w:uiPriority w:val="99"/>
    <w:semiHidden/>
    <w:rsid w:val="004E3AFA"/>
    <w:rPr>
      <w:color w:val="808080"/>
    </w:rPr>
  </w:style>
  <w:style w:type="character" w:styleId="aff">
    <w:name w:val="annotation reference"/>
    <w:basedOn w:val="a0"/>
    <w:uiPriority w:val="99"/>
    <w:semiHidden/>
    <w:unhideWhenUsed/>
    <w:rsid w:val="003832DD"/>
    <w:rPr>
      <w:sz w:val="16"/>
      <w:szCs w:val="16"/>
    </w:rPr>
  </w:style>
  <w:style w:type="paragraph" w:styleId="aff0">
    <w:name w:val="annotation text"/>
    <w:basedOn w:val="a"/>
    <w:link w:val="aff1"/>
    <w:uiPriority w:val="99"/>
    <w:semiHidden/>
    <w:unhideWhenUsed/>
    <w:rsid w:val="003832DD"/>
  </w:style>
  <w:style w:type="character" w:customStyle="1" w:styleId="aff1">
    <w:name w:val="Текст примечания Знак"/>
    <w:basedOn w:val="a0"/>
    <w:link w:val="aff0"/>
    <w:uiPriority w:val="99"/>
    <w:semiHidden/>
    <w:rsid w:val="003832D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832DD"/>
    <w:rPr>
      <w:b/>
      <w:bCs/>
    </w:rPr>
  </w:style>
  <w:style w:type="character" w:customStyle="1" w:styleId="aff3">
    <w:name w:val="Тема примечания Знак"/>
    <w:basedOn w:val="aff1"/>
    <w:link w:val="aff2"/>
    <w:uiPriority w:val="99"/>
    <w:semiHidden/>
    <w:rsid w:val="003832D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966580"/>
    <w:pPr>
      <w:widowControl/>
      <w:jc w:val="center"/>
    </w:pPr>
    <w:rPr>
      <w:b/>
      <w:sz w:val="26"/>
    </w:rPr>
  </w:style>
  <w:style w:type="paragraph" w:customStyle="1" w:styleId="210">
    <w:name w:val="Основной текст с отступом 21"/>
    <w:basedOn w:val="a"/>
    <w:rsid w:val="00966580"/>
    <w:pPr>
      <w:ind w:firstLine="851"/>
      <w:jc w:val="both"/>
    </w:pPr>
    <w:rPr>
      <w:sz w:val="24"/>
    </w:rPr>
  </w:style>
  <w:style w:type="paragraph" w:customStyle="1" w:styleId="ConsPlusNonformat">
    <w:name w:val="ConsPlusNonformat"/>
    <w:uiPriority w:val="99"/>
    <w:rsid w:val="009665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966580"/>
    <w:pPr>
      <w:widowControl/>
      <w:autoSpaceDE w:val="0"/>
      <w:autoSpaceDN w:val="0"/>
      <w:adjustRightInd w:val="0"/>
      <w:jc w:val="both"/>
    </w:pPr>
    <w:rPr>
      <w:rFonts w:ascii="Courier New" w:hAnsi="Courier New" w:cs="Courier New"/>
    </w:rPr>
  </w:style>
  <w:style w:type="character" w:customStyle="1" w:styleId="afb">
    <w:name w:val="Гипертекстовая ссылка"/>
    <w:basedOn w:val="a0"/>
    <w:rsid w:val="00966580"/>
    <w:rPr>
      <w:color w:val="008000"/>
      <w:sz w:val="20"/>
      <w:szCs w:val="20"/>
      <w:u w:val="single"/>
    </w:rPr>
  </w:style>
  <w:style w:type="paragraph" w:customStyle="1" w:styleId="15">
    <w:name w:val="1"/>
    <w:basedOn w:val="a"/>
    <w:rsid w:val="00966580"/>
    <w:pPr>
      <w:widowControl/>
      <w:spacing w:before="100" w:beforeAutospacing="1" w:after="100" w:afterAutospacing="1"/>
    </w:pPr>
    <w:rPr>
      <w:rFonts w:ascii="Tahoma" w:hAnsi="Tahoma"/>
      <w:bCs/>
      <w:lang w:val="en-US" w:eastAsia="en-US"/>
    </w:rPr>
  </w:style>
  <w:style w:type="paragraph" w:customStyle="1" w:styleId="ConsNonformat">
    <w:name w:val="ConsNonformat"/>
    <w:rsid w:val="009665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966580"/>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66580"/>
    <w:pPr>
      <w:autoSpaceDE w:val="0"/>
      <w:autoSpaceDN w:val="0"/>
      <w:adjustRightInd w:val="0"/>
      <w:spacing w:after="0" w:line="240" w:lineRule="auto"/>
    </w:pPr>
    <w:rPr>
      <w:rFonts w:ascii="Arial" w:eastAsia="Times New Roman" w:hAnsi="Arial" w:cs="Arial"/>
      <w:sz w:val="20"/>
      <w:szCs w:val="20"/>
      <w:lang w:eastAsia="ru-RU"/>
    </w:rPr>
  </w:style>
  <w:style w:type="paragraph" w:styleId="afc">
    <w:name w:val="Body Text"/>
    <w:basedOn w:val="a"/>
    <w:link w:val="afd"/>
    <w:rsid w:val="00966580"/>
    <w:pPr>
      <w:spacing w:after="120"/>
    </w:pPr>
  </w:style>
  <w:style w:type="character" w:customStyle="1" w:styleId="afd">
    <w:name w:val="Основной текст Знак"/>
    <w:basedOn w:val="a0"/>
    <w:link w:val="afc"/>
    <w:rsid w:val="00966580"/>
    <w:rPr>
      <w:rFonts w:ascii="Times New Roman" w:eastAsia="Times New Roman" w:hAnsi="Times New Roman" w:cs="Times New Roman"/>
      <w:sz w:val="20"/>
      <w:szCs w:val="20"/>
      <w:lang w:eastAsia="ru-RU"/>
    </w:rPr>
  </w:style>
  <w:style w:type="character" w:styleId="afe">
    <w:name w:val="Placeholder Text"/>
    <w:basedOn w:val="a0"/>
    <w:uiPriority w:val="99"/>
    <w:semiHidden/>
    <w:rsid w:val="004E3AFA"/>
    <w:rPr>
      <w:color w:val="808080"/>
    </w:rPr>
  </w:style>
  <w:style w:type="character" w:styleId="aff">
    <w:name w:val="annotation reference"/>
    <w:basedOn w:val="a0"/>
    <w:uiPriority w:val="99"/>
    <w:semiHidden/>
    <w:unhideWhenUsed/>
    <w:rsid w:val="003832DD"/>
    <w:rPr>
      <w:sz w:val="16"/>
      <w:szCs w:val="16"/>
    </w:rPr>
  </w:style>
  <w:style w:type="paragraph" w:styleId="aff0">
    <w:name w:val="annotation text"/>
    <w:basedOn w:val="a"/>
    <w:link w:val="aff1"/>
    <w:uiPriority w:val="99"/>
    <w:semiHidden/>
    <w:unhideWhenUsed/>
    <w:rsid w:val="003832DD"/>
  </w:style>
  <w:style w:type="character" w:customStyle="1" w:styleId="aff1">
    <w:name w:val="Текст примечания Знак"/>
    <w:basedOn w:val="a0"/>
    <w:link w:val="aff0"/>
    <w:uiPriority w:val="99"/>
    <w:semiHidden/>
    <w:rsid w:val="003832D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832DD"/>
    <w:rPr>
      <w:b/>
      <w:bCs/>
    </w:rPr>
  </w:style>
  <w:style w:type="character" w:customStyle="1" w:styleId="aff3">
    <w:name w:val="Тема примечания Знак"/>
    <w:basedOn w:val="aff1"/>
    <w:link w:val="aff2"/>
    <w:uiPriority w:val="99"/>
    <w:semiHidden/>
    <w:rsid w:val="003832D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B56B2FE0D04353641841E21578F20A772725352ED0B12332D1FA1283E8D14F1CDC62E9B4FFCB5BAEC536C17BEEC20EA3E419E6F0F98420aBKDP" TargetMode="External"/><Relationship Id="rId18" Type="http://schemas.openxmlformats.org/officeDocument/2006/relationships/hyperlink" Target="consultantplus://offline/ref=8AB56B2FE0D04353641841E21578F20A77272B3521D0B12332D1FA1283E8D14F1CDC62E9B4FFCF52AFC536C17BEEC20EA3E419E6F0F98420aBKDP" TargetMode="External"/><Relationship Id="rId26" Type="http://schemas.openxmlformats.org/officeDocument/2006/relationships/hyperlink" Target="consultantplus://offline/ref=FCBA89A604D1D4BC60597AFEA552DC7128FD5F281525A8A3108A34FE772B30F803B6B0507A06F84B59023D6BDE8C095FD7E86F6B8F18203Ex4p3J" TargetMode="External"/><Relationship Id="rId3" Type="http://schemas.openxmlformats.org/officeDocument/2006/relationships/styles" Target="styles.xml"/><Relationship Id="rId21" Type="http://schemas.openxmlformats.org/officeDocument/2006/relationships/hyperlink" Target="consultantplus://offline/main?base=LAW;n=117252;fld=134;dst=100467" TargetMode="External"/><Relationship Id="rId7" Type="http://schemas.openxmlformats.org/officeDocument/2006/relationships/footnotes" Target="footnotes.xml"/><Relationship Id="rId12" Type="http://schemas.openxmlformats.org/officeDocument/2006/relationships/hyperlink" Target="consultantplus://offline/ref=515FFD640E8125A0BC5E2E2123C4157880663D07F5E971C5B0AB3FE9BB6F135078F634AA68FFE5545465A546593D446215AC2D35C3I7E5Q" TargetMode="External"/><Relationship Id="rId17" Type="http://schemas.openxmlformats.org/officeDocument/2006/relationships/hyperlink" Target="consultantplus://offline/ref=8AB56B2FE0D04353641841E21578F20A77272B3521D0B12332D1FA1283E8D14F1CDC62E9B4FFCF52ACC536C17BEEC20EA3E419E6F0F98420aBKDP" TargetMode="External"/><Relationship Id="rId25" Type="http://schemas.openxmlformats.org/officeDocument/2006/relationships/hyperlink" Target="consultantplus://offline/ref=FCBA89A604D1D4BC60597AFEA552DC7128FD5F281525A8A3108A34FE772B30F803B6B0507A06F84B5F023D6BDE8C095FD7E86F6B8F18203Ex4p3J" TargetMode="External"/><Relationship Id="rId2" Type="http://schemas.openxmlformats.org/officeDocument/2006/relationships/numbering" Target="numbering.xml"/><Relationship Id="rId16" Type="http://schemas.openxmlformats.org/officeDocument/2006/relationships/hyperlink" Target="consultantplus://offline/ref=8AB56B2FE0D04353641841E21578F20A77272B3521D0B12332D1FA1283E8D14F1CDC62E9B1FFC206FD8A379D3DB8D10CA6E41BE0ECaFK9P" TargetMode="External"/><Relationship Id="rId20" Type="http://schemas.openxmlformats.org/officeDocument/2006/relationships/hyperlink" Target="consultantplus://offline/main?base=LAW;n=117252;fld=134;dst=1004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7B355DC4AE786AA207F957A15449BAE10013CF1441E1A8BF6FF0077EDD50A2FFA51CB97BE3BA299F95DC466D367F2EF0114A02F297E7DAH8v4I" TargetMode="External"/><Relationship Id="rId24" Type="http://schemas.openxmlformats.org/officeDocument/2006/relationships/hyperlink" Target="consultantplus://offline/ref=2CF7E3C6ED1D3B239A4CF498254C9D7F9A49C83C9A43209B3F0AB6115A11BDF5FEEEC91E2BDC93E1C54AF0D4077AEE7F236CD4789F336278k2W6K"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AB56B2FE0D04353641841E21578F20A77272B3521D0B12332D1FA1283E8D14F1CDC62E9B4FFCF57ADC536C17BEEC20EA3E419E6F0F98420aBKDP" TargetMode="External"/><Relationship Id="rId23" Type="http://schemas.openxmlformats.org/officeDocument/2006/relationships/hyperlink" Target="consultantplus://offline/ref=2CF7E3C6ED1D3B239A4CF498254C9D7F9A49C83C9A43209B3F0AB6115A11BDF5FEEEC91E2BDC93E1C34AF0D4077AEE7F236CD4789F336278k2W6K" TargetMode="External"/><Relationship Id="rId28" Type="http://schemas.openxmlformats.org/officeDocument/2006/relationships/hyperlink" Target="consultantplus://offline/ref=B15CB2FE095974EBD343E51FAB9F6338453BEEC572307BF6AFFDF24B32250CB1DD3A733C8720CBE5BA941010AE6549DC459C09C21B40FF6CGAgDP" TargetMode="External"/><Relationship Id="rId10" Type="http://schemas.openxmlformats.org/officeDocument/2006/relationships/hyperlink" Target="consultantplus://offline/ref=FA7B355DC4AE786AA207F957A15449BAE10013CF1441E1A8BF6FF0077EDD50A2FFA51CB97BE3BA2D9195DC466D367F2EF0114A02F297E7DAH8v4I" TargetMode="External"/><Relationship Id="rId19" Type="http://schemas.openxmlformats.org/officeDocument/2006/relationships/hyperlink" Target="consultantplus://offline/ref=8AB56B2FE0D04353641841E21578F20A77272B3521D0B12332D1FA1283E8D14F1CDC62E9B4FFCF52A9C536C17BEEC20EA3E419E6F0F98420aBKDP"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0538046DB94A58A6EC85343AED80B9ABDCFB5776BCCBAD44847A87D78F89F7F91AB395E9236C6979D21C47248B73CF1F179A898B7B1A5D1KBT1Q" TargetMode="External"/><Relationship Id="rId14" Type="http://schemas.openxmlformats.org/officeDocument/2006/relationships/hyperlink" Target="consultantplus://offline/ref=8AB56B2FE0D04353641841E21578F20A772725352ED0B12332D1FA1283E8D14F1CDC62E9B4FFCB5BAFC536C17BEEC20EA3E419E6F0F98420aBKDP" TargetMode="External"/><Relationship Id="rId22" Type="http://schemas.openxmlformats.org/officeDocument/2006/relationships/hyperlink" Target="consultantplus://offline/main?base=LAW;n=117252;fld=134;dst=100467" TargetMode="External"/><Relationship Id="rId27" Type="http://schemas.openxmlformats.org/officeDocument/2006/relationships/hyperlink" Target="consultantplus://offline/ref=B15CB2FE095974EBD343E51FAB9F6338453BEEC572307BF6AFFDF24B32250CB1DD3A733C8720CBE5BD941010AE6549DC459C09C21B40FF6CGAgD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EE69-1B13-47AE-B4A6-C29E5C0E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13645</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Павлычев С.Ю.</cp:lastModifiedBy>
  <cp:revision>8</cp:revision>
  <cp:lastPrinted>2023-03-27T11:23:00Z</cp:lastPrinted>
  <dcterms:created xsi:type="dcterms:W3CDTF">2023-03-28T14:00:00Z</dcterms:created>
  <dcterms:modified xsi:type="dcterms:W3CDTF">2023-04-17T14:51:00Z</dcterms:modified>
</cp:coreProperties>
</file>