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75" w:rsidRPr="005A203B" w:rsidRDefault="00062475" w:rsidP="00062475">
      <w:pPr>
        <w:tabs>
          <w:tab w:val="left" w:pos="2694"/>
          <w:tab w:val="left" w:pos="8789"/>
        </w:tabs>
        <w:jc w:val="right"/>
        <w:rPr>
          <w:b/>
        </w:rPr>
      </w:pPr>
      <w:r w:rsidRPr="005A203B">
        <w:rPr>
          <w:b/>
        </w:rPr>
        <w:t>Утверждаю</w:t>
      </w:r>
    </w:p>
    <w:p w:rsidR="00062475" w:rsidRPr="005A203B" w:rsidRDefault="003D3FF2" w:rsidP="00062475">
      <w:pPr>
        <w:tabs>
          <w:tab w:val="left" w:pos="8789"/>
        </w:tabs>
        <w:jc w:val="right"/>
      </w:pPr>
      <w:r w:rsidRPr="005A203B">
        <w:t>П</w:t>
      </w:r>
      <w:r w:rsidR="00480AE2" w:rsidRPr="005A203B">
        <w:t>редседател</w:t>
      </w:r>
      <w:r w:rsidRPr="005A203B">
        <w:t>ь</w:t>
      </w:r>
      <w:r w:rsidR="00062475" w:rsidRPr="005A203B">
        <w:t xml:space="preserve"> Правления</w:t>
      </w:r>
    </w:p>
    <w:p w:rsidR="00062475" w:rsidRPr="005A203B" w:rsidRDefault="00CC12ED" w:rsidP="00062475">
      <w:pPr>
        <w:tabs>
          <w:tab w:val="left" w:pos="8789"/>
        </w:tabs>
        <w:jc w:val="right"/>
      </w:pPr>
      <w:r w:rsidRPr="005A203B">
        <w:t>Департамента энергетики и тарифов</w:t>
      </w:r>
    </w:p>
    <w:p w:rsidR="00062475" w:rsidRPr="005A203B" w:rsidRDefault="00062475" w:rsidP="00062475">
      <w:pPr>
        <w:tabs>
          <w:tab w:val="left" w:pos="8789"/>
        </w:tabs>
        <w:jc w:val="right"/>
      </w:pPr>
      <w:r w:rsidRPr="005A203B">
        <w:t>Ивановской области</w:t>
      </w:r>
    </w:p>
    <w:p w:rsidR="00062475" w:rsidRPr="005A203B" w:rsidRDefault="00062475" w:rsidP="00062475">
      <w:pPr>
        <w:tabs>
          <w:tab w:val="left" w:pos="8789"/>
        </w:tabs>
        <w:jc w:val="right"/>
      </w:pPr>
    </w:p>
    <w:p w:rsidR="00062475" w:rsidRPr="005A203B" w:rsidRDefault="00062475" w:rsidP="00062475">
      <w:pPr>
        <w:tabs>
          <w:tab w:val="left" w:pos="8789"/>
        </w:tabs>
        <w:jc w:val="right"/>
        <w:rPr>
          <w:b/>
        </w:rPr>
      </w:pPr>
      <w:r w:rsidRPr="005A203B">
        <w:t>______________________</w:t>
      </w:r>
      <w:r w:rsidR="00825725" w:rsidRPr="005A203B">
        <w:t>Е</w:t>
      </w:r>
      <w:r w:rsidR="00480AE2" w:rsidRPr="005A203B">
        <w:t>.Н.</w:t>
      </w:r>
      <w:r w:rsidR="00825725" w:rsidRPr="005A203B">
        <w:t xml:space="preserve"> Морева</w:t>
      </w:r>
    </w:p>
    <w:p w:rsidR="00062475" w:rsidRPr="005A203B" w:rsidRDefault="00062475" w:rsidP="00062475">
      <w:pPr>
        <w:tabs>
          <w:tab w:val="left" w:pos="8789"/>
        </w:tabs>
        <w:jc w:val="center"/>
        <w:rPr>
          <w:b/>
          <w:u w:val="single"/>
        </w:rPr>
      </w:pPr>
    </w:p>
    <w:p w:rsidR="00062475" w:rsidRPr="00511BA3" w:rsidRDefault="00062475" w:rsidP="00062475">
      <w:pPr>
        <w:tabs>
          <w:tab w:val="left" w:pos="8789"/>
        </w:tabs>
        <w:jc w:val="center"/>
        <w:rPr>
          <w:b/>
          <w:u w:val="single"/>
        </w:rPr>
      </w:pPr>
      <w:proofErr w:type="gramStart"/>
      <w:r w:rsidRPr="005A203B">
        <w:rPr>
          <w:b/>
          <w:u w:val="single"/>
        </w:rPr>
        <w:t>П</w:t>
      </w:r>
      <w:proofErr w:type="gramEnd"/>
      <w:r w:rsidRPr="005A203B">
        <w:rPr>
          <w:b/>
          <w:u w:val="single"/>
        </w:rPr>
        <w:t xml:space="preserve"> Р О Т О К О Л    № </w:t>
      </w:r>
      <w:r w:rsidR="00122DB4">
        <w:rPr>
          <w:b/>
          <w:u w:val="single"/>
        </w:rPr>
        <w:t>2</w:t>
      </w:r>
      <w:r w:rsidR="007622BF" w:rsidRPr="00511BA3">
        <w:rPr>
          <w:b/>
          <w:u w:val="single"/>
        </w:rPr>
        <w:t>/</w:t>
      </w:r>
      <w:r w:rsidR="00E05961">
        <w:rPr>
          <w:b/>
          <w:u w:val="single"/>
        </w:rPr>
        <w:t>1</w:t>
      </w:r>
    </w:p>
    <w:p w:rsidR="00062475" w:rsidRPr="005A203B" w:rsidRDefault="00062475" w:rsidP="00CC12ED">
      <w:pPr>
        <w:tabs>
          <w:tab w:val="left" w:pos="8789"/>
        </w:tabs>
        <w:jc w:val="center"/>
      </w:pPr>
      <w:r w:rsidRPr="005A203B">
        <w:t xml:space="preserve">заседания Правления </w:t>
      </w:r>
      <w:r w:rsidR="00CC12ED" w:rsidRPr="005A203B">
        <w:t xml:space="preserve">Департамента энергетики и тарифов </w:t>
      </w:r>
      <w:r w:rsidRPr="005A203B">
        <w:t>Ивановской области</w:t>
      </w:r>
    </w:p>
    <w:p w:rsidR="00B5407E" w:rsidRPr="005A203B" w:rsidRDefault="00B5407E" w:rsidP="00CC12ED">
      <w:pPr>
        <w:tabs>
          <w:tab w:val="left" w:pos="8789"/>
        </w:tabs>
        <w:jc w:val="center"/>
        <w:rPr>
          <w:color w:val="FF0000"/>
        </w:rPr>
      </w:pPr>
    </w:p>
    <w:p w:rsidR="00062475" w:rsidRPr="005A203B" w:rsidRDefault="00F4116B" w:rsidP="00062475">
      <w:pPr>
        <w:jc w:val="center"/>
      </w:pPr>
      <w:r>
        <w:t>24 января</w:t>
      </w:r>
      <w:r w:rsidR="000F61A3" w:rsidRPr="005A203B">
        <w:t xml:space="preserve"> </w:t>
      </w:r>
      <w:r>
        <w:t>2020</w:t>
      </w:r>
      <w:r w:rsidR="00062475" w:rsidRPr="005A203B">
        <w:t xml:space="preserve"> г.</w:t>
      </w:r>
      <w:r w:rsidR="00062475" w:rsidRPr="005A203B">
        <w:tab/>
        <w:t xml:space="preserve"> </w:t>
      </w:r>
      <w:r w:rsidR="00062475" w:rsidRPr="005A203B">
        <w:tab/>
      </w:r>
      <w:r w:rsidR="00062475" w:rsidRPr="005A203B">
        <w:tab/>
      </w:r>
      <w:r w:rsidR="00062475" w:rsidRPr="005A203B">
        <w:tab/>
      </w:r>
      <w:r w:rsidR="00062475" w:rsidRPr="005A203B">
        <w:tab/>
      </w:r>
      <w:r w:rsidR="00062475" w:rsidRPr="005A203B">
        <w:tab/>
      </w:r>
      <w:r w:rsidR="00062475" w:rsidRPr="005A203B">
        <w:tab/>
      </w:r>
      <w:r w:rsidR="00062475" w:rsidRPr="005A203B">
        <w:tab/>
      </w:r>
      <w:r w:rsidR="00062475" w:rsidRPr="005A203B">
        <w:tab/>
      </w:r>
      <w:r w:rsidR="00062475" w:rsidRPr="005A203B">
        <w:tab/>
      </w:r>
      <w:r w:rsidR="00062475" w:rsidRPr="005A203B">
        <w:tab/>
        <w:t>г. Иваново</w:t>
      </w:r>
    </w:p>
    <w:p w:rsidR="00062475" w:rsidRPr="005A203B" w:rsidRDefault="00062475" w:rsidP="00062475">
      <w:pPr>
        <w:tabs>
          <w:tab w:val="left" w:pos="8789"/>
        </w:tabs>
        <w:jc w:val="center"/>
        <w:rPr>
          <w:color w:val="FF0000"/>
        </w:rPr>
      </w:pPr>
    </w:p>
    <w:p w:rsidR="00062475" w:rsidRPr="005A203B" w:rsidRDefault="00062475" w:rsidP="00062475">
      <w:pPr>
        <w:pStyle w:val="211"/>
        <w:widowControl/>
        <w:ind w:firstLine="0"/>
        <w:rPr>
          <w:sz w:val="20"/>
        </w:rPr>
      </w:pPr>
      <w:r w:rsidRPr="005A203B">
        <w:rPr>
          <w:sz w:val="20"/>
        </w:rPr>
        <w:t>Присутствовали:</w:t>
      </w:r>
    </w:p>
    <w:p w:rsidR="00062475" w:rsidRPr="005A203B" w:rsidRDefault="003D3FF2" w:rsidP="00062475">
      <w:pPr>
        <w:pStyle w:val="211"/>
        <w:widowControl/>
        <w:ind w:firstLine="0"/>
        <w:rPr>
          <w:sz w:val="20"/>
        </w:rPr>
      </w:pPr>
      <w:r w:rsidRPr="005A203B">
        <w:rPr>
          <w:sz w:val="20"/>
        </w:rPr>
        <w:t>П</w:t>
      </w:r>
      <w:r w:rsidR="00CC12ED" w:rsidRPr="005A203B">
        <w:rPr>
          <w:sz w:val="20"/>
        </w:rPr>
        <w:t>редседател</w:t>
      </w:r>
      <w:r w:rsidRPr="005A203B">
        <w:rPr>
          <w:sz w:val="20"/>
        </w:rPr>
        <w:t>ь</w:t>
      </w:r>
      <w:r w:rsidR="00062475" w:rsidRPr="005A203B">
        <w:rPr>
          <w:sz w:val="20"/>
        </w:rPr>
        <w:t xml:space="preserve"> Правления: </w:t>
      </w:r>
      <w:r w:rsidR="00825725" w:rsidRPr="005A203B">
        <w:rPr>
          <w:sz w:val="20"/>
        </w:rPr>
        <w:t>Морева Е. Н</w:t>
      </w:r>
      <w:r w:rsidR="00480AE2" w:rsidRPr="005A203B">
        <w:rPr>
          <w:sz w:val="20"/>
        </w:rPr>
        <w:t>.</w:t>
      </w:r>
    </w:p>
    <w:p w:rsidR="00062475" w:rsidRPr="00000878" w:rsidRDefault="00062475" w:rsidP="00062475">
      <w:pPr>
        <w:pStyle w:val="211"/>
        <w:widowControl/>
        <w:ind w:firstLine="0"/>
        <w:rPr>
          <w:sz w:val="20"/>
        </w:rPr>
      </w:pPr>
      <w:r w:rsidRPr="00000878">
        <w:rPr>
          <w:sz w:val="20"/>
        </w:rPr>
        <w:t xml:space="preserve">Члены Правления: </w:t>
      </w:r>
      <w:r w:rsidR="00840115" w:rsidRPr="00000878">
        <w:rPr>
          <w:sz w:val="20"/>
        </w:rPr>
        <w:t>Бугаева С.Е.,</w:t>
      </w:r>
      <w:r w:rsidR="00342CE2" w:rsidRPr="00000878">
        <w:rPr>
          <w:sz w:val="20"/>
        </w:rPr>
        <w:t xml:space="preserve"> </w:t>
      </w:r>
      <w:r w:rsidR="0051431B" w:rsidRPr="00000878">
        <w:rPr>
          <w:sz w:val="20"/>
        </w:rPr>
        <w:t>Гущина Н.Б</w:t>
      </w:r>
      <w:r w:rsidR="00BA71EB" w:rsidRPr="00000878">
        <w:rPr>
          <w:sz w:val="20"/>
        </w:rPr>
        <w:t xml:space="preserve">., </w:t>
      </w:r>
      <w:proofErr w:type="spellStart"/>
      <w:r w:rsidR="00AD495E" w:rsidRPr="00000878">
        <w:rPr>
          <w:sz w:val="20"/>
        </w:rPr>
        <w:t>Коннова</w:t>
      </w:r>
      <w:proofErr w:type="spellEnd"/>
      <w:r w:rsidR="00AD495E" w:rsidRPr="00000878">
        <w:rPr>
          <w:sz w:val="20"/>
        </w:rPr>
        <w:t xml:space="preserve"> Е.А.</w:t>
      </w:r>
      <w:r w:rsidR="008171D6" w:rsidRPr="00000878">
        <w:rPr>
          <w:sz w:val="20"/>
        </w:rPr>
        <w:t xml:space="preserve">, </w:t>
      </w:r>
      <w:proofErr w:type="spellStart"/>
      <w:r w:rsidR="00393132" w:rsidRPr="00000878">
        <w:rPr>
          <w:sz w:val="20"/>
        </w:rPr>
        <w:t>Курчанинова</w:t>
      </w:r>
      <w:proofErr w:type="spellEnd"/>
      <w:r w:rsidR="00393132" w:rsidRPr="00000878">
        <w:rPr>
          <w:sz w:val="20"/>
        </w:rPr>
        <w:t xml:space="preserve"> О.А.</w:t>
      </w:r>
      <w:r w:rsidR="00840115" w:rsidRPr="00000878">
        <w:rPr>
          <w:sz w:val="20"/>
        </w:rPr>
        <w:t xml:space="preserve">, </w:t>
      </w:r>
      <w:proofErr w:type="spellStart"/>
      <w:r w:rsidR="00DB5C6D" w:rsidRPr="00000878">
        <w:rPr>
          <w:sz w:val="20"/>
        </w:rPr>
        <w:t>Турбачкина</w:t>
      </w:r>
      <w:proofErr w:type="spellEnd"/>
      <w:r w:rsidR="00DB5C6D" w:rsidRPr="00000878">
        <w:rPr>
          <w:sz w:val="20"/>
        </w:rPr>
        <w:t xml:space="preserve"> Е.В.,</w:t>
      </w:r>
      <w:r w:rsidR="00DB5C6D">
        <w:rPr>
          <w:sz w:val="20"/>
        </w:rPr>
        <w:t xml:space="preserve"> </w:t>
      </w:r>
      <w:r w:rsidR="00840115" w:rsidRPr="00000878">
        <w:rPr>
          <w:sz w:val="20"/>
        </w:rPr>
        <w:t>Васильева О.А.</w:t>
      </w:r>
      <w:r w:rsidR="00633693" w:rsidRPr="00000878">
        <w:rPr>
          <w:sz w:val="20"/>
        </w:rPr>
        <w:t>,</w:t>
      </w:r>
      <w:r w:rsidR="00E71FB2">
        <w:rPr>
          <w:sz w:val="20"/>
        </w:rPr>
        <w:t xml:space="preserve"> Грехов М.Е.</w:t>
      </w:r>
      <w:bookmarkStart w:id="0" w:name="_GoBack"/>
      <w:bookmarkEnd w:id="0"/>
      <w:r w:rsidR="00633693" w:rsidRPr="00000878">
        <w:rPr>
          <w:sz w:val="20"/>
        </w:rPr>
        <w:t xml:space="preserve"> (на праве совещательного голоса, участие в голосовании не принимает).</w:t>
      </w:r>
    </w:p>
    <w:p w:rsidR="003B659C" w:rsidRDefault="00062475" w:rsidP="006878F8">
      <w:pPr>
        <w:jc w:val="both"/>
      </w:pPr>
      <w:r w:rsidRPr="00000878">
        <w:t xml:space="preserve">От </w:t>
      </w:r>
      <w:r w:rsidR="00546ADC" w:rsidRPr="00000878">
        <w:t>Департамента энергетики и тарифов</w:t>
      </w:r>
      <w:r w:rsidRPr="00000878">
        <w:t xml:space="preserve"> Ивановской области: </w:t>
      </w:r>
      <w:r w:rsidR="003B659C" w:rsidRPr="00000878">
        <w:t>Игнатьева Е.В., Копышева М.С., Бондарева Г.В., Зуева Е.В.,</w:t>
      </w:r>
      <w:r w:rsidR="003B659C">
        <w:t xml:space="preserve"> Фаттахова Е.В., Семенова Н.Е.</w:t>
      </w:r>
    </w:p>
    <w:p w:rsidR="00DE0F65" w:rsidRPr="006878F8" w:rsidRDefault="006878F8" w:rsidP="006878F8">
      <w:pPr>
        <w:jc w:val="both"/>
        <w:rPr>
          <w:b/>
        </w:rPr>
      </w:pPr>
      <w:r w:rsidRPr="006878F8">
        <w:tab/>
      </w:r>
      <w:r w:rsidRPr="006878F8">
        <w:tab/>
      </w:r>
      <w:r w:rsidRPr="006878F8">
        <w:tab/>
      </w:r>
    </w:p>
    <w:p w:rsidR="00062475" w:rsidRPr="005A203B" w:rsidRDefault="00062475" w:rsidP="00062475">
      <w:pPr>
        <w:tabs>
          <w:tab w:val="left" w:pos="851"/>
        </w:tabs>
        <w:ind w:firstLine="567"/>
        <w:jc w:val="center"/>
        <w:rPr>
          <w:b/>
        </w:rPr>
      </w:pPr>
      <w:proofErr w:type="gramStart"/>
      <w:r w:rsidRPr="005A203B">
        <w:rPr>
          <w:b/>
        </w:rPr>
        <w:t>П</w:t>
      </w:r>
      <w:proofErr w:type="gramEnd"/>
      <w:r w:rsidRPr="005A203B">
        <w:rPr>
          <w:b/>
        </w:rPr>
        <w:t xml:space="preserve"> О В Е С Т К 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0065"/>
      </w:tblGrid>
      <w:tr w:rsidR="005B4DC1" w:rsidRPr="005B4DC1" w:rsidTr="000F67CA">
        <w:trPr>
          <w:trHeight w:val="401"/>
        </w:trPr>
        <w:tc>
          <w:tcPr>
            <w:tcW w:w="567" w:type="dxa"/>
            <w:vAlign w:val="center"/>
          </w:tcPr>
          <w:p w:rsidR="005B4DC1" w:rsidRPr="005B4DC1" w:rsidRDefault="005B4DC1" w:rsidP="005B4DC1">
            <w:pPr>
              <w:jc w:val="center"/>
              <w:rPr>
                <w:b/>
              </w:rPr>
            </w:pPr>
            <w:r w:rsidRPr="005B4DC1">
              <w:rPr>
                <w:b/>
              </w:rPr>
              <w:t xml:space="preserve">№ </w:t>
            </w:r>
            <w:proofErr w:type="gramStart"/>
            <w:r w:rsidRPr="005B4DC1">
              <w:rPr>
                <w:b/>
              </w:rPr>
              <w:t>п</w:t>
            </w:r>
            <w:proofErr w:type="gramEnd"/>
            <w:r w:rsidRPr="005B4DC1">
              <w:rPr>
                <w:b/>
              </w:rPr>
              <w:t>/п</w:t>
            </w:r>
          </w:p>
        </w:tc>
        <w:tc>
          <w:tcPr>
            <w:tcW w:w="10065" w:type="dxa"/>
            <w:vAlign w:val="center"/>
          </w:tcPr>
          <w:p w:rsidR="005B4DC1" w:rsidRPr="005B4DC1" w:rsidRDefault="005B4DC1" w:rsidP="005B4DC1">
            <w:pPr>
              <w:tabs>
                <w:tab w:val="left" w:pos="1276"/>
              </w:tabs>
              <w:autoSpaceDE w:val="0"/>
              <w:autoSpaceDN w:val="0"/>
              <w:adjustRightInd w:val="0"/>
              <w:jc w:val="center"/>
              <w:rPr>
                <w:b/>
                <w:bCs/>
              </w:rPr>
            </w:pPr>
            <w:r w:rsidRPr="005B4DC1">
              <w:rPr>
                <w:b/>
                <w:bCs/>
              </w:rPr>
              <w:t>Наименование вопроса</w:t>
            </w:r>
          </w:p>
        </w:tc>
      </w:tr>
      <w:tr w:rsidR="005B4DC1" w:rsidRPr="005B4DC1" w:rsidTr="009B124A">
        <w:trPr>
          <w:trHeight w:val="401"/>
        </w:trPr>
        <w:tc>
          <w:tcPr>
            <w:tcW w:w="567" w:type="dxa"/>
            <w:vAlign w:val="center"/>
          </w:tcPr>
          <w:p w:rsidR="005B4DC1" w:rsidRPr="005B4DC1" w:rsidRDefault="005B4DC1" w:rsidP="00642BF7">
            <w:pPr>
              <w:jc w:val="center"/>
              <w:rPr>
                <w:b/>
              </w:rPr>
            </w:pPr>
            <w:r w:rsidRPr="005B4DC1">
              <w:rPr>
                <w:b/>
              </w:rPr>
              <w:t>1.</w:t>
            </w:r>
          </w:p>
        </w:tc>
        <w:tc>
          <w:tcPr>
            <w:tcW w:w="10065" w:type="dxa"/>
            <w:vAlign w:val="center"/>
          </w:tcPr>
          <w:p w:rsidR="005B4DC1" w:rsidRPr="009B124A" w:rsidRDefault="009B124A" w:rsidP="009B124A">
            <w:pPr>
              <w:pStyle w:val="3"/>
              <w:tabs>
                <w:tab w:val="left" w:pos="0"/>
              </w:tabs>
              <w:ind w:left="-454"/>
              <w:rPr>
                <w:sz w:val="20"/>
              </w:rPr>
            </w:pPr>
            <w:r w:rsidRPr="009B124A">
              <w:rPr>
                <w:sz w:val="20"/>
              </w:rPr>
              <w:t>О внесении изменений в ряд постановлений Департамента энергетики и тарифов Ивановской области</w:t>
            </w:r>
          </w:p>
        </w:tc>
      </w:tr>
      <w:tr w:rsidR="005B4DC1" w:rsidRPr="005B4DC1" w:rsidTr="00642BF7">
        <w:trPr>
          <w:trHeight w:val="401"/>
        </w:trPr>
        <w:tc>
          <w:tcPr>
            <w:tcW w:w="567" w:type="dxa"/>
            <w:vAlign w:val="center"/>
          </w:tcPr>
          <w:p w:rsidR="005B4DC1" w:rsidRPr="005B4DC1" w:rsidRDefault="005B4DC1" w:rsidP="00642BF7">
            <w:pPr>
              <w:jc w:val="center"/>
              <w:rPr>
                <w:b/>
              </w:rPr>
            </w:pPr>
            <w:r w:rsidRPr="005B4DC1">
              <w:rPr>
                <w:b/>
              </w:rPr>
              <w:t>2.</w:t>
            </w:r>
          </w:p>
        </w:tc>
        <w:tc>
          <w:tcPr>
            <w:tcW w:w="10065" w:type="dxa"/>
            <w:vAlign w:val="center"/>
          </w:tcPr>
          <w:p w:rsidR="005B4DC1" w:rsidRPr="009B124A" w:rsidRDefault="009B124A" w:rsidP="00F4116B">
            <w:pPr>
              <w:widowControl/>
              <w:autoSpaceDE w:val="0"/>
              <w:autoSpaceDN w:val="0"/>
              <w:adjustRightInd w:val="0"/>
              <w:ind w:firstLine="34"/>
              <w:jc w:val="both"/>
              <w:rPr>
                <w:b/>
              </w:rPr>
            </w:pPr>
            <w:r w:rsidRPr="009B124A">
              <w:rPr>
                <w:b/>
              </w:rPr>
              <w:t>Об установлении тарифов на тепловую энергию, услуги по передаче тепловой энергии для потребителей МУП «Наволоки» (Кинешемский район) на 2020 год</w:t>
            </w:r>
          </w:p>
        </w:tc>
      </w:tr>
      <w:tr w:rsidR="005B4DC1" w:rsidRPr="005B4DC1" w:rsidTr="00642BF7">
        <w:trPr>
          <w:trHeight w:val="401"/>
        </w:trPr>
        <w:tc>
          <w:tcPr>
            <w:tcW w:w="567" w:type="dxa"/>
            <w:vAlign w:val="center"/>
          </w:tcPr>
          <w:p w:rsidR="005B4DC1" w:rsidRPr="005B4DC1" w:rsidRDefault="005B4DC1" w:rsidP="00642BF7">
            <w:pPr>
              <w:jc w:val="center"/>
              <w:rPr>
                <w:b/>
              </w:rPr>
            </w:pPr>
            <w:r w:rsidRPr="005B4DC1">
              <w:rPr>
                <w:b/>
              </w:rPr>
              <w:t>3.</w:t>
            </w:r>
          </w:p>
        </w:tc>
        <w:tc>
          <w:tcPr>
            <w:tcW w:w="10065" w:type="dxa"/>
          </w:tcPr>
          <w:p w:rsidR="005B4DC1" w:rsidRPr="00F4116B" w:rsidRDefault="009B124A" w:rsidP="00F4116B">
            <w:pPr>
              <w:pStyle w:val="3"/>
              <w:jc w:val="both"/>
              <w:rPr>
                <w:sz w:val="20"/>
              </w:rPr>
            </w:pPr>
            <w:r w:rsidRPr="00F4116B">
              <w:rPr>
                <w:sz w:val="20"/>
              </w:rPr>
              <w:t>Об установлении тарифов на тепловую энергию для потребителей</w:t>
            </w:r>
            <w:r>
              <w:rPr>
                <w:sz w:val="20"/>
              </w:rPr>
              <w:t xml:space="preserve"> </w:t>
            </w:r>
            <w:r w:rsidRPr="00F4116B">
              <w:rPr>
                <w:sz w:val="20"/>
              </w:rPr>
              <w:t>МУП «Подозерское ЖКХ» (Комсомольский район) на 2020 год</w:t>
            </w:r>
          </w:p>
        </w:tc>
      </w:tr>
      <w:tr w:rsidR="005B4DC1" w:rsidRPr="005B4DC1" w:rsidTr="00642BF7">
        <w:trPr>
          <w:trHeight w:val="401"/>
        </w:trPr>
        <w:tc>
          <w:tcPr>
            <w:tcW w:w="567" w:type="dxa"/>
            <w:vAlign w:val="center"/>
          </w:tcPr>
          <w:p w:rsidR="005B4DC1" w:rsidRPr="005B4DC1" w:rsidRDefault="005B4DC1" w:rsidP="00642BF7">
            <w:pPr>
              <w:jc w:val="center"/>
              <w:rPr>
                <w:b/>
              </w:rPr>
            </w:pPr>
            <w:r w:rsidRPr="005B4DC1">
              <w:rPr>
                <w:b/>
              </w:rPr>
              <w:t>4.</w:t>
            </w:r>
          </w:p>
        </w:tc>
        <w:tc>
          <w:tcPr>
            <w:tcW w:w="10065" w:type="dxa"/>
          </w:tcPr>
          <w:p w:rsidR="005B4DC1" w:rsidRPr="00F4116B" w:rsidRDefault="009B124A" w:rsidP="00F4116B">
            <w:pPr>
              <w:pStyle w:val="3"/>
              <w:jc w:val="both"/>
              <w:rPr>
                <w:sz w:val="20"/>
              </w:rPr>
            </w:pPr>
            <w:r w:rsidRPr="00F4116B">
              <w:rPr>
                <w:sz w:val="20"/>
              </w:rPr>
              <w:t>Об установлении тарифов на горячую воду, поставляемую потребителям ООО «Альфа»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w:t>
            </w:r>
          </w:p>
        </w:tc>
      </w:tr>
    </w:tbl>
    <w:p w:rsidR="005B4DC1" w:rsidRDefault="005B4DC1" w:rsidP="00062475">
      <w:pPr>
        <w:tabs>
          <w:tab w:val="left" w:pos="851"/>
        </w:tabs>
        <w:ind w:firstLine="567"/>
        <w:jc w:val="center"/>
        <w:rPr>
          <w:b/>
          <w:color w:val="FF0000"/>
        </w:rPr>
      </w:pPr>
    </w:p>
    <w:p w:rsidR="00480E62" w:rsidRPr="003B659C" w:rsidRDefault="00480E62" w:rsidP="00480E62">
      <w:pPr>
        <w:widowControl/>
        <w:autoSpaceDE w:val="0"/>
        <w:autoSpaceDN w:val="0"/>
        <w:adjustRightInd w:val="0"/>
        <w:spacing w:line="216" w:lineRule="auto"/>
        <w:ind w:firstLine="709"/>
        <w:jc w:val="both"/>
        <w:rPr>
          <w:b/>
          <w:color w:val="FF0000"/>
        </w:rPr>
      </w:pPr>
    </w:p>
    <w:p w:rsidR="00480E62" w:rsidRPr="003B659C" w:rsidRDefault="00480E62" w:rsidP="00480E62">
      <w:pPr>
        <w:pStyle w:val="af6"/>
        <w:numPr>
          <w:ilvl w:val="0"/>
          <w:numId w:val="15"/>
        </w:numPr>
        <w:tabs>
          <w:tab w:val="left" w:pos="993"/>
        </w:tabs>
        <w:spacing w:line="216" w:lineRule="auto"/>
        <w:ind w:left="0" w:firstLine="567"/>
        <w:jc w:val="both"/>
        <w:rPr>
          <w:b/>
        </w:rPr>
      </w:pPr>
      <w:r w:rsidRPr="003B659C">
        <w:rPr>
          <w:b/>
        </w:rPr>
        <w:t xml:space="preserve">СЛУШАЛИ: О внесении изменений в ряд постановлений Департамента энергетики и тарифов Ивановской области. (Игнатьева Е.В., </w:t>
      </w:r>
      <w:r w:rsidR="003B659C" w:rsidRPr="003B659C">
        <w:rPr>
          <w:b/>
        </w:rPr>
        <w:t>Копышева М.С., Бондарева Г.В., Зуева Е.В., Фаттахова Е.В., Семенова Н.Е.</w:t>
      </w:r>
      <w:r w:rsidRPr="003B659C">
        <w:rPr>
          <w:b/>
        </w:rPr>
        <w:t>)</w:t>
      </w:r>
    </w:p>
    <w:p w:rsidR="00480E62" w:rsidRPr="003B659C" w:rsidRDefault="00480E62" w:rsidP="00480E62">
      <w:pPr>
        <w:tabs>
          <w:tab w:val="left" w:pos="993"/>
        </w:tabs>
        <w:spacing w:line="216" w:lineRule="auto"/>
        <w:ind w:firstLine="567"/>
        <w:jc w:val="both"/>
        <w:rPr>
          <w:b/>
        </w:rPr>
      </w:pPr>
    </w:p>
    <w:p w:rsidR="00480E62" w:rsidRPr="003B659C" w:rsidRDefault="004B69CA" w:rsidP="004B69CA">
      <w:pPr>
        <w:tabs>
          <w:tab w:val="left" w:pos="709"/>
          <w:tab w:val="left" w:pos="851"/>
        </w:tabs>
        <w:jc w:val="both"/>
      </w:pPr>
      <w:r w:rsidRPr="003B659C">
        <w:t xml:space="preserve">          </w:t>
      </w:r>
      <w:r w:rsidR="00480E62" w:rsidRPr="003B659C">
        <w:t xml:space="preserve">В связи с техническими ошибками, допущенными при </w:t>
      </w:r>
      <w:r w:rsidR="003B659C" w:rsidRPr="003B659C">
        <w:t>оформлении</w:t>
      </w:r>
      <w:r w:rsidR="00480E62" w:rsidRPr="003B659C">
        <w:t xml:space="preserve"> постановлений, необходимо внести изменения в постановления Департамента энергетики и тарифов Ивановской области.</w:t>
      </w:r>
    </w:p>
    <w:p w:rsidR="003B659C" w:rsidRPr="003B659C" w:rsidRDefault="003B659C" w:rsidP="004B69CA">
      <w:pPr>
        <w:tabs>
          <w:tab w:val="left" w:pos="4020"/>
        </w:tabs>
        <w:ind w:left="709"/>
        <w:contextualSpacing/>
        <w:rPr>
          <w:b/>
        </w:rPr>
      </w:pPr>
    </w:p>
    <w:p w:rsidR="004B69CA" w:rsidRPr="003B659C" w:rsidRDefault="004B69CA" w:rsidP="004B69CA">
      <w:pPr>
        <w:tabs>
          <w:tab w:val="left" w:pos="4020"/>
        </w:tabs>
        <w:ind w:left="709"/>
        <w:contextualSpacing/>
        <w:rPr>
          <w:b/>
        </w:rPr>
      </w:pPr>
      <w:r w:rsidRPr="003B659C">
        <w:rPr>
          <w:b/>
        </w:rPr>
        <w:t>РЕШИЛИ:</w:t>
      </w:r>
    </w:p>
    <w:p w:rsidR="003B659C" w:rsidRPr="003B659C" w:rsidRDefault="003B659C" w:rsidP="003B659C">
      <w:pPr>
        <w:keepNext/>
        <w:tabs>
          <w:tab w:val="left" w:pos="0"/>
        </w:tabs>
        <w:ind w:right="56" w:firstLine="567"/>
        <w:jc w:val="both"/>
        <w:outlineLvl w:val="2"/>
      </w:pPr>
      <w:r w:rsidRPr="003B659C">
        <w:t xml:space="preserve">В соответствии с Федеральным законом от 27.07.2010 № 190-ФЗ «О теплоснабжении», Федеральным законом от 07.12.2011 № 416-ФЗ «О водоснабжении и водоотведении», постановлением Правительства Российской Федерации </w:t>
      </w:r>
      <w:proofErr w:type="gramStart"/>
      <w:r w:rsidRPr="003B659C">
        <w:t>от</w:t>
      </w:r>
      <w:proofErr w:type="gramEnd"/>
      <w:r w:rsidRPr="003B659C">
        <w:t xml:space="preserve"> 22.10.2012 № 1075 «О ценообразовании в сфере теплоснабжения», постановлением Правительства Российской Федерации от 13.05.2013 № 406 «О государственном регулировании тарифов в сфере водоснабжения и водоотведения», Департамент энергетики и тарифов Ивановской области постановляет:</w:t>
      </w:r>
    </w:p>
    <w:p w:rsidR="003B659C" w:rsidRDefault="003B659C" w:rsidP="003B659C">
      <w:pPr>
        <w:keepNext/>
        <w:tabs>
          <w:tab w:val="left" w:pos="0"/>
          <w:tab w:val="left" w:pos="851"/>
        </w:tabs>
        <w:ind w:right="56" w:firstLine="567"/>
        <w:jc w:val="both"/>
        <w:outlineLvl w:val="2"/>
      </w:pPr>
      <w:r w:rsidRPr="003B659C">
        <w:t>1.</w:t>
      </w:r>
      <w:r w:rsidRPr="003B659C">
        <w:tab/>
      </w:r>
      <w:proofErr w:type="gramStart"/>
      <w:r w:rsidRPr="003B659C">
        <w:t>В приложении 2 к постановлению Департамента энергетики и тарифов Ивановской области от 20.12.2019 № 59-гв/13 «Об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таблицу 2 «Планируемый объем подачи (реализации потребителям) горячей воды и объем финансовых потребностей, необходимых для реализации производственной</w:t>
      </w:r>
      <w:proofErr w:type="gramEnd"/>
      <w:r w:rsidRPr="003B659C">
        <w:t xml:space="preserve"> прогр</w:t>
      </w:r>
      <w:r>
        <w:t>аммы» изложить в новой редакции:</w:t>
      </w:r>
    </w:p>
    <w:p w:rsidR="003B659C" w:rsidRPr="003B659C" w:rsidRDefault="003B659C" w:rsidP="003B659C">
      <w:pPr>
        <w:autoSpaceDE w:val="0"/>
        <w:autoSpaceDN w:val="0"/>
        <w:adjustRightInd w:val="0"/>
        <w:ind w:firstLine="540"/>
        <w:jc w:val="center"/>
      </w:pPr>
      <w:r w:rsidRPr="003B659C">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3B659C" w:rsidRPr="003B659C" w:rsidTr="00270B16">
        <w:trPr>
          <w:trHeight w:val="506"/>
        </w:trPr>
        <w:tc>
          <w:tcPr>
            <w:tcW w:w="525" w:type="dxa"/>
            <w:vAlign w:val="center"/>
          </w:tcPr>
          <w:p w:rsidR="003B659C" w:rsidRPr="003B659C" w:rsidRDefault="003B659C" w:rsidP="003B659C">
            <w:pPr>
              <w:autoSpaceDE w:val="0"/>
              <w:autoSpaceDN w:val="0"/>
              <w:adjustRightInd w:val="0"/>
              <w:jc w:val="center"/>
              <w:rPr>
                <w:bCs/>
              </w:rPr>
            </w:pPr>
            <w:r w:rsidRPr="003B659C">
              <w:rPr>
                <w:bCs/>
              </w:rPr>
              <w:t xml:space="preserve">№ </w:t>
            </w:r>
            <w:proofErr w:type="gramStart"/>
            <w:r w:rsidRPr="003B659C">
              <w:rPr>
                <w:bCs/>
              </w:rPr>
              <w:t>п</w:t>
            </w:r>
            <w:proofErr w:type="gramEnd"/>
            <w:r w:rsidRPr="003B659C">
              <w:rPr>
                <w:bCs/>
              </w:rPr>
              <w:t>/п</w:t>
            </w:r>
          </w:p>
        </w:tc>
        <w:tc>
          <w:tcPr>
            <w:tcW w:w="6671" w:type="dxa"/>
            <w:vAlign w:val="center"/>
          </w:tcPr>
          <w:p w:rsidR="003B659C" w:rsidRPr="003B659C" w:rsidRDefault="003B659C" w:rsidP="003B659C">
            <w:pPr>
              <w:autoSpaceDE w:val="0"/>
              <w:autoSpaceDN w:val="0"/>
              <w:adjustRightInd w:val="0"/>
              <w:jc w:val="center"/>
              <w:rPr>
                <w:bCs/>
              </w:rPr>
            </w:pPr>
            <w:r w:rsidRPr="003B659C">
              <w:rPr>
                <w:bCs/>
              </w:rPr>
              <w:t>Показатели производственной программы</w:t>
            </w:r>
          </w:p>
        </w:tc>
        <w:tc>
          <w:tcPr>
            <w:tcW w:w="1242" w:type="dxa"/>
            <w:vAlign w:val="center"/>
          </w:tcPr>
          <w:p w:rsidR="003B659C" w:rsidRPr="003B659C" w:rsidRDefault="003B659C" w:rsidP="003B659C">
            <w:pPr>
              <w:autoSpaceDE w:val="0"/>
              <w:autoSpaceDN w:val="0"/>
              <w:adjustRightInd w:val="0"/>
              <w:jc w:val="center"/>
              <w:rPr>
                <w:bCs/>
              </w:rPr>
            </w:pPr>
            <w:r w:rsidRPr="003B659C">
              <w:rPr>
                <w:bCs/>
              </w:rPr>
              <w:t>Единица измерения</w:t>
            </w:r>
          </w:p>
        </w:tc>
        <w:tc>
          <w:tcPr>
            <w:tcW w:w="1593" w:type="dxa"/>
            <w:vAlign w:val="center"/>
          </w:tcPr>
          <w:p w:rsidR="003B659C" w:rsidRPr="003B659C" w:rsidRDefault="003B659C" w:rsidP="003B659C">
            <w:pPr>
              <w:autoSpaceDE w:val="0"/>
              <w:autoSpaceDN w:val="0"/>
              <w:adjustRightInd w:val="0"/>
              <w:jc w:val="center"/>
              <w:rPr>
                <w:bCs/>
              </w:rPr>
            </w:pPr>
            <w:r w:rsidRPr="003B659C">
              <w:rPr>
                <w:bCs/>
              </w:rPr>
              <w:t>Значение</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Подано (реализовано потребителям) горячей воды, всего, в том числе:</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tcPr>
          <w:p w:rsidR="003B659C" w:rsidRPr="003B659C" w:rsidRDefault="003B659C" w:rsidP="003B659C">
            <w:pPr>
              <w:jc w:val="center"/>
            </w:pPr>
            <w:r w:rsidRPr="003B659C">
              <w:t>20 776,7</w:t>
            </w:r>
          </w:p>
        </w:tc>
      </w:tr>
      <w:tr w:rsidR="003B659C" w:rsidRPr="003B659C" w:rsidTr="00270B16">
        <w:trPr>
          <w:trHeight w:val="127"/>
        </w:trPr>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tcPr>
          <w:p w:rsidR="003B659C" w:rsidRPr="003B659C" w:rsidRDefault="003B659C" w:rsidP="003B659C">
            <w:pPr>
              <w:jc w:val="center"/>
            </w:pPr>
            <w:r w:rsidRPr="003B659C">
              <w:t>1 302,7</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1.1</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Населению (управляющие организации, ТСЖ, ТСН, непосредственно граждане), в том числе:</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tcPr>
          <w:p w:rsidR="003B659C" w:rsidRPr="003B659C" w:rsidRDefault="003B659C" w:rsidP="003B659C">
            <w:pPr>
              <w:jc w:val="center"/>
            </w:pPr>
            <w:r w:rsidRPr="003B659C">
              <w:t>18 797,4</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tcPr>
          <w:p w:rsidR="003B659C" w:rsidRPr="003B659C" w:rsidRDefault="003B659C" w:rsidP="003B659C">
            <w:pPr>
              <w:jc w:val="center"/>
            </w:pPr>
            <w:r w:rsidRPr="003B659C">
              <w:t>1 178,6</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1.2</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Бюджетным потребителям</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tcPr>
          <w:p w:rsidR="003B659C" w:rsidRPr="003B659C" w:rsidRDefault="003B659C" w:rsidP="003B659C">
            <w:pPr>
              <w:jc w:val="center"/>
            </w:pPr>
            <w:r w:rsidRPr="003B659C">
              <w:t>1 779,9</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tcPr>
          <w:p w:rsidR="003B659C" w:rsidRPr="003B659C" w:rsidRDefault="003B659C" w:rsidP="003B659C">
            <w:pPr>
              <w:jc w:val="center"/>
            </w:pPr>
            <w:r w:rsidRPr="003B659C">
              <w:t>111,6</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1.3</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Прочим потребителям</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tcPr>
          <w:p w:rsidR="003B659C" w:rsidRPr="003B659C" w:rsidRDefault="003B659C" w:rsidP="003B659C">
            <w:pPr>
              <w:jc w:val="center"/>
            </w:pPr>
            <w:r w:rsidRPr="003B659C">
              <w:t>199,4</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tcPr>
          <w:p w:rsidR="003B659C" w:rsidRPr="003B659C" w:rsidRDefault="003B659C" w:rsidP="003B659C">
            <w:pPr>
              <w:jc w:val="center"/>
            </w:pPr>
            <w:r w:rsidRPr="003B659C">
              <w:t>12,5</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1.4</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Другим организациям, осуществляющим горячее водоснабжение</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vAlign w:val="center"/>
          </w:tcPr>
          <w:p w:rsidR="003B659C" w:rsidRPr="003B659C" w:rsidRDefault="003B659C" w:rsidP="003B659C">
            <w:pPr>
              <w:jc w:val="center"/>
            </w:pPr>
            <w:r w:rsidRPr="003B659C">
              <w:t>0,0</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vAlign w:val="center"/>
          </w:tcPr>
          <w:p w:rsidR="003B659C" w:rsidRPr="003B659C" w:rsidRDefault="003B659C" w:rsidP="003B659C">
            <w:pPr>
              <w:jc w:val="center"/>
            </w:pPr>
            <w:r w:rsidRPr="003B659C">
              <w:t>0,0</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2.</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Собственные нужды, не связанные с регулируемым видом деятельности</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593" w:type="dxa"/>
          </w:tcPr>
          <w:p w:rsidR="003B659C" w:rsidRPr="003B659C" w:rsidRDefault="003B659C" w:rsidP="003B659C">
            <w:pPr>
              <w:jc w:val="center"/>
            </w:pPr>
            <w:r w:rsidRPr="003B659C">
              <w:t>0,0</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593" w:type="dxa"/>
          </w:tcPr>
          <w:p w:rsidR="003B659C" w:rsidRPr="003B659C" w:rsidRDefault="003B659C" w:rsidP="003B659C">
            <w:pPr>
              <w:jc w:val="center"/>
            </w:pPr>
            <w:r w:rsidRPr="003B659C">
              <w:t>0,0</w:t>
            </w:r>
          </w:p>
        </w:tc>
      </w:tr>
      <w:tr w:rsidR="003B659C" w:rsidRPr="003B659C" w:rsidTr="00270B16">
        <w:tc>
          <w:tcPr>
            <w:tcW w:w="525" w:type="dxa"/>
            <w:vAlign w:val="center"/>
          </w:tcPr>
          <w:p w:rsidR="003B659C" w:rsidRPr="003B659C" w:rsidRDefault="003B659C" w:rsidP="003B659C">
            <w:pPr>
              <w:autoSpaceDE w:val="0"/>
              <w:autoSpaceDN w:val="0"/>
              <w:adjustRightInd w:val="0"/>
              <w:jc w:val="center"/>
              <w:rPr>
                <w:bCs/>
              </w:rPr>
            </w:pPr>
            <w:r w:rsidRPr="003B659C">
              <w:rPr>
                <w:bCs/>
              </w:rPr>
              <w:lastRenderedPageBreak/>
              <w:t>3.</w:t>
            </w:r>
          </w:p>
        </w:tc>
        <w:tc>
          <w:tcPr>
            <w:tcW w:w="6671" w:type="dxa"/>
            <w:vAlign w:val="center"/>
          </w:tcPr>
          <w:p w:rsidR="003B659C" w:rsidRPr="003B659C" w:rsidRDefault="003B659C" w:rsidP="003B659C">
            <w:pPr>
              <w:autoSpaceDE w:val="0"/>
              <w:autoSpaceDN w:val="0"/>
              <w:adjustRightInd w:val="0"/>
              <w:rPr>
                <w:bCs/>
              </w:rPr>
            </w:pPr>
            <w:r w:rsidRPr="003B659C">
              <w:rPr>
                <w:bCs/>
              </w:rPr>
              <w:t>Объем финансовых потребностей, необходимых для реализации производственной программы</w:t>
            </w:r>
          </w:p>
        </w:tc>
        <w:tc>
          <w:tcPr>
            <w:tcW w:w="1242" w:type="dxa"/>
            <w:vAlign w:val="center"/>
          </w:tcPr>
          <w:p w:rsidR="003B659C" w:rsidRPr="003B659C" w:rsidRDefault="003B659C" w:rsidP="003B659C">
            <w:pPr>
              <w:autoSpaceDE w:val="0"/>
              <w:autoSpaceDN w:val="0"/>
              <w:adjustRightInd w:val="0"/>
              <w:jc w:val="center"/>
              <w:rPr>
                <w:bCs/>
              </w:rPr>
            </w:pPr>
            <w:r w:rsidRPr="003B659C">
              <w:rPr>
                <w:bCs/>
              </w:rPr>
              <w:t>тыс. руб.</w:t>
            </w:r>
          </w:p>
        </w:tc>
        <w:tc>
          <w:tcPr>
            <w:tcW w:w="1593" w:type="dxa"/>
            <w:vAlign w:val="center"/>
          </w:tcPr>
          <w:p w:rsidR="003B659C" w:rsidRPr="003B659C" w:rsidRDefault="003B659C" w:rsidP="003B659C">
            <w:pPr>
              <w:jc w:val="center"/>
            </w:pPr>
            <w:r w:rsidRPr="003B659C">
              <w:t>5 040,84</w:t>
            </w:r>
          </w:p>
        </w:tc>
      </w:tr>
    </w:tbl>
    <w:p w:rsidR="003B659C" w:rsidRDefault="003B659C" w:rsidP="003B659C">
      <w:pPr>
        <w:keepNext/>
        <w:tabs>
          <w:tab w:val="left" w:pos="0"/>
        </w:tabs>
        <w:ind w:right="56" w:firstLine="567"/>
        <w:jc w:val="both"/>
        <w:outlineLvl w:val="2"/>
      </w:pPr>
      <w:r w:rsidRPr="003B659C">
        <w:t xml:space="preserve">2. </w:t>
      </w:r>
      <w:proofErr w:type="gramStart"/>
      <w:r w:rsidRPr="003B659C">
        <w:t>В приложении 5 к постановлению Департамента энергетики и тарифов Ивановской области от 20.12.2019 № 59-гв/20 «Об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2020 год» таблицу 2 «Планируемый объем подачи (реализации потребителям) горячей воды и объем финансовых потребностей, необходимых</w:t>
      </w:r>
      <w:proofErr w:type="gramEnd"/>
      <w:r w:rsidRPr="003B659C">
        <w:t xml:space="preserve"> для реализации производственной программы» изложить в новой редакции</w:t>
      </w:r>
      <w:r>
        <w:t>:</w:t>
      </w:r>
    </w:p>
    <w:p w:rsidR="003B659C" w:rsidRPr="00270B16" w:rsidRDefault="003B659C" w:rsidP="003B659C">
      <w:pPr>
        <w:autoSpaceDE w:val="0"/>
        <w:autoSpaceDN w:val="0"/>
        <w:adjustRightInd w:val="0"/>
        <w:ind w:firstLine="540"/>
        <w:jc w:val="center"/>
        <w:rPr>
          <w:sz w:val="8"/>
          <w:szCs w:val="8"/>
        </w:rPr>
      </w:pPr>
    </w:p>
    <w:p w:rsidR="003B659C" w:rsidRPr="003B659C" w:rsidRDefault="003B659C" w:rsidP="003B659C">
      <w:pPr>
        <w:autoSpaceDE w:val="0"/>
        <w:autoSpaceDN w:val="0"/>
        <w:adjustRightInd w:val="0"/>
        <w:ind w:firstLine="540"/>
        <w:jc w:val="center"/>
      </w:pPr>
      <w:r w:rsidRPr="003B659C">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735"/>
      </w:tblGrid>
      <w:tr w:rsidR="003B659C" w:rsidRPr="003B659C" w:rsidTr="00270B16">
        <w:trPr>
          <w:trHeight w:val="506"/>
        </w:trPr>
        <w:tc>
          <w:tcPr>
            <w:tcW w:w="525" w:type="dxa"/>
            <w:vAlign w:val="center"/>
          </w:tcPr>
          <w:p w:rsidR="003B659C" w:rsidRPr="003B659C" w:rsidRDefault="003B659C" w:rsidP="003B659C">
            <w:pPr>
              <w:autoSpaceDE w:val="0"/>
              <w:autoSpaceDN w:val="0"/>
              <w:adjustRightInd w:val="0"/>
              <w:jc w:val="center"/>
              <w:rPr>
                <w:bCs/>
              </w:rPr>
            </w:pPr>
            <w:r w:rsidRPr="003B659C">
              <w:rPr>
                <w:bCs/>
              </w:rPr>
              <w:t xml:space="preserve">№ </w:t>
            </w:r>
            <w:proofErr w:type="gramStart"/>
            <w:r w:rsidRPr="003B659C">
              <w:rPr>
                <w:bCs/>
              </w:rPr>
              <w:t>п</w:t>
            </w:r>
            <w:proofErr w:type="gramEnd"/>
            <w:r w:rsidRPr="003B659C">
              <w:rPr>
                <w:bCs/>
              </w:rPr>
              <w:t>/п</w:t>
            </w:r>
          </w:p>
        </w:tc>
        <w:tc>
          <w:tcPr>
            <w:tcW w:w="6671" w:type="dxa"/>
            <w:vAlign w:val="center"/>
          </w:tcPr>
          <w:p w:rsidR="003B659C" w:rsidRPr="003B659C" w:rsidRDefault="003B659C" w:rsidP="003B659C">
            <w:pPr>
              <w:autoSpaceDE w:val="0"/>
              <w:autoSpaceDN w:val="0"/>
              <w:adjustRightInd w:val="0"/>
              <w:jc w:val="center"/>
              <w:rPr>
                <w:bCs/>
              </w:rPr>
            </w:pPr>
            <w:r w:rsidRPr="003B659C">
              <w:rPr>
                <w:bCs/>
              </w:rPr>
              <w:t>Показатели производственной программы</w:t>
            </w:r>
          </w:p>
        </w:tc>
        <w:tc>
          <w:tcPr>
            <w:tcW w:w="1242" w:type="dxa"/>
            <w:vAlign w:val="center"/>
          </w:tcPr>
          <w:p w:rsidR="003B659C" w:rsidRPr="003B659C" w:rsidRDefault="003B659C" w:rsidP="003B659C">
            <w:pPr>
              <w:autoSpaceDE w:val="0"/>
              <w:autoSpaceDN w:val="0"/>
              <w:adjustRightInd w:val="0"/>
              <w:jc w:val="center"/>
              <w:rPr>
                <w:bCs/>
              </w:rPr>
            </w:pPr>
            <w:r w:rsidRPr="003B659C">
              <w:rPr>
                <w:bCs/>
              </w:rPr>
              <w:t>Единица измерения</w:t>
            </w:r>
          </w:p>
        </w:tc>
        <w:tc>
          <w:tcPr>
            <w:tcW w:w="1735" w:type="dxa"/>
            <w:vAlign w:val="center"/>
          </w:tcPr>
          <w:p w:rsidR="003B659C" w:rsidRPr="003B659C" w:rsidRDefault="003B659C" w:rsidP="003B659C">
            <w:pPr>
              <w:autoSpaceDE w:val="0"/>
              <w:autoSpaceDN w:val="0"/>
              <w:adjustRightInd w:val="0"/>
              <w:jc w:val="center"/>
              <w:rPr>
                <w:bCs/>
              </w:rPr>
            </w:pPr>
            <w:r w:rsidRPr="003B659C">
              <w:rPr>
                <w:bCs/>
              </w:rPr>
              <w:t>Значение</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Подано (реализовано потребителям) горячей воды, всего, в том числе:</w:t>
            </w:r>
          </w:p>
        </w:tc>
        <w:tc>
          <w:tcPr>
            <w:tcW w:w="1242" w:type="dxa"/>
            <w:vAlign w:val="center"/>
          </w:tcPr>
          <w:p w:rsidR="003B659C" w:rsidRPr="003B659C" w:rsidRDefault="003B659C" w:rsidP="003B659C">
            <w:pPr>
              <w:autoSpaceDE w:val="0"/>
              <w:autoSpaceDN w:val="0"/>
              <w:adjustRightInd w:val="0"/>
              <w:jc w:val="center"/>
              <w:rPr>
                <w:bCs/>
              </w:rPr>
            </w:pPr>
            <w:r w:rsidRPr="003B659C">
              <w:rPr>
                <w:bCs/>
              </w:rPr>
              <w:t>куб. м</w:t>
            </w:r>
          </w:p>
        </w:tc>
        <w:tc>
          <w:tcPr>
            <w:tcW w:w="1735" w:type="dxa"/>
          </w:tcPr>
          <w:p w:rsidR="003B659C" w:rsidRPr="003B659C" w:rsidRDefault="003B659C" w:rsidP="003B659C">
            <w:pPr>
              <w:jc w:val="center"/>
            </w:pPr>
            <w:r w:rsidRPr="003B659C">
              <w:t>13 643,6</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r w:rsidRPr="003B659C">
              <w:t>821,3</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1.1</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Населению (управляющие организации, ТСЖ, ТСН, непосредственно граждане), в том числе:</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r w:rsidRPr="003B659C">
              <w:t>13 118,0</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r w:rsidRPr="003B659C">
              <w:t>789,7</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в жилые помещения</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r w:rsidRPr="003B659C">
              <w:t>13 118,0</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r w:rsidRPr="003B659C">
              <w:t>789,7</w:t>
            </w: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на общедомовые нужды</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1.2</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Бюджетным потребителям</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1.3</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Прочим потребителям</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1.4</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Другим организациям, осуществляющим горячее водоснабжение</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tcPr>
          <w:p w:rsidR="003B659C" w:rsidRPr="003B659C" w:rsidRDefault="003B659C" w:rsidP="003B659C">
            <w:pPr>
              <w:jc w:val="center"/>
            </w:pP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tcPr>
          <w:p w:rsidR="003B659C" w:rsidRPr="003B659C" w:rsidRDefault="003B659C" w:rsidP="003B659C">
            <w:pPr>
              <w:jc w:val="center"/>
            </w:pPr>
          </w:p>
        </w:tc>
      </w:tr>
      <w:tr w:rsidR="003B659C" w:rsidRPr="003B659C" w:rsidTr="00270B16">
        <w:tc>
          <w:tcPr>
            <w:tcW w:w="525" w:type="dxa"/>
            <w:vMerge w:val="restart"/>
            <w:vAlign w:val="center"/>
          </w:tcPr>
          <w:p w:rsidR="003B659C" w:rsidRPr="003B659C" w:rsidRDefault="003B659C" w:rsidP="003B659C">
            <w:pPr>
              <w:autoSpaceDE w:val="0"/>
              <w:autoSpaceDN w:val="0"/>
              <w:adjustRightInd w:val="0"/>
              <w:jc w:val="center"/>
              <w:rPr>
                <w:bCs/>
              </w:rPr>
            </w:pPr>
            <w:r w:rsidRPr="003B659C">
              <w:rPr>
                <w:bCs/>
              </w:rPr>
              <w:t>1.5</w:t>
            </w:r>
          </w:p>
        </w:tc>
        <w:tc>
          <w:tcPr>
            <w:tcW w:w="6671" w:type="dxa"/>
            <w:vMerge w:val="restart"/>
            <w:vAlign w:val="center"/>
          </w:tcPr>
          <w:p w:rsidR="003B659C" w:rsidRPr="003B659C" w:rsidRDefault="003B659C" w:rsidP="003B659C">
            <w:pPr>
              <w:autoSpaceDE w:val="0"/>
              <w:autoSpaceDN w:val="0"/>
              <w:adjustRightInd w:val="0"/>
              <w:rPr>
                <w:bCs/>
              </w:rPr>
            </w:pPr>
            <w:r w:rsidRPr="003B659C">
              <w:rPr>
                <w:bCs/>
              </w:rPr>
              <w:t>Собственные нужды, не связанные с регулируемым видом деятельности</w:t>
            </w:r>
          </w:p>
        </w:tc>
        <w:tc>
          <w:tcPr>
            <w:tcW w:w="1242" w:type="dxa"/>
            <w:vAlign w:val="center"/>
          </w:tcPr>
          <w:p w:rsidR="003B659C" w:rsidRPr="003B659C" w:rsidRDefault="003B659C" w:rsidP="003B659C">
            <w:pPr>
              <w:autoSpaceDE w:val="0"/>
              <w:autoSpaceDN w:val="0"/>
              <w:adjustRightInd w:val="0"/>
              <w:jc w:val="center"/>
              <w:rPr>
                <w:rFonts w:ascii="Arial" w:hAnsi="Arial" w:cs="Arial"/>
                <w:bCs/>
              </w:rPr>
            </w:pPr>
            <w:r w:rsidRPr="003B659C">
              <w:rPr>
                <w:bCs/>
              </w:rPr>
              <w:t>куб. м</w:t>
            </w:r>
          </w:p>
        </w:tc>
        <w:tc>
          <w:tcPr>
            <w:tcW w:w="1735" w:type="dxa"/>
            <w:vAlign w:val="center"/>
          </w:tcPr>
          <w:p w:rsidR="003B659C" w:rsidRPr="003B659C" w:rsidRDefault="003B659C" w:rsidP="003B659C">
            <w:pPr>
              <w:jc w:val="center"/>
            </w:pPr>
            <w:r w:rsidRPr="003B659C">
              <w:t>525,60</w:t>
            </w:r>
          </w:p>
        </w:tc>
      </w:tr>
      <w:tr w:rsidR="003B659C" w:rsidRPr="003B659C" w:rsidTr="00270B16">
        <w:tc>
          <w:tcPr>
            <w:tcW w:w="525" w:type="dxa"/>
            <w:vMerge/>
            <w:vAlign w:val="center"/>
          </w:tcPr>
          <w:p w:rsidR="003B659C" w:rsidRPr="003B659C" w:rsidRDefault="003B659C" w:rsidP="003B659C">
            <w:pPr>
              <w:autoSpaceDE w:val="0"/>
              <w:autoSpaceDN w:val="0"/>
              <w:adjustRightInd w:val="0"/>
              <w:jc w:val="center"/>
              <w:rPr>
                <w:bCs/>
              </w:rPr>
            </w:pPr>
          </w:p>
        </w:tc>
        <w:tc>
          <w:tcPr>
            <w:tcW w:w="6671" w:type="dxa"/>
            <w:vMerge/>
            <w:vAlign w:val="center"/>
          </w:tcPr>
          <w:p w:rsidR="003B659C" w:rsidRPr="003B659C" w:rsidRDefault="003B659C" w:rsidP="003B659C">
            <w:pPr>
              <w:autoSpaceDE w:val="0"/>
              <w:autoSpaceDN w:val="0"/>
              <w:adjustRightInd w:val="0"/>
              <w:rPr>
                <w:bCs/>
              </w:rPr>
            </w:pPr>
          </w:p>
        </w:tc>
        <w:tc>
          <w:tcPr>
            <w:tcW w:w="1242" w:type="dxa"/>
            <w:vAlign w:val="center"/>
          </w:tcPr>
          <w:p w:rsidR="003B659C" w:rsidRPr="003B659C" w:rsidRDefault="003B659C" w:rsidP="003B659C">
            <w:pPr>
              <w:autoSpaceDE w:val="0"/>
              <w:autoSpaceDN w:val="0"/>
              <w:adjustRightInd w:val="0"/>
              <w:jc w:val="center"/>
              <w:rPr>
                <w:bCs/>
              </w:rPr>
            </w:pPr>
            <w:r w:rsidRPr="003B659C">
              <w:rPr>
                <w:bCs/>
              </w:rPr>
              <w:t>Гкал</w:t>
            </w:r>
          </w:p>
        </w:tc>
        <w:tc>
          <w:tcPr>
            <w:tcW w:w="1735" w:type="dxa"/>
            <w:vAlign w:val="center"/>
          </w:tcPr>
          <w:p w:rsidR="003B659C" w:rsidRPr="003B659C" w:rsidRDefault="003B659C" w:rsidP="003B659C">
            <w:pPr>
              <w:jc w:val="center"/>
            </w:pPr>
            <w:r w:rsidRPr="003B659C">
              <w:t>31,64</w:t>
            </w:r>
          </w:p>
        </w:tc>
      </w:tr>
      <w:tr w:rsidR="003B659C" w:rsidRPr="003B659C" w:rsidTr="00270B16">
        <w:tc>
          <w:tcPr>
            <w:tcW w:w="525" w:type="dxa"/>
            <w:vAlign w:val="center"/>
          </w:tcPr>
          <w:p w:rsidR="003B659C" w:rsidRPr="003B659C" w:rsidRDefault="003B659C" w:rsidP="003B659C">
            <w:pPr>
              <w:autoSpaceDE w:val="0"/>
              <w:autoSpaceDN w:val="0"/>
              <w:adjustRightInd w:val="0"/>
              <w:jc w:val="center"/>
              <w:rPr>
                <w:bCs/>
              </w:rPr>
            </w:pPr>
            <w:r w:rsidRPr="003B659C">
              <w:rPr>
                <w:bCs/>
              </w:rPr>
              <w:t>2.</w:t>
            </w:r>
          </w:p>
        </w:tc>
        <w:tc>
          <w:tcPr>
            <w:tcW w:w="6671" w:type="dxa"/>
            <w:vAlign w:val="center"/>
          </w:tcPr>
          <w:p w:rsidR="003B659C" w:rsidRPr="003B659C" w:rsidRDefault="003B659C" w:rsidP="003B659C">
            <w:pPr>
              <w:autoSpaceDE w:val="0"/>
              <w:autoSpaceDN w:val="0"/>
              <w:adjustRightInd w:val="0"/>
              <w:rPr>
                <w:bCs/>
              </w:rPr>
            </w:pPr>
            <w:r w:rsidRPr="003B659C">
              <w:rPr>
                <w:bCs/>
              </w:rPr>
              <w:t>Объем финансовых потребностей, необходимых для реализации производственной программы</w:t>
            </w:r>
          </w:p>
        </w:tc>
        <w:tc>
          <w:tcPr>
            <w:tcW w:w="1242" w:type="dxa"/>
            <w:vAlign w:val="center"/>
          </w:tcPr>
          <w:p w:rsidR="003B659C" w:rsidRPr="003B659C" w:rsidRDefault="003B659C" w:rsidP="003B659C">
            <w:pPr>
              <w:autoSpaceDE w:val="0"/>
              <w:autoSpaceDN w:val="0"/>
              <w:adjustRightInd w:val="0"/>
              <w:jc w:val="center"/>
              <w:rPr>
                <w:bCs/>
              </w:rPr>
            </w:pPr>
            <w:r w:rsidRPr="003B659C">
              <w:rPr>
                <w:bCs/>
              </w:rPr>
              <w:t>тыс</w:t>
            </w:r>
            <w:proofErr w:type="gramStart"/>
            <w:r w:rsidRPr="003B659C">
              <w:rPr>
                <w:bCs/>
              </w:rPr>
              <w:t>.р</w:t>
            </w:r>
            <w:proofErr w:type="gramEnd"/>
            <w:r w:rsidRPr="003B659C">
              <w:rPr>
                <w:bCs/>
              </w:rPr>
              <w:t>уб.</w:t>
            </w:r>
          </w:p>
        </w:tc>
        <w:tc>
          <w:tcPr>
            <w:tcW w:w="1735" w:type="dxa"/>
            <w:vAlign w:val="center"/>
          </w:tcPr>
          <w:p w:rsidR="003B659C" w:rsidRPr="003B659C" w:rsidRDefault="003B659C" w:rsidP="003B659C">
            <w:pPr>
              <w:jc w:val="center"/>
            </w:pPr>
            <w:r w:rsidRPr="003B659C">
              <w:t>4 674,2</w:t>
            </w:r>
          </w:p>
        </w:tc>
      </w:tr>
    </w:tbl>
    <w:p w:rsidR="003B659C" w:rsidRPr="003B659C" w:rsidRDefault="003B659C" w:rsidP="003B659C">
      <w:pPr>
        <w:keepNext/>
        <w:tabs>
          <w:tab w:val="left" w:pos="0"/>
        </w:tabs>
        <w:ind w:right="56" w:firstLine="567"/>
        <w:jc w:val="both"/>
        <w:outlineLvl w:val="2"/>
      </w:pPr>
      <w:r w:rsidRPr="003B659C">
        <w:t xml:space="preserve">3. </w:t>
      </w:r>
      <w:proofErr w:type="gramStart"/>
      <w:r w:rsidRPr="003B659C">
        <w:t>В п.2 приложения 1 к постановлению Департамента энергетики и тарифов Ивановской области от 20.12.2019 № 59-гв/11 «Об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заменить значение «158,60*» на «140,06»  на период 01.01.2020 - 30.06.2020;</w:t>
      </w:r>
      <w:proofErr w:type="gramEnd"/>
      <w:r w:rsidRPr="003B659C">
        <w:t xml:space="preserve"> значение «167,48*» на «145,06» на период 01.07.2020 – 31.12.2020.</w:t>
      </w:r>
    </w:p>
    <w:p w:rsidR="003B659C" w:rsidRPr="003B659C" w:rsidRDefault="003B659C" w:rsidP="003B659C">
      <w:pPr>
        <w:keepNext/>
        <w:tabs>
          <w:tab w:val="left" w:pos="0"/>
        </w:tabs>
        <w:ind w:right="56" w:firstLine="567"/>
        <w:jc w:val="both"/>
        <w:outlineLvl w:val="2"/>
      </w:pPr>
      <w:r w:rsidRPr="003B659C">
        <w:t>4. В постановлении Департамента энергетики и тарифов Ивановской области от 20.12.2019 № 59-т/22 «О корректировке долгосрочных тарифов на тепловую энергию для ООО «Тепловые и электрические системы» (Палехский район) на 2020-2023 годы» по тексту «ООО «Тепловые и электрические системы» заменить на «ООО «ТЭС».</w:t>
      </w:r>
    </w:p>
    <w:p w:rsidR="003B659C" w:rsidRPr="003B659C" w:rsidRDefault="003B659C" w:rsidP="003B659C">
      <w:pPr>
        <w:keepNext/>
        <w:tabs>
          <w:tab w:val="left" w:pos="0"/>
        </w:tabs>
        <w:ind w:right="56" w:firstLine="567"/>
        <w:jc w:val="both"/>
        <w:outlineLvl w:val="2"/>
      </w:pPr>
      <w:r w:rsidRPr="003B659C">
        <w:t xml:space="preserve">5. </w:t>
      </w:r>
      <w:proofErr w:type="gramStart"/>
      <w:r w:rsidRPr="003B659C">
        <w:t xml:space="preserve">В п.5 приложения 1 к постановлению Департамента энергетики и тарифов Ивановской области от 20.12.2019 № 59-гв/5 «Об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2020 год» заменить значение «179,69 3*» на «178,84 4» на период 01.07.2020 – 31.12.2020. </w:t>
      </w:r>
      <w:proofErr w:type="gramEnd"/>
    </w:p>
    <w:p w:rsidR="003B659C" w:rsidRPr="003B659C" w:rsidRDefault="003B659C" w:rsidP="003B659C">
      <w:pPr>
        <w:keepNext/>
        <w:tabs>
          <w:tab w:val="left" w:pos="0"/>
        </w:tabs>
        <w:ind w:right="56" w:firstLine="567"/>
        <w:jc w:val="both"/>
        <w:outlineLvl w:val="2"/>
      </w:pPr>
      <w:proofErr w:type="gramStart"/>
      <w:r w:rsidRPr="003B659C">
        <w:t>Под таблицей приложения 1 к постановлению Департамента энергетики и тарифов Ивановской области от 20.12.2019 № 59-гв/5 «Об установлении тарифов на горячую воду, поставляемую потребителям города Тейково Ивановской области  с использованием закрытых и открытых систем горячего водоснабжения, производственных программ в сфере горячего водоснабжения на 2020 год» добавить сноску следующего содержания «</w:t>
      </w:r>
      <w:r w:rsidRPr="003B659C">
        <w:rPr>
          <w:vertAlign w:val="superscript"/>
        </w:rPr>
        <w:t>4</w:t>
      </w:r>
      <w:r w:rsidRPr="003B659C">
        <w:t xml:space="preserve"> Тариф без учета НДС – 149,03 руб./куб.м».</w:t>
      </w:r>
      <w:proofErr w:type="gramEnd"/>
    </w:p>
    <w:p w:rsidR="003B659C" w:rsidRDefault="003B659C" w:rsidP="003B659C">
      <w:pPr>
        <w:keepNext/>
        <w:tabs>
          <w:tab w:val="left" w:pos="0"/>
        </w:tabs>
        <w:ind w:right="56" w:firstLine="567"/>
        <w:jc w:val="both"/>
        <w:outlineLvl w:val="2"/>
      </w:pPr>
      <w:r w:rsidRPr="003B659C">
        <w:t xml:space="preserve">6. </w:t>
      </w:r>
      <w:proofErr w:type="gramStart"/>
      <w:r w:rsidRPr="003B659C">
        <w:t>Приложения 4 и 5 к постановлению Департамента энергетики и тарифов Ивановской области от 20.12.2019 № 59-т/32 «Об установлении долгосрочных тарифов на тепловую энергию, услуги по передаче тепловой энергии, долгосрочных параметров регулирования для формирования тарифов с использованием метода индексации установленных тарифов на 2020-2024 годы, долгосрочных тарифов на тепловую энергию с учетом корректировки необходимой валовой выручки на 2020-2021 годы для потребителей МУП</w:t>
      </w:r>
      <w:proofErr w:type="gramEnd"/>
      <w:r w:rsidRPr="003B659C">
        <w:t xml:space="preserve"> «МПО ЖКХ» (г. Тейк</w:t>
      </w:r>
      <w:r>
        <w:t>ово)» изложить в новой редакции:</w:t>
      </w:r>
    </w:p>
    <w:p w:rsidR="003B659C" w:rsidRPr="003B659C" w:rsidRDefault="003B659C" w:rsidP="003B659C">
      <w:pPr>
        <w:widowControl/>
        <w:jc w:val="right"/>
      </w:pPr>
      <w:r w:rsidRPr="003B659C">
        <w:t>Приложение 4 к постановлению Департамента энергетики и тарифов</w:t>
      </w:r>
    </w:p>
    <w:p w:rsidR="003B659C" w:rsidRPr="003B659C" w:rsidRDefault="003B659C" w:rsidP="003B659C">
      <w:pPr>
        <w:widowControl/>
        <w:autoSpaceDE w:val="0"/>
        <w:autoSpaceDN w:val="0"/>
        <w:adjustRightInd w:val="0"/>
        <w:jc w:val="right"/>
      </w:pPr>
      <w:r w:rsidRPr="003B659C">
        <w:t>Ивановской области от 20.12.2019 № 59-т/32</w:t>
      </w:r>
    </w:p>
    <w:p w:rsidR="003B659C" w:rsidRPr="00270B16" w:rsidRDefault="003B659C" w:rsidP="003B659C">
      <w:pPr>
        <w:widowControl/>
        <w:autoSpaceDE w:val="0"/>
        <w:autoSpaceDN w:val="0"/>
        <w:adjustRightInd w:val="0"/>
        <w:jc w:val="center"/>
        <w:rPr>
          <w:b/>
          <w:bCs/>
          <w:sz w:val="8"/>
          <w:szCs w:val="8"/>
        </w:rPr>
      </w:pPr>
    </w:p>
    <w:p w:rsidR="003B659C" w:rsidRPr="003B659C" w:rsidRDefault="003B659C" w:rsidP="003B659C">
      <w:pPr>
        <w:widowControl/>
        <w:autoSpaceDE w:val="0"/>
        <w:autoSpaceDN w:val="0"/>
        <w:adjustRightInd w:val="0"/>
        <w:jc w:val="center"/>
        <w:rPr>
          <w:b/>
          <w:bCs/>
        </w:rPr>
      </w:pPr>
      <w:r w:rsidRPr="003B659C">
        <w:rPr>
          <w:b/>
          <w:bCs/>
        </w:rPr>
        <w:t>Тарифы на тепловую энергию (мощность), поставляемую потребителям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128"/>
        <w:gridCol w:w="1134"/>
        <w:gridCol w:w="992"/>
        <w:gridCol w:w="1276"/>
        <w:gridCol w:w="1276"/>
        <w:gridCol w:w="559"/>
        <w:gridCol w:w="568"/>
        <w:gridCol w:w="568"/>
        <w:gridCol w:w="571"/>
        <w:gridCol w:w="852"/>
      </w:tblGrid>
      <w:tr w:rsidR="003B659C" w:rsidRPr="003B659C" w:rsidTr="00270B16">
        <w:trPr>
          <w:trHeight w:val="264"/>
        </w:trPr>
        <w:tc>
          <w:tcPr>
            <w:tcW w:w="424" w:type="dxa"/>
            <w:vMerge w:val="restart"/>
            <w:shd w:val="clear" w:color="auto" w:fill="auto"/>
            <w:vAlign w:val="center"/>
            <w:hideMark/>
          </w:tcPr>
          <w:p w:rsidR="003B659C" w:rsidRPr="003B659C" w:rsidRDefault="003B659C" w:rsidP="003B659C">
            <w:pPr>
              <w:widowControl/>
              <w:ind w:left="-108" w:right="-108"/>
              <w:jc w:val="center"/>
            </w:pPr>
            <w:r w:rsidRPr="003B659C">
              <w:t xml:space="preserve">№ </w:t>
            </w:r>
            <w:proofErr w:type="gramStart"/>
            <w:r w:rsidRPr="003B659C">
              <w:t>п</w:t>
            </w:r>
            <w:proofErr w:type="gramEnd"/>
            <w:r w:rsidRPr="003B659C">
              <w:t>/п</w:t>
            </w:r>
          </w:p>
        </w:tc>
        <w:tc>
          <w:tcPr>
            <w:tcW w:w="2128" w:type="dxa"/>
            <w:vMerge w:val="restart"/>
            <w:shd w:val="clear" w:color="auto" w:fill="auto"/>
            <w:vAlign w:val="center"/>
            <w:hideMark/>
          </w:tcPr>
          <w:p w:rsidR="003B659C" w:rsidRPr="003B659C" w:rsidRDefault="003B659C" w:rsidP="003B659C">
            <w:pPr>
              <w:widowControl/>
              <w:jc w:val="center"/>
            </w:pPr>
            <w:r w:rsidRPr="003B659C">
              <w:t>Наименование регулируемой организации</w:t>
            </w:r>
          </w:p>
        </w:tc>
        <w:tc>
          <w:tcPr>
            <w:tcW w:w="1134" w:type="dxa"/>
            <w:vMerge w:val="restart"/>
            <w:shd w:val="clear" w:color="auto" w:fill="auto"/>
            <w:noWrap/>
            <w:vAlign w:val="center"/>
            <w:hideMark/>
          </w:tcPr>
          <w:p w:rsidR="003B659C" w:rsidRPr="003B659C" w:rsidRDefault="003B659C" w:rsidP="003B659C">
            <w:pPr>
              <w:widowControl/>
              <w:jc w:val="center"/>
            </w:pPr>
            <w:r w:rsidRPr="003B659C">
              <w:t>Вид тарифа</w:t>
            </w:r>
          </w:p>
        </w:tc>
        <w:tc>
          <w:tcPr>
            <w:tcW w:w="992" w:type="dxa"/>
            <w:vMerge w:val="restart"/>
            <w:shd w:val="clear" w:color="auto" w:fill="auto"/>
            <w:noWrap/>
            <w:vAlign w:val="center"/>
            <w:hideMark/>
          </w:tcPr>
          <w:p w:rsidR="003B659C" w:rsidRPr="003B659C" w:rsidRDefault="003B659C" w:rsidP="003B659C">
            <w:pPr>
              <w:widowControl/>
              <w:jc w:val="center"/>
            </w:pPr>
            <w:r w:rsidRPr="003B659C">
              <w:t>Год</w:t>
            </w:r>
          </w:p>
        </w:tc>
        <w:tc>
          <w:tcPr>
            <w:tcW w:w="2552" w:type="dxa"/>
            <w:gridSpan w:val="2"/>
            <w:shd w:val="clear" w:color="auto" w:fill="auto"/>
            <w:noWrap/>
            <w:vAlign w:val="center"/>
            <w:hideMark/>
          </w:tcPr>
          <w:p w:rsidR="003B659C" w:rsidRPr="003B659C" w:rsidRDefault="003B659C" w:rsidP="003B659C">
            <w:pPr>
              <w:widowControl/>
              <w:jc w:val="center"/>
            </w:pPr>
            <w:r w:rsidRPr="003B659C">
              <w:t>Вода</w:t>
            </w:r>
          </w:p>
        </w:tc>
        <w:tc>
          <w:tcPr>
            <w:tcW w:w="2266" w:type="dxa"/>
            <w:gridSpan w:val="4"/>
            <w:shd w:val="clear" w:color="auto" w:fill="auto"/>
            <w:noWrap/>
            <w:vAlign w:val="center"/>
            <w:hideMark/>
          </w:tcPr>
          <w:p w:rsidR="003B659C" w:rsidRPr="003B659C" w:rsidRDefault="003B659C" w:rsidP="003B659C">
            <w:pPr>
              <w:widowControl/>
              <w:jc w:val="center"/>
            </w:pPr>
            <w:r w:rsidRPr="003B659C">
              <w:t>Отборный пар давлением</w:t>
            </w:r>
          </w:p>
        </w:tc>
        <w:tc>
          <w:tcPr>
            <w:tcW w:w="852" w:type="dxa"/>
            <w:vMerge w:val="restart"/>
            <w:vAlign w:val="center"/>
          </w:tcPr>
          <w:p w:rsidR="003B659C" w:rsidRPr="003B659C" w:rsidRDefault="003B659C" w:rsidP="003B659C">
            <w:pPr>
              <w:widowControl/>
              <w:jc w:val="center"/>
            </w:pPr>
            <w:r w:rsidRPr="003B659C">
              <w:t>Острый и редуцированный пар</w:t>
            </w:r>
          </w:p>
        </w:tc>
      </w:tr>
      <w:tr w:rsidR="003B659C" w:rsidRPr="003B659C" w:rsidTr="00270B16">
        <w:trPr>
          <w:trHeight w:val="233"/>
        </w:trPr>
        <w:tc>
          <w:tcPr>
            <w:tcW w:w="424" w:type="dxa"/>
            <w:vMerge/>
            <w:shd w:val="clear" w:color="auto" w:fill="auto"/>
            <w:noWrap/>
            <w:vAlign w:val="center"/>
            <w:hideMark/>
          </w:tcPr>
          <w:p w:rsidR="003B659C" w:rsidRPr="003B659C" w:rsidRDefault="003B659C" w:rsidP="003B659C">
            <w:pPr>
              <w:widowControl/>
              <w:jc w:val="center"/>
            </w:pPr>
          </w:p>
        </w:tc>
        <w:tc>
          <w:tcPr>
            <w:tcW w:w="2128" w:type="dxa"/>
            <w:vMerge/>
            <w:shd w:val="clear" w:color="auto" w:fill="auto"/>
            <w:vAlign w:val="center"/>
            <w:hideMark/>
          </w:tcPr>
          <w:p w:rsidR="003B659C" w:rsidRPr="003B659C" w:rsidRDefault="003B659C" w:rsidP="003B659C">
            <w:pPr>
              <w:widowControl/>
            </w:pPr>
          </w:p>
        </w:tc>
        <w:tc>
          <w:tcPr>
            <w:tcW w:w="1134" w:type="dxa"/>
            <w:vMerge/>
            <w:shd w:val="clear" w:color="auto" w:fill="auto"/>
            <w:noWrap/>
            <w:vAlign w:val="center"/>
            <w:hideMark/>
          </w:tcPr>
          <w:p w:rsidR="003B659C" w:rsidRPr="003B659C" w:rsidRDefault="003B659C" w:rsidP="003B659C">
            <w:pPr>
              <w:widowControl/>
              <w:jc w:val="center"/>
            </w:pPr>
          </w:p>
        </w:tc>
        <w:tc>
          <w:tcPr>
            <w:tcW w:w="992" w:type="dxa"/>
            <w:vMerge/>
            <w:shd w:val="clear" w:color="auto" w:fill="auto"/>
            <w:noWrap/>
            <w:vAlign w:val="center"/>
            <w:hideMark/>
          </w:tcPr>
          <w:p w:rsidR="003B659C" w:rsidRPr="003B659C" w:rsidRDefault="003B659C" w:rsidP="003B659C">
            <w:pPr>
              <w:widowControl/>
              <w:jc w:val="center"/>
            </w:pPr>
          </w:p>
        </w:tc>
        <w:tc>
          <w:tcPr>
            <w:tcW w:w="1276" w:type="dxa"/>
            <w:shd w:val="clear" w:color="auto" w:fill="auto"/>
            <w:noWrap/>
            <w:vAlign w:val="center"/>
            <w:hideMark/>
          </w:tcPr>
          <w:p w:rsidR="003B659C" w:rsidRPr="003B659C" w:rsidRDefault="003B659C" w:rsidP="003B659C">
            <w:pPr>
              <w:widowControl/>
              <w:jc w:val="center"/>
            </w:pPr>
            <w:r w:rsidRPr="003B659C">
              <w:t>1 полугодие</w:t>
            </w:r>
          </w:p>
        </w:tc>
        <w:tc>
          <w:tcPr>
            <w:tcW w:w="1276" w:type="dxa"/>
            <w:shd w:val="clear" w:color="auto" w:fill="auto"/>
            <w:vAlign w:val="center"/>
          </w:tcPr>
          <w:p w:rsidR="003B659C" w:rsidRPr="003B659C" w:rsidRDefault="003B659C" w:rsidP="003B659C">
            <w:pPr>
              <w:widowControl/>
              <w:jc w:val="center"/>
            </w:pPr>
            <w:r w:rsidRPr="003B659C">
              <w:t>2 полугодие</w:t>
            </w:r>
          </w:p>
        </w:tc>
        <w:tc>
          <w:tcPr>
            <w:tcW w:w="559" w:type="dxa"/>
            <w:shd w:val="clear" w:color="auto" w:fill="auto"/>
            <w:vAlign w:val="center"/>
            <w:hideMark/>
          </w:tcPr>
          <w:p w:rsidR="003B659C" w:rsidRPr="003B659C" w:rsidRDefault="003B659C" w:rsidP="003B659C">
            <w:pPr>
              <w:widowControl/>
              <w:jc w:val="center"/>
            </w:pPr>
            <w:r w:rsidRPr="003B659C">
              <w:t>от 1,2 до 2,5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568" w:type="dxa"/>
            <w:vAlign w:val="center"/>
          </w:tcPr>
          <w:p w:rsidR="003B659C" w:rsidRPr="003B659C" w:rsidRDefault="003B659C" w:rsidP="003B659C">
            <w:pPr>
              <w:widowControl/>
              <w:jc w:val="center"/>
            </w:pPr>
            <w:r w:rsidRPr="003B659C">
              <w:t>от 2,5 до 7,0 кг/см</w:t>
            </w:r>
            <w:proofErr w:type="gramStart"/>
            <w:r w:rsidRPr="003B659C">
              <w:rPr>
                <w:vertAlign w:val="superscript"/>
              </w:rPr>
              <w:t>2</w:t>
            </w:r>
            <w:proofErr w:type="gramEnd"/>
          </w:p>
        </w:tc>
        <w:tc>
          <w:tcPr>
            <w:tcW w:w="568" w:type="dxa"/>
            <w:vAlign w:val="center"/>
          </w:tcPr>
          <w:p w:rsidR="003B659C" w:rsidRPr="003B659C" w:rsidRDefault="003B659C" w:rsidP="003B659C">
            <w:pPr>
              <w:widowControl/>
              <w:jc w:val="center"/>
            </w:pPr>
            <w:r w:rsidRPr="003B659C">
              <w:t>от 7,0 до 13,0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571" w:type="dxa"/>
            <w:vAlign w:val="center"/>
          </w:tcPr>
          <w:p w:rsidR="003B659C" w:rsidRPr="003B659C" w:rsidRDefault="003B659C" w:rsidP="003B659C">
            <w:pPr>
              <w:widowControl/>
              <w:ind w:right="-108" w:hanging="109"/>
              <w:jc w:val="center"/>
            </w:pPr>
            <w:r w:rsidRPr="003B659C">
              <w:t>Свыше 13,0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852" w:type="dxa"/>
            <w:vMerge/>
            <w:vAlign w:val="center"/>
          </w:tcPr>
          <w:p w:rsidR="003B659C" w:rsidRPr="003B659C" w:rsidRDefault="003B659C" w:rsidP="003B659C">
            <w:pPr>
              <w:widowControl/>
              <w:jc w:val="center"/>
            </w:pPr>
          </w:p>
        </w:tc>
      </w:tr>
      <w:tr w:rsidR="003B659C" w:rsidRPr="003B659C" w:rsidTr="00270B16">
        <w:trPr>
          <w:trHeight w:val="300"/>
        </w:trPr>
        <w:tc>
          <w:tcPr>
            <w:tcW w:w="10348" w:type="dxa"/>
            <w:gridSpan w:val="11"/>
            <w:vAlign w:val="center"/>
          </w:tcPr>
          <w:p w:rsidR="003B659C" w:rsidRPr="003B659C" w:rsidRDefault="003B659C" w:rsidP="003B659C">
            <w:pPr>
              <w:widowControl/>
              <w:jc w:val="center"/>
            </w:pPr>
            <w:r w:rsidRPr="003B659C">
              <w:t>Для потребителей, в случае отсутствия дифференциации тарифов по схеме подключения</w:t>
            </w:r>
          </w:p>
        </w:tc>
      </w:tr>
      <w:tr w:rsidR="003B659C" w:rsidRPr="003B659C" w:rsidTr="00270B16">
        <w:trPr>
          <w:trHeight w:val="530"/>
        </w:trPr>
        <w:tc>
          <w:tcPr>
            <w:tcW w:w="424" w:type="dxa"/>
            <w:vMerge w:val="restart"/>
            <w:shd w:val="clear" w:color="auto" w:fill="auto"/>
            <w:noWrap/>
            <w:vAlign w:val="center"/>
          </w:tcPr>
          <w:p w:rsidR="003B659C" w:rsidRPr="003B659C" w:rsidRDefault="003B659C" w:rsidP="003B659C">
            <w:pPr>
              <w:jc w:val="center"/>
            </w:pPr>
            <w:r w:rsidRPr="003B659C">
              <w:lastRenderedPageBreak/>
              <w:t>1.</w:t>
            </w:r>
          </w:p>
        </w:tc>
        <w:tc>
          <w:tcPr>
            <w:tcW w:w="2128" w:type="dxa"/>
            <w:vMerge w:val="restart"/>
            <w:shd w:val="clear" w:color="auto" w:fill="auto"/>
            <w:vAlign w:val="center"/>
          </w:tcPr>
          <w:p w:rsidR="003B659C" w:rsidRPr="003B659C" w:rsidRDefault="003B659C" w:rsidP="003B659C">
            <w:pPr>
              <w:widowControl/>
            </w:pPr>
            <w:r w:rsidRPr="003B659C">
              <w:t>МУП «МПО ЖКХ», от котельной п. Грозилово г. Тейково</w:t>
            </w:r>
          </w:p>
        </w:tc>
        <w:tc>
          <w:tcPr>
            <w:tcW w:w="1134" w:type="dxa"/>
            <w:vMerge w:val="restart"/>
            <w:shd w:val="clear" w:color="auto" w:fill="auto"/>
            <w:vAlign w:val="center"/>
          </w:tcPr>
          <w:p w:rsidR="003B659C" w:rsidRPr="003B659C" w:rsidRDefault="003B659C" w:rsidP="003B659C">
            <w:pPr>
              <w:widowControl/>
              <w:jc w:val="center"/>
            </w:pPr>
            <w:r w:rsidRPr="003B659C">
              <w:t xml:space="preserve">Одноставочный, руб./Гкал, без НДС </w:t>
            </w:r>
          </w:p>
        </w:tc>
        <w:tc>
          <w:tcPr>
            <w:tcW w:w="992" w:type="dxa"/>
            <w:shd w:val="clear" w:color="auto" w:fill="auto"/>
            <w:noWrap/>
            <w:vAlign w:val="center"/>
          </w:tcPr>
          <w:p w:rsidR="003B659C" w:rsidRPr="003B659C" w:rsidRDefault="003B659C" w:rsidP="003B659C">
            <w:pPr>
              <w:widowControl/>
              <w:jc w:val="center"/>
            </w:pPr>
            <w:r w:rsidRPr="003B659C">
              <w:t>2020</w:t>
            </w:r>
          </w:p>
        </w:tc>
        <w:tc>
          <w:tcPr>
            <w:tcW w:w="1276" w:type="dxa"/>
            <w:shd w:val="clear" w:color="auto" w:fill="auto"/>
            <w:noWrap/>
            <w:vAlign w:val="center"/>
          </w:tcPr>
          <w:p w:rsidR="003B659C" w:rsidRPr="003B659C" w:rsidRDefault="003B659C" w:rsidP="003B659C">
            <w:pPr>
              <w:jc w:val="center"/>
            </w:pPr>
            <w:r w:rsidRPr="003B659C">
              <w:t>1 937,44</w:t>
            </w:r>
          </w:p>
        </w:tc>
        <w:tc>
          <w:tcPr>
            <w:tcW w:w="1276" w:type="dxa"/>
            <w:shd w:val="clear" w:color="auto" w:fill="auto"/>
            <w:vAlign w:val="center"/>
          </w:tcPr>
          <w:p w:rsidR="003B659C" w:rsidRPr="003B659C" w:rsidRDefault="003B659C" w:rsidP="003B659C">
            <w:pPr>
              <w:jc w:val="center"/>
            </w:pPr>
            <w:r w:rsidRPr="003B659C">
              <w:t>1 966,67</w:t>
            </w:r>
          </w:p>
        </w:tc>
        <w:tc>
          <w:tcPr>
            <w:tcW w:w="559" w:type="dxa"/>
            <w:shd w:val="clear" w:color="auto" w:fill="auto"/>
            <w:noWrap/>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71" w:type="dxa"/>
            <w:vAlign w:val="center"/>
          </w:tcPr>
          <w:p w:rsidR="003B659C" w:rsidRPr="003B659C" w:rsidRDefault="003B659C" w:rsidP="003B659C">
            <w:pPr>
              <w:widowControl/>
              <w:jc w:val="center"/>
            </w:pPr>
            <w:r w:rsidRPr="003B659C">
              <w:t>-</w:t>
            </w:r>
          </w:p>
        </w:tc>
        <w:tc>
          <w:tcPr>
            <w:tcW w:w="852" w:type="dxa"/>
            <w:vAlign w:val="center"/>
          </w:tcPr>
          <w:p w:rsidR="003B659C" w:rsidRPr="003B659C" w:rsidRDefault="003B659C" w:rsidP="003B659C">
            <w:pPr>
              <w:widowControl/>
              <w:jc w:val="center"/>
            </w:pPr>
            <w:r w:rsidRPr="003B659C">
              <w:t>-</w:t>
            </w:r>
          </w:p>
        </w:tc>
      </w:tr>
      <w:tr w:rsidR="003B659C" w:rsidRPr="003B659C" w:rsidTr="00270B16">
        <w:trPr>
          <w:trHeight w:val="340"/>
        </w:trPr>
        <w:tc>
          <w:tcPr>
            <w:tcW w:w="424" w:type="dxa"/>
            <w:vMerge/>
            <w:shd w:val="clear" w:color="auto" w:fill="auto"/>
            <w:noWrap/>
            <w:vAlign w:val="center"/>
          </w:tcPr>
          <w:p w:rsidR="003B659C" w:rsidRPr="003B659C" w:rsidRDefault="003B659C" w:rsidP="003B659C">
            <w:pPr>
              <w:jc w:val="center"/>
            </w:pPr>
          </w:p>
        </w:tc>
        <w:tc>
          <w:tcPr>
            <w:tcW w:w="2128" w:type="dxa"/>
            <w:vMerge/>
            <w:shd w:val="clear" w:color="auto" w:fill="auto"/>
            <w:vAlign w:val="center"/>
          </w:tcPr>
          <w:p w:rsidR="003B659C" w:rsidRPr="003B659C" w:rsidRDefault="003B659C" w:rsidP="003B659C">
            <w:pPr>
              <w:widowControl/>
            </w:pPr>
          </w:p>
        </w:tc>
        <w:tc>
          <w:tcPr>
            <w:tcW w:w="1134" w:type="dxa"/>
            <w:vMerge/>
            <w:shd w:val="clear" w:color="auto" w:fill="auto"/>
            <w:vAlign w:val="center"/>
          </w:tcPr>
          <w:p w:rsidR="003B659C" w:rsidRPr="003B659C" w:rsidRDefault="003B659C" w:rsidP="003B659C">
            <w:pPr>
              <w:widowControl/>
              <w:jc w:val="center"/>
            </w:pPr>
          </w:p>
        </w:tc>
        <w:tc>
          <w:tcPr>
            <w:tcW w:w="992" w:type="dxa"/>
            <w:shd w:val="clear" w:color="auto" w:fill="auto"/>
            <w:noWrap/>
            <w:vAlign w:val="center"/>
          </w:tcPr>
          <w:p w:rsidR="003B659C" w:rsidRPr="003B659C" w:rsidRDefault="003B659C" w:rsidP="003B659C">
            <w:pPr>
              <w:widowControl/>
              <w:jc w:val="center"/>
            </w:pPr>
            <w:r w:rsidRPr="003B659C">
              <w:t>2021</w:t>
            </w:r>
          </w:p>
        </w:tc>
        <w:tc>
          <w:tcPr>
            <w:tcW w:w="1276" w:type="dxa"/>
            <w:shd w:val="clear" w:color="auto" w:fill="auto"/>
            <w:noWrap/>
            <w:vAlign w:val="center"/>
          </w:tcPr>
          <w:p w:rsidR="003B659C" w:rsidRPr="003B659C" w:rsidRDefault="003B659C" w:rsidP="003B659C">
            <w:pPr>
              <w:jc w:val="center"/>
            </w:pPr>
            <w:r w:rsidRPr="003B659C">
              <w:t>1 966,67</w:t>
            </w:r>
          </w:p>
        </w:tc>
        <w:tc>
          <w:tcPr>
            <w:tcW w:w="1276" w:type="dxa"/>
            <w:shd w:val="clear" w:color="auto" w:fill="auto"/>
            <w:vAlign w:val="center"/>
          </w:tcPr>
          <w:p w:rsidR="003B659C" w:rsidRPr="003B659C" w:rsidRDefault="003B659C" w:rsidP="003B659C">
            <w:pPr>
              <w:jc w:val="center"/>
            </w:pPr>
            <w:r w:rsidRPr="003B659C">
              <w:t>2 071,84</w:t>
            </w:r>
          </w:p>
        </w:tc>
        <w:tc>
          <w:tcPr>
            <w:tcW w:w="559" w:type="dxa"/>
            <w:shd w:val="clear" w:color="auto" w:fill="auto"/>
            <w:noWrap/>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71" w:type="dxa"/>
            <w:vAlign w:val="center"/>
          </w:tcPr>
          <w:p w:rsidR="003B659C" w:rsidRPr="003B659C" w:rsidRDefault="003B659C" w:rsidP="003B659C">
            <w:pPr>
              <w:widowControl/>
              <w:jc w:val="center"/>
            </w:pPr>
            <w:r w:rsidRPr="003B659C">
              <w:t>-</w:t>
            </w:r>
          </w:p>
        </w:tc>
        <w:tc>
          <w:tcPr>
            <w:tcW w:w="852" w:type="dxa"/>
            <w:vAlign w:val="center"/>
          </w:tcPr>
          <w:p w:rsidR="003B659C" w:rsidRPr="003B659C" w:rsidRDefault="003B659C" w:rsidP="003B659C">
            <w:pPr>
              <w:widowControl/>
              <w:jc w:val="center"/>
            </w:pPr>
            <w:r w:rsidRPr="003B659C">
              <w:t>-</w:t>
            </w:r>
          </w:p>
        </w:tc>
      </w:tr>
      <w:tr w:rsidR="003B659C" w:rsidRPr="003B659C" w:rsidTr="00270B16">
        <w:trPr>
          <w:trHeight w:hRule="exact" w:val="340"/>
        </w:trPr>
        <w:tc>
          <w:tcPr>
            <w:tcW w:w="10348" w:type="dxa"/>
            <w:gridSpan w:val="11"/>
            <w:shd w:val="clear" w:color="auto" w:fill="auto"/>
            <w:noWrap/>
            <w:vAlign w:val="center"/>
          </w:tcPr>
          <w:p w:rsidR="003B659C" w:rsidRPr="003B659C" w:rsidRDefault="003B659C" w:rsidP="003B659C">
            <w:pPr>
              <w:widowControl/>
              <w:jc w:val="center"/>
            </w:pPr>
            <w:r w:rsidRPr="003B659C">
              <w:t>Население (тарифы указываются с учетом НДС)*</w:t>
            </w:r>
          </w:p>
        </w:tc>
      </w:tr>
      <w:tr w:rsidR="003B659C" w:rsidRPr="003B659C" w:rsidTr="00270B16">
        <w:trPr>
          <w:trHeight w:hRule="exact" w:val="424"/>
        </w:trPr>
        <w:tc>
          <w:tcPr>
            <w:tcW w:w="424" w:type="dxa"/>
            <w:vMerge w:val="restart"/>
            <w:shd w:val="clear" w:color="auto" w:fill="auto"/>
            <w:noWrap/>
            <w:vAlign w:val="center"/>
          </w:tcPr>
          <w:p w:rsidR="003B659C" w:rsidRPr="003B659C" w:rsidRDefault="003B659C" w:rsidP="003B659C">
            <w:pPr>
              <w:jc w:val="center"/>
            </w:pPr>
            <w:r w:rsidRPr="003B659C">
              <w:t>2.</w:t>
            </w:r>
          </w:p>
        </w:tc>
        <w:tc>
          <w:tcPr>
            <w:tcW w:w="2128" w:type="dxa"/>
            <w:vMerge w:val="restart"/>
            <w:shd w:val="clear" w:color="auto" w:fill="auto"/>
            <w:vAlign w:val="center"/>
          </w:tcPr>
          <w:p w:rsidR="003B659C" w:rsidRPr="003B659C" w:rsidRDefault="003B659C" w:rsidP="003B659C">
            <w:pPr>
              <w:widowControl/>
            </w:pPr>
            <w:r w:rsidRPr="003B659C">
              <w:t>МУП «МПО ЖКХ», от котельной п. Грозилово г. Тейково</w:t>
            </w:r>
          </w:p>
        </w:tc>
        <w:tc>
          <w:tcPr>
            <w:tcW w:w="1134" w:type="dxa"/>
            <w:vMerge w:val="restart"/>
            <w:shd w:val="clear" w:color="auto" w:fill="auto"/>
            <w:vAlign w:val="center"/>
          </w:tcPr>
          <w:p w:rsidR="003B659C" w:rsidRPr="003B659C" w:rsidRDefault="003B659C" w:rsidP="003B659C">
            <w:pPr>
              <w:widowControl/>
              <w:jc w:val="center"/>
            </w:pPr>
            <w:r w:rsidRPr="003B659C">
              <w:t>Одноставочный, руб./Гкал</w:t>
            </w:r>
          </w:p>
        </w:tc>
        <w:tc>
          <w:tcPr>
            <w:tcW w:w="992" w:type="dxa"/>
            <w:shd w:val="clear" w:color="auto" w:fill="auto"/>
            <w:noWrap/>
            <w:vAlign w:val="center"/>
          </w:tcPr>
          <w:p w:rsidR="003B659C" w:rsidRPr="003B659C" w:rsidRDefault="003B659C" w:rsidP="003B659C">
            <w:pPr>
              <w:jc w:val="center"/>
            </w:pPr>
            <w:r w:rsidRPr="003B659C">
              <w:t>2020</w:t>
            </w:r>
          </w:p>
        </w:tc>
        <w:tc>
          <w:tcPr>
            <w:tcW w:w="1276" w:type="dxa"/>
            <w:shd w:val="clear" w:color="auto" w:fill="auto"/>
            <w:noWrap/>
            <w:vAlign w:val="center"/>
          </w:tcPr>
          <w:p w:rsidR="003B659C" w:rsidRPr="003B659C" w:rsidRDefault="003B659C" w:rsidP="003B659C">
            <w:pPr>
              <w:jc w:val="center"/>
            </w:pPr>
            <w:r w:rsidRPr="003B659C">
              <w:t>-</w:t>
            </w:r>
          </w:p>
        </w:tc>
        <w:tc>
          <w:tcPr>
            <w:tcW w:w="1276" w:type="dxa"/>
            <w:shd w:val="clear" w:color="auto" w:fill="auto"/>
            <w:vAlign w:val="center"/>
          </w:tcPr>
          <w:p w:rsidR="003B659C" w:rsidRPr="003B659C" w:rsidRDefault="003B659C" w:rsidP="003B659C">
            <w:pPr>
              <w:jc w:val="center"/>
            </w:pPr>
            <w:r w:rsidRPr="003B659C">
              <w:t>2 360,00</w:t>
            </w:r>
          </w:p>
        </w:tc>
        <w:tc>
          <w:tcPr>
            <w:tcW w:w="559" w:type="dxa"/>
            <w:shd w:val="clear" w:color="auto" w:fill="auto"/>
            <w:noWrap/>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71" w:type="dxa"/>
            <w:vAlign w:val="center"/>
          </w:tcPr>
          <w:p w:rsidR="003B659C" w:rsidRPr="003B659C" w:rsidRDefault="003B659C" w:rsidP="003B659C">
            <w:pPr>
              <w:widowControl/>
              <w:jc w:val="center"/>
            </w:pPr>
            <w:r w:rsidRPr="003B659C">
              <w:t>-</w:t>
            </w:r>
          </w:p>
        </w:tc>
        <w:tc>
          <w:tcPr>
            <w:tcW w:w="852" w:type="dxa"/>
            <w:vAlign w:val="center"/>
          </w:tcPr>
          <w:p w:rsidR="003B659C" w:rsidRPr="003B659C" w:rsidRDefault="003B659C" w:rsidP="003B659C">
            <w:pPr>
              <w:widowControl/>
              <w:jc w:val="center"/>
            </w:pPr>
            <w:r w:rsidRPr="003B659C">
              <w:t>-</w:t>
            </w:r>
          </w:p>
        </w:tc>
      </w:tr>
      <w:tr w:rsidR="003B659C" w:rsidRPr="003B659C" w:rsidTr="00270B16">
        <w:trPr>
          <w:trHeight w:hRule="exact" w:val="391"/>
        </w:trPr>
        <w:tc>
          <w:tcPr>
            <w:tcW w:w="424" w:type="dxa"/>
            <w:vMerge/>
            <w:shd w:val="clear" w:color="auto" w:fill="auto"/>
            <w:noWrap/>
            <w:vAlign w:val="center"/>
          </w:tcPr>
          <w:p w:rsidR="003B659C" w:rsidRPr="003B659C" w:rsidRDefault="003B659C" w:rsidP="003B659C">
            <w:pPr>
              <w:jc w:val="center"/>
            </w:pPr>
          </w:p>
        </w:tc>
        <w:tc>
          <w:tcPr>
            <w:tcW w:w="2128" w:type="dxa"/>
            <w:vMerge/>
            <w:shd w:val="clear" w:color="auto" w:fill="auto"/>
            <w:vAlign w:val="center"/>
          </w:tcPr>
          <w:p w:rsidR="003B659C" w:rsidRPr="003B659C" w:rsidRDefault="003B659C" w:rsidP="003B659C">
            <w:pPr>
              <w:widowControl/>
              <w:jc w:val="both"/>
            </w:pPr>
          </w:p>
        </w:tc>
        <w:tc>
          <w:tcPr>
            <w:tcW w:w="1134" w:type="dxa"/>
            <w:vMerge/>
            <w:shd w:val="clear" w:color="auto" w:fill="auto"/>
            <w:vAlign w:val="center"/>
          </w:tcPr>
          <w:p w:rsidR="003B659C" w:rsidRPr="003B659C" w:rsidRDefault="003B659C" w:rsidP="003B659C">
            <w:pPr>
              <w:widowControl/>
              <w:jc w:val="center"/>
            </w:pPr>
          </w:p>
        </w:tc>
        <w:tc>
          <w:tcPr>
            <w:tcW w:w="992" w:type="dxa"/>
            <w:shd w:val="clear" w:color="auto" w:fill="auto"/>
            <w:noWrap/>
            <w:vAlign w:val="center"/>
          </w:tcPr>
          <w:p w:rsidR="003B659C" w:rsidRPr="003B659C" w:rsidRDefault="003B659C" w:rsidP="003B659C">
            <w:pPr>
              <w:jc w:val="center"/>
            </w:pPr>
            <w:r w:rsidRPr="003B659C">
              <w:t>2021</w:t>
            </w:r>
          </w:p>
        </w:tc>
        <w:tc>
          <w:tcPr>
            <w:tcW w:w="1276" w:type="dxa"/>
            <w:shd w:val="clear" w:color="auto" w:fill="auto"/>
            <w:noWrap/>
            <w:vAlign w:val="center"/>
          </w:tcPr>
          <w:p w:rsidR="003B659C" w:rsidRPr="003B659C" w:rsidRDefault="003B659C" w:rsidP="003B659C">
            <w:pPr>
              <w:jc w:val="center"/>
            </w:pPr>
            <w:r w:rsidRPr="003B659C">
              <w:t>2 360,00</w:t>
            </w:r>
          </w:p>
        </w:tc>
        <w:tc>
          <w:tcPr>
            <w:tcW w:w="1276" w:type="dxa"/>
            <w:shd w:val="clear" w:color="auto" w:fill="auto"/>
            <w:vAlign w:val="center"/>
          </w:tcPr>
          <w:p w:rsidR="003B659C" w:rsidRPr="003B659C" w:rsidRDefault="003B659C" w:rsidP="003B659C">
            <w:pPr>
              <w:jc w:val="center"/>
            </w:pPr>
            <w:r w:rsidRPr="003B659C">
              <w:t>-</w:t>
            </w:r>
          </w:p>
        </w:tc>
        <w:tc>
          <w:tcPr>
            <w:tcW w:w="559" w:type="dxa"/>
            <w:shd w:val="clear" w:color="auto" w:fill="auto"/>
            <w:noWrap/>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68" w:type="dxa"/>
            <w:vAlign w:val="center"/>
          </w:tcPr>
          <w:p w:rsidR="003B659C" w:rsidRPr="003B659C" w:rsidRDefault="003B659C" w:rsidP="003B659C">
            <w:pPr>
              <w:widowControl/>
              <w:jc w:val="center"/>
            </w:pPr>
            <w:r w:rsidRPr="003B659C">
              <w:t>-</w:t>
            </w:r>
          </w:p>
        </w:tc>
        <w:tc>
          <w:tcPr>
            <w:tcW w:w="571" w:type="dxa"/>
            <w:vAlign w:val="center"/>
          </w:tcPr>
          <w:p w:rsidR="003B659C" w:rsidRPr="003B659C" w:rsidRDefault="003B659C" w:rsidP="003B659C">
            <w:pPr>
              <w:widowControl/>
              <w:jc w:val="center"/>
            </w:pPr>
            <w:r w:rsidRPr="003B659C">
              <w:t>-</w:t>
            </w:r>
          </w:p>
        </w:tc>
        <w:tc>
          <w:tcPr>
            <w:tcW w:w="852" w:type="dxa"/>
            <w:vAlign w:val="center"/>
          </w:tcPr>
          <w:p w:rsidR="003B659C" w:rsidRPr="003B659C" w:rsidRDefault="003B659C" w:rsidP="003B659C">
            <w:pPr>
              <w:widowControl/>
              <w:jc w:val="center"/>
            </w:pPr>
            <w:r w:rsidRPr="003B659C">
              <w:t>-</w:t>
            </w:r>
          </w:p>
        </w:tc>
      </w:tr>
    </w:tbl>
    <w:p w:rsidR="003B659C" w:rsidRPr="003B659C" w:rsidRDefault="003B659C" w:rsidP="003B659C">
      <w:pPr>
        <w:widowControl/>
        <w:autoSpaceDE w:val="0"/>
        <w:autoSpaceDN w:val="0"/>
        <w:adjustRightInd w:val="0"/>
        <w:ind w:firstLine="540"/>
        <w:jc w:val="both"/>
        <w:outlineLvl w:val="3"/>
      </w:pPr>
      <w:r w:rsidRPr="003B659C">
        <w:t xml:space="preserve">* Выделяется в целях реализации </w:t>
      </w:r>
      <w:hyperlink r:id="rId9" w:history="1">
        <w:r w:rsidRPr="003B659C">
          <w:t>пункта 6 статьи 168</w:t>
        </w:r>
      </w:hyperlink>
      <w:r w:rsidRPr="003B659C">
        <w:t xml:space="preserve"> Налогового кодекса Российской Федерации (часть вторая).</w:t>
      </w:r>
    </w:p>
    <w:p w:rsidR="003B659C" w:rsidRPr="004B3F1F" w:rsidRDefault="003B659C" w:rsidP="003B659C">
      <w:pPr>
        <w:widowControl/>
        <w:autoSpaceDE w:val="0"/>
        <w:autoSpaceDN w:val="0"/>
        <w:adjustRightInd w:val="0"/>
        <w:ind w:firstLine="540"/>
        <w:jc w:val="both"/>
        <w:outlineLvl w:val="3"/>
        <w:rPr>
          <w:sz w:val="8"/>
          <w:szCs w:val="8"/>
        </w:rPr>
      </w:pPr>
    </w:p>
    <w:p w:rsidR="003B659C" w:rsidRPr="003B659C" w:rsidRDefault="003B659C" w:rsidP="00270B16">
      <w:pPr>
        <w:widowControl/>
        <w:autoSpaceDE w:val="0"/>
        <w:autoSpaceDN w:val="0"/>
        <w:adjustRightInd w:val="0"/>
        <w:ind w:firstLine="540"/>
        <w:jc w:val="right"/>
        <w:outlineLvl w:val="3"/>
      </w:pPr>
      <w:r w:rsidRPr="003B659C">
        <w:t xml:space="preserve"> Приложение 5 к постановлению Департамента энергетики и тарифов</w:t>
      </w:r>
    </w:p>
    <w:p w:rsidR="003B659C" w:rsidRPr="003B659C" w:rsidRDefault="003B659C" w:rsidP="003B659C">
      <w:pPr>
        <w:widowControl/>
        <w:autoSpaceDE w:val="0"/>
        <w:autoSpaceDN w:val="0"/>
        <w:adjustRightInd w:val="0"/>
        <w:jc w:val="right"/>
      </w:pPr>
      <w:r w:rsidRPr="003B659C">
        <w:t>Ивановской области от 20.12.2019 № 59-т/32</w:t>
      </w:r>
    </w:p>
    <w:p w:rsidR="003B659C" w:rsidRPr="00270B16" w:rsidRDefault="003B659C" w:rsidP="003B659C">
      <w:pPr>
        <w:widowControl/>
        <w:autoSpaceDE w:val="0"/>
        <w:autoSpaceDN w:val="0"/>
        <w:adjustRightInd w:val="0"/>
        <w:jc w:val="center"/>
        <w:rPr>
          <w:b/>
          <w:bCs/>
          <w:sz w:val="8"/>
          <w:szCs w:val="8"/>
        </w:rPr>
      </w:pPr>
    </w:p>
    <w:p w:rsidR="003B659C" w:rsidRPr="003B659C" w:rsidRDefault="003B659C" w:rsidP="003B659C">
      <w:pPr>
        <w:widowControl/>
        <w:autoSpaceDE w:val="0"/>
        <w:autoSpaceDN w:val="0"/>
        <w:adjustRightInd w:val="0"/>
        <w:jc w:val="center"/>
        <w:rPr>
          <w:b/>
          <w:bCs/>
        </w:rPr>
      </w:pPr>
      <w:r w:rsidRPr="003B659C">
        <w:rPr>
          <w:b/>
          <w:bCs/>
        </w:rPr>
        <w:t>Льготные тарифы на тепловую энергию (мощность), поставляемую потребителям</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60"/>
        <w:gridCol w:w="1134"/>
        <w:gridCol w:w="709"/>
        <w:gridCol w:w="1271"/>
        <w:gridCol w:w="1296"/>
        <w:gridCol w:w="546"/>
        <w:gridCol w:w="720"/>
        <w:gridCol w:w="720"/>
        <w:gridCol w:w="540"/>
        <w:gridCol w:w="720"/>
      </w:tblGrid>
      <w:tr w:rsidR="003B659C" w:rsidRPr="003B659C" w:rsidTr="00270B16">
        <w:trPr>
          <w:trHeight w:val="346"/>
        </w:trPr>
        <w:tc>
          <w:tcPr>
            <w:tcW w:w="392" w:type="dxa"/>
            <w:vMerge w:val="restart"/>
            <w:shd w:val="clear" w:color="auto" w:fill="auto"/>
            <w:vAlign w:val="center"/>
          </w:tcPr>
          <w:p w:rsidR="003B659C" w:rsidRPr="003B659C" w:rsidRDefault="003B659C" w:rsidP="003B659C">
            <w:pPr>
              <w:widowControl/>
              <w:ind w:left="-108" w:right="-142"/>
              <w:jc w:val="center"/>
            </w:pPr>
            <w:r w:rsidRPr="003B659C">
              <w:t xml:space="preserve">№ </w:t>
            </w:r>
            <w:proofErr w:type="gramStart"/>
            <w:r w:rsidRPr="003B659C">
              <w:t>п</w:t>
            </w:r>
            <w:proofErr w:type="gramEnd"/>
            <w:r w:rsidRPr="003B659C">
              <w:t>/п</w:t>
            </w:r>
          </w:p>
        </w:tc>
        <w:tc>
          <w:tcPr>
            <w:tcW w:w="2160" w:type="dxa"/>
            <w:vMerge w:val="restart"/>
            <w:shd w:val="clear" w:color="auto" w:fill="auto"/>
            <w:vAlign w:val="center"/>
          </w:tcPr>
          <w:p w:rsidR="003B659C" w:rsidRPr="003B659C" w:rsidRDefault="003B659C" w:rsidP="003B659C">
            <w:pPr>
              <w:widowControl/>
              <w:jc w:val="center"/>
            </w:pPr>
            <w:r w:rsidRPr="003B659C">
              <w:t>Наименование регулируемой организации</w:t>
            </w:r>
          </w:p>
        </w:tc>
        <w:tc>
          <w:tcPr>
            <w:tcW w:w="1134" w:type="dxa"/>
            <w:vMerge w:val="restart"/>
            <w:shd w:val="clear" w:color="auto" w:fill="auto"/>
            <w:noWrap/>
            <w:vAlign w:val="center"/>
          </w:tcPr>
          <w:p w:rsidR="003B659C" w:rsidRPr="003B659C" w:rsidRDefault="003B659C" w:rsidP="003B659C">
            <w:pPr>
              <w:widowControl/>
              <w:jc w:val="center"/>
            </w:pPr>
            <w:r w:rsidRPr="003B659C">
              <w:t>Вид тарифа</w:t>
            </w:r>
          </w:p>
        </w:tc>
        <w:tc>
          <w:tcPr>
            <w:tcW w:w="709" w:type="dxa"/>
            <w:vMerge w:val="restart"/>
            <w:shd w:val="clear" w:color="auto" w:fill="auto"/>
            <w:noWrap/>
            <w:vAlign w:val="center"/>
          </w:tcPr>
          <w:p w:rsidR="003B659C" w:rsidRPr="003B659C" w:rsidRDefault="003B659C" w:rsidP="003B659C">
            <w:pPr>
              <w:widowControl/>
              <w:jc w:val="center"/>
            </w:pPr>
            <w:r w:rsidRPr="003B659C">
              <w:t>Год</w:t>
            </w:r>
          </w:p>
        </w:tc>
        <w:tc>
          <w:tcPr>
            <w:tcW w:w="2567" w:type="dxa"/>
            <w:gridSpan w:val="2"/>
            <w:shd w:val="clear" w:color="auto" w:fill="auto"/>
            <w:noWrap/>
            <w:vAlign w:val="center"/>
          </w:tcPr>
          <w:p w:rsidR="003B659C" w:rsidRPr="003B659C" w:rsidRDefault="003B659C" w:rsidP="003B659C">
            <w:pPr>
              <w:widowControl/>
              <w:jc w:val="center"/>
            </w:pPr>
            <w:r w:rsidRPr="003B659C">
              <w:t>Вода</w:t>
            </w:r>
          </w:p>
        </w:tc>
        <w:tc>
          <w:tcPr>
            <w:tcW w:w="2526" w:type="dxa"/>
            <w:gridSpan w:val="4"/>
            <w:shd w:val="clear" w:color="auto" w:fill="auto"/>
            <w:noWrap/>
            <w:vAlign w:val="center"/>
          </w:tcPr>
          <w:p w:rsidR="003B659C" w:rsidRPr="003B659C" w:rsidRDefault="003B659C" w:rsidP="003B659C">
            <w:pPr>
              <w:widowControl/>
              <w:jc w:val="center"/>
            </w:pPr>
            <w:r w:rsidRPr="003B659C">
              <w:t>Отборный пар давлением</w:t>
            </w:r>
          </w:p>
        </w:tc>
        <w:tc>
          <w:tcPr>
            <w:tcW w:w="720" w:type="dxa"/>
            <w:vMerge w:val="restart"/>
            <w:shd w:val="clear" w:color="auto" w:fill="auto"/>
            <w:vAlign w:val="center"/>
          </w:tcPr>
          <w:p w:rsidR="003B659C" w:rsidRPr="003B659C" w:rsidRDefault="003B659C" w:rsidP="003B659C">
            <w:pPr>
              <w:widowControl/>
              <w:jc w:val="center"/>
            </w:pPr>
            <w:r w:rsidRPr="003B659C">
              <w:t>Острый и редуцированный пар</w:t>
            </w:r>
          </w:p>
        </w:tc>
      </w:tr>
      <w:tr w:rsidR="003B659C" w:rsidRPr="003B659C" w:rsidTr="00270B16">
        <w:trPr>
          <w:trHeight w:val="1112"/>
        </w:trPr>
        <w:tc>
          <w:tcPr>
            <w:tcW w:w="392" w:type="dxa"/>
            <w:vMerge/>
            <w:shd w:val="clear" w:color="auto" w:fill="auto"/>
            <w:noWrap/>
            <w:vAlign w:val="center"/>
          </w:tcPr>
          <w:p w:rsidR="003B659C" w:rsidRPr="003B659C" w:rsidRDefault="003B659C" w:rsidP="003B659C">
            <w:pPr>
              <w:widowControl/>
              <w:jc w:val="center"/>
            </w:pPr>
          </w:p>
        </w:tc>
        <w:tc>
          <w:tcPr>
            <w:tcW w:w="2160" w:type="dxa"/>
            <w:vMerge/>
            <w:shd w:val="clear" w:color="auto" w:fill="auto"/>
            <w:vAlign w:val="center"/>
          </w:tcPr>
          <w:p w:rsidR="003B659C" w:rsidRPr="003B659C" w:rsidRDefault="003B659C" w:rsidP="003B659C">
            <w:pPr>
              <w:widowControl/>
            </w:pPr>
          </w:p>
        </w:tc>
        <w:tc>
          <w:tcPr>
            <w:tcW w:w="1134" w:type="dxa"/>
            <w:vMerge/>
            <w:shd w:val="clear" w:color="auto" w:fill="auto"/>
            <w:noWrap/>
            <w:vAlign w:val="center"/>
          </w:tcPr>
          <w:p w:rsidR="003B659C" w:rsidRPr="003B659C" w:rsidRDefault="003B659C" w:rsidP="003B659C">
            <w:pPr>
              <w:widowControl/>
              <w:jc w:val="center"/>
            </w:pPr>
          </w:p>
        </w:tc>
        <w:tc>
          <w:tcPr>
            <w:tcW w:w="709" w:type="dxa"/>
            <w:vMerge/>
            <w:shd w:val="clear" w:color="auto" w:fill="auto"/>
            <w:noWrap/>
            <w:vAlign w:val="center"/>
          </w:tcPr>
          <w:p w:rsidR="003B659C" w:rsidRPr="003B659C" w:rsidRDefault="003B659C" w:rsidP="003B659C">
            <w:pPr>
              <w:widowControl/>
              <w:jc w:val="center"/>
            </w:pPr>
          </w:p>
        </w:tc>
        <w:tc>
          <w:tcPr>
            <w:tcW w:w="1271" w:type="dxa"/>
            <w:shd w:val="clear" w:color="auto" w:fill="auto"/>
            <w:noWrap/>
            <w:vAlign w:val="center"/>
          </w:tcPr>
          <w:p w:rsidR="003B659C" w:rsidRPr="003B659C" w:rsidRDefault="003B659C" w:rsidP="003B659C">
            <w:pPr>
              <w:widowControl/>
              <w:jc w:val="center"/>
            </w:pPr>
            <w:r w:rsidRPr="003B659C">
              <w:t>1 полугодие</w:t>
            </w:r>
          </w:p>
        </w:tc>
        <w:tc>
          <w:tcPr>
            <w:tcW w:w="1296" w:type="dxa"/>
            <w:shd w:val="clear" w:color="auto" w:fill="auto"/>
            <w:vAlign w:val="center"/>
          </w:tcPr>
          <w:p w:rsidR="003B659C" w:rsidRPr="003B659C" w:rsidRDefault="003B659C" w:rsidP="003B659C">
            <w:pPr>
              <w:widowControl/>
              <w:jc w:val="center"/>
            </w:pPr>
            <w:r w:rsidRPr="003B659C">
              <w:t>2 полугодие</w:t>
            </w:r>
          </w:p>
        </w:tc>
        <w:tc>
          <w:tcPr>
            <w:tcW w:w="546" w:type="dxa"/>
            <w:shd w:val="clear" w:color="auto" w:fill="auto"/>
            <w:vAlign w:val="center"/>
          </w:tcPr>
          <w:p w:rsidR="003B659C" w:rsidRPr="003B659C" w:rsidRDefault="003B659C" w:rsidP="003B659C">
            <w:pPr>
              <w:widowControl/>
              <w:jc w:val="center"/>
            </w:pPr>
            <w:r w:rsidRPr="003B659C">
              <w:t>от 1,2 до 2,5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720" w:type="dxa"/>
            <w:vAlign w:val="center"/>
          </w:tcPr>
          <w:p w:rsidR="003B659C" w:rsidRPr="003B659C" w:rsidRDefault="003B659C" w:rsidP="003B659C">
            <w:pPr>
              <w:widowControl/>
              <w:jc w:val="center"/>
            </w:pPr>
            <w:r w:rsidRPr="003B659C">
              <w:t>от 2,5 до 7,0 кг/см</w:t>
            </w:r>
            <w:proofErr w:type="gramStart"/>
            <w:r w:rsidRPr="003B659C">
              <w:rPr>
                <w:vertAlign w:val="superscript"/>
              </w:rPr>
              <w:t>2</w:t>
            </w:r>
            <w:proofErr w:type="gramEnd"/>
          </w:p>
        </w:tc>
        <w:tc>
          <w:tcPr>
            <w:tcW w:w="720" w:type="dxa"/>
            <w:vAlign w:val="center"/>
          </w:tcPr>
          <w:p w:rsidR="003B659C" w:rsidRPr="003B659C" w:rsidRDefault="003B659C" w:rsidP="003B659C">
            <w:pPr>
              <w:widowControl/>
              <w:jc w:val="center"/>
            </w:pPr>
            <w:r w:rsidRPr="003B659C">
              <w:t>от 7,0 до 13,0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540" w:type="dxa"/>
            <w:vAlign w:val="center"/>
          </w:tcPr>
          <w:p w:rsidR="003B659C" w:rsidRPr="003B659C" w:rsidRDefault="003B659C" w:rsidP="003B659C">
            <w:pPr>
              <w:widowControl/>
              <w:ind w:right="-108" w:hanging="109"/>
              <w:jc w:val="center"/>
            </w:pPr>
            <w:r w:rsidRPr="003B659C">
              <w:t>Свыше 13,0 кг/</w:t>
            </w:r>
          </w:p>
          <w:p w:rsidR="003B659C" w:rsidRPr="003B659C" w:rsidRDefault="003B659C" w:rsidP="003B659C">
            <w:pPr>
              <w:widowControl/>
              <w:jc w:val="center"/>
            </w:pPr>
            <w:r w:rsidRPr="003B659C">
              <w:t>см</w:t>
            </w:r>
            <w:proofErr w:type="gramStart"/>
            <w:r w:rsidRPr="003B659C">
              <w:rPr>
                <w:vertAlign w:val="superscript"/>
              </w:rPr>
              <w:t>2</w:t>
            </w:r>
            <w:proofErr w:type="gramEnd"/>
          </w:p>
        </w:tc>
        <w:tc>
          <w:tcPr>
            <w:tcW w:w="720" w:type="dxa"/>
            <w:vMerge/>
            <w:shd w:val="clear" w:color="auto" w:fill="auto"/>
            <w:vAlign w:val="center"/>
          </w:tcPr>
          <w:p w:rsidR="003B659C" w:rsidRPr="003B659C" w:rsidRDefault="003B659C" w:rsidP="003B659C">
            <w:pPr>
              <w:widowControl/>
              <w:jc w:val="center"/>
            </w:pPr>
          </w:p>
        </w:tc>
      </w:tr>
      <w:tr w:rsidR="003B659C" w:rsidRPr="003B659C" w:rsidTr="00270B16">
        <w:trPr>
          <w:trHeight w:val="300"/>
        </w:trPr>
        <w:tc>
          <w:tcPr>
            <w:tcW w:w="10208" w:type="dxa"/>
            <w:gridSpan w:val="11"/>
            <w:shd w:val="clear" w:color="auto" w:fill="auto"/>
            <w:noWrap/>
            <w:vAlign w:val="center"/>
          </w:tcPr>
          <w:p w:rsidR="003B659C" w:rsidRPr="003B659C" w:rsidRDefault="003B659C" w:rsidP="003B659C">
            <w:pPr>
              <w:widowControl/>
              <w:jc w:val="center"/>
            </w:pPr>
            <w:r w:rsidRPr="003B659C">
              <w:t>Для потребителей, в случае отсутствия дифференциации тарифов по схеме подключения</w:t>
            </w:r>
          </w:p>
        </w:tc>
      </w:tr>
      <w:tr w:rsidR="003B659C" w:rsidRPr="003B659C" w:rsidTr="00270B16">
        <w:trPr>
          <w:trHeight w:val="300"/>
        </w:trPr>
        <w:tc>
          <w:tcPr>
            <w:tcW w:w="10208" w:type="dxa"/>
            <w:gridSpan w:val="11"/>
            <w:shd w:val="clear" w:color="auto" w:fill="auto"/>
            <w:noWrap/>
            <w:vAlign w:val="center"/>
          </w:tcPr>
          <w:p w:rsidR="003B659C" w:rsidRPr="003B659C" w:rsidRDefault="003B659C" w:rsidP="003B659C">
            <w:pPr>
              <w:widowControl/>
              <w:jc w:val="center"/>
            </w:pPr>
            <w:r w:rsidRPr="003B659C">
              <w:t>Население (тарифы указываются с учетом НДС)*</w:t>
            </w:r>
          </w:p>
        </w:tc>
      </w:tr>
      <w:tr w:rsidR="003B659C" w:rsidRPr="003B659C" w:rsidTr="00270B16">
        <w:trPr>
          <w:trHeight w:val="478"/>
        </w:trPr>
        <w:tc>
          <w:tcPr>
            <w:tcW w:w="392" w:type="dxa"/>
            <w:vMerge w:val="restart"/>
            <w:shd w:val="clear" w:color="auto" w:fill="auto"/>
            <w:noWrap/>
            <w:vAlign w:val="center"/>
          </w:tcPr>
          <w:p w:rsidR="003B659C" w:rsidRPr="003B659C" w:rsidRDefault="003B659C" w:rsidP="003B659C">
            <w:pPr>
              <w:jc w:val="center"/>
            </w:pPr>
            <w:r w:rsidRPr="003B659C">
              <w:t>1.</w:t>
            </w:r>
          </w:p>
        </w:tc>
        <w:tc>
          <w:tcPr>
            <w:tcW w:w="2160" w:type="dxa"/>
            <w:vMerge w:val="restart"/>
            <w:shd w:val="clear" w:color="auto" w:fill="auto"/>
            <w:vAlign w:val="center"/>
          </w:tcPr>
          <w:p w:rsidR="003B659C" w:rsidRPr="003B659C" w:rsidRDefault="003B659C" w:rsidP="003B659C">
            <w:pPr>
              <w:widowControl/>
            </w:pPr>
            <w:r w:rsidRPr="003B659C">
              <w:t>МУП «МПО ЖКХ», от котельной п. Грозилово г. Тейково</w:t>
            </w:r>
          </w:p>
        </w:tc>
        <w:tc>
          <w:tcPr>
            <w:tcW w:w="1134" w:type="dxa"/>
            <w:vMerge w:val="restart"/>
            <w:shd w:val="clear" w:color="auto" w:fill="auto"/>
            <w:vAlign w:val="center"/>
          </w:tcPr>
          <w:p w:rsidR="003B659C" w:rsidRPr="003B659C" w:rsidRDefault="003B659C" w:rsidP="003B659C">
            <w:pPr>
              <w:widowControl/>
              <w:jc w:val="center"/>
            </w:pPr>
            <w:r w:rsidRPr="003B659C">
              <w:t>Одноставо-чный, руб./Гкал</w:t>
            </w:r>
          </w:p>
        </w:tc>
        <w:tc>
          <w:tcPr>
            <w:tcW w:w="709" w:type="dxa"/>
            <w:shd w:val="clear" w:color="auto" w:fill="auto"/>
            <w:noWrap/>
            <w:vAlign w:val="center"/>
          </w:tcPr>
          <w:p w:rsidR="003B659C" w:rsidRPr="003B659C" w:rsidRDefault="003B659C" w:rsidP="003B659C">
            <w:pPr>
              <w:widowControl/>
              <w:jc w:val="center"/>
            </w:pPr>
            <w:r w:rsidRPr="003B659C">
              <w:t>2020</w:t>
            </w:r>
          </w:p>
        </w:tc>
        <w:tc>
          <w:tcPr>
            <w:tcW w:w="1271" w:type="dxa"/>
            <w:shd w:val="clear" w:color="auto" w:fill="auto"/>
            <w:noWrap/>
            <w:vAlign w:val="center"/>
          </w:tcPr>
          <w:p w:rsidR="003B659C" w:rsidRPr="003B659C" w:rsidRDefault="003B659C" w:rsidP="003B659C">
            <w:pPr>
              <w:jc w:val="center"/>
            </w:pPr>
            <w:r w:rsidRPr="003B659C">
              <w:t xml:space="preserve">2 305,58 </w:t>
            </w:r>
            <w:r w:rsidRPr="003B659C">
              <w:rPr>
                <w:vertAlign w:val="superscript"/>
              </w:rPr>
              <w:t>1</w:t>
            </w:r>
          </w:p>
        </w:tc>
        <w:tc>
          <w:tcPr>
            <w:tcW w:w="1296" w:type="dxa"/>
            <w:shd w:val="clear" w:color="auto" w:fill="auto"/>
            <w:vAlign w:val="center"/>
          </w:tcPr>
          <w:p w:rsidR="003B659C" w:rsidRPr="003B659C" w:rsidRDefault="003B659C" w:rsidP="003B659C">
            <w:pPr>
              <w:jc w:val="center"/>
            </w:pPr>
            <w:r w:rsidRPr="003B659C">
              <w:t>-</w:t>
            </w:r>
          </w:p>
        </w:tc>
        <w:tc>
          <w:tcPr>
            <w:tcW w:w="546" w:type="dxa"/>
            <w:shd w:val="clear" w:color="auto" w:fill="auto"/>
            <w:noWrap/>
            <w:vAlign w:val="center"/>
          </w:tcPr>
          <w:p w:rsidR="003B659C" w:rsidRPr="003B659C" w:rsidRDefault="003B659C" w:rsidP="003B659C">
            <w:pPr>
              <w:jc w:val="center"/>
            </w:pPr>
            <w:r w:rsidRPr="003B659C">
              <w:t>-</w:t>
            </w:r>
          </w:p>
        </w:tc>
        <w:tc>
          <w:tcPr>
            <w:tcW w:w="720" w:type="dxa"/>
            <w:vAlign w:val="center"/>
          </w:tcPr>
          <w:p w:rsidR="003B659C" w:rsidRPr="003B659C" w:rsidRDefault="003B659C" w:rsidP="003B659C">
            <w:pPr>
              <w:jc w:val="center"/>
            </w:pPr>
            <w:r w:rsidRPr="003B659C">
              <w:t>-</w:t>
            </w:r>
          </w:p>
        </w:tc>
        <w:tc>
          <w:tcPr>
            <w:tcW w:w="720" w:type="dxa"/>
            <w:vAlign w:val="center"/>
          </w:tcPr>
          <w:p w:rsidR="003B659C" w:rsidRPr="003B659C" w:rsidRDefault="003B659C" w:rsidP="003B659C">
            <w:pPr>
              <w:jc w:val="center"/>
            </w:pPr>
            <w:r w:rsidRPr="003B659C">
              <w:t>-</w:t>
            </w:r>
          </w:p>
        </w:tc>
        <w:tc>
          <w:tcPr>
            <w:tcW w:w="540" w:type="dxa"/>
            <w:vAlign w:val="center"/>
          </w:tcPr>
          <w:p w:rsidR="003B659C" w:rsidRPr="003B659C" w:rsidRDefault="003B659C" w:rsidP="003B659C">
            <w:pPr>
              <w:jc w:val="center"/>
            </w:pPr>
            <w:r w:rsidRPr="003B659C">
              <w:t>-</w:t>
            </w:r>
          </w:p>
        </w:tc>
        <w:tc>
          <w:tcPr>
            <w:tcW w:w="720" w:type="dxa"/>
            <w:shd w:val="clear" w:color="auto" w:fill="auto"/>
            <w:noWrap/>
            <w:vAlign w:val="center"/>
          </w:tcPr>
          <w:p w:rsidR="003B659C" w:rsidRPr="003B659C" w:rsidRDefault="003B659C" w:rsidP="003B659C">
            <w:pPr>
              <w:jc w:val="center"/>
            </w:pPr>
            <w:r w:rsidRPr="003B659C">
              <w:t>-</w:t>
            </w:r>
          </w:p>
        </w:tc>
      </w:tr>
      <w:tr w:rsidR="003B659C" w:rsidRPr="003B659C" w:rsidTr="00270B16">
        <w:trPr>
          <w:trHeight w:val="340"/>
        </w:trPr>
        <w:tc>
          <w:tcPr>
            <w:tcW w:w="392" w:type="dxa"/>
            <w:vMerge/>
            <w:shd w:val="clear" w:color="auto" w:fill="auto"/>
            <w:noWrap/>
            <w:vAlign w:val="center"/>
          </w:tcPr>
          <w:p w:rsidR="003B659C" w:rsidRPr="003B659C" w:rsidRDefault="003B659C" w:rsidP="003B659C">
            <w:pPr>
              <w:jc w:val="center"/>
            </w:pPr>
          </w:p>
        </w:tc>
        <w:tc>
          <w:tcPr>
            <w:tcW w:w="2160" w:type="dxa"/>
            <w:vMerge/>
            <w:shd w:val="clear" w:color="auto" w:fill="auto"/>
            <w:vAlign w:val="center"/>
          </w:tcPr>
          <w:p w:rsidR="003B659C" w:rsidRPr="003B659C" w:rsidRDefault="003B659C" w:rsidP="003B659C">
            <w:pPr>
              <w:widowControl/>
            </w:pPr>
          </w:p>
        </w:tc>
        <w:tc>
          <w:tcPr>
            <w:tcW w:w="1134" w:type="dxa"/>
            <w:vMerge/>
            <w:shd w:val="clear" w:color="auto" w:fill="auto"/>
            <w:vAlign w:val="center"/>
          </w:tcPr>
          <w:p w:rsidR="003B659C" w:rsidRPr="003B659C" w:rsidRDefault="003B659C" w:rsidP="003B659C">
            <w:pPr>
              <w:widowControl/>
              <w:jc w:val="center"/>
            </w:pPr>
          </w:p>
        </w:tc>
        <w:tc>
          <w:tcPr>
            <w:tcW w:w="709" w:type="dxa"/>
            <w:shd w:val="clear" w:color="auto" w:fill="auto"/>
            <w:noWrap/>
            <w:vAlign w:val="center"/>
          </w:tcPr>
          <w:p w:rsidR="003B659C" w:rsidRPr="003B659C" w:rsidRDefault="003B659C" w:rsidP="003B659C">
            <w:pPr>
              <w:widowControl/>
              <w:jc w:val="center"/>
            </w:pPr>
            <w:r w:rsidRPr="003B659C">
              <w:t>2021</w:t>
            </w:r>
          </w:p>
        </w:tc>
        <w:tc>
          <w:tcPr>
            <w:tcW w:w="1271" w:type="dxa"/>
            <w:shd w:val="clear" w:color="auto" w:fill="auto"/>
            <w:noWrap/>
            <w:vAlign w:val="center"/>
          </w:tcPr>
          <w:p w:rsidR="003B659C" w:rsidRPr="003B659C" w:rsidRDefault="003B659C" w:rsidP="003B659C">
            <w:pPr>
              <w:jc w:val="center"/>
            </w:pPr>
            <w:r w:rsidRPr="003B659C">
              <w:t>-</w:t>
            </w:r>
          </w:p>
        </w:tc>
        <w:tc>
          <w:tcPr>
            <w:tcW w:w="1296" w:type="dxa"/>
            <w:shd w:val="clear" w:color="auto" w:fill="auto"/>
            <w:vAlign w:val="center"/>
          </w:tcPr>
          <w:p w:rsidR="003B659C" w:rsidRPr="003B659C" w:rsidRDefault="003B659C" w:rsidP="003B659C">
            <w:pPr>
              <w:jc w:val="center"/>
            </w:pPr>
            <w:r w:rsidRPr="003B659C">
              <w:t xml:space="preserve">2 454,40 </w:t>
            </w:r>
            <w:r w:rsidRPr="003B659C">
              <w:rPr>
                <w:vertAlign w:val="superscript"/>
              </w:rPr>
              <w:t>2</w:t>
            </w:r>
          </w:p>
        </w:tc>
        <w:tc>
          <w:tcPr>
            <w:tcW w:w="546" w:type="dxa"/>
            <w:shd w:val="clear" w:color="auto" w:fill="auto"/>
            <w:noWrap/>
            <w:vAlign w:val="center"/>
          </w:tcPr>
          <w:p w:rsidR="003B659C" w:rsidRPr="003B659C" w:rsidRDefault="003B659C" w:rsidP="003B659C">
            <w:pPr>
              <w:jc w:val="center"/>
            </w:pPr>
            <w:r w:rsidRPr="003B659C">
              <w:t>-</w:t>
            </w:r>
          </w:p>
        </w:tc>
        <w:tc>
          <w:tcPr>
            <w:tcW w:w="720" w:type="dxa"/>
            <w:vAlign w:val="center"/>
          </w:tcPr>
          <w:p w:rsidR="003B659C" w:rsidRPr="003B659C" w:rsidRDefault="003B659C" w:rsidP="003B659C">
            <w:pPr>
              <w:jc w:val="center"/>
            </w:pPr>
            <w:r w:rsidRPr="003B659C">
              <w:t>-</w:t>
            </w:r>
          </w:p>
        </w:tc>
        <w:tc>
          <w:tcPr>
            <w:tcW w:w="720" w:type="dxa"/>
            <w:vAlign w:val="center"/>
          </w:tcPr>
          <w:p w:rsidR="003B659C" w:rsidRPr="003B659C" w:rsidRDefault="003B659C" w:rsidP="003B659C">
            <w:pPr>
              <w:jc w:val="center"/>
            </w:pPr>
            <w:r w:rsidRPr="003B659C">
              <w:t>-</w:t>
            </w:r>
          </w:p>
        </w:tc>
        <w:tc>
          <w:tcPr>
            <w:tcW w:w="540" w:type="dxa"/>
            <w:vAlign w:val="center"/>
          </w:tcPr>
          <w:p w:rsidR="003B659C" w:rsidRPr="003B659C" w:rsidRDefault="003B659C" w:rsidP="003B659C">
            <w:pPr>
              <w:jc w:val="center"/>
            </w:pPr>
            <w:r w:rsidRPr="003B659C">
              <w:t>-</w:t>
            </w:r>
          </w:p>
        </w:tc>
        <w:tc>
          <w:tcPr>
            <w:tcW w:w="720" w:type="dxa"/>
            <w:shd w:val="clear" w:color="auto" w:fill="auto"/>
            <w:noWrap/>
            <w:vAlign w:val="center"/>
          </w:tcPr>
          <w:p w:rsidR="003B659C" w:rsidRPr="003B659C" w:rsidRDefault="003B659C" w:rsidP="003B659C">
            <w:pPr>
              <w:jc w:val="center"/>
            </w:pPr>
            <w:r w:rsidRPr="003B659C">
              <w:t>-</w:t>
            </w:r>
          </w:p>
        </w:tc>
      </w:tr>
    </w:tbl>
    <w:p w:rsidR="003B659C" w:rsidRPr="003B659C" w:rsidRDefault="003B659C" w:rsidP="00270B16">
      <w:pPr>
        <w:widowControl/>
        <w:autoSpaceDE w:val="0"/>
        <w:autoSpaceDN w:val="0"/>
        <w:adjustRightInd w:val="0"/>
        <w:ind w:firstLine="540"/>
        <w:outlineLvl w:val="3"/>
      </w:pPr>
      <w:r w:rsidRPr="003B659C">
        <w:t xml:space="preserve">* Выделяется в целях реализации </w:t>
      </w:r>
      <w:hyperlink r:id="rId10" w:history="1">
        <w:r w:rsidRPr="003B659C">
          <w:t>пункта 6 статьи 168</w:t>
        </w:r>
      </w:hyperlink>
      <w:r w:rsidRPr="003B659C">
        <w:t xml:space="preserve"> Налогового кодекса Российской Федерации (часть вторая).</w:t>
      </w:r>
    </w:p>
    <w:tbl>
      <w:tblPr>
        <w:tblW w:w="0" w:type="auto"/>
        <w:tblLook w:val="04A0" w:firstRow="1" w:lastRow="0" w:firstColumn="1" w:lastColumn="0" w:noHBand="0" w:noVBand="1"/>
      </w:tblPr>
      <w:tblGrid>
        <w:gridCol w:w="4998"/>
        <w:gridCol w:w="4997"/>
      </w:tblGrid>
      <w:tr w:rsidR="003B659C" w:rsidRPr="003B659C" w:rsidTr="003B659C">
        <w:trPr>
          <w:trHeight w:val="294"/>
        </w:trPr>
        <w:tc>
          <w:tcPr>
            <w:tcW w:w="4998" w:type="dxa"/>
            <w:shd w:val="clear" w:color="auto" w:fill="auto"/>
          </w:tcPr>
          <w:p w:rsidR="003B659C" w:rsidRPr="003B659C" w:rsidRDefault="003B659C" w:rsidP="00270B16">
            <w:pPr>
              <w:widowControl/>
              <w:autoSpaceDE w:val="0"/>
              <w:autoSpaceDN w:val="0"/>
              <w:adjustRightInd w:val="0"/>
              <w:ind w:firstLine="567"/>
              <w:jc w:val="both"/>
            </w:pPr>
            <w:r w:rsidRPr="003B659C">
              <w:rPr>
                <w:vertAlign w:val="superscript"/>
              </w:rPr>
              <w:t>1</w:t>
            </w:r>
            <w:r w:rsidRPr="003B659C">
              <w:t xml:space="preserve"> Тариф без учета НДС – 1 921,32 руб./Гкал</w:t>
            </w:r>
          </w:p>
        </w:tc>
        <w:tc>
          <w:tcPr>
            <w:tcW w:w="4997" w:type="dxa"/>
            <w:shd w:val="clear" w:color="auto" w:fill="auto"/>
          </w:tcPr>
          <w:p w:rsidR="003B659C" w:rsidRPr="003B659C" w:rsidRDefault="003B659C" w:rsidP="003B659C">
            <w:pPr>
              <w:widowControl/>
            </w:pPr>
            <w:r w:rsidRPr="003B659C">
              <w:rPr>
                <w:vertAlign w:val="superscript"/>
              </w:rPr>
              <w:t>2</w:t>
            </w:r>
            <w:r w:rsidRPr="003B659C">
              <w:t xml:space="preserve"> Тариф без учета НДС – 2 045,33 руб./Гкал</w:t>
            </w:r>
          </w:p>
        </w:tc>
      </w:tr>
    </w:tbl>
    <w:p w:rsidR="003B659C" w:rsidRPr="00270B16" w:rsidRDefault="003B659C" w:rsidP="003B659C">
      <w:pPr>
        <w:keepNext/>
        <w:tabs>
          <w:tab w:val="left" w:pos="0"/>
        </w:tabs>
        <w:ind w:right="56" w:firstLine="567"/>
        <w:jc w:val="both"/>
        <w:outlineLvl w:val="2"/>
        <w:rPr>
          <w:sz w:val="8"/>
          <w:szCs w:val="8"/>
        </w:rPr>
      </w:pPr>
    </w:p>
    <w:p w:rsidR="003B659C" w:rsidRDefault="003B659C" w:rsidP="003B659C">
      <w:pPr>
        <w:keepNext/>
        <w:tabs>
          <w:tab w:val="left" w:pos="0"/>
        </w:tabs>
        <w:ind w:right="56" w:firstLine="567"/>
        <w:jc w:val="both"/>
        <w:outlineLvl w:val="2"/>
      </w:pPr>
      <w:r w:rsidRPr="003B659C">
        <w:t xml:space="preserve">7. </w:t>
      </w:r>
      <w:proofErr w:type="gramStart"/>
      <w:r w:rsidRPr="003B659C">
        <w:t>В приложении 2 к постановлению Департамента энергетики и тарифов Ивановской области от 20.12.2019 № 59-гв/1 «Об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2020 год» таблицу 2 «Планируемый объем подачи (реализации потребителям) горячей воды и объем финансовых потребностей, необходимых для реализации производственной прогр</w:t>
      </w:r>
      <w:r w:rsidR="00270B16">
        <w:t>аммы</w:t>
      </w:r>
      <w:proofErr w:type="gramEnd"/>
      <w:r w:rsidR="00270B16">
        <w:t>» изложить в новой редакции:</w:t>
      </w: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962"/>
        <w:gridCol w:w="1276"/>
        <w:gridCol w:w="1701"/>
      </w:tblGrid>
      <w:tr w:rsidR="00270B16" w:rsidRPr="00270B16" w:rsidTr="00270B16">
        <w:trPr>
          <w:trHeight w:val="506"/>
        </w:trPr>
        <w:tc>
          <w:tcPr>
            <w:tcW w:w="525" w:type="dxa"/>
            <w:vAlign w:val="center"/>
          </w:tcPr>
          <w:p w:rsidR="00270B16" w:rsidRPr="00270B16" w:rsidRDefault="00270B16" w:rsidP="00270B16">
            <w:pPr>
              <w:autoSpaceDE w:val="0"/>
              <w:autoSpaceDN w:val="0"/>
              <w:adjustRightInd w:val="0"/>
              <w:jc w:val="center"/>
              <w:rPr>
                <w:bCs/>
              </w:rPr>
            </w:pPr>
            <w:r w:rsidRPr="00270B16">
              <w:rPr>
                <w:bCs/>
              </w:rPr>
              <w:t xml:space="preserve">№ </w:t>
            </w:r>
            <w:proofErr w:type="gramStart"/>
            <w:r w:rsidRPr="00270B16">
              <w:rPr>
                <w:bCs/>
              </w:rPr>
              <w:t>п</w:t>
            </w:r>
            <w:proofErr w:type="gramEnd"/>
            <w:r w:rsidRPr="00270B16">
              <w:rPr>
                <w:bCs/>
              </w:rPr>
              <w:t>/п</w:t>
            </w:r>
          </w:p>
        </w:tc>
        <w:tc>
          <w:tcPr>
            <w:tcW w:w="5962" w:type="dxa"/>
            <w:vAlign w:val="center"/>
          </w:tcPr>
          <w:p w:rsidR="00270B16" w:rsidRPr="00270B16" w:rsidRDefault="00270B16" w:rsidP="00270B16">
            <w:pPr>
              <w:autoSpaceDE w:val="0"/>
              <w:autoSpaceDN w:val="0"/>
              <w:adjustRightInd w:val="0"/>
              <w:jc w:val="center"/>
              <w:rPr>
                <w:bCs/>
              </w:rPr>
            </w:pPr>
            <w:r w:rsidRPr="00270B16">
              <w:rPr>
                <w:bCs/>
              </w:rPr>
              <w:t>Показатели производственной программы</w:t>
            </w:r>
          </w:p>
        </w:tc>
        <w:tc>
          <w:tcPr>
            <w:tcW w:w="1276" w:type="dxa"/>
            <w:vAlign w:val="center"/>
          </w:tcPr>
          <w:p w:rsidR="00270B16" w:rsidRPr="00270B16" w:rsidRDefault="00270B16" w:rsidP="00270B16">
            <w:pPr>
              <w:autoSpaceDE w:val="0"/>
              <w:autoSpaceDN w:val="0"/>
              <w:adjustRightInd w:val="0"/>
              <w:jc w:val="center"/>
              <w:rPr>
                <w:bCs/>
              </w:rPr>
            </w:pPr>
            <w:r w:rsidRPr="00270B16">
              <w:rPr>
                <w:bCs/>
              </w:rPr>
              <w:t>Единица измерения</w:t>
            </w:r>
          </w:p>
        </w:tc>
        <w:tc>
          <w:tcPr>
            <w:tcW w:w="1701" w:type="dxa"/>
            <w:vAlign w:val="center"/>
          </w:tcPr>
          <w:p w:rsidR="00270B16" w:rsidRPr="00270B16" w:rsidRDefault="00270B16" w:rsidP="00270B16">
            <w:pPr>
              <w:autoSpaceDE w:val="0"/>
              <w:autoSpaceDN w:val="0"/>
              <w:adjustRightInd w:val="0"/>
              <w:jc w:val="center"/>
              <w:rPr>
                <w:bCs/>
              </w:rPr>
            </w:pPr>
            <w:r w:rsidRPr="00270B16">
              <w:rPr>
                <w:bCs/>
              </w:rPr>
              <w:t>Значение</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Подано (реализовано потребителям) горячей воды, всего, в том числе:</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rPr>
                <w:color w:val="000000"/>
              </w:rPr>
            </w:pPr>
            <w:r w:rsidRPr="00270B16">
              <w:rPr>
                <w:color w:val="000000"/>
              </w:rPr>
              <w:t>216811,0</w:t>
            </w:r>
          </w:p>
        </w:tc>
      </w:tr>
      <w:tr w:rsidR="00270B16" w:rsidRPr="00270B16" w:rsidTr="00270B16">
        <w:trPr>
          <w:trHeight w:val="127"/>
        </w:trPr>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rPr>
                <w:color w:val="000000"/>
              </w:rPr>
            </w:pPr>
            <w:r w:rsidRPr="00270B16">
              <w:rPr>
                <w:color w:val="000000"/>
              </w:rPr>
              <w:t>14044,1</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1.1</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Населению (управляющие организации, ТСЖ, ТСН, непосредственно граждане)</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rPr>
                <w:color w:val="000000"/>
              </w:rPr>
            </w:pPr>
            <w:r w:rsidRPr="00270B16">
              <w:rPr>
                <w:color w:val="000000"/>
              </w:rPr>
              <w:t>182264,0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rPr>
                <w:color w:val="000000"/>
              </w:rPr>
            </w:pPr>
            <w:r w:rsidRPr="00270B16">
              <w:rPr>
                <w:color w:val="000000"/>
              </w:rPr>
              <w:t>11806,3</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1.2</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Бюджетным потребителям</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pPr>
            <w:r w:rsidRPr="00270B16">
              <w:t>26478,0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pPr>
            <w:r w:rsidRPr="00270B16">
              <w:t>1715,1</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1.3</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Прочим потребителям</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pPr>
            <w:r w:rsidRPr="00270B16">
              <w:t>8069,0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pPr>
            <w:r w:rsidRPr="00270B16">
              <w:t>522,5</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1.4</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Другим организациям, осуществляющим горячее водоснабжение</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pPr>
            <w:r w:rsidRPr="00270B16">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pPr>
            <w:r w:rsidRPr="00270B16">
              <w:t>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1.5</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Собственные нужды, не связанные с регулируемым видом деятельности</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jc w:val="center"/>
            </w:pPr>
            <w:r w:rsidRPr="00270B16">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jc w:val="center"/>
            </w:pPr>
            <w:r w:rsidRPr="00270B16">
              <w:t>0</w:t>
            </w:r>
          </w:p>
        </w:tc>
      </w:tr>
      <w:tr w:rsidR="00270B16" w:rsidRPr="00270B16" w:rsidTr="00270B16">
        <w:tc>
          <w:tcPr>
            <w:tcW w:w="525" w:type="dxa"/>
            <w:vAlign w:val="center"/>
          </w:tcPr>
          <w:p w:rsidR="00270B16" w:rsidRPr="00270B16" w:rsidRDefault="00270B16" w:rsidP="00270B16">
            <w:pPr>
              <w:autoSpaceDE w:val="0"/>
              <w:autoSpaceDN w:val="0"/>
              <w:adjustRightInd w:val="0"/>
              <w:jc w:val="center"/>
              <w:rPr>
                <w:bCs/>
              </w:rPr>
            </w:pPr>
            <w:r w:rsidRPr="00270B16">
              <w:rPr>
                <w:bCs/>
              </w:rPr>
              <w:t>2.</w:t>
            </w:r>
          </w:p>
        </w:tc>
        <w:tc>
          <w:tcPr>
            <w:tcW w:w="5962" w:type="dxa"/>
            <w:vAlign w:val="center"/>
          </w:tcPr>
          <w:p w:rsidR="00270B16" w:rsidRPr="00270B16" w:rsidRDefault="00270B16" w:rsidP="00270B16">
            <w:pPr>
              <w:autoSpaceDE w:val="0"/>
              <w:autoSpaceDN w:val="0"/>
              <w:adjustRightInd w:val="0"/>
              <w:rPr>
                <w:bCs/>
              </w:rPr>
            </w:pPr>
            <w:r w:rsidRPr="00270B16">
              <w:rPr>
                <w:bCs/>
              </w:rPr>
              <w:t>Объем финансовых потребностей, необходимых для реализации производственной программы</w:t>
            </w:r>
          </w:p>
        </w:tc>
        <w:tc>
          <w:tcPr>
            <w:tcW w:w="1276" w:type="dxa"/>
            <w:vAlign w:val="center"/>
          </w:tcPr>
          <w:p w:rsidR="00270B16" w:rsidRPr="00270B16" w:rsidRDefault="00270B16" w:rsidP="00270B16">
            <w:pPr>
              <w:autoSpaceDE w:val="0"/>
              <w:autoSpaceDN w:val="0"/>
              <w:adjustRightInd w:val="0"/>
              <w:jc w:val="center"/>
              <w:rPr>
                <w:bCs/>
              </w:rPr>
            </w:pPr>
            <w:r w:rsidRPr="00270B16">
              <w:rPr>
                <w:bCs/>
              </w:rPr>
              <w:t>тыс. руб.</w:t>
            </w:r>
          </w:p>
        </w:tc>
        <w:tc>
          <w:tcPr>
            <w:tcW w:w="1701" w:type="dxa"/>
            <w:vAlign w:val="center"/>
          </w:tcPr>
          <w:p w:rsidR="00270B16" w:rsidRPr="00270B16" w:rsidRDefault="00270B16" w:rsidP="00270B16">
            <w:pPr>
              <w:jc w:val="center"/>
            </w:pPr>
            <w:r w:rsidRPr="00270B16">
              <w:t>32 091,4</w:t>
            </w:r>
          </w:p>
        </w:tc>
      </w:tr>
    </w:tbl>
    <w:p w:rsidR="003B659C" w:rsidRPr="003B659C" w:rsidRDefault="003B659C" w:rsidP="00270B16">
      <w:pPr>
        <w:keepNext/>
        <w:tabs>
          <w:tab w:val="left" w:pos="0"/>
        </w:tabs>
        <w:ind w:right="56" w:firstLine="567"/>
        <w:jc w:val="both"/>
        <w:outlineLvl w:val="2"/>
      </w:pPr>
      <w:r w:rsidRPr="003B659C">
        <w:t>8. В п. 3 приложения 1 к постановлению Департамента энергетики и тарифов Ивановской области от 20.12.2019 № 59-гв/7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заменить значение «23,28» на «21,67» на период 01.01.2020 – 30.06.2020, заменить значение «27,21» на «21,67» на период 01.07.2020 – 31.12.2020.</w:t>
      </w:r>
    </w:p>
    <w:p w:rsidR="003B659C" w:rsidRDefault="003B659C" w:rsidP="003B659C">
      <w:pPr>
        <w:keepNext/>
        <w:tabs>
          <w:tab w:val="left" w:pos="0"/>
        </w:tabs>
        <w:ind w:right="56" w:firstLine="567"/>
        <w:jc w:val="both"/>
        <w:outlineLvl w:val="2"/>
      </w:pPr>
      <w:r w:rsidRPr="003B659C">
        <w:t xml:space="preserve">Таблицу 2. </w:t>
      </w:r>
      <w:proofErr w:type="gramStart"/>
      <w:r w:rsidRPr="003B659C">
        <w:t>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Приложения 4 к постановлению Департамента энергетики и тарифов Ивановской области от 20.12.2019 № 59-гв/7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изложить в</w:t>
      </w:r>
      <w:proofErr w:type="gramEnd"/>
      <w:r w:rsidRPr="003B659C">
        <w:t xml:space="preserve"> новой редакции</w:t>
      </w:r>
      <w:r w:rsidR="00270B16">
        <w:t>:</w:t>
      </w:r>
    </w:p>
    <w:p w:rsidR="00FC07E2" w:rsidRDefault="00FC07E2">
      <w:pPr>
        <w:widowControl/>
      </w:pPr>
      <w:r>
        <w:br w:type="page"/>
      </w:r>
    </w:p>
    <w:p w:rsidR="00270B16" w:rsidRDefault="00270B16" w:rsidP="003B659C">
      <w:pPr>
        <w:keepNext/>
        <w:tabs>
          <w:tab w:val="left" w:pos="0"/>
        </w:tabs>
        <w:ind w:right="56" w:firstLine="567"/>
        <w:jc w:val="both"/>
        <w:outlineLvl w:val="2"/>
      </w:pPr>
    </w:p>
    <w:tbl>
      <w:tblPr>
        <w:tblW w:w="94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962"/>
        <w:gridCol w:w="1276"/>
        <w:gridCol w:w="1701"/>
      </w:tblGrid>
      <w:tr w:rsidR="00270B16" w:rsidRPr="00270B16" w:rsidTr="00270B16">
        <w:trPr>
          <w:trHeight w:val="506"/>
        </w:trPr>
        <w:tc>
          <w:tcPr>
            <w:tcW w:w="525" w:type="dxa"/>
            <w:vAlign w:val="center"/>
          </w:tcPr>
          <w:p w:rsidR="00270B16" w:rsidRPr="00270B16" w:rsidRDefault="00270B16" w:rsidP="00270B16">
            <w:pPr>
              <w:autoSpaceDE w:val="0"/>
              <w:autoSpaceDN w:val="0"/>
              <w:adjustRightInd w:val="0"/>
              <w:jc w:val="center"/>
              <w:rPr>
                <w:bCs/>
              </w:rPr>
            </w:pPr>
            <w:r w:rsidRPr="00270B16">
              <w:rPr>
                <w:bCs/>
              </w:rPr>
              <w:t xml:space="preserve">№ </w:t>
            </w:r>
            <w:proofErr w:type="gramStart"/>
            <w:r w:rsidRPr="00270B16">
              <w:rPr>
                <w:bCs/>
              </w:rPr>
              <w:t>п</w:t>
            </w:r>
            <w:proofErr w:type="gramEnd"/>
            <w:r w:rsidRPr="00270B16">
              <w:rPr>
                <w:bCs/>
              </w:rPr>
              <w:t>/п</w:t>
            </w:r>
          </w:p>
        </w:tc>
        <w:tc>
          <w:tcPr>
            <w:tcW w:w="5962" w:type="dxa"/>
            <w:vAlign w:val="center"/>
          </w:tcPr>
          <w:p w:rsidR="00270B16" w:rsidRPr="00270B16" w:rsidRDefault="00270B16" w:rsidP="00270B16">
            <w:pPr>
              <w:autoSpaceDE w:val="0"/>
              <w:autoSpaceDN w:val="0"/>
              <w:adjustRightInd w:val="0"/>
              <w:jc w:val="center"/>
              <w:rPr>
                <w:bCs/>
              </w:rPr>
            </w:pPr>
            <w:r w:rsidRPr="00270B16">
              <w:rPr>
                <w:bCs/>
              </w:rPr>
              <w:t>Показатели производственной программы</w:t>
            </w:r>
          </w:p>
        </w:tc>
        <w:tc>
          <w:tcPr>
            <w:tcW w:w="1276" w:type="dxa"/>
            <w:vAlign w:val="center"/>
          </w:tcPr>
          <w:p w:rsidR="00270B16" w:rsidRPr="00270B16" w:rsidRDefault="00270B16" w:rsidP="00270B16">
            <w:pPr>
              <w:autoSpaceDE w:val="0"/>
              <w:autoSpaceDN w:val="0"/>
              <w:adjustRightInd w:val="0"/>
              <w:jc w:val="center"/>
              <w:rPr>
                <w:bCs/>
              </w:rPr>
            </w:pPr>
            <w:r w:rsidRPr="00270B16">
              <w:rPr>
                <w:bCs/>
              </w:rPr>
              <w:t>Единица измерения</w:t>
            </w:r>
          </w:p>
        </w:tc>
        <w:tc>
          <w:tcPr>
            <w:tcW w:w="1701" w:type="dxa"/>
            <w:vAlign w:val="center"/>
          </w:tcPr>
          <w:p w:rsidR="00270B16" w:rsidRPr="00270B16" w:rsidRDefault="00270B16" w:rsidP="00270B16">
            <w:pPr>
              <w:autoSpaceDE w:val="0"/>
              <w:autoSpaceDN w:val="0"/>
              <w:adjustRightInd w:val="0"/>
              <w:jc w:val="center"/>
              <w:rPr>
                <w:bCs/>
              </w:rPr>
            </w:pPr>
            <w:r w:rsidRPr="00270B16">
              <w:rPr>
                <w:bCs/>
              </w:rPr>
              <w:t>Значение</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Подано (реализовано потребителям) горячей воды, всего, в том числе:</w:t>
            </w:r>
          </w:p>
        </w:tc>
        <w:tc>
          <w:tcPr>
            <w:tcW w:w="1276" w:type="dxa"/>
            <w:vAlign w:val="center"/>
          </w:tcPr>
          <w:p w:rsidR="00270B16" w:rsidRPr="00270B16" w:rsidRDefault="00270B16" w:rsidP="00270B16">
            <w:pPr>
              <w:autoSpaceDE w:val="0"/>
              <w:autoSpaceDN w:val="0"/>
              <w:adjustRightInd w:val="0"/>
              <w:jc w:val="center"/>
              <w:rPr>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12 361,32</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809,6</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1.1</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Населению (управляющие организации, ТСЖ, ТСН, непосредственно граждане), в том числе:</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12 361,32</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806,0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в жилые помещения</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12 361,32</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806,0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на общедомовые нужды</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1.2</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Бюджетным потребителям</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1.3</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Прочим потребителям</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1.4</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Другим организациям, осуществляющим горячее водоснабжение</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restart"/>
            <w:vAlign w:val="center"/>
          </w:tcPr>
          <w:p w:rsidR="00270B16" w:rsidRPr="00270B16" w:rsidRDefault="00270B16" w:rsidP="00270B16">
            <w:pPr>
              <w:autoSpaceDE w:val="0"/>
              <w:autoSpaceDN w:val="0"/>
              <w:adjustRightInd w:val="0"/>
              <w:jc w:val="center"/>
              <w:rPr>
                <w:bCs/>
              </w:rPr>
            </w:pPr>
            <w:r w:rsidRPr="00270B16">
              <w:rPr>
                <w:bCs/>
              </w:rPr>
              <w:t>1.5</w:t>
            </w:r>
          </w:p>
        </w:tc>
        <w:tc>
          <w:tcPr>
            <w:tcW w:w="5962" w:type="dxa"/>
            <w:vMerge w:val="restart"/>
            <w:vAlign w:val="center"/>
          </w:tcPr>
          <w:p w:rsidR="00270B16" w:rsidRPr="00270B16" w:rsidRDefault="00270B16" w:rsidP="00270B16">
            <w:pPr>
              <w:autoSpaceDE w:val="0"/>
              <w:autoSpaceDN w:val="0"/>
              <w:adjustRightInd w:val="0"/>
              <w:rPr>
                <w:bCs/>
              </w:rPr>
            </w:pPr>
            <w:r w:rsidRPr="00270B16">
              <w:rPr>
                <w:bCs/>
              </w:rPr>
              <w:t>Собственные нужды, не связанные с регулируемым видом деятельности</w:t>
            </w:r>
          </w:p>
        </w:tc>
        <w:tc>
          <w:tcPr>
            <w:tcW w:w="1276" w:type="dxa"/>
            <w:vAlign w:val="center"/>
          </w:tcPr>
          <w:p w:rsidR="00270B16" w:rsidRPr="00270B16" w:rsidRDefault="00270B16" w:rsidP="00270B16">
            <w:pPr>
              <w:autoSpaceDE w:val="0"/>
              <w:autoSpaceDN w:val="0"/>
              <w:adjustRightInd w:val="0"/>
              <w:jc w:val="center"/>
              <w:rPr>
                <w:rFonts w:ascii="Arial" w:hAnsi="Arial" w:cs="Arial"/>
                <w:bCs/>
              </w:rPr>
            </w:pPr>
            <w:r w:rsidRPr="00270B16">
              <w:rPr>
                <w:bCs/>
              </w:rPr>
              <w:t>куб. м</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Merge/>
            <w:vAlign w:val="center"/>
          </w:tcPr>
          <w:p w:rsidR="00270B16" w:rsidRPr="00270B16" w:rsidRDefault="00270B16" w:rsidP="00270B16">
            <w:pPr>
              <w:autoSpaceDE w:val="0"/>
              <w:autoSpaceDN w:val="0"/>
              <w:adjustRightInd w:val="0"/>
              <w:jc w:val="center"/>
              <w:rPr>
                <w:bCs/>
              </w:rPr>
            </w:pPr>
          </w:p>
        </w:tc>
        <w:tc>
          <w:tcPr>
            <w:tcW w:w="5962" w:type="dxa"/>
            <w:vMerge/>
            <w:vAlign w:val="center"/>
          </w:tcPr>
          <w:p w:rsidR="00270B16" w:rsidRPr="00270B16" w:rsidRDefault="00270B16" w:rsidP="00270B16">
            <w:pPr>
              <w:autoSpaceDE w:val="0"/>
              <w:autoSpaceDN w:val="0"/>
              <w:adjustRightInd w:val="0"/>
              <w:rPr>
                <w:bCs/>
              </w:rPr>
            </w:pPr>
          </w:p>
        </w:tc>
        <w:tc>
          <w:tcPr>
            <w:tcW w:w="1276" w:type="dxa"/>
            <w:vAlign w:val="center"/>
          </w:tcPr>
          <w:p w:rsidR="00270B16" w:rsidRPr="00270B16" w:rsidRDefault="00270B16" w:rsidP="00270B16">
            <w:pPr>
              <w:autoSpaceDE w:val="0"/>
              <w:autoSpaceDN w:val="0"/>
              <w:adjustRightInd w:val="0"/>
              <w:jc w:val="center"/>
              <w:rPr>
                <w:bCs/>
              </w:rPr>
            </w:pPr>
            <w:r w:rsidRPr="00270B16">
              <w:rPr>
                <w:bCs/>
              </w:rPr>
              <w:t>Гкал</w:t>
            </w:r>
          </w:p>
        </w:tc>
        <w:tc>
          <w:tcPr>
            <w:tcW w:w="1701" w:type="dxa"/>
            <w:vAlign w:val="center"/>
          </w:tcPr>
          <w:p w:rsidR="00270B16" w:rsidRPr="00270B16" w:rsidRDefault="00270B16" w:rsidP="00270B16">
            <w:pPr>
              <w:autoSpaceDE w:val="0"/>
              <w:autoSpaceDN w:val="0"/>
              <w:adjustRightInd w:val="0"/>
              <w:jc w:val="center"/>
              <w:rPr>
                <w:bCs/>
              </w:rPr>
            </w:pPr>
            <w:r w:rsidRPr="00270B16">
              <w:rPr>
                <w:bCs/>
              </w:rPr>
              <w:t>0</w:t>
            </w:r>
          </w:p>
        </w:tc>
      </w:tr>
      <w:tr w:rsidR="00270B16" w:rsidRPr="00270B16" w:rsidTr="00270B16">
        <w:tc>
          <w:tcPr>
            <w:tcW w:w="525" w:type="dxa"/>
            <w:vAlign w:val="center"/>
          </w:tcPr>
          <w:p w:rsidR="00270B16" w:rsidRPr="00270B16" w:rsidRDefault="00270B16" w:rsidP="00270B16">
            <w:pPr>
              <w:autoSpaceDE w:val="0"/>
              <w:autoSpaceDN w:val="0"/>
              <w:adjustRightInd w:val="0"/>
              <w:jc w:val="center"/>
              <w:rPr>
                <w:bCs/>
              </w:rPr>
            </w:pPr>
            <w:r w:rsidRPr="00270B16">
              <w:rPr>
                <w:bCs/>
              </w:rPr>
              <w:t>2.</w:t>
            </w:r>
          </w:p>
        </w:tc>
        <w:tc>
          <w:tcPr>
            <w:tcW w:w="5962" w:type="dxa"/>
            <w:vAlign w:val="center"/>
          </w:tcPr>
          <w:p w:rsidR="00270B16" w:rsidRPr="00270B16" w:rsidRDefault="00270B16" w:rsidP="00270B16">
            <w:pPr>
              <w:autoSpaceDE w:val="0"/>
              <w:autoSpaceDN w:val="0"/>
              <w:adjustRightInd w:val="0"/>
              <w:rPr>
                <w:bCs/>
              </w:rPr>
            </w:pPr>
            <w:r w:rsidRPr="00270B16">
              <w:rPr>
                <w:bCs/>
              </w:rPr>
              <w:t>Объем финансовых потребностей, необходимых для реализации производственной программы</w:t>
            </w:r>
          </w:p>
        </w:tc>
        <w:tc>
          <w:tcPr>
            <w:tcW w:w="1276" w:type="dxa"/>
            <w:vAlign w:val="center"/>
          </w:tcPr>
          <w:p w:rsidR="00270B16" w:rsidRPr="00270B16" w:rsidRDefault="00270B16" w:rsidP="00270B16">
            <w:pPr>
              <w:autoSpaceDE w:val="0"/>
              <w:autoSpaceDN w:val="0"/>
              <w:adjustRightInd w:val="0"/>
              <w:jc w:val="center"/>
              <w:rPr>
                <w:bCs/>
              </w:rPr>
            </w:pPr>
            <w:r w:rsidRPr="00270B16">
              <w:rPr>
                <w:bCs/>
              </w:rPr>
              <w:t>Тыс. руб.</w:t>
            </w:r>
          </w:p>
        </w:tc>
        <w:tc>
          <w:tcPr>
            <w:tcW w:w="1701" w:type="dxa"/>
            <w:vAlign w:val="center"/>
          </w:tcPr>
          <w:p w:rsidR="00270B16" w:rsidRPr="00270B16" w:rsidRDefault="00270B16" w:rsidP="00270B16">
            <w:pPr>
              <w:autoSpaceDE w:val="0"/>
              <w:autoSpaceDN w:val="0"/>
              <w:adjustRightInd w:val="0"/>
              <w:jc w:val="center"/>
              <w:rPr>
                <w:bCs/>
              </w:rPr>
            </w:pPr>
            <w:r w:rsidRPr="00270B16">
              <w:rPr>
                <w:bCs/>
              </w:rPr>
              <w:t>1 942,3</w:t>
            </w:r>
          </w:p>
        </w:tc>
      </w:tr>
    </w:tbl>
    <w:p w:rsidR="003B659C" w:rsidRPr="003B659C" w:rsidRDefault="003B659C" w:rsidP="005D0647">
      <w:pPr>
        <w:keepNext/>
        <w:tabs>
          <w:tab w:val="left" w:pos="0"/>
        </w:tabs>
        <w:ind w:right="56" w:firstLine="567"/>
        <w:jc w:val="both"/>
        <w:outlineLvl w:val="2"/>
      </w:pPr>
      <w:r w:rsidRPr="003B659C">
        <w:t xml:space="preserve">9. </w:t>
      </w:r>
      <w:proofErr w:type="gramStart"/>
      <w:r w:rsidRPr="003B659C">
        <w:t>В приложении 1 к постановлению Департамента энергетики и тарифов Ивановской области от 20.12.2019 № 59-т/19 «Об установлении тарифов на тепловую энергию для потребителей МКДОУ детский сад № 8 «Солнышко» (г.п.</w:t>
      </w:r>
      <w:proofErr w:type="gramEnd"/>
      <w:r w:rsidRPr="003B659C">
        <w:t xml:space="preserve"> Юрьевец) на 2020 год» в столбце «Год» заменить «2019» на «2020».</w:t>
      </w:r>
    </w:p>
    <w:p w:rsidR="003B659C" w:rsidRPr="003B659C" w:rsidRDefault="003B659C" w:rsidP="003B659C">
      <w:pPr>
        <w:keepNext/>
        <w:tabs>
          <w:tab w:val="left" w:pos="0"/>
        </w:tabs>
        <w:ind w:right="56" w:firstLine="567"/>
        <w:jc w:val="both"/>
        <w:outlineLvl w:val="2"/>
      </w:pPr>
      <w:r w:rsidRPr="003B659C">
        <w:t>10. В п. 1, 2 постановления Департамента энергетики и тарифов Ивановской области от 04.12.2019 №53-т/6 «О корректировке долгосрочных тарифов на тепловую энергию для потребителей МУП ЖКХ «Нерльское коммунальное объединение» (Тейковский район) на 2020-2021 годы» заменить «2020-2023 годы» на «2020-2021 годы».</w:t>
      </w:r>
    </w:p>
    <w:p w:rsidR="003B659C" w:rsidRPr="003B659C" w:rsidRDefault="003B659C" w:rsidP="003B659C">
      <w:pPr>
        <w:keepNext/>
        <w:tabs>
          <w:tab w:val="left" w:pos="0"/>
        </w:tabs>
        <w:ind w:right="56" w:firstLine="567"/>
        <w:jc w:val="both"/>
        <w:outlineLvl w:val="2"/>
      </w:pPr>
      <w:r w:rsidRPr="003B659C">
        <w:t>11. В приложении 1 к постановлению Департамента энергетики и тарифов Ивановской области от 20.12.2019 № 59-т/10 «О корректировке долгосрочных тарифов на тепловую энергию, теплоноситель для потребителей ОАО ХБК «Шуйские ситцы» на 2020-2023 годы» п.3 графы «вид тарифа» заменить «Одноставочный, руб./Гкал, без НДС» на «Одноставочный, руб./Гкал».</w:t>
      </w:r>
    </w:p>
    <w:p w:rsidR="003B659C" w:rsidRPr="003B659C" w:rsidRDefault="003B659C" w:rsidP="003B659C">
      <w:pPr>
        <w:keepNext/>
        <w:tabs>
          <w:tab w:val="left" w:pos="0"/>
        </w:tabs>
        <w:ind w:right="56" w:firstLine="567"/>
        <w:jc w:val="both"/>
        <w:outlineLvl w:val="2"/>
      </w:pPr>
      <w:r w:rsidRPr="003B659C">
        <w:t>12. В приложении 1 к постановлению Департамента энергетики и тарифов Ивановской области от 20.12.2019 № 59-гв/10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w:t>
      </w:r>
    </w:p>
    <w:p w:rsidR="003B659C" w:rsidRPr="003B659C" w:rsidRDefault="003B659C" w:rsidP="003B659C">
      <w:pPr>
        <w:keepNext/>
        <w:tabs>
          <w:tab w:val="left" w:pos="0"/>
        </w:tabs>
        <w:ind w:right="56" w:firstLine="567"/>
        <w:jc w:val="both"/>
        <w:outlineLvl w:val="2"/>
      </w:pPr>
      <w:r w:rsidRPr="003B659C">
        <w:t>-</w:t>
      </w:r>
      <w:r w:rsidRPr="003B659C">
        <w:tab/>
        <w:t>в п.9 «компонент на холодную воду» в графе 4 значение «20,24» заменить на «20,84», «компонент на холодную воду» в графе 6 значение «137,20 6»  заменить на «137,92 6»;</w:t>
      </w:r>
    </w:p>
    <w:p w:rsidR="003B659C" w:rsidRPr="003B659C" w:rsidRDefault="003B659C" w:rsidP="003B659C">
      <w:pPr>
        <w:keepNext/>
        <w:tabs>
          <w:tab w:val="left" w:pos="0"/>
        </w:tabs>
        <w:ind w:right="56" w:firstLine="567"/>
        <w:jc w:val="both"/>
        <w:outlineLvl w:val="2"/>
      </w:pPr>
      <w:r w:rsidRPr="003B659C">
        <w:t>-</w:t>
      </w:r>
      <w:r w:rsidRPr="003B659C">
        <w:tab/>
        <w:t>в сноске под таблицей «6 Тариф без учета НДС» значение «114,33» заменить на «114,93».</w:t>
      </w:r>
    </w:p>
    <w:p w:rsidR="003B659C" w:rsidRPr="003B659C" w:rsidRDefault="003B659C" w:rsidP="003B659C">
      <w:pPr>
        <w:keepNext/>
        <w:tabs>
          <w:tab w:val="left" w:pos="0"/>
        </w:tabs>
        <w:ind w:right="56" w:firstLine="567"/>
        <w:jc w:val="both"/>
        <w:outlineLvl w:val="2"/>
      </w:pPr>
      <w:r w:rsidRPr="003B659C">
        <w:t xml:space="preserve">13. Пункт 2 постановления Департамента энергетики и тарифов Ивановской области от 20.12.2019 № 59-гв/12 «Об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изложить в следующей редакции: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Приволжского муниципального района Ивановской области согласно приложениям 2-4». </w:t>
      </w:r>
    </w:p>
    <w:p w:rsidR="003B659C" w:rsidRDefault="003B659C" w:rsidP="003B659C">
      <w:pPr>
        <w:keepNext/>
        <w:tabs>
          <w:tab w:val="left" w:pos="0"/>
        </w:tabs>
        <w:ind w:right="56" w:firstLine="567"/>
        <w:jc w:val="both"/>
        <w:outlineLvl w:val="2"/>
      </w:pPr>
      <w:r w:rsidRPr="003B659C">
        <w:t>14. Пункт 2 приложения 1 и приложение 2 к постановлению Департамента энергетики и тарифов Ивановской области от 20.12.2019 № 59-т14 «О корректировке долгосрочных тарифов на тепловую энергию для потребителей ОБСУ СО «Хозниковский психоневрологический интернат» (Лежневский район) на 2020-2023 годы» изложить в редакции</w:t>
      </w:r>
      <w:r w:rsidR="005D0647">
        <w:t>:</w:t>
      </w:r>
    </w:p>
    <w:p w:rsidR="005D0647" w:rsidRPr="005D0647" w:rsidRDefault="005D0647" w:rsidP="005D0647"/>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6"/>
        <w:gridCol w:w="709"/>
        <w:gridCol w:w="1132"/>
        <w:gridCol w:w="1135"/>
        <w:gridCol w:w="710"/>
        <w:gridCol w:w="709"/>
        <w:gridCol w:w="567"/>
        <w:gridCol w:w="567"/>
        <w:gridCol w:w="709"/>
        <w:gridCol w:w="851"/>
      </w:tblGrid>
      <w:tr w:rsidR="005D0647" w:rsidRPr="005D0647" w:rsidTr="005D0647">
        <w:trPr>
          <w:trHeight w:val="300"/>
        </w:trPr>
        <w:tc>
          <w:tcPr>
            <w:tcW w:w="10492" w:type="dxa"/>
            <w:gridSpan w:val="12"/>
            <w:shd w:val="clear" w:color="auto" w:fill="auto"/>
            <w:noWrap/>
            <w:vAlign w:val="center"/>
          </w:tcPr>
          <w:p w:rsidR="005D0647" w:rsidRPr="005D0647" w:rsidRDefault="005D0647" w:rsidP="005D0647">
            <w:pPr>
              <w:widowControl/>
              <w:jc w:val="center"/>
            </w:pPr>
            <w:r w:rsidRPr="005D0647">
              <w:t>Население (тарифы указываются с учетом НДС)*</w:t>
            </w:r>
          </w:p>
        </w:tc>
      </w:tr>
      <w:tr w:rsidR="005D0647" w:rsidRPr="005D0647" w:rsidTr="005D0647">
        <w:trPr>
          <w:trHeight w:val="720"/>
        </w:trPr>
        <w:tc>
          <w:tcPr>
            <w:tcW w:w="567" w:type="dxa"/>
            <w:vMerge w:val="restart"/>
            <w:shd w:val="clear" w:color="auto" w:fill="auto"/>
            <w:noWrap/>
            <w:vAlign w:val="center"/>
            <w:hideMark/>
          </w:tcPr>
          <w:p w:rsidR="005D0647" w:rsidRPr="005D0647" w:rsidRDefault="005D0647" w:rsidP="005D0647">
            <w:pPr>
              <w:jc w:val="center"/>
            </w:pPr>
            <w:r w:rsidRPr="005D0647">
              <w:t>2.</w:t>
            </w:r>
          </w:p>
        </w:tc>
        <w:tc>
          <w:tcPr>
            <w:tcW w:w="1560" w:type="dxa"/>
            <w:vMerge w:val="restart"/>
            <w:shd w:val="clear" w:color="auto" w:fill="auto"/>
            <w:vAlign w:val="center"/>
            <w:hideMark/>
          </w:tcPr>
          <w:p w:rsidR="005D0647" w:rsidRPr="005D0647" w:rsidRDefault="005D0647" w:rsidP="005D0647">
            <w:pPr>
              <w:widowControl/>
              <w:autoSpaceDE w:val="0"/>
              <w:autoSpaceDN w:val="0"/>
              <w:adjustRightInd w:val="0"/>
              <w:jc w:val="both"/>
            </w:pPr>
            <w:r w:rsidRPr="005D0647">
              <w:t>ОБСУ СО «Хозниковский психоневрологический интернат» (Лежневский район)</w:t>
            </w:r>
          </w:p>
        </w:tc>
        <w:tc>
          <w:tcPr>
            <w:tcW w:w="1276" w:type="dxa"/>
            <w:vMerge w:val="restart"/>
            <w:shd w:val="clear" w:color="auto" w:fill="auto"/>
            <w:vAlign w:val="center"/>
            <w:hideMark/>
          </w:tcPr>
          <w:p w:rsidR="005D0647" w:rsidRPr="005D0647" w:rsidRDefault="005D0647" w:rsidP="005D0647">
            <w:pPr>
              <w:widowControl/>
              <w:jc w:val="center"/>
            </w:pPr>
            <w:r w:rsidRPr="005D0647">
              <w:t>Одноставо-чный, руб./Гкал</w:t>
            </w:r>
          </w:p>
        </w:tc>
        <w:tc>
          <w:tcPr>
            <w:tcW w:w="709" w:type="dxa"/>
            <w:shd w:val="clear" w:color="auto" w:fill="auto"/>
            <w:noWrap/>
            <w:vAlign w:val="center"/>
            <w:hideMark/>
          </w:tcPr>
          <w:p w:rsidR="005D0647" w:rsidRPr="005D0647" w:rsidRDefault="005D0647" w:rsidP="005D0647">
            <w:pPr>
              <w:widowControl/>
              <w:jc w:val="center"/>
            </w:pPr>
            <w:r w:rsidRPr="005D0647">
              <w:t>2020</w:t>
            </w:r>
          </w:p>
        </w:tc>
        <w:tc>
          <w:tcPr>
            <w:tcW w:w="1132" w:type="dxa"/>
            <w:shd w:val="clear" w:color="auto" w:fill="auto"/>
            <w:noWrap/>
            <w:vAlign w:val="center"/>
          </w:tcPr>
          <w:p w:rsidR="005D0647" w:rsidRPr="005D0647" w:rsidRDefault="005D0647" w:rsidP="005D0647">
            <w:pPr>
              <w:jc w:val="center"/>
              <w:rPr>
                <w:vertAlign w:val="superscript"/>
              </w:rPr>
            </w:pPr>
            <w:r w:rsidRPr="005D0647">
              <w:t>1 757,83</w:t>
            </w:r>
          </w:p>
        </w:tc>
        <w:tc>
          <w:tcPr>
            <w:tcW w:w="1135" w:type="dxa"/>
            <w:shd w:val="clear" w:color="auto" w:fill="auto"/>
            <w:vAlign w:val="center"/>
          </w:tcPr>
          <w:p w:rsidR="005D0647" w:rsidRPr="005D0647" w:rsidRDefault="005D0647" w:rsidP="005D0647">
            <w:pPr>
              <w:jc w:val="center"/>
              <w:rPr>
                <w:vertAlign w:val="superscript"/>
              </w:rPr>
            </w:pPr>
            <w:r w:rsidRPr="005D0647">
              <w:t>1 757,86</w:t>
            </w:r>
          </w:p>
        </w:tc>
        <w:tc>
          <w:tcPr>
            <w:tcW w:w="710" w:type="dxa"/>
            <w:shd w:val="clear" w:color="auto" w:fill="auto"/>
            <w:noWrap/>
            <w:vAlign w:val="center"/>
            <w:hideMark/>
          </w:tcPr>
          <w:p w:rsidR="005D0647" w:rsidRPr="005D0647" w:rsidRDefault="005D0647" w:rsidP="005D0647">
            <w:pPr>
              <w:widowControl/>
              <w:jc w:val="center"/>
            </w:pPr>
            <w:r w:rsidRPr="005D0647">
              <w:t>-</w:t>
            </w:r>
          </w:p>
        </w:tc>
        <w:tc>
          <w:tcPr>
            <w:tcW w:w="709"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709" w:type="dxa"/>
            <w:vAlign w:val="center"/>
          </w:tcPr>
          <w:p w:rsidR="005D0647" w:rsidRPr="005D0647" w:rsidRDefault="005D0647" w:rsidP="005D0647">
            <w:pPr>
              <w:widowControl/>
              <w:jc w:val="center"/>
            </w:pPr>
            <w:r w:rsidRPr="005D0647">
              <w:t>-</w:t>
            </w:r>
          </w:p>
        </w:tc>
        <w:tc>
          <w:tcPr>
            <w:tcW w:w="851" w:type="dxa"/>
            <w:shd w:val="clear" w:color="auto" w:fill="auto"/>
            <w:noWrap/>
            <w:vAlign w:val="center"/>
            <w:hideMark/>
          </w:tcPr>
          <w:p w:rsidR="005D0647" w:rsidRPr="005D0647" w:rsidRDefault="005D0647" w:rsidP="005D0647">
            <w:pPr>
              <w:widowControl/>
              <w:jc w:val="center"/>
            </w:pPr>
            <w:r w:rsidRPr="005D0647">
              <w:t>-</w:t>
            </w:r>
          </w:p>
        </w:tc>
      </w:tr>
      <w:tr w:rsidR="005D0647" w:rsidRPr="005D0647" w:rsidTr="005D0647">
        <w:trPr>
          <w:trHeight w:val="406"/>
        </w:trPr>
        <w:tc>
          <w:tcPr>
            <w:tcW w:w="567" w:type="dxa"/>
            <w:vMerge/>
            <w:shd w:val="clear" w:color="auto" w:fill="auto"/>
            <w:noWrap/>
            <w:vAlign w:val="center"/>
            <w:hideMark/>
          </w:tcPr>
          <w:p w:rsidR="005D0647" w:rsidRPr="005D0647" w:rsidRDefault="005D0647" w:rsidP="005D0647">
            <w:pPr>
              <w:jc w:val="center"/>
            </w:pPr>
          </w:p>
        </w:tc>
        <w:tc>
          <w:tcPr>
            <w:tcW w:w="1560" w:type="dxa"/>
            <w:vMerge/>
            <w:shd w:val="clear" w:color="auto" w:fill="auto"/>
            <w:vAlign w:val="center"/>
            <w:hideMark/>
          </w:tcPr>
          <w:p w:rsidR="005D0647" w:rsidRPr="005D0647" w:rsidRDefault="005D0647" w:rsidP="005D0647">
            <w:pPr>
              <w:widowControl/>
              <w:jc w:val="both"/>
              <w:rPr>
                <w:bCs/>
              </w:rPr>
            </w:pPr>
          </w:p>
        </w:tc>
        <w:tc>
          <w:tcPr>
            <w:tcW w:w="1276" w:type="dxa"/>
            <w:vMerge/>
            <w:shd w:val="clear" w:color="auto" w:fill="auto"/>
            <w:vAlign w:val="center"/>
            <w:hideMark/>
          </w:tcPr>
          <w:p w:rsidR="005D0647" w:rsidRPr="005D0647" w:rsidRDefault="005D0647" w:rsidP="005D0647">
            <w:pPr>
              <w:widowControl/>
              <w:jc w:val="center"/>
            </w:pPr>
          </w:p>
        </w:tc>
        <w:tc>
          <w:tcPr>
            <w:tcW w:w="709" w:type="dxa"/>
            <w:shd w:val="clear" w:color="auto" w:fill="auto"/>
            <w:noWrap/>
            <w:vAlign w:val="center"/>
            <w:hideMark/>
          </w:tcPr>
          <w:p w:rsidR="005D0647" w:rsidRPr="005D0647" w:rsidRDefault="005D0647" w:rsidP="005D0647">
            <w:pPr>
              <w:jc w:val="center"/>
            </w:pPr>
            <w:r w:rsidRPr="005D0647">
              <w:t>2021</w:t>
            </w:r>
          </w:p>
        </w:tc>
        <w:tc>
          <w:tcPr>
            <w:tcW w:w="1132" w:type="dxa"/>
            <w:shd w:val="clear" w:color="auto" w:fill="auto"/>
            <w:noWrap/>
            <w:vAlign w:val="center"/>
          </w:tcPr>
          <w:p w:rsidR="005D0647" w:rsidRPr="005D0647" w:rsidRDefault="005D0647" w:rsidP="005D0647">
            <w:pPr>
              <w:widowControl/>
              <w:jc w:val="center"/>
            </w:pPr>
            <w:r w:rsidRPr="005D0647">
              <w:t>1 757,86</w:t>
            </w:r>
          </w:p>
        </w:tc>
        <w:tc>
          <w:tcPr>
            <w:tcW w:w="1135" w:type="dxa"/>
            <w:shd w:val="clear" w:color="auto" w:fill="auto"/>
            <w:vAlign w:val="center"/>
          </w:tcPr>
          <w:p w:rsidR="005D0647" w:rsidRPr="005D0647" w:rsidRDefault="005D0647" w:rsidP="005D0647">
            <w:pPr>
              <w:widowControl/>
              <w:jc w:val="center"/>
            </w:pPr>
            <w:r w:rsidRPr="005D0647">
              <w:t>-</w:t>
            </w:r>
          </w:p>
        </w:tc>
        <w:tc>
          <w:tcPr>
            <w:tcW w:w="710" w:type="dxa"/>
            <w:shd w:val="clear" w:color="auto" w:fill="auto"/>
            <w:noWrap/>
            <w:vAlign w:val="center"/>
            <w:hideMark/>
          </w:tcPr>
          <w:p w:rsidR="005D0647" w:rsidRPr="005D0647" w:rsidRDefault="005D0647" w:rsidP="005D0647">
            <w:pPr>
              <w:widowControl/>
              <w:jc w:val="center"/>
            </w:pPr>
            <w:r w:rsidRPr="005D0647">
              <w:t>-</w:t>
            </w:r>
          </w:p>
        </w:tc>
        <w:tc>
          <w:tcPr>
            <w:tcW w:w="709"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709" w:type="dxa"/>
            <w:vAlign w:val="center"/>
          </w:tcPr>
          <w:p w:rsidR="005D0647" w:rsidRPr="005D0647" w:rsidRDefault="005D0647" w:rsidP="005D0647">
            <w:pPr>
              <w:widowControl/>
              <w:jc w:val="center"/>
            </w:pPr>
            <w:r w:rsidRPr="005D0647">
              <w:t>-</w:t>
            </w:r>
          </w:p>
        </w:tc>
        <w:tc>
          <w:tcPr>
            <w:tcW w:w="851" w:type="dxa"/>
            <w:shd w:val="clear" w:color="auto" w:fill="auto"/>
            <w:noWrap/>
            <w:vAlign w:val="center"/>
            <w:hideMark/>
          </w:tcPr>
          <w:p w:rsidR="005D0647" w:rsidRPr="005D0647" w:rsidRDefault="005D0647" w:rsidP="005D0647">
            <w:pPr>
              <w:widowControl/>
              <w:jc w:val="center"/>
            </w:pPr>
            <w:r w:rsidRPr="005D0647">
              <w:t>-</w:t>
            </w:r>
          </w:p>
        </w:tc>
      </w:tr>
    </w:tbl>
    <w:p w:rsidR="005D0647" w:rsidRPr="005D0647" w:rsidRDefault="005D0647" w:rsidP="005D0647">
      <w:pPr>
        <w:widowControl/>
        <w:autoSpaceDE w:val="0"/>
        <w:autoSpaceDN w:val="0"/>
        <w:adjustRightInd w:val="0"/>
        <w:ind w:firstLine="540"/>
        <w:jc w:val="both"/>
        <w:outlineLvl w:val="3"/>
      </w:pPr>
      <w:r w:rsidRPr="005D0647">
        <w:t xml:space="preserve">* Выделяется в целях реализации </w:t>
      </w:r>
      <w:hyperlink r:id="rId11" w:history="1">
        <w:r w:rsidRPr="005D0647">
          <w:t>пункта 6 статьи 168</w:t>
        </w:r>
      </w:hyperlink>
      <w:r w:rsidRPr="005D0647">
        <w:t xml:space="preserve"> Налогового кодекса Российской Федерации (часть вторая).</w:t>
      </w:r>
    </w:p>
    <w:p w:rsidR="00FC07E2" w:rsidRDefault="00FC07E2">
      <w:pPr>
        <w:widowControl/>
      </w:pPr>
      <w:r>
        <w:br w:type="page"/>
      </w:r>
    </w:p>
    <w:p w:rsidR="005D0647" w:rsidRPr="005D0647" w:rsidRDefault="005D0647" w:rsidP="005D0647">
      <w:pPr>
        <w:widowControl/>
        <w:autoSpaceDE w:val="0"/>
        <w:autoSpaceDN w:val="0"/>
        <w:adjustRightInd w:val="0"/>
        <w:jc w:val="right"/>
      </w:pPr>
    </w:p>
    <w:p w:rsidR="005D0647" w:rsidRPr="005D0647" w:rsidRDefault="005D0647" w:rsidP="005D0647">
      <w:pPr>
        <w:widowControl/>
        <w:autoSpaceDE w:val="0"/>
        <w:autoSpaceDN w:val="0"/>
        <w:adjustRightInd w:val="0"/>
        <w:jc w:val="right"/>
      </w:pPr>
      <w:r w:rsidRPr="005D0647">
        <w:t>Приложение 2 к постановлению Департамента энергетики и тарифов</w:t>
      </w:r>
    </w:p>
    <w:p w:rsidR="005D0647" w:rsidRPr="005D0647" w:rsidRDefault="005D0647" w:rsidP="005D0647">
      <w:pPr>
        <w:widowControl/>
        <w:autoSpaceDE w:val="0"/>
        <w:autoSpaceDN w:val="0"/>
        <w:adjustRightInd w:val="0"/>
        <w:jc w:val="right"/>
      </w:pPr>
      <w:r w:rsidRPr="005D0647">
        <w:t>Ивановской области от 20.12.2019  № 59-т14</w:t>
      </w:r>
    </w:p>
    <w:p w:rsidR="005D0647" w:rsidRPr="005D0647" w:rsidRDefault="005D0647" w:rsidP="005D0647">
      <w:pPr>
        <w:widowControl/>
        <w:autoSpaceDE w:val="0"/>
        <w:autoSpaceDN w:val="0"/>
        <w:adjustRightInd w:val="0"/>
        <w:jc w:val="right"/>
      </w:pPr>
    </w:p>
    <w:p w:rsidR="005D0647" w:rsidRPr="005D0647" w:rsidRDefault="005D0647" w:rsidP="005D0647">
      <w:pPr>
        <w:widowControl/>
        <w:autoSpaceDE w:val="0"/>
        <w:autoSpaceDN w:val="0"/>
        <w:adjustRightInd w:val="0"/>
        <w:jc w:val="center"/>
        <w:rPr>
          <w:b/>
          <w:bCs/>
        </w:rPr>
      </w:pPr>
      <w:r w:rsidRPr="005D0647">
        <w:rPr>
          <w:b/>
          <w:bCs/>
        </w:rPr>
        <w:t>Льготные тарифы на тепловую энергию (мощность), поставляемую потребителям</w:t>
      </w:r>
    </w:p>
    <w:p w:rsidR="005D0647" w:rsidRPr="005D0647" w:rsidRDefault="005D0647" w:rsidP="005D0647">
      <w:pPr>
        <w:widowControl/>
        <w:autoSpaceDE w:val="0"/>
        <w:autoSpaceDN w:val="0"/>
        <w:adjustRightInd w:val="0"/>
        <w:jc w:val="center"/>
        <w:rPr>
          <w:b/>
          <w:bCs/>
        </w:rPr>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260"/>
        <w:gridCol w:w="709"/>
        <w:gridCol w:w="1150"/>
        <w:gridCol w:w="1134"/>
        <w:gridCol w:w="850"/>
        <w:gridCol w:w="720"/>
        <w:gridCol w:w="840"/>
        <w:gridCol w:w="540"/>
        <w:gridCol w:w="720"/>
      </w:tblGrid>
      <w:tr w:rsidR="005D0647" w:rsidRPr="005D0647" w:rsidTr="005D0647">
        <w:trPr>
          <w:trHeight w:val="346"/>
        </w:trPr>
        <w:tc>
          <w:tcPr>
            <w:tcW w:w="474" w:type="dxa"/>
            <w:vMerge w:val="restart"/>
            <w:shd w:val="clear" w:color="auto" w:fill="auto"/>
            <w:vAlign w:val="center"/>
          </w:tcPr>
          <w:p w:rsidR="005D0647" w:rsidRPr="005D0647" w:rsidRDefault="005D0647" w:rsidP="005D0647">
            <w:pPr>
              <w:widowControl/>
              <w:jc w:val="center"/>
            </w:pPr>
            <w:r w:rsidRPr="005D0647">
              <w:t xml:space="preserve">№ </w:t>
            </w:r>
            <w:proofErr w:type="gramStart"/>
            <w:r w:rsidRPr="005D0647">
              <w:t>п</w:t>
            </w:r>
            <w:proofErr w:type="gramEnd"/>
            <w:r w:rsidRPr="005D0647">
              <w:t>/п</w:t>
            </w:r>
          </w:p>
        </w:tc>
        <w:tc>
          <w:tcPr>
            <w:tcW w:w="1902" w:type="dxa"/>
            <w:vMerge w:val="restart"/>
            <w:shd w:val="clear" w:color="auto" w:fill="auto"/>
            <w:vAlign w:val="center"/>
          </w:tcPr>
          <w:p w:rsidR="005D0647" w:rsidRPr="005D0647" w:rsidRDefault="005D0647" w:rsidP="005D0647">
            <w:pPr>
              <w:widowControl/>
              <w:jc w:val="center"/>
            </w:pPr>
            <w:r w:rsidRPr="005D0647">
              <w:t>Наименование регулируемой организации</w:t>
            </w:r>
          </w:p>
        </w:tc>
        <w:tc>
          <w:tcPr>
            <w:tcW w:w="1260" w:type="dxa"/>
            <w:vMerge w:val="restart"/>
            <w:shd w:val="clear" w:color="auto" w:fill="auto"/>
            <w:noWrap/>
            <w:vAlign w:val="center"/>
          </w:tcPr>
          <w:p w:rsidR="005D0647" w:rsidRPr="005D0647" w:rsidRDefault="005D0647" w:rsidP="005D0647">
            <w:pPr>
              <w:widowControl/>
              <w:jc w:val="center"/>
            </w:pPr>
            <w:r w:rsidRPr="005D0647">
              <w:t>Вид тарифа</w:t>
            </w:r>
          </w:p>
        </w:tc>
        <w:tc>
          <w:tcPr>
            <w:tcW w:w="709" w:type="dxa"/>
            <w:vMerge w:val="restart"/>
            <w:shd w:val="clear" w:color="auto" w:fill="auto"/>
            <w:noWrap/>
            <w:vAlign w:val="center"/>
          </w:tcPr>
          <w:p w:rsidR="005D0647" w:rsidRPr="005D0647" w:rsidRDefault="005D0647" w:rsidP="005D0647">
            <w:pPr>
              <w:widowControl/>
              <w:jc w:val="center"/>
            </w:pPr>
            <w:r w:rsidRPr="005D0647">
              <w:t>Год</w:t>
            </w:r>
          </w:p>
        </w:tc>
        <w:tc>
          <w:tcPr>
            <w:tcW w:w="2284" w:type="dxa"/>
            <w:gridSpan w:val="2"/>
            <w:shd w:val="clear" w:color="auto" w:fill="auto"/>
            <w:noWrap/>
            <w:vAlign w:val="center"/>
          </w:tcPr>
          <w:p w:rsidR="005D0647" w:rsidRPr="005D0647" w:rsidRDefault="005D0647" w:rsidP="005D0647">
            <w:pPr>
              <w:widowControl/>
              <w:jc w:val="center"/>
            </w:pPr>
            <w:r w:rsidRPr="005D0647">
              <w:t>Вода</w:t>
            </w:r>
          </w:p>
        </w:tc>
        <w:tc>
          <w:tcPr>
            <w:tcW w:w="2950" w:type="dxa"/>
            <w:gridSpan w:val="4"/>
            <w:shd w:val="clear" w:color="auto" w:fill="auto"/>
            <w:noWrap/>
            <w:vAlign w:val="center"/>
          </w:tcPr>
          <w:p w:rsidR="005D0647" w:rsidRPr="005D0647" w:rsidRDefault="005D0647" w:rsidP="005D0647">
            <w:pPr>
              <w:widowControl/>
              <w:jc w:val="center"/>
            </w:pPr>
            <w:r w:rsidRPr="005D0647">
              <w:t>Отборный пар давлением</w:t>
            </w:r>
          </w:p>
        </w:tc>
        <w:tc>
          <w:tcPr>
            <w:tcW w:w="720" w:type="dxa"/>
            <w:vMerge w:val="restart"/>
            <w:shd w:val="clear" w:color="auto" w:fill="auto"/>
            <w:vAlign w:val="center"/>
          </w:tcPr>
          <w:p w:rsidR="005D0647" w:rsidRPr="005D0647" w:rsidRDefault="005D0647" w:rsidP="005D0647">
            <w:pPr>
              <w:widowControl/>
              <w:jc w:val="center"/>
            </w:pPr>
            <w:r w:rsidRPr="005D0647">
              <w:t>Острый и редуцированный пар</w:t>
            </w:r>
          </w:p>
        </w:tc>
      </w:tr>
      <w:tr w:rsidR="005D0647" w:rsidRPr="005D0647" w:rsidTr="005D0647">
        <w:trPr>
          <w:trHeight w:val="1112"/>
        </w:trPr>
        <w:tc>
          <w:tcPr>
            <w:tcW w:w="474" w:type="dxa"/>
            <w:vMerge/>
            <w:shd w:val="clear" w:color="auto" w:fill="auto"/>
            <w:noWrap/>
            <w:vAlign w:val="center"/>
          </w:tcPr>
          <w:p w:rsidR="005D0647" w:rsidRPr="005D0647" w:rsidRDefault="005D0647" w:rsidP="005D0647">
            <w:pPr>
              <w:widowControl/>
              <w:jc w:val="center"/>
            </w:pPr>
          </w:p>
        </w:tc>
        <w:tc>
          <w:tcPr>
            <w:tcW w:w="1902" w:type="dxa"/>
            <w:vMerge/>
            <w:shd w:val="clear" w:color="auto" w:fill="auto"/>
            <w:vAlign w:val="center"/>
          </w:tcPr>
          <w:p w:rsidR="005D0647" w:rsidRPr="005D0647" w:rsidRDefault="005D0647" w:rsidP="005D0647">
            <w:pPr>
              <w:widowControl/>
            </w:pPr>
          </w:p>
        </w:tc>
        <w:tc>
          <w:tcPr>
            <w:tcW w:w="1260" w:type="dxa"/>
            <w:vMerge/>
            <w:shd w:val="clear" w:color="auto" w:fill="auto"/>
            <w:noWrap/>
            <w:vAlign w:val="center"/>
          </w:tcPr>
          <w:p w:rsidR="005D0647" w:rsidRPr="005D0647" w:rsidRDefault="005D0647" w:rsidP="005D0647">
            <w:pPr>
              <w:widowControl/>
              <w:jc w:val="center"/>
            </w:pPr>
          </w:p>
        </w:tc>
        <w:tc>
          <w:tcPr>
            <w:tcW w:w="709" w:type="dxa"/>
            <w:vMerge/>
            <w:shd w:val="clear" w:color="auto" w:fill="auto"/>
            <w:noWrap/>
            <w:vAlign w:val="center"/>
          </w:tcPr>
          <w:p w:rsidR="005D0647" w:rsidRPr="005D0647" w:rsidRDefault="005D0647" w:rsidP="005D0647">
            <w:pPr>
              <w:widowControl/>
              <w:jc w:val="center"/>
            </w:pPr>
          </w:p>
        </w:tc>
        <w:tc>
          <w:tcPr>
            <w:tcW w:w="1150" w:type="dxa"/>
            <w:shd w:val="clear" w:color="auto" w:fill="auto"/>
            <w:noWrap/>
            <w:vAlign w:val="center"/>
          </w:tcPr>
          <w:p w:rsidR="005D0647" w:rsidRPr="005D0647" w:rsidRDefault="005D0647" w:rsidP="005D0647">
            <w:pPr>
              <w:widowControl/>
              <w:jc w:val="center"/>
            </w:pPr>
            <w:r w:rsidRPr="005D0647">
              <w:t>1 полугодие</w:t>
            </w:r>
          </w:p>
        </w:tc>
        <w:tc>
          <w:tcPr>
            <w:tcW w:w="1134" w:type="dxa"/>
            <w:shd w:val="clear" w:color="auto" w:fill="auto"/>
            <w:vAlign w:val="center"/>
          </w:tcPr>
          <w:p w:rsidR="005D0647" w:rsidRPr="005D0647" w:rsidRDefault="005D0647" w:rsidP="005D0647">
            <w:pPr>
              <w:widowControl/>
              <w:jc w:val="center"/>
            </w:pPr>
            <w:r w:rsidRPr="005D0647">
              <w:t>2 полугодие</w:t>
            </w:r>
          </w:p>
        </w:tc>
        <w:tc>
          <w:tcPr>
            <w:tcW w:w="850" w:type="dxa"/>
            <w:shd w:val="clear" w:color="auto" w:fill="auto"/>
            <w:vAlign w:val="center"/>
          </w:tcPr>
          <w:p w:rsidR="005D0647" w:rsidRPr="005D0647" w:rsidRDefault="005D0647" w:rsidP="005D0647">
            <w:pPr>
              <w:widowControl/>
              <w:jc w:val="center"/>
            </w:pPr>
            <w:r w:rsidRPr="005D0647">
              <w:t>от 1,2 до 2,5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720" w:type="dxa"/>
            <w:vAlign w:val="center"/>
          </w:tcPr>
          <w:p w:rsidR="005D0647" w:rsidRPr="005D0647" w:rsidRDefault="005D0647" w:rsidP="005D0647">
            <w:pPr>
              <w:widowControl/>
              <w:jc w:val="center"/>
            </w:pPr>
            <w:r w:rsidRPr="005D0647">
              <w:t>от 2,5 до 7,0 кг/см</w:t>
            </w:r>
            <w:proofErr w:type="gramStart"/>
            <w:r w:rsidRPr="005D0647">
              <w:rPr>
                <w:vertAlign w:val="superscript"/>
              </w:rPr>
              <w:t>2</w:t>
            </w:r>
            <w:proofErr w:type="gramEnd"/>
          </w:p>
        </w:tc>
        <w:tc>
          <w:tcPr>
            <w:tcW w:w="840" w:type="dxa"/>
            <w:vAlign w:val="center"/>
          </w:tcPr>
          <w:p w:rsidR="005D0647" w:rsidRPr="005D0647" w:rsidRDefault="005D0647" w:rsidP="005D0647">
            <w:pPr>
              <w:widowControl/>
              <w:jc w:val="center"/>
            </w:pPr>
            <w:r w:rsidRPr="005D0647">
              <w:t>от 7,0 до 13,0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540" w:type="dxa"/>
            <w:vAlign w:val="center"/>
          </w:tcPr>
          <w:p w:rsidR="005D0647" w:rsidRPr="005D0647" w:rsidRDefault="005D0647" w:rsidP="005D0647">
            <w:pPr>
              <w:widowControl/>
              <w:ind w:right="-108" w:hanging="109"/>
              <w:jc w:val="center"/>
            </w:pPr>
            <w:r w:rsidRPr="005D0647">
              <w:t>Свыше 13,0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720" w:type="dxa"/>
            <w:vMerge/>
            <w:shd w:val="clear" w:color="auto" w:fill="auto"/>
            <w:vAlign w:val="center"/>
          </w:tcPr>
          <w:p w:rsidR="005D0647" w:rsidRPr="005D0647" w:rsidRDefault="005D0647" w:rsidP="005D0647">
            <w:pPr>
              <w:widowControl/>
              <w:jc w:val="center"/>
            </w:pPr>
          </w:p>
        </w:tc>
      </w:tr>
      <w:tr w:rsidR="005D0647" w:rsidRPr="005D0647" w:rsidTr="005D0647">
        <w:trPr>
          <w:trHeight w:val="300"/>
        </w:trPr>
        <w:tc>
          <w:tcPr>
            <w:tcW w:w="10299" w:type="dxa"/>
            <w:gridSpan w:val="11"/>
            <w:shd w:val="clear" w:color="auto" w:fill="auto"/>
            <w:noWrap/>
            <w:vAlign w:val="center"/>
          </w:tcPr>
          <w:p w:rsidR="005D0647" w:rsidRPr="005D0647" w:rsidRDefault="005D0647" w:rsidP="005D0647">
            <w:pPr>
              <w:widowControl/>
              <w:jc w:val="center"/>
            </w:pPr>
            <w:r w:rsidRPr="005D0647">
              <w:t>Для потребителей, в случае отсутствия дифференциации тарифов по схеме подключения</w:t>
            </w:r>
          </w:p>
        </w:tc>
      </w:tr>
      <w:tr w:rsidR="005D0647" w:rsidRPr="005D0647" w:rsidTr="005D0647">
        <w:trPr>
          <w:trHeight w:val="300"/>
        </w:trPr>
        <w:tc>
          <w:tcPr>
            <w:tcW w:w="10299" w:type="dxa"/>
            <w:gridSpan w:val="11"/>
            <w:shd w:val="clear" w:color="auto" w:fill="auto"/>
            <w:noWrap/>
            <w:vAlign w:val="center"/>
          </w:tcPr>
          <w:p w:rsidR="005D0647" w:rsidRPr="005D0647" w:rsidRDefault="005D0647" w:rsidP="005D0647">
            <w:pPr>
              <w:widowControl/>
              <w:jc w:val="center"/>
            </w:pPr>
            <w:r w:rsidRPr="005D0647">
              <w:t>Население (тарифы указываются с учетом НДС)*</w:t>
            </w:r>
          </w:p>
        </w:tc>
      </w:tr>
      <w:tr w:rsidR="005D0647" w:rsidRPr="005D0647" w:rsidTr="005D0647">
        <w:trPr>
          <w:trHeight w:hRule="exact" w:val="454"/>
        </w:trPr>
        <w:tc>
          <w:tcPr>
            <w:tcW w:w="474" w:type="dxa"/>
            <w:vMerge w:val="restart"/>
            <w:shd w:val="clear" w:color="auto" w:fill="auto"/>
            <w:noWrap/>
            <w:vAlign w:val="center"/>
          </w:tcPr>
          <w:p w:rsidR="005D0647" w:rsidRPr="005D0647" w:rsidRDefault="005D0647" w:rsidP="005D0647">
            <w:pPr>
              <w:jc w:val="center"/>
            </w:pPr>
            <w:r w:rsidRPr="005D0647">
              <w:t>1.</w:t>
            </w:r>
          </w:p>
        </w:tc>
        <w:tc>
          <w:tcPr>
            <w:tcW w:w="1902" w:type="dxa"/>
            <w:vMerge w:val="restart"/>
            <w:shd w:val="clear" w:color="auto" w:fill="auto"/>
            <w:vAlign w:val="center"/>
          </w:tcPr>
          <w:p w:rsidR="005D0647" w:rsidRPr="005D0647" w:rsidRDefault="005D0647" w:rsidP="005D0647">
            <w:pPr>
              <w:autoSpaceDE w:val="0"/>
              <w:autoSpaceDN w:val="0"/>
              <w:adjustRightInd w:val="0"/>
              <w:jc w:val="both"/>
            </w:pPr>
            <w:r w:rsidRPr="005D0647">
              <w:t>ОБСУ СО «Хозниковский психоневрологический интернат» (Лежневский район)</w:t>
            </w:r>
          </w:p>
        </w:tc>
        <w:tc>
          <w:tcPr>
            <w:tcW w:w="1260" w:type="dxa"/>
            <w:vMerge w:val="restart"/>
            <w:shd w:val="clear" w:color="auto" w:fill="auto"/>
            <w:vAlign w:val="center"/>
          </w:tcPr>
          <w:p w:rsidR="005D0647" w:rsidRPr="005D0647" w:rsidRDefault="005D0647" w:rsidP="005D0647">
            <w:pPr>
              <w:jc w:val="center"/>
            </w:pPr>
            <w:r w:rsidRPr="005D0647">
              <w:t>Одноставочный, руб./Гкал</w:t>
            </w:r>
          </w:p>
        </w:tc>
        <w:tc>
          <w:tcPr>
            <w:tcW w:w="709" w:type="dxa"/>
            <w:shd w:val="clear" w:color="auto" w:fill="auto"/>
            <w:noWrap/>
            <w:vAlign w:val="center"/>
          </w:tcPr>
          <w:p w:rsidR="005D0647" w:rsidRPr="005D0647" w:rsidRDefault="005D0647" w:rsidP="005D0647">
            <w:pPr>
              <w:widowControl/>
              <w:jc w:val="center"/>
            </w:pPr>
            <w:r w:rsidRPr="005D0647">
              <w:t>2021</w:t>
            </w:r>
          </w:p>
        </w:tc>
        <w:tc>
          <w:tcPr>
            <w:tcW w:w="1150" w:type="dxa"/>
            <w:shd w:val="clear" w:color="auto" w:fill="auto"/>
            <w:noWrap/>
            <w:vAlign w:val="center"/>
          </w:tcPr>
          <w:p w:rsidR="005D0647" w:rsidRPr="005D0647" w:rsidRDefault="005D0647" w:rsidP="005D0647">
            <w:pPr>
              <w:widowControl/>
              <w:jc w:val="center"/>
            </w:pPr>
            <w:r w:rsidRPr="005D0647">
              <w:t>-</w:t>
            </w:r>
          </w:p>
        </w:tc>
        <w:tc>
          <w:tcPr>
            <w:tcW w:w="1134" w:type="dxa"/>
            <w:shd w:val="clear" w:color="auto" w:fill="auto"/>
            <w:vAlign w:val="center"/>
          </w:tcPr>
          <w:p w:rsidR="005D0647" w:rsidRPr="005D0647" w:rsidRDefault="005D0647" w:rsidP="005D0647">
            <w:pPr>
              <w:widowControl/>
              <w:jc w:val="center"/>
            </w:pPr>
            <w:r w:rsidRPr="005D0647">
              <w:t xml:space="preserve">1 828,17 </w:t>
            </w:r>
            <w:r w:rsidRPr="005D0647">
              <w:rPr>
                <w:vertAlign w:val="superscript"/>
              </w:rPr>
              <w:t>1</w:t>
            </w:r>
          </w:p>
        </w:tc>
        <w:tc>
          <w:tcPr>
            <w:tcW w:w="850" w:type="dxa"/>
            <w:shd w:val="clear" w:color="auto" w:fill="auto"/>
            <w:noWrap/>
            <w:vAlign w:val="center"/>
          </w:tcPr>
          <w:p w:rsidR="005D0647" w:rsidRPr="005D0647" w:rsidRDefault="005D0647" w:rsidP="005D0647">
            <w:pPr>
              <w:widowControl/>
              <w:jc w:val="center"/>
            </w:pPr>
          </w:p>
        </w:tc>
        <w:tc>
          <w:tcPr>
            <w:tcW w:w="720" w:type="dxa"/>
            <w:vAlign w:val="center"/>
          </w:tcPr>
          <w:p w:rsidR="005D0647" w:rsidRPr="005D0647" w:rsidRDefault="005D0647" w:rsidP="005D0647">
            <w:pPr>
              <w:widowControl/>
              <w:jc w:val="center"/>
            </w:pPr>
          </w:p>
        </w:tc>
        <w:tc>
          <w:tcPr>
            <w:tcW w:w="840" w:type="dxa"/>
            <w:vAlign w:val="center"/>
          </w:tcPr>
          <w:p w:rsidR="005D0647" w:rsidRPr="005D0647" w:rsidRDefault="005D0647" w:rsidP="005D0647">
            <w:pPr>
              <w:widowControl/>
              <w:jc w:val="center"/>
            </w:pPr>
          </w:p>
        </w:tc>
        <w:tc>
          <w:tcPr>
            <w:tcW w:w="540" w:type="dxa"/>
            <w:vAlign w:val="center"/>
          </w:tcPr>
          <w:p w:rsidR="005D0647" w:rsidRPr="005D0647" w:rsidRDefault="005D0647" w:rsidP="005D0647">
            <w:pPr>
              <w:widowControl/>
              <w:jc w:val="center"/>
            </w:pPr>
          </w:p>
        </w:tc>
        <w:tc>
          <w:tcPr>
            <w:tcW w:w="720" w:type="dxa"/>
            <w:shd w:val="clear" w:color="auto" w:fill="auto"/>
            <w:noWrap/>
            <w:vAlign w:val="center"/>
          </w:tcPr>
          <w:p w:rsidR="005D0647" w:rsidRPr="005D0647" w:rsidRDefault="005D0647" w:rsidP="005D0647">
            <w:pPr>
              <w:widowControl/>
              <w:jc w:val="center"/>
            </w:pPr>
          </w:p>
        </w:tc>
      </w:tr>
      <w:tr w:rsidR="005D0647" w:rsidRPr="005D0647" w:rsidTr="005D0647">
        <w:trPr>
          <w:trHeight w:hRule="exact" w:val="454"/>
        </w:trPr>
        <w:tc>
          <w:tcPr>
            <w:tcW w:w="474" w:type="dxa"/>
            <w:vMerge/>
            <w:shd w:val="clear" w:color="auto" w:fill="auto"/>
            <w:noWrap/>
            <w:vAlign w:val="center"/>
          </w:tcPr>
          <w:p w:rsidR="005D0647" w:rsidRPr="005D0647" w:rsidRDefault="005D0647" w:rsidP="005D0647">
            <w:pPr>
              <w:jc w:val="center"/>
            </w:pPr>
          </w:p>
        </w:tc>
        <w:tc>
          <w:tcPr>
            <w:tcW w:w="1902" w:type="dxa"/>
            <w:vMerge/>
            <w:shd w:val="clear" w:color="auto" w:fill="auto"/>
            <w:vAlign w:val="center"/>
          </w:tcPr>
          <w:p w:rsidR="005D0647" w:rsidRPr="005D0647" w:rsidRDefault="005D0647" w:rsidP="005D0647">
            <w:pPr>
              <w:widowControl/>
              <w:autoSpaceDE w:val="0"/>
              <w:autoSpaceDN w:val="0"/>
              <w:adjustRightInd w:val="0"/>
              <w:jc w:val="both"/>
            </w:pPr>
          </w:p>
        </w:tc>
        <w:tc>
          <w:tcPr>
            <w:tcW w:w="1260" w:type="dxa"/>
            <w:vMerge/>
            <w:shd w:val="clear" w:color="auto" w:fill="auto"/>
            <w:vAlign w:val="center"/>
          </w:tcPr>
          <w:p w:rsidR="005D0647" w:rsidRPr="005D0647" w:rsidRDefault="005D0647" w:rsidP="005D0647">
            <w:pPr>
              <w:widowControl/>
              <w:jc w:val="center"/>
            </w:pPr>
          </w:p>
        </w:tc>
        <w:tc>
          <w:tcPr>
            <w:tcW w:w="709" w:type="dxa"/>
            <w:shd w:val="clear" w:color="auto" w:fill="auto"/>
            <w:noWrap/>
            <w:vAlign w:val="center"/>
          </w:tcPr>
          <w:p w:rsidR="005D0647" w:rsidRPr="005D0647" w:rsidRDefault="005D0647" w:rsidP="005D0647">
            <w:pPr>
              <w:widowControl/>
              <w:jc w:val="center"/>
            </w:pPr>
            <w:r w:rsidRPr="005D0647">
              <w:t>2022</w:t>
            </w:r>
          </w:p>
        </w:tc>
        <w:tc>
          <w:tcPr>
            <w:tcW w:w="1150" w:type="dxa"/>
            <w:shd w:val="clear" w:color="auto" w:fill="auto"/>
            <w:noWrap/>
            <w:vAlign w:val="center"/>
          </w:tcPr>
          <w:p w:rsidR="005D0647" w:rsidRPr="005D0647" w:rsidRDefault="005D0647" w:rsidP="005D0647">
            <w:pPr>
              <w:widowControl/>
              <w:jc w:val="center"/>
            </w:pPr>
            <w:r w:rsidRPr="005D0647">
              <w:t xml:space="preserve">1 828,17 </w:t>
            </w:r>
            <w:r w:rsidRPr="005D0647">
              <w:rPr>
                <w:vertAlign w:val="superscript"/>
              </w:rPr>
              <w:t>1</w:t>
            </w:r>
          </w:p>
        </w:tc>
        <w:tc>
          <w:tcPr>
            <w:tcW w:w="1134" w:type="dxa"/>
            <w:shd w:val="clear" w:color="auto" w:fill="auto"/>
            <w:vAlign w:val="center"/>
          </w:tcPr>
          <w:p w:rsidR="005D0647" w:rsidRPr="005D0647" w:rsidRDefault="005D0647" w:rsidP="005D0647">
            <w:pPr>
              <w:widowControl/>
              <w:jc w:val="center"/>
              <w:rPr>
                <w:vertAlign w:val="superscript"/>
              </w:rPr>
            </w:pPr>
            <w:r w:rsidRPr="005D0647">
              <w:t xml:space="preserve">1 901,30 </w:t>
            </w:r>
            <w:r w:rsidRPr="005D0647">
              <w:rPr>
                <w:vertAlign w:val="superscript"/>
              </w:rPr>
              <w:t>2</w:t>
            </w:r>
          </w:p>
        </w:tc>
        <w:tc>
          <w:tcPr>
            <w:tcW w:w="850" w:type="dxa"/>
            <w:shd w:val="clear" w:color="auto" w:fill="auto"/>
            <w:noWrap/>
            <w:vAlign w:val="center"/>
          </w:tcPr>
          <w:p w:rsidR="005D0647" w:rsidRPr="005D0647" w:rsidRDefault="005D0647" w:rsidP="005D0647">
            <w:pPr>
              <w:widowControl/>
              <w:jc w:val="center"/>
            </w:pPr>
            <w:r w:rsidRPr="005D0647">
              <w:t>-</w:t>
            </w:r>
          </w:p>
        </w:tc>
        <w:tc>
          <w:tcPr>
            <w:tcW w:w="720" w:type="dxa"/>
            <w:vAlign w:val="center"/>
          </w:tcPr>
          <w:p w:rsidR="005D0647" w:rsidRPr="005D0647" w:rsidRDefault="005D0647" w:rsidP="005D0647">
            <w:pPr>
              <w:widowControl/>
              <w:jc w:val="center"/>
            </w:pPr>
            <w:r w:rsidRPr="005D0647">
              <w:t>-</w:t>
            </w:r>
          </w:p>
        </w:tc>
        <w:tc>
          <w:tcPr>
            <w:tcW w:w="840" w:type="dxa"/>
            <w:vAlign w:val="center"/>
          </w:tcPr>
          <w:p w:rsidR="005D0647" w:rsidRPr="005D0647" w:rsidRDefault="005D0647" w:rsidP="005D0647">
            <w:pPr>
              <w:widowControl/>
              <w:jc w:val="center"/>
            </w:pPr>
            <w:r w:rsidRPr="005D0647">
              <w:t>-</w:t>
            </w:r>
          </w:p>
        </w:tc>
        <w:tc>
          <w:tcPr>
            <w:tcW w:w="540" w:type="dxa"/>
            <w:vAlign w:val="center"/>
          </w:tcPr>
          <w:p w:rsidR="005D0647" w:rsidRPr="005D0647" w:rsidRDefault="005D0647" w:rsidP="005D0647">
            <w:pPr>
              <w:widowControl/>
              <w:jc w:val="center"/>
            </w:pPr>
            <w:r w:rsidRPr="005D0647">
              <w:t>-</w:t>
            </w:r>
          </w:p>
        </w:tc>
        <w:tc>
          <w:tcPr>
            <w:tcW w:w="720" w:type="dxa"/>
            <w:shd w:val="clear" w:color="auto" w:fill="auto"/>
            <w:noWrap/>
            <w:vAlign w:val="center"/>
          </w:tcPr>
          <w:p w:rsidR="005D0647" w:rsidRPr="005D0647" w:rsidRDefault="005D0647" w:rsidP="005D0647">
            <w:pPr>
              <w:widowControl/>
              <w:jc w:val="center"/>
            </w:pPr>
            <w:r w:rsidRPr="005D0647">
              <w:t>-</w:t>
            </w:r>
          </w:p>
        </w:tc>
      </w:tr>
      <w:tr w:rsidR="005D0647" w:rsidRPr="005D0647" w:rsidTr="005D0647">
        <w:trPr>
          <w:trHeight w:hRule="exact" w:val="454"/>
        </w:trPr>
        <w:tc>
          <w:tcPr>
            <w:tcW w:w="474" w:type="dxa"/>
            <w:vMerge/>
            <w:shd w:val="clear" w:color="auto" w:fill="auto"/>
            <w:noWrap/>
            <w:vAlign w:val="center"/>
          </w:tcPr>
          <w:p w:rsidR="005D0647" w:rsidRPr="005D0647" w:rsidRDefault="005D0647" w:rsidP="005D0647">
            <w:pPr>
              <w:jc w:val="center"/>
            </w:pPr>
          </w:p>
        </w:tc>
        <w:tc>
          <w:tcPr>
            <w:tcW w:w="1902" w:type="dxa"/>
            <w:vMerge/>
            <w:shd w:val="clear" w:color="auto" w:fill="auto"/>
            <w:vAlign w:val="center"/>
          </w:tcPr>
          <w:p w:rsidR="005D0647" w:rsidRPr="005D0647" w:rsidRDefault="005D0647" w:rsidP="005D0647">
            <w:pPr>
              <w:widowControl/>
            </w:pPr>
          </w:p>
        </w:tc>
        <w:tc>
          <w:tcPr>
            <w:tcW w:w="1260" w:type="dxa"/>
            <w:vMerge/>
            <w:shd w:val="clear" w:color="auto" w:fill="auto"/>
            <w:vAlign w:val="center"/>
          </w:tcPr>
          <w:p w:rsidR="005D0647" w:rsidRPr="005D0647" w:rsidRDefault="005D0647" w:rsidP="005D0647">
            <w:pPr>
              <w:widowControl/>
              <w:jc w:val="center"/>
            </w:pPr>
          </w:p>
        </w:tc>
        <w:tc>
          <w:tcPr>
            <w:tcW w:w="709" w:type="dxa"/>
            <w:shd w:val="clear" w:color="auto" w:fill="auto"/>
            <w:noWrap/>
            <w:vAlign w:val="center"/>
          </w:tcPr>
          <w:p w:rsidR="005D0647" w:rsidRPr="005D0647" w:rsidRDefault="005D0647" w:rsidP="005D0647">
            <w:pPr>
              <w:jc w:val="center"/>
            </w:pPr>
            <w:r w:rsidRPr="005D0647">
              <w:t>2023</w:t>
            </w:r>
          </w:p>
        </w:tc>
        <w:tc>
          <w:tcPr>
            <w:tcW w:w="1150" w:type="dxa"/>
            <w:shd w:val="clear" w:color="auto" w:fill="auto"/>
            <w:noWrap/>
            <w:vAlign w:val="center"/>
          </w:tcPr>
          <w:p w:rsidR="005D0647" w:rsidRPr="005D0647" w:rsidRDefault="005D0647" w:rsidP="005D0647">
            <w:pPr>
              <w:widowControl/>
              <w:jc w:val="center"/>
            </w:pPr>
            <w:r w:rsidRPr="005D0647">
              <w:t xml:space="preserve">1 901,30 </w:t>
            </w:r>
            <w:r w:rsidRPr="005D0647">
              <w:rPr>
                <w:vertAlign w:val="superscript"/>
              </w:rPr>
              <w:t>2</w:t>
            </w:r>
          </w:p>
        </w:tc>
        <w:tc>
          <w:tcPr>
            <w:tcW w:w="1134" w:type="dxa"/>
            <w:shd w:val="clear" w:color="auto" w:fill="auto"/>
            <w:vAlign w:val="center"/>
          </w:tcPr>
          <w:p w:rsidR="005D0647" w:rsidRPr="005D0647" w:rsidRDefault="005D0647" w:rsidP="005D0647">
            <w:pPr>
              <w:widowControl/>
              <w:jc w:val="center"/>
              <w:rPr>
                <w:vertAlign w:val="superscript"/>
              </w:rPr>
            </w:pPr>
            <w:r w:rsidRPr="005D0647">
              <w:t xml:space="preserve">1 977,35 </w:t>
            </w:r>
            <w:r w:rsidRPr="005D0647">
              <w:rPr>
                <w:vertAlign w:val="superscript"/>
              </w:rPr>
              <w:t>3</w:t>
            </w:r>
          </w:p>
        </w:tc>
        <w:tc>
          <w:tcPr>
            <w:tcW w:w="850" w:type="dxa"/>
            <w:shd w:val="clear" w:color="auto" w:fill="auto"/>
            <w:noWrap/>
            <w:vAlign w:val="center"/>
          </w:tcPr>
          <w:p w:rsidR="005D0647" w:rsidRPr="005D0647" w:rsidRDefault="005D0647" w:rsidP="005D0647">
            <w:pPr>
              <w:widowControl/>
              <w:jc w:val="center"/>
            </w:pPr>
            <w:r w:rsidRPr="005D0647">
              <w:t>-</w:t>
            </w:r>
          </w:p>
        </w:tc>
        <w:tc>
          <w:tcPr>
            <w:tcW w:w="720" w:type="dxa"/>
            <w:vAlign w:val="center"/>
          </w:tcPr>
          <w:p w:rsidR="005D0647" w:rsidRPr="005D0647" w:rsidRDefault="005D0647" w:rsidP="005D0647">
            <w:pPr>
              <w:widowControl/>
              <w:jc w:val="center"/>
            </w:pPr>
            <w:r w:rsidRPr="005D0647">
              <w:t>-</w:t>
            </w:r>
          </w:p>
        </w:tc>
        <w:tc>
          <w:tcPr>
            <w:tcW w:w="840" w:type="dxa"/>
            <w:vAlign w:val="center"/>
          </w:tcPr>
          <w:p w:rsidR="005D0647" w:rsidRPr="005D0647" w:rsidRDefault="005D0647" w:rsidP="005D0647">
            <w:pPr>
              <w:widowControl/>
              <w:jc w:val="center"/>
            </w:pPr>
            <w:r w:rsidRPr="005D0647">
              <w:t>-</w:t>
            </w:r>
          </w:p>
        </w:tc>
        <w:tc>
          <w:tcPr>
            <w:tcW w:w="540" w:type="dxa"/>
            <w:vAlign w:val="center"/>
          </w:tcPr>
          <w:p w:rsidR="005D0647" w:rsidRPr="005D0647" w:rsidRDefault="005D0647" w:rsidP="005D0647">
            <w:pPr>
              <w:widowControl/>
              <w:jc w:val="center"/>
            </w:pPr>
            <w:r w:rsidRPr="005D0647">
              <w:t>-</w:t>
            </w:r>
          </w:p>
        </w:tc>
        <w:tc>
          <w:tcPr>
            <w:tcW w:w="720" w:type="dxa"/>
            <w:shd w:val="clear" w:color="auto" w:fill="auto"/>
            <w:noWrap/>
            <w:vAlign w:val="center"/>
          </w:tcPr>
          <w:p w:rsidR="005D0647" w:rsidRPr="005D0647" w:rsidRDefault="005D0647" w:rsidP="005D0647">
            <w:pPr>
              <w:widowControl/>
              <w:jc w:val="center"/>
            </w:pPr>
            <w:r w:rsidRPr="005D0647">
              <w:t>-</w:t>
            </w:r>
          </w:p>
        </w:tc>
      </w:tr>
    </w:tbl>
    <w:p w:rsidR="005D0647" w:rsidRPr="005D0647" w:rsidRDefault="005D0647" w:rsidP="005D0647">
      <w:pPr>
        <w:widowControl/>
        <w:autoSpaceDE w:val="0"/>
        <w:autoSpaceDN w:val="0"/>
        <w:adjustRightInd w:val="0"/>
        <w:ind w:firstLine="540"/>
        <w:jc w:val="both"/>
        <w:outlineLvl w:val="3"/>
      </w:pPr>
      <w:r w:rsidRPr="005D0647">
        <w:t xml:space="preserve">* Выделяется в целях реализации </w:t>
      </w:r>
      <w:hyperlink r:id="rId12" w:history="1">
        <w:r w:rsidRPr="005D0647">
          <w:t>пункта 6 статьи 168</w:t>
        </w:r>
      </w:hyperlink>
      <w:r w:rsidRPr="005D0647">
        <w:t xml:space="preserve"> Налогового кодекса Российской Федерации (часть вторая).</w:t>
      </w:r>
    </w:p>
    <w:p w:rsidR="005D0647" w:rsidRPr="005D0647" w:rsidRDefault="005D0647" w:rsidP="005D0647">
      <w:pPr>
        <w:widowControl/>
        <w:autoSpaceDE w:val="0"/>
        <w:autoSpaceDN w:val="0"/>
        <w:adjustRightInd w:val="0"/>
        <w:ind w:firstLine="540"/>
        <w:jc w:val="both"/>
      </w:pPr>
      <w:r w:rsidRPr="005D0647">
        <w:rPr>
          <w:vertAlign w:val="superscript"/>
        </w:rPr>
        <w:t>1</w:t>
      </w:r>
      <w:r w:rsidRPr="005D0647">
        <w:t xml:space="preserve"> Тариф без учета НДС – 1 523,48 руб./Гкал</w:t>
      </w:r>
    </w:p>
    <w:p w:rsidR="005D0647" w:rsidRPr="005D0647" w:rsidRDefault="005D0647" w:rsidP="005D0647">
      <w:pPr>
        <w:widowControl/>
        <w:autoSpaceDE w:val="0"/>
        <w:autoSpaceDN w:val="0"/>
        <w:adjustRightInd w:val="0"/>
        <w:ind w:firstLine="540"/>
        <w:jc w:val="both"/>
      </w:pPr>
      <w:r w:rsidRPr="005D0647">
        <w:rPr>
          <w:vertAlign w:val="superscript"/>
        </w:rPr>
        <w:t xml:space="preserve">2 </w:t>
      </w:r>
      <w:r w:rsidRPr="005D0647">
        <w:t>Тариф без учета НДС – 1 584,42 руб./Гкал</w:t>
      </w:r>
    </w:p>
    <w:p w:rsidR="005D0647" w:rsidRPr="005D0647" w:rsidRDefault="005D0647" w:rsidP="005D0647">
      <w:pPr>
        <w:widowControl/>
        <w:autoSpaceDE w:val="0"/>
        <w:autoSpaceDN w:val="0"/>
        <w:adjustRightInd w:val="0"/>
        <w:ind w:firstLine="540"/>
        <w:jc w:val="both"/>
      </w:pPr>
      <w:r w:rsidRPr="005D0647">
        <w:rPr>
          <w:vertAlign w:val="superscript"/>
        </w:rPr>
        <w:t xml:space="preserve">3 </w:t>
      </w:r>
      <w:r w:rsidRPr="005D0647">
        <w:t>Тариф без учета НДС – 1 647,79 руб./Гкал</w:t>
      </w:r>
    </w:p>
    <w:p w:rsidR="005D0647" w:rsidRPr="005D0647" w:rsidRDefault="005D0647" w:rsidP="003B659C">
      <w:pPr>
        <w:keepNext/>
        <w:tabs>
          <w:tab w:val="left" w:pos="0"/>
        </w:tabs>
        <w:ind w:right="56" w:firstLine="567"/>
        <w:jc w:val="both"/>
        <w:outlineLvl w:val="2"/>
      </w:pPr>
    </w:p>
    <w:p w:rsidR="003B659C" w:rsidRPr="005D0647" w:rsidRDefault="003B659C" w:rsidP="003B659C">
      <w:pPr>
        <w:keepNext/>
        <w:tabs>
          <w:tab w:val="left" w:pos="0"/>
        </w:tabs>
        <w:ind w:right="56" w:firstLine="567"/>
        <w:jc w:val="both"/>
        <w:outlineLvl w:val="2"/>
      </w:pPr>
      <w:r w:rsidRPr="005D0647">
        <w:tab/>
        <w:t xml:space="preserve">15. </w:t>
      </w:r>
      <w:proofErr w:type="gramStart"/>
      <w:r w:rsidRPr="005D0647">
        <w:t>В п. 2 приложения 1 к постановлению Департамента энергетики и тарифов Ивановской области от 20.12.2019 № 59-гв/7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 заменить значение «3 337,17» на «3 337,13» на период 01.07.2020 – 31.12.2020.</w:t>
      </w:r>
      <w:proofErr w:type="gramEnd"/>
    </w:p>
    <w:p w:rsidR="003B659C" w:rsidRPr="003B659C" w:rsidRDefault="003B659C" w:rsidP="003B659C">
      <w:pPr>
        <w:keepNext/>
        <w:tabs>
          <w:tab w:val="left" w:pos="0"/>
        </w:tabs>
        <w:ind w:right="56" w:firstLine="567"/>
        <w:jc w:val="both"/>
        <w:outlineLvl w:val="2"/>
      </w:pPr>
      <w:r w:rsidRPr="005D0647">
        <w:t>16. В п. 1 приложения 1 к постановлению Департамента энергетики и тарифов Ивановской области от 13.12.2019 № 56-т/26 « О корректировке долгосрочных тари</w:t>
      </w:r>
      <w:r w:rsidRPr="003B659C">
        <w:t>фов на тепловую энергию, теплоноситель для потребителей ООО «Галтекс» (Вичугский район) на  2020-2021, 2020-2023 годы» заменить значение «3 337,17» на «3 337,13» на период 01.07.2020 – 31.12.2020.</w:t>
      </w:r>
    </w:p>
    <w:p w:rsidR="003B659C" w:rsidRPr="003B659C" w:rsidRDefault="003B659C" w:rsidP="003B659C">
      <w:pPr>
        <w:keepNext/>
        <w:tabs>
          <w:tab w:val="left" w:pos="0"/>
        </w:tabs>
        <w:ind w:right="56" w:firstLine="567"/>
        <w:jc w:val="both"/>
        <w:outlineLvl w:val="2"/>
      </w:pPr>
      <w:r w:rsidRPr="003B659C">
        <w:t>17. В постановлении Департамента энергетики и тарифов Ивановской области от 20.12.2019 № 59-т/75 «Об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для потребителей ООО «Тепло-город» (Юрьевецкий район) на 2020-2022 годы»:</w:t>
      </w:r>
    </w:p>
    <w:p w:rsidR="003B659C" w:rsidRPr="003B659C" w:rsidRDefault="003B659C" w:rsidP="003B659C">
      <w:pPr>
        <w:keepNext/>
        <w:tabs>
          <w:tab w:val="left" w:pos="0"/>
        </w:tabs>
        <w:ind w:right="56" w:firstLine="567"/>
        <w:jc w:val="both"/>
        <w:outlineLvl w:val="2"/>
      </w:pPr>
      <w:r w:rsidRPr="003B659C">
        <w:t>-</w:t>
      </w:r>
      <w:r w:rsidRPr="003B659C">
        <w:tab/>
        <w:t>пункт 1 изложить в следующей редакции: «Установить долгосрочные тарифы на тепловую энергию для потребителей ООО «Тепло-город» (Юрьевецкий район) на 2020-2022 годы согласно приложениям 1, 5»;</w:t>
      </w:r>
    </w:p>
    <w:p w:rsidR="003B659C" w:rsidRDefault="003B659C" w:rsidP="003B659C">
      <w:pPr>
        <w:keepNext/>
        <w:tabs>
          <w:tab w:val="left" w:pos="0"/>
        </w:tabs>
        <w:ind w:right="56" w:firstLine="567"/>
        <w:jc w:val="both"/>
        <w:outlineLvl w:val="2"/>
      </w:pPr>
      <w:r w:rsidRPr="003B659C">
        <w:t>-</w:t>
      </w:r>
      <w:r w:rsidRPr="003B659C">
        <w:tab/>
        <w:t>дополнить приложением 5</w:t>
      </w:r>
      <w:r w:rsidR="005D0647">
        <w:t>:</w:t>
      </w:r>
    </w:p>
    <w:p w:rsidR="005D0647" w:rsidRPr="005D0647" w:rsidRDefault="005D0647" w:rsidP="005D0647">
      <w:pPr>
        <w:jc w:val="right"/>
      </w:pPr>
      <w:r w:rsidRPr="005D0647">
        <w:t>Приложение 5 к постановлению Департамента энергетики и тарифов</w:t>
      </w:r>
    </w:p>
    <w:p w:rsidR="005D0647" w:rsidRPr="005D0647" w:rsidRDefault="005D0647" w:rsidP="005D0647">
      <w:pPr>
        <w:widowControl/>
        <w:autoSpaceDE w:val="0"/>
        <w:autoSpaceDN w:val="0"/>
        <w:adjustRightInd w:val="0"/>
        <w:jc w:val="right"/>
      </w:pPr>
      <w:r w:rsidRPr="005D0647">
        <w:t xml:space="preserve"> Ивановской области от 20.12.2019 № 59-т/75</w:t>
      </w:r>
    </w:p>
    <w:p w:rsidR="005D0647" w:rsidRPr="005D0647" w:rsidRDefault="005D0647" w:rsidP="005D0647">
      <w:pPr>
        <w:widowControl/>
        <w:autoSpaceDE w:val="0"/>
        <w:autoSpaceDN w:val="0"/>
        <w:adjustRightInd w:val="0"/>
        <w:ind w:left="-284"/>
        <w:rPr>
          <w:b/>
          <w:color w:val="C00000"/>
        </w:rPr>
      </w:pPr>
    </w:p>
    <w:p w:rsidR="005D0647" w:rsidRPr="005D0647" w:rsidRDefault="005D0647" w:rsidP="005D0647">
      <w:pPr>
        <w:widowControl/>
        <w:autoSpaceDE w:val="0"/>
        <w:autoSpaceDN w:val="0"/>
        <w:adjustRightInd w:val="0"/>
        <w:ind w:left="-284"/>
        <w:jc w:val="center"/>
        <w:rPr>
          <w:b/>
          <w:bCs/>
        </w:rPr>
      </w:pPr>
      <w:r w:rsidRPr="005D0647">
        <w:rPr>
          <w:b/>
          <w:bCs/>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rsidR="005D0647" w:rsidRPr="005D0647" w:rsidRDefault="005D0647" w:rsidP="005D0647">
      <w:pPr>
        <w:widowControl/>
        <w:autoSpaceDE w:val="0"/>
        <w:autoSpaceDN w:val="0"/>
        <w:adjustRightInd w:val="0"/>
        <w:jc w:val="center"/>
        <w:rPr>
          <w:b/>
          <w:bCs/>
        </w:rPr>
      </w:pPr>
    </w:p>
    <w:tbl>
      <w:tblPr>
        <w:tblW w:w="103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406"/>
        <w:gridCol w:w="1284"/>
        <w:gridCol w:w="851"/>
        <w:gridCol w:w="1134"/>
        <w:gridCol w:w="1134"/>
        <w:gridCol w:w="705"/>
        <w:gridCol w:w="569"/>
        <w:gridCol w:w="568"/>
        <w:gridCol w:w="567"/>
        <w:gridCol w:w="571"/>
      </w:tblGrid>
      <w:tr w:rsidR="005D0647" w:rsidRPr="005D0647" w:rsidTr="005D0647">
        <w:trPr>
          <w:trHeight w:val="264"/>
        </w:trPr>
        <w:tc>
          <w:tcPr>
            <w:tcW w:w="563" w:type="dxa"/>
            <w:vMerge w:val="restart"/>
            <w:shd w:val="clear" w:color="auto" w:fill="auto"/>
            <w:vAlign w:val="center"/>
            <w:hideMark/>
          </w:tcPr>
          <w:p w:rsidR="005D0647" w:rsidRPr="005D0647" w:rsidRDefault="005D0647" w:rsidP="005D0647">
            <w:pPr>
              <w:widowControl/>
              <w:jc w:val="center"/>
            </w:pPr>
            <w:r w:rsidRPr="005D0647">
              <w:t xml:space="preserve">№ </w:t>
            </w:r>
            <w:proofErr w:type="gramStart"/>
            <w:r w:rsidRPr="005D0647">
              <w:t>п</w:t>
            </w:r>
            <w:proofErr w:type="gramEnd"/>
            <w:r w:rsidRPr="005D0647">
              <w:t>/п</w:t>
            </w:r>
          </w:p>
        </w:tc>
        <w:tc>
          <w:tcPr>
            <w:tcW w:w="2406" w:type="dxa"/>
            <w:vMerge w:val="restart"/>
            <w:shd w:val="clear" w:color="auto" w:fill="auto"/>
            <w:vAlign w:val="center"/>
            <w:hideMark/>
          </w:tcPr>
          <w:p w:rsidR="005D0647" w:rsidRPr="005D0647" w:rsidRDefault="005D0647" w:rsidP="005D0647">
            <w:pPr>
              <w:widowControl/>
              <w:jc w:val="center"/>
            </w:pPr>
            <w:r w:rsidRPr="005D0647">
              <w:t>Наименование регулируемой организации</w:t>
            </w:r>
          </w:p>
        </w:tc>
        <w:tc>
          <w:tcPr>
            <w:tcW w:w="1284" w:type="dxa"/>
            <w:vMerge w:val="restart"/>
            <w:shd w:val="clear" w:color="auto" w:fill="auto"/>
            <w:noWrap/>
            <w:vAlign w:val="center"/>
            <w:hideMark/>
          </w:tcPr>
          <w:p w:rsidR="005D0647" w:rsidRPr="005D0647" w:rsidRDefault="005D0647" w:rsidP="005D0647">
            <w:pPr>
              <w:widowControl/>
              <w:jc w:val="center"/>
            </w:pPr>
            <w:r w:rsidRPr="005D0647">
              <w:t>Вид тарифа</w:t>
            </w:r>
          </w:p>
        </w:tc>
        <w:tc>
          <w:tcPr>
            <w:tcW w:w="851" w:type="dxa"/>
            <w:vMerge w:val="restart"/>
            <w:shd w:val="clear" w:color="auto" w:fill="auto"/>
            <w:noWrap/>
            <w:vAlign w:val="center"/>
            <w:hideMark/>
          </w:tcPr>
          <w:p w:rsidR="005D0647" w:rsidRPr="005D0647" w:rsidRDefault="005D0647" w:rsidP="005D0647">
            <w:pPr>
              <w:widowControl/>
              <w:jc w:val="center"/>
            </w:pPr>
            <w:r w:rsidRPr="005D0647">
              <w:t>Год</w:t>
            </w:r>
          </w:p>
        </w:tc>
        <w:tc>
          <w:tcPr>
            <w:tcW w:w="2268" w:type="dxa"/>
            <w:gridSpan w:val="2"/>
            <w:shd w:val="clear" w:color="auto" w:fill="auto"/>
            <w:noWrap/>
            <w:vAlign w:val="center"/>
            <w:hideMark/>
          </w:tcPr>
          <w:p w:rsidR="005D0647" w:rsidRPr="005D0647" w:rsidRDefault="005D0647" w:rsidP="005D0647">
            <w:pPr>
              <w:widowControl/>
              <w:jc w:val="center"/>
            </w:pPr>
            <w:r w:rsidRPr="005D0647">
              <w:t>Вода</w:t>
            </w:r>
          </w:p>
        </w:tc>
        <w:tc>
          <w:tcPr>
            <w:tcW w:w="2409" w:type="dxa"/>
            <w:gridSpan w:val="4"/>
            <w:shd w:val="clear" w:color="auto" w:fill="auto"/>
            <w:noWrap/>
            <w:vAlign w:val="center"/>
            <w:hideMark/>
          </w:tcPr>
          <w:p w:rsidR="005D0647" w:rsidRPr="005D0647" w:rsidRDefault="005D0647" w:rsidP="005D0647">
            <w:pPr>
              <w:widowControl/>
              <w:jc w:val="center"/>
            </w:pPr>
            <w:r w:rsidRPr="005D0647">
              <w:t>Отборный пар давлением</w:t>
            </w:r>
          </w:p>
        </w:tc>
        <w:tc>
          <w:tcPr>
            <w:tcW w:w="571" w:type="dxa"/>
            <w:vMerge w:val="restart"/>
            <w:shd w:val="clear" w:color="auto" w:fill="auto"/>
            <w:vAlign w:val="center"/>
            <w:hideMark/>
          </w:tcPr>
          <w:p w:rsidR="005D0647" w:rsidRPr="005D0647" w:rsidRDefault="005D0647" w:rsidP="005D0647">
            <w:pPr>
              <w:widowControl/>
              <w:jc w:val="center"/>
            </w:pPr>
            <w:r w:rsidRPr="005D0647">
              <w:t>Острый и редуцированный пар</w:t>
            </w:r>
          </w:p>
        </w:tc>
      </w:tr>
      <w:tr w:rsidR="005D0647" w:rsidRPr="005D0647" w:rsidTr="005D0647">
        <w:trPr>
          <w:trHeight w:val="540"/>
        </w:trPr>
        <w:tc>
          <w:tcPr>
            <w:tcW w:w="563" w:type="dxa"/>
            <w:vMerge/>
            <w:shd w:val="clear" w:color="auto" w:fill="auto"/>
            <w:noWrap/>
            <w:vAlign w:val="center"/>
            <w:hideMark/>
          </w:tcPr>
          <w:p w:rsidR="005D0647" w:rsidRPr="005D0647" w:rsidRDefault="005D0647" w:rsidP="005D0647">
            <w:pPr>
              <w:widowControl/>
              <w:jc w:val="center"/>
            </w:pPr>
          </w:p>
        </w:tc>
        <w:tc>
          <w:tcPr>
            <w:tcW w:w="2406" w:type="dxa"/>
            <w:vMerge/>
            <w:shd w:val="clear" w:color="auto" w:fill="auto"/>
            <w:vAlign w:val="center"/>
            <w:hideMark/>
          </w:tcPr>
          <w:p w:rsidR="005D0647" w:rsidRPr="005D0647" w:rsidRDefault="005D0647" w:rsidP="005D0647">
            <w:pPr>
              <w:widowControl/>
            </w:pPr>
          </w:p>
        </w:tc>
        <w:tc>
          <w:tcPr>
            <w:tcW w:w="1284" w:type="dxa"/>
            <w:vMerge/>
            <w:shd w:val="clear" w:color="auto" w:fill="auto"/>
            <w:noWrap/>
            <w:vAlign w:val="center"/>
            <w:hideMark/>
          </w:tcPr>
          <w:p w:rsidR="005D0647" w:rsidRPr="005D0647" w:rsidRDefault="005D0647" w:rsidP="005D0647">
            <w:pPr>
              <w:widowControl/>
              <w:jc w:val="center"/>
            </w:pPr>
          </w:p>
        </w:tc>
        <w:tc>
          <w:tcPr>
            <w:tcW w:w="851" w:type="dxa"/>
            <w:vMerge/>
            <w:shd w:val="clear" w:color="auto" w:fill="auto"/>
            <w:noWrap/>
            <w:vAlign w:val="center"/>
            <w:hideMark/>
          </w:tcPr>
          <w:p w:rsidR="005D0647" w:rsidRPr="005D0647" w:rsidRDefault="005D0647" w:rsidP="005D0647">
            <w:pPr>
              <w:widowControl/>
              <w:jc w:val="center"/>
            </w:pPr>
          </w:p>
        </w:tc>
        <w:tc>
          <w:tcPr>
            <w:tcW w:w="1134" w:type="dxa"/>
            <w:shd w:val="clear" w:color="auto" w:fill="auto"/>
            <w:noWrap/>
            <w:vAlign w:val="center"/>
            <w:hideMark/>
          </w:tcPr>
          <w:p w:rsidR="005D0647" w:rsidRPr="005D0647" w:rsidRDefault="005D0647" w:rsidP="005D0647">
            <w:pPr>
              <w:widowControl/>
              <w:jc w:val="center"/>
            </w:pPr>
            <w:r w:rsidRPr="005D0647">
              <w:t>1 полугодие</w:t>
            </w:r>
          </w:p>
        </w:tc>
        <w:tc>
          <w:tcPr>
            <w:tcW w:w="1134" w:type="dxa"/>
            <w:shd w:val="clear" w:color="auto" w:fill="auto"/>
            <w:vAlign w:val="center"/>
          </w:tcPr>
          <w:p w:rsidR="005D0647" w:rsidRPr="005D0647" w:rsidRDefault="005D0647" w:rsidP="005D0647">
            <w:pPr>
              <w:widowControl/>
              <w:jc w:val="center"/>
            </w:pPr>
            <w:r w:rsidRPr="005D0647">
              <w:t>2 полугодие</w:t>
            </w:r>
          </w:p>
        </w:tc>
        <w:tc>
          <w:tcPr>
            <w:tcW w:w="705" w:type="dxa"/>
            <w:shd w:val="clear" w:color="auto" w:fill="auto"/>
            <w:vAlign w:val="center"/>
            <w:hideMark/>
          </w:tcPr>
          <w:p w:rsidR="005D0647" w:rsidRPr="005D0647" w:rsidRDefault="005D0647" w:rsidP="005D0647">
            <w:pPr>
              <w:widowControl/>
              <w:jc w:val="center"/>
            </w:pPr>
            <w:r w:rsidRPr="005D0647">
              <w:t>от 1,2 до 2,5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569" w:type="dxa"/>
            <w:vAlign w:val="center"/>
          </w:tcPr>
          <w:p w:rsidR="005D0647" w:rsidRPr="005D0647" w:rsidRDefault="005D0647" w:rsidP="005D0647">
            <w:pPr>
              <w:widowControl/>
              <w:jc w:val="center"/>
            </w:pPr>
            <w:r w:rsidRPr="005D0647">
              <w:t>от 2,5 до 7,0 кг/см</w:t>
            </w:r>
            <w:proofErr w:type="gramStart"/>
            <w:r w:rsidRPr="005D0647">
              <w:rPr>
                <w:vertAlign w:val="superscript"/>
              </w:rPr>
              <w:t>2</w:t>
            </w:r>
            <w:proofErr w:type="gramEnd"/>
          </w:p>
        </w:tc>
        <w:tc>
          <w:tcPr>
            <w:tcW w:w="568" w:type="dxa"/>
            <w:vAlign w:val="center"/>
          </w:tcPr>
          <w:p w:rsidR="005D0647" w:rsidRPr="005D0647" w:rsidRDefault="005D0647" w:rsidP="005D0647">
            <w:pPr>
              <w:widowControl/>
              <w:jc w:val="center"/>
            </w:pPr>
            <w:r w:rsidRPr="005D0647">
              <w:t>от 7,0 до 13,0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567" w:type="dxa"/>
            <w:vAlign w:val="center"/>
          </w:tcPr>
          <w:p w:rsidR="005D0647" w:rsidRPr="005D0647" w:rsidRDefault="005D0647" w:rsidP="005D0647">
            <w:pPr>
              <w:widowControl/>
              <w:ind w:right="-108" w:hanging="109"/>
              <w:jc w:val="center"/>
            </w:pPr>
            <w:r w:rsidRPr="005D0647">
              <w:t>Свыше 13,0 кг/</w:t>
            </w:r>
          </w:p>
          <w:p w:rsidR="005D0647" w:rsidRPr="005D0647" w:rsidRDefault="005D0647" w:rsidP="005D0647">
            <w:pPr>
              <w:widowControl/>
              <w:jc w:val="center"/>
            </w:pPr>
            <w:r w:rsidRPr="005D0647">
              <w:t>см</w:t>
            </w:r>
            <w:proofErr w:type="gramStart"/>
            <w:r w:rsidRPr="005D0647">
              <w:rPr>
                <w:vertAlign w:val="superscript"/>
              </w:rPr>
              <w:t>2</w:t>
            </w:r>
            <w:proofErr w:type="gramEnd"/>
          </w:p>
        </w:tc>
        <w:tc>
          <w:tcPr>
            <w:tcW w:w="571" w:type="dxa"/>
            <w:vMerge/>
            <w:shd w:val="clear" w:color="auto" w:fill="auto"/>
            <w:vAlign w:val="center"/>
            <w:hideMark/>
          </w:tcPr>
          <w:p w:rsidR="005D0647" w:rsidRPr="005D0647" w:rsidRDefault="005D0647" w:rsidP="005D0647">
            <w:pPr>
              <w:widowControl/>
              <w:jc w:val="center"/>
            </w:pPr>
          </w:p>
        </w:tc>
      </w:tr>
      <w:tr w:rsidR="005D0647" w:rsidRPr="005D0647" w:rsidTr="005D0647">
        <w:trPr>
          <w:trHeight w:val="324"/>
        </w:trPr>
        <w:tc>
          <w:tcPr>
            <w:tcW w:w="10352" w:type="dxa"/>
            <w:gridSpan w:val="11"/>
            <w:shd w:val="clear" w:color="auto" w:fill="auto"/>
            <w:noWrap/>
            <w:vAlign w:val="center"/>
          </w:tcPr>
          <w:p w:rsidR="005D0647" w:rsidRPr="005D0647" w:rsidRDefault="005D0647" w:rsidP="005D0647">
            <w:pPr>
              <w:widowControl/>
              <w:jc w:val="center"/>
            </w:pPr>
            <w:r w:rsidRPr="005D0647">
              <w:t>Для потребителей, в случае отсутствия дифференциации тарифов по схеме подключения</w:t>
            </w:r>
          </w:p>
        </w:tc>
      </w:tr>
      <w:tr w:rsidR="005D0647" w:rsidRPr="005D0647" w:rsidTr="005D0647">
        <w:trPr>
          <w:trHeight w:hRule="exact" w:val="340"/>
        </w:trPr>
        <w:tc>
          <w:tcPr>
            <w:tcW w:w="563" w:type="dxa"/>
            <w:vMerge w:val="restart"/>
            <w:shd w:val="clear" w:color="auto" w:fill="auto"/>
            <w:noWrap/>
            <w:vAlign w:val="center"/>
            <w:hideMark/>
          </w:tcPr>
          <w:p w:rsidR="005D0647" w:rsidRPr="005D0647" w:rsidRDefault="005D0647" w:rsidP="005D0647">
            <w:pPr>
              <w:jc w:val="center"/>
            </w:pPr>
            <w:r w:rsidRPr="005D0647">
              <w:t>1.</w:t>
            </w:r>
          </w:p>
        </w:tc>
        <w:tc>
          <w:tcPr>
            <w:tcW w:w="2406" w:type="dxa"/>
            <w:vMerge w:val="restart"/>
            <w:shd w:val="clear" w:color="auto" w:fill="auto"/>
            <w:vAlign w:val="center"/>
            <w:hideMark/>
          </w:tcPr>
          <w:p w:rsidR="005D0647" w:rsidRPr="005D0647" w:rsidRDefault="005D0647" w:rsidP="005D0647">
            <w:pPr>
              <w:widowControl/>
              <w:jc w:val="both"/>
            </w:pPr>
            <w:r w:rsidRPr="005D0647">
              <w:t>ООО «Тепло-город» (Юрьевецкий район)</w:t>
            </w:r>
          </w:p>
        </w:tc>
        <w:tc>
          <w:tcPr>
            <w:tcW w:w="1284" w:type="dxa"/>
            <w:vMerge w:val="restart"/>
            <w:shd w:val="clear" w:color="auto" w:fill="auto"/>
            <w:vAlign w:val="center"/>
            <w:hideMark/>
          </w:tcPr>
          <w:p w:rsidR="005D0647" w:rsidRPr="005D0647" w:rsidRDefault="005D0647" w:rsidP="005D0647">
            <w:pPr>
              <w:widowControl/>
              <w:jc w:val="center"/>
            </w:pPr>
            <w:r w:rsidRPr="005D0647">
              <w:t xml:space="preserve">Одноставочный, руб./Гкал, без НДС </w:t>
            </w:r>
          </w:p>
        </w:tc>
        <w:tc>
          <w:tcPr>
            <w:tcW w:w="851" w:type="dxa"/>
            <w:shd w:val="clear" w:color="auto" w:fill="auto"/>
            <w:noWrap/>
            <w:vAlign w:val="center"/>
            <w:hideMark/>
          </w:tcPr>
          <w:p w:rsidR="005D0647" w:rsidRPr="005D0647" w:rsidRDefault="005D0647" w:rsidP="005D0647">
            <w:pPr>
              <w:jc w:val="center"/>
            </w:pPr>
            <w:r w:rsidRPr="005D0647">
              <w:t>2020</w:t>
            </w:r>
          </w:p>
        </w:tc>
        <w:tc>
          <w:tcPr>
            <w:tcW w:w="1134" w:type="dxa"/>
            <w:shd w:val="clear" w:color="auto" w:fill="auto"/>
            <w:noWrap/>
            <w:vAlign w:val="center"/>
          </w:tcPr>
          <w:p w:rsidR="005D0647" w:rsidRPr="005D0647" w:rsidRDefault="005D0647" w:rsidP="005D0647">
            <w:pPr>
              <w:jc w:val="center"/>
            </w:pPr>
            <w:r w:rsidRPr="005D0647">
              <w:t>3 510,02</w:t>
            </w:r>
          </w:p>
        </w:tc>
        <w:tc>
          <w:tcPr>
            <w:tcW w:w="1134" w:type="dxa"/>
            <w:shd w:val="clear" w:color="auto" w:fill="auto"/>
            <w:vAlign w:val="center"/>
          </w:tcPr>
          <w:p w:rsidR="005D0647" w:rsidRPr="005D0647" w:rsidRDefault="005D0647" w:rsidP="005D0647">
            <w:pPr>
              <w:jc w:val="center"/>
            </w:pPr>
            <w:r w:rsidRPr="005D0647">
              <w:t>3 510,28</w:t>
            </w:r>
          </w:p>
        </w:tc>
        <w:tc>
          <w:tcPr>
            <w:tcW w:w="705" w:type="dxa"/>
            <w:shd w:val="clear" w:color="auto" w:fill="auto"/>
            <w:noWrap/>
            <w:vAlign w:val="center"/>
            <w:hideMark/>
          </w:tcPr>
          <w:p w:rsidR="005D0647" w:rsidRPr="005D0647" w:rsidRDefault="005D0647" w:rsidP="005D0647">
            <w:pPr>
              <w:widowControl/>
              <w:jc w:val="center"/>
            </w:pPr>
            <w:r w:rsidRPr="005D0647">
              <w:t>-</w:t>
            </w:r>
          </w:p>
        </w:tc>
        <w:tc>
          <w:tcPr>
            <w:tcW w:w="569" w:type="dxa"/>
            <w:vAlign w:val="center"/>
          </w:tcPr>
          <w:p w:rsidR="005D0647" w:rsidRPr="005D0647" w:rsidRDefault="005D0647" w:rsidP="005D0647">
            <w:pPr>
              <w:widowControl/>
              <w:jc w:val="center"/>
            </w:pPr>
            <w:r w:rsidRPr="005D0647">
              <w:t>-</w:t>
            </w:r>
          </w:p>
        </w:tc>
        <w:tc>
          <w:tcPr>
            <w:tcW w:w="568"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571" w:type="dxa"/>
            <w:shd w:val="clear" w:color="auto" w:fill="auto"/>
            <w:noWrap/>
            <w:vAlign w:val="center"/>
            <w:hideMark/>
          </w:tcPr>
          <w:p w:rsidR="005D0647" w:rsidRPr="005D0647" w:rsidRDefault="005D0647" w:rsidP="005D0647">
            <w:pPr>
              <w:widowControl/>
              <w:jc w:val="center"/>
            </w:pPr>
            <w:r w:rsidRPr="005D0647">
              <w:t>-</w:t>
            </w:r>
          </w:p>
        </w:tc>
      </w:tr>
      <w:tr w:rsidR="005D0647" w:rsidRPr="005D0647" w:rsidTr="005D0647">
        <w:trPr>
          <w:trHeight w:hRule="exact" w:val="340"/>
        </w:trPr>
        <w:tc>
          <w:tcPr>
            <w:tcW w:w="563" w:type="dxa"/>
            <w:vMerge/>
            <w:shd w:val="clear" w:color="auto" w:fill="auto"/>
            <w:noWrap/>
            <w:vAlign w:val="center"/>
            <w:hideMark/>
          </w:tcPr>
          <w:p w:rsidR="005D0647" w:rsidRPr="005D0647" w:rsidRDefault="005D0647" w:rsidP="005D0647">
            <w:pPr>
              <w:jc w:val="center"/>
            </w:pPr>
          </w:p>
        </w:tc>
        <w:tc>
          <w:tcPr>
            <w:tcW w:w="2406" w:type="dxa"/>
            <w:vMerge/>
            <w:shd w:val="clear" w:color="auto" w:fill="auto"/>
            <w:vAlign w:val="center"/>
            <w:hideMark/>
          </w:tcPr>
          <w:p w:rsidR="005D0647" w:rsidRPr="005D0647" w:rsidRDefault="005D0647" w:rsidP="005D0647">
            <w:pPr>
              <w:widowControl/>
              <w:jc w:val="both"/>
              <w:rPr>
                <w:bCs/>
              </w:rPr>
            </w:pPr>
          </w:p>
        </w:tc>
        <w:tc>
          <w:tcPr>
            <w:tcW w:w="1284" w:type="dxa"/>
            <w:vMerge/>
            <w:shd w:val="clear" w:color="auto" w:fill="auto"/>
            <w:vAlign w:val="center"/>
            <w:hideMark/>
          </w:tcPr>
          <w:p w:rsidR="005D0647" w:rsidRPr="005D0647" w:rsidRDefault="005D0647" w:rsidP="005D0647">
            <w:pPr>
              <w:widowControl/>
              <w:jc w:val="center"/>
            </w:pPr>
          </w:p>
        </w:tc>
        <w:tc>
          <w:tcPr>
            <w:tcW w:w="851" w:type="dxa"/>
            <w:shd w:val="clear" w:color="auto" w:fill="auto"/>
            <w:noWrap/>
            <w:vAlign w:val="center"/>
            <w:hideMark/>
          </w:tcPr>
          <w:p w:rsidR="005D0647" w:rsidRPr="005D0647" w:rsidRDefault="005D0647" w:rsidP="005D0647">
            <w:pPr>
              <w:jc w:val="center"/>
            </w:pPr>
            <w:r w:rsidRPr="005D0647">
              <w:t>2021</w:t>
            </w:r>
          </w:p>
        </w:tc>
        <w:tc>
          <w:tcPr>
            <w:tcW w:w="1134" w:type="dxa"/>
            <w:shd w:val="clear" w:color="auto" w:fill="auto"/>
            <w:noWrap/>
            <w:vAlign w:val="center"/>
          </w:tcPr>
          <w:p w:rsidR="005D0647" w:rsidRPr="005D0647" w:rsidRDefault="005D0647" w:rsidP="005D0647">
            <w:pPr>
              <w:jc w:val="center"/>
            </w:pPr>
            <w:r w:rsidRPr="005D0647">
              <w:t>3 510,28</w:t>
            </w:r>
          </w:p>
        </w:tc>
        <w:tc>
          <w:tcPr>
            <w:tcW w:w="1134" w:type="dxa"/>
            <w:shd w:val="clear" w:color="auto" w:fill="auto"/>
            <w:vAlign w:val="center"/>
          </w:tcPr>
          <w:p w:rsidR="005D0647" w:rsidRPr="005D0647" w:rsidRDefault="005D0647" w:rsidP="005D0647">
            <w:pPr>
              <w:jc w:val="center"/>
            </w:pPr>
            <w:r w:rsidRPr="005D0647">
              <w:t>3 673,92</w:t>
            </w:r>
          </w:p>
        </w:tc>
        <w:tc>
          <w:tcPr>
            <w:tcW w:w="705" w:type="dxa"/>
            <w:shd w:val="clear" w:color="auto" w:fill="auto"/>
            <w:noWrap/>
            <w:vAlign w:val="center"/>
            <w:hideMark/>
          </w:tcPr>
          <w:p w:rsidR="005D0647" w:rsidRPr="005D0647" w:rsidRDefault="005D0647" w:rsidP="005D0647">
            <w:pPr>
              <w:widowControl/>
              <w:jc w:val="center"/>
            </w:pPr>
            <w:r w:rsidRPr="005D0647">
              <w:t>-</w:t>
            </w:r>
          </w:p>
        </w:tc>
        <w:tc>
          <w:tcPr>
            <w:tcW w:w="569" w:type="dxa"/>
            <w:vAlign w:val="center"/>
          </w:tcPr>
          <w:p w:rsidR="005D0647" w:rsidRPr="005D0647" w:rsidRDefault="005D0647" w:rsidP="005D0647">
            <w:pPr>
              <w:widowControl/>
              <w:jc w:val="center"/>
            </w:pPr>
            <w:r w:rsidRPr="005D0647">
              <w:t>-</w:t>
            </w:r>
          </w:p>
        </w:tc>
        <w:tc>
          <w:tcPr>
            <w:tcW w:w="568"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571" w:type="dxa"/>
            <w:shd w:val="clear" w:color="auto" w:fill="auto"/>
            <w:noWrap/>
            <w:vAlign w:val="center"/>
            <w:hideMark/>
          </w:tcPr>
          <w:p w:rsidR="005D0647" w:rsidRPr="005D0647" w:rsidRDefault="005D0647" w:rsidP="005D0647">
            <w:pPr>
              <w:widowControl/>
              <w:jc w:val="center"/>
            </w:pPr>
            <w:r w:rsidRPr="005D0647">
              <w:t>-</w:t>
            </w:r>
          </w:p>
        </w:tc>
      </w:tr>
      <w:tr w:rsidR="005D0647" w:rsidRPr="005D0647" w:rsidTr="005D0647">
        <w:trPr>
          <w:trHeight w:hRule="exact" w:val="340"/>
        </w:trPr>
        <w:tc>
          <w:tcPr>
            <w:tcW w:w="563" w:type="dxa"/>
            <w:vMerge/>
            <w:shd w:val="clear" w:color="auto" w:fill="auto"/>
            <w:noWrap/>
            <w:vAlign w:val="center"/>
          </w:tcPr>
          <w:p w:rsidR="005D0647" w:rsidRPr="005D0647" w:rsidRDefault="005D0647" w:rsidP="005D0647">
            <w:pPr>
              <w:jc w:val="center"/>
            </w:pPr>
          </w:p>
        </w:tc>
        <w:tc>
          <w:tcPr>
            <w:tcW w:w="2406" w:type="dxa"/>
            <w:vMerge/>
            <w:shd w:val="clear" w:color="auto" w:fill="auto"/>
            <w:vAlign w:val="center"/>
          </w:tcPr>
          <w:p w:rsidR="005D0647" w:rsidRPr="005D0647" w:rsidRDefault="005D0647" w:rsidP="005D0647">
            <w:pPr>
              <w:widowControl/>
              <w:jc w:val="both"/>
              <w:rPr>
                <w:bCs/>
              </w:rPr>
            </w:pPr>
          </w:p>
        </w:tc>
        <w:tc>
          <w:tcPr>
            <w:tcW w:w="1284" w:type="dxa"/>
            <w:vMerge/>
            <w:shd w:val="clear" w:color="auto" w:fill="auto"/>
            <w:vAlign w:val="center"/>
          </w:tcPr>
          <w:p w:rsidR="005D0647" w:rsidRPr="005D0647" w:rsidRDefault="005D0647" w:rsidP="005D0647">
            <w:pPr>
              <w:widowControl/>
              <w:jc w:val="center"/>
            </w:pPr>
          </w:p>
        </w:tc>
        <w:tc>
          <w:tcPr>
            <w:tcW w:w="851" w:type="dxa"/>
            <w:shd w:val="clear" w:color="auto" w:fill="auto"/>
            <w:noWrap/>
            <w:vAlign w:val="center"/>
          </w:tcPr>
          <w:p w:rsidR="005D0647" w:rsidRPr="005D0647" w:rsidRDefault="005D0647" w:rsidP="005D0647">
            <w:pPr>
              <w:jc w:val="center"/>
            </w:pPr>
            <w:r w:rsidRPr="005D0647">
              <w:t>2022</w:t>
            </w:r>
          </w:p>
        </w:tc>
        <w:tc>
          <w:tcPr>
            <w:tcW w:w="1134" w:type="dxa"/>
            <w:shd w:val="clear" w:color="auto" w:fill="auto"/>
            <w:noWrap/>
            <w:vAlign w:val="center"/>
          </w:tcPr>
          <w:p w:rsidR="005D0647" w:rsidRPr="005D0647" w:rsidRDefault="005D0647" w:rsidP="005D0647">
            <w:pPr>
              <w:jc w:val="center"/>
            </w:pPr>
            <w:r w:rsidRPr="005D0647">
              <w:t>3 673,92</w:t>
            </w:r>
          </w:p>
        </w:tc>
        <w:tc>
          <w:tcPr>
            <w:tcW w:w="1134" w:type="dxa"/>
            <w:shd w:val="clear" w:color="auto" w:fill="auto"/>
            <w:vAlign w:val="center"/>
          </w:tcPr>
          <w:p w:rsidR="005D0647" w:rsidRPr="005D0647" w:rsidRDefault="005D0647" w:rsidP="005D0647">
            <w:pPr>
              <w:jc w:val="center"/>
            </w:pPr>
            <w:r w:rsidRPr="005D0647">
              <w:t>4 176,00</w:t>
            </w:r>
          </w:p>
        </w:tc>
        <w:tc>
          <w:tcPr>
            <w:tcW w:w="705" w:type="dxa"/>
            <w:shd w:val="clear" w:color="auto" w:fill="auto"/>
            <w:noWrap/>
            <w:vAlign w:val="center"/>
          </w:tcPr>
          <w:p w:rsidR="005D0647" w:rsidRPr="005D0647" w:rsidRDefault="005D0647" w:rsidP="005D0647">
            <w:pPr>
              <w:widowControl/>
              <w:jc w:val="center"/>
            </w:pPr>
            <w:r w:rsidRPr="005D0647">
              <w:t>-</w:t>
            </w:r>
          </w:p>
        </w:tc>
        <w:tc>
          <w:tcPr>
            <w:tcW w:w="569" w:type="dxa"/>
            <w:vAlign w:val="center"/>
          </w:tcPr>
          <w:p w:rsidR="005D0647" w:rsidRPr="005D0647" w:rsidRDefault="005D0647" w:rsidP="005D0647">
            <w:pPr>
              <w:widowControl/>
              <w:jc w:val="center"/>
            </w:pPr>
            <w:r w:rsidRPr="005D0647">
              <w:t>-</w:t>
            </w:r>
          </w:p>
        </w:tc>
        <w:tc>
          <w:tcPr>
            <w:tcW w:w="568" w:type="dxa"/>
            <w:vAlign w:val="center"/>
          </w:tcPr>
          <w:p w:rsidR="005D0647" w:rsidRPr="005D0647" w:rsidRDefault="005D0647" w:rsidP="005D0647">
            <w:pPr>
              <w:widowControl/>
              <w:jc w:val="center"/>
            </w:pPr>
            <w:r w:rsidRPr="005D0647">
              <w:t>-</w:t>
            </w:r>
          </w:p>
        </w:tc>
        <w:tc>
          <w:tcPr>
            <w:tcW w:w="567" w:type="dxa"/>
            <w:vAlign w:val="center"/>
          </w:tcPr>
          <w:p w:rsidR="005D0647" w:rsidRPr="005D0647" w:rsidRDefault="005D0647" w:rsidP="005D0647">
            <w:pPr>
              <w:widowControl/>
              <w:jc w:val="center"/>
            </w:pPr>
            <w:r w:rsidRPr="005D0647">
              <w:t>-</w:t>
            </w:r>
          </w:p>
        </w:tc>
        <w:tc>
          <w:tcPr>
            <w:tcW w:w="571" w:type="dxa"/>
            <w:shd w:val="clear" w:color="auto" w:fill="auto"/>
            <w:noWrap/>
            <w:vAlign w:val="center"/>
          </w:tcPr>
          <w:p w:rsidR="005D0647" w:rsidRPr="005D0647" w:rsidRDefault="005D0647" w:rsidP="005D0647">
            <w:pPr>
              <w:widowControl/>
              <w:jc w:val="center"/>
            </w:pPr>
            <w:r w:rsidRPr="005D0647">
              <w:t>-</w:t>
            </w:r>
          </w:p>
        </w:tc>
      </w:tr>
    </w:tbl>
    <w:p w:rsidR="005D0647" w:rsidRPr="005D0647" w:rsidRDefault="005D0647" w:rsidP="005D0647">
      <w:pPr>
        <w:widowControl/>
        <w:autoSpaceDE w:val="0"/>
        <w:autoSpaceDN w:val="0"/>
        <w:adjustRightInd w:val="0"/>
        <w:ind w:left="567"/>
      </w:pPr>
      <w:r w:rsidRPr="005D0647">
        <w:t>*  за исключением котельных № 4, 6, 8, 13, 17, 19, 21, 22</w:t>
      </w:r>
    </w:p>
    <w:p w:rsidR="005D0647" w:rsidRPr="005D0647" w:rsidRDefault="005D0647" w:rsidP="005D0647">
      <w:pPr>
        <w:widowControl/>
        <w:autoSpaceDE w:val="0"/>
        <w:autoSpaceDN w:val="0"/>
        <w:adjustRightInd w:val="0"/>
        <w:ind w:firstLine="540"/>
        <w:jc w:val="both"/>
        <w:outlineLvl w:val="3"/>
        <w:rPr>
          <w:color w:val="FF0000"/>
        </w:rPr>
      </w:pPr>
      <w:r w:rsidRPr="005D0647">
        <w:t>Примечание: величина расходов на топливо, отнесенная на 1 Гкал тепловой энергии, отпускаемой от котельной на 2020 год – 2 034,86 руб., на 2021 год – 2 120,27 руб., на 2022 год – 2 297,69 руб.</w:t>
      </w:r>
    </w:p>
    <w:p w:rsidR="003B659C" w:rsidRPr="003B659C" w:rsidRDefault="003B659C" w:rsidP="003B659C">
      <w:pPr>
        <w:keepNext/>
        <w:tabs>
          <w:tab w:val="left" w:pos="0"/>
        </w:tabs>
        <w:ind w:right="56" w:firstLine="567"/>
        <w:jc w:val="both"/>
        <w:outlineLvl w:val="2"/>
      </w:pPr>
      <w:r w:rsidRPr="005D0647">
        <w:t xml:space="preserve"> 18. В постановлении Департамента энергетики и тарифов Ивановской области от 27.11.2019 № 51-т/1 «О корректировке долгосрочных тарифов на тепловую энергию для потребителей</w:t>
      </w:r>
      <w:r w:rsidRPr="003B659C">
        <w:t xml:space="preserve"> общества с ограниченной </w:t>
      </w:r>
      <w:r w:rsidRPr="003B659C">
        <w:lastRenderedPageBreak/>
        <w:t xml:space="preserve">отвественностью «ПМТС» (г. Пучеж) на 2020-2021 годы» по тексту «Общество </w:t>
      </w:r>
      <w:proofErr w:type="gramStart"/>
      <w:r w:rsidRPr="003B659C">
        <w:t>с</w:t>
      </w:r>
      <w:proofErr w:type="gramEnd"/>
      <w:r w:rsidRPr="003B659C">
        <w:t xml:space="preserve"> ограниченной отвественностью «ПМТС» заменить на «Общество с ограниченной отвественностью «Пучежская МТС».</w:t>
      </w:r>
    </w:p>
    <w:p w:rsidR="003B659C" w:rsidRPr="003B659C" w:rsidRDefault="003B659C" w:rsidP="003B659C">
      <w:pPr>
        <w:keepNext/>
        <w:tabs>
          <w:tab w:val="left" w:pos="0"/>
        </w:tabs>
        <w:ind w:right="56" w:firstLine="567"/>
        <w:jc w:val="both"/>
        <w:outlineLvl w:val="2"/>
      </w:pPr>
      <w:r w:rsidRPr="003B659C">
        <w:t xml:space="preserve">19. </w:t>
      </w:r>
      <w:proofErr w:type="gramStart"/>
      <w:r w:rsidRPr="003B659C">
        <w:t>В приложении к постановлению Департамента энергетики и тарифов Ивановской области от 30.12.2019 № 62-т/2 «Об установлении тарифов на теплоноситель для потребителей МУП «Волга» (г. Заволжск) на 2020 год» по тексту «МУП «РСО» Заволжский м.р.), с. Курень,  с. Колшево, с. Есиплево, с. Воздвиженье Заволжского района» заменить на «МУП «Волга» (г. Заволжск)».</w:t>
      </w:r>
      <w:proofErr w:type="gramEnd"/>
    </w:p>
    <w:p w:rsidR="00480E62" w:rsidRDefault="003B659C" w:rsidP="003B659C">
      <w:pPr>
        <w:keepNext/>
        <w:tabs>
          <w:tab w:val="left" w:pos="0"/>
        </w:tabs>
        <w:ind w:right="56" w:firstLine="567"/>
        <w:jc w:val="both"/>
        <w:outlineLvl w:val="2"/>
      </w:pPr>
      <w:r w:rsidRPr="003B659C">
        <w:t xml:space="preserve">20. В постановлении Департамента энергетики и тарифов Ивановской области от 20.12.2020 № 59-т/83 «Об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МУП «Палехский туристский центр» на 2020-2022 годы» дату «от 20 декабря 2020 г.» заменить </w:t>
      </w:r>
      <w:proofErr w:type="gramStart"/>
      <w:r w:rsidRPr="003B659C">
        <w:t>на</w:t>
      </w:r>
      <w:proofErr w:type="gramEnd"/>
      <w:r w:rsidRPr="003B659C">
        <w:t xml:space="preserve"> «от 20 декабря 2019 г.».</w:t>
      </w:r>
    </w:p>
    <w:p w:rsidR="003B659C" w:rsidRPr="003B659C" w:rsidRDefault="003B659C" w:rsidP="003B659C">
      <w:pPr>
        <w:keepNext/>
        <w:tabs>
          <w:tab w:val="left" w:pos="0"/>
        </w:tabs>
        <w:ind w:right="56"/>
        <w:jc w:val="both"/>
        <w:outlineLvl w:val="2"/>
      </w:pPr>
    </w:p>
    <w:p w:rsidR="003B659C" w:rsidRPr="005A203B" w:rsidRDefault="003B659C" w:rsidP="00000878">
      <w:pPr>
        <w:widowControl/>
        <w:ind w:left="709"/>
        <w:contextualSpacing/>
        <w:jc w:val="both"/>
      </w:pPr>
      <w:r>
        <w:t>Р</w:t>
      </w:r>
      <w:r w:rsidRPr="005A203B">
        <w:t>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rsidRPr="00642BF7">
              <w:t xml:space="preserve">№ </w:t>
            </w:r>
            <w:proofErr w:type="gramStart"/>
            <w:r w:rsidRPr="00642BF7">
              <w:t>п</w:t>
            </w:r>
            <w:proofErr w:type="gramEnd"/>
            <w:r w:rsidRPr="00642BF7">
              <w:t>/п</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r w:rsidRPr="00642BF7">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rsidRPr="00642BF7">
              <w:t>Результаты голосования</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tabs>
                <w:tab w:val="left" w:pos="4020"/>
              </w:tabs>
              <w:jc w:val="center"/>
            </w:pPr>
            <w:r w:rsidRPr="00642BF7">
              <w:t>1.</w:t>
            </w:r>
          </w:p>
        </w:tc>
        <w:tc>
          <w:tcPr>
            <w:tcW w:w="2391"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tabs>
                <w:tab w:val="left" w:pos="4020"/>
              </w:tabs>
            </w:pPr>
            <w:r>
              <w:t>Морева Е.Н.</w:t>
            </w:r>
          </w:p>
        </w:tc>
        <w:tc>
          <w:tcPr>
            <w:tcW w:w="3493"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rPr>
                <w:lang w:val="en-US"/>
              </w:rPr>
            </w:pPr>
            <w:r w:rsidRPr="00642BF7">
              <w:rPr>
                <w:lang w:val="en-US"/>
              </w:rPr>
              <w:t>2.</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r w:rsidRPr="00642BF7">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rsidRPr="00642BF7">
              <w:t>3.</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r w:rsidRPr="00642BF7">
              <w:t>Гущина Н.Б.</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rsidRPr="00642BF7">
              <w:t>4.</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proofErr w:type="spellStart"/>
            <w:r w:rsidRPr="00642BF7">
              <w:t>Коннова</w:t>
            </w:r>
            <w:proofErr w:type="spellEnd"/>
            <w:r w:rsidRPr="00642BF7">
              <w:t xml:space="preserve"> Е.А.</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t>5</w:t>
            </w:r>
            <w:r w:rsidRPr="00642BF7">
              <w:t>.</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proofErr w:type="spellStart"/>
            <w:r w:rsidRPr="00642BF7">
              <w:t>Курчанинова</w:t>
            </w:r>
            <w:proofErr w:type="spellEnd"/>
            <w:r w:rsidRPr="00642BF7">
              <w:t xml:space="preserve"> О.А.</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tabs>
                <w:tab w:val="left" w:pos="4020"/>
              </w:tabs>
              <w:jc w:val="center"/>
            </w:pPr>
            <w:r>
              <w:t>6.</w:t>
            </w:r>
          </w:p>
        </w:tc>
        <w:tc>
          <w:tcPr>
            <w:tcW w:w="2391"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tabs>
                <w:tab w:val="left" w:pos="4020"/>
              </w:tabs>
            </w:pPr>
            <w:proofErr w:type="spellStart"/>
            <w:r>
              <w:t>Турбачкина</w:t>
            </w:r>
            <w:proofErr w:type="spellEnd"/>
            <w:r>
              <w:t xml:space="preserve"> Е.В.</w:t>
            </w:r>
          </w:p>
        </w:tc>
        <w:tc>
          <w:tcPr>
            <w:tcW w:w="3493" w:type="dxa"/>
            <w:tcBorders>
              <w:top w:val="single" w:sz="4" w:space="0" w:color="auto"/>
              <w:left w:val="single" w:sz="4" w:space="0" w:color="auto"/>
              <w:bottom w:val="single" w:sz="4" w:space="0" w:color="auto"/>
              <w:right w:val="single" w:sz="4" w:space="0" w:color="auto"/>
            </w:tcBorders>
          </w:tcPr>
          <w:p w:rsidR="00086005" w:rsidRPr="00642BF7" w:rsidRDefault="00086005" w:rsidP="002E65ED">
            <w:pPr>
              <w:tabs>
                <w:tab w:val="left" w:pos="4020"/>
              </w:tabs>
              <w:jc w:val="center"/>
            </w:pPr>
            <w:r w:rsidRPr="00642BF7">
              <w:t>за</w:t>
            </w:r>
          </w:p>
        </w:tc>
      </w:tr>
      <w:tr w:rsidR="00086005" w:rsidRPr="00642BF7" w:rsidTr="002E65ED">
        <w:tc>
          <w:tcPr>
            <w:tcW w:w="959"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t>7</w:t>
            </w:r>
            <w:r w:rsidRPr="00642BF7">
              <w:t>.</w:t>
            </w:r>
          </w:p>
        </w:tc>
        <w:tc>
          <w:tcPr>
            <w:tcW w:w="2391"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pPr>
            <w:r w:rsidRPr="00642BF7">
              <w:t>Васильева О.А.</w:t>
            </w:r>
          </w:p>
        </w:tc>
        <w:tc>
          <w:tcPr>
            <w:tcW w:w="3493" w:type="dxa"/>
            <w:tcBorders>
              <w:top w:val="single" w:sz="4" w:space="0" w:color="auto"/>
              <w:left w:val="single" w:sz="4" w:space="0" w:color="auto"/>
              <w:bottom w:val="single" w:sz="4" w:space="0" w:color="auto"/>
              <w:right w:val="single" w:sz="4" w:space="0" w:color="auto"/>
            </w:tcBorders>
            <w:hideMark/>
          </w:tcPr>
          <w:p w:rsidR="00086005" w:rsidRPr="00642BF7" w:rsidRDefault="00086005" w:rsidP="002E65ED">
            <w:pPr>
              <w:tabs>
                <w:tab w:val="left" w:pos="4020"/>
              </w:tabs>
              <w:jc w:val="center"/>
            </w:pPr>
            <w:r w:rsidRPr="00642BF7">
              <w:t>за</w:t>
            </w:r>
          </w:p>
        </w:tc>
      </w:tr>
    </w:tbl>
    <w:p w:rsidR="003B659C" w:rsidRPr="00642BF7" w:rsidRDefault="003B659C" w:rsidP="003B659C">
      <w:pPr>
        <w:tabs>
          <w:tab w:val="left" w:pos="4020"/>
        </w:tabs>
        <w:ind w:left="720"/>
      </w:pPr>
      <w:r w:rsidRPr="00642BF7">
        <w:t>Итого: за – 6, против – 0, воздержался – 0</w:t>
      </w:r>
    </w:p>
    <w:p w:rsidR="009B124A" w:rsidRDefault="009B124A" w:rsidP="00062475">
      <w:pPr>
        <w:tabs>
          <w:tab w:val="left" w:pos="851"/>
        </w:tabs>
        <w:ind w:firstLine="567"/>
        <w:jc w:val="center"/>
        <w:rPr>
          <w:b/>
          <w:color w:val="FF0000"/>
        </w:rPr>
      </w:pPr>
    </w:p>
    <w:p w:rsidR="009B124A" w:rsidRDefault="00786FBC" w:rsidP="00786FBC">
      <w:pPr>
        <w:tabs>
          <w:tab w:val="left" w:pos="567"/>
        </w:tabs>
        <w:ind w:firstLine="567"/>
        <w:jc w:val="both"/>
        <w:rPr>
          <w:b/>
          <w:color w:val="FF0000"/>
        </w:rPr>
      </w:pPr>
      <w:r w:rsidRPr="00786FBC">
        <w:rPr>
          <w:b/>
        </w:rPr>
        <w:t>2</w:t>
      </w:r>
      <w:r>
        <w:rPr>
          <w:b/>
          <w:color w:val="FF0000"/>
        </w:rPr>
        <w:t xml:space="preserve">. </w:t>
      </w:r>
      <w:r w:rsidRPr="00642BF7">
        <w:rPr>
          <w:b/>
        </w:rPr>
        <w:t>СЛУШАЛИ:</w:t>
      </w:r>
      <w:r>
        <w:rPr>
          <w:b/>
        </w:rPr>
        <w:t xml:space="preserve"> </w:t>
      </w:r>
      <w:r w:rsidRPr="009B124A">
        <w:rPr>
          <w:b/>
        </w:rPr>
        <w:t>Об установлении тарифов на тепловую энергию, услуги по передаче тепловой энергии для потребителей МУП «Наволоки» (Кинешемский район) на 2020 год</w:t>
      </w:r>
      <w:proofErr w:type="gramStart"/>
      <w:r w:rsidR="003F08B6">
        <w:rPr>
          <w:b/>
        </w:rPr>
        <w:t>.(</w:t>
      </w:r>
      <w:proofErr w:type="gramEnd"/>
      <w:r w:rsidR="003F08B6">
        <w:rPr>
          <w:b/>
        </w:rPr>
        <w:t>Игнатьева Е.В.)</w:t>
      </w:r>
    </w:p>
    <w:p w:rsidR="00183076" w:rsidRDefault="00183076" w:rsidP="00183076">
      <w:pPr>
        <w:tabs>
          <w:tab w:val="left" w:pos="1134"/>
        </w:tabs>
        <w:ind w:firstLine="567"/>
        <w:jc w:val="both"/>
      </w:pPr>
      <w:r w:rsidRPr="000F0383">
        <w:t xml:space="preserve">Теплоснабжающая организация (далее – ТСО) </w:t>
      </w:r>
      <w:r>
        <w:t>МУП «Наволоки»</w:t>
      </w:r>
      <w:r w:rsidRPr="000038D5">
        <w:t xml:space="preserve"> (</w:t>
      </w:r>
      <w:r>
        <w:t>Кинешемский</w:t>
      </w:r>
      <w:r w:rsidRPr="000038D5">
        <w:t xml:space="preserve"> м.р.)</w:t>
      </w:r>
      <w:r w:rsidRPr="009C2CBD">
        <w:rPr>
          <w:b/>
        </w:rPr>
        <w:t xml:space="preserve"> </w:t>
      </w:r>
      <w:r w:rsidRPr="005F7472">
        <w:t>впервые</w:t>
      </w:r>
      <w:r>
        <w:rPr>
          <w:b/>
        </w:rPr>
        <w:t xml:space="preserve"> </w:t>
      </w:r>
      <w:r>
        <w:t xml:space="preserve">обратилась в Департамент энергетики и тарифов Ивановской области (далее – Департамент)  с предложением </w:t>
      </w:r>
      <w:r w:rsidRPr="009C2CBD">
        <w:rPr>
          <w:bCs/>
        </w:rPr>
        <w:t xml:space="preserve">об установлении тарифов на </w:t>
      </w:r>
      <w:r>
        <w:rPr>
          <w:bCs/>
        </w:rPr>
        <w:t>тепловую энергию для потребителей с. Октябрьский г</w:t>
      </w:r>
      <w:proofErr w:type="gramStart"/>
      <w:r>
        <w:rPr>
          <w:bCs/>
        </w:rPr>
        <w:t>.Н</w:t>
      </w:r>
      <w:proofErr w:type="gramEnd"/>
      <w:r>
        <w:rPr>
          <w:bCs/>
        </w:rPr>
        <w:t>аволоки и услуги на передачу тепловой энергии п. Лесное  г.Наволоки</w:t>
      </w:r>
      <w:r>
        <w:t xml:space="preserve"> на 2020 год. </w:t>
      </w:r>
    </w:p>
    <w:p w:rsidR="003F08B6" w:rsidRPr="003F08B6" w:rsidRDefault="003F08B6" w:rsidP="003F08B6">
      <w:pPr>
        <w:pStyle w:val="a3"/>
        <w:spacing w:line="216" w:lineRule="auto"/>
        <w:ind w:right="44" w:firstLine="567"/>
        <w:rPr>
          <w:sz w:val="20"/>
        </w:rPr>
      </w:pPr>
      <w:r w:rsidRPr="003F08B6">
        <w:rPr>
          <w:sz w:val="20"/>
        </w:rPr>
        <w:t>Для осуществления регулируемого вида деятельности по теплоснабжению МУП «Наволоки»</w:t>
      </w:r>
      <w:r>
        <w:rPr>
          <w:sz w:val="20"/>
        </w:rPr>
        <w:t xml:space="preserve"> </w:t>
      </w:r>
      <w:r w:rsidRPr="003F08B6">
        <w:rPr>
          <w:sz w:val="20"/>
        </w:rPr>
        <w:t xml:space="preserve">использует имущество на праве </w:t>
      </w:r>
      <w:r>
        <w:rPr>
          <w:sz w:val="20"/>
        </w:rPr>
        <w:t>хозяйственного ведения</w:t>
      </w:r>
      <w:r w:rsidRPr="003F08B6">
        <w:rPr>
          <w:sz w:val="20"/>
        </w:rPr>
        <w:t>.</w:t>
      </w:r>
    </w:p>
    <w:p w:rsidR="003F08B6" w:rsidRPr="003F08B6" w:rsidRDefault="003F08B6" w:rsidP="003F08B6">
      <w:pPr>
        <w:pStyle w:val="a3"/>
        <w:spacing w:line="216" w:lineRule="auto"/>
        <w:ind w:right="44" w:firstLine="567"/>
        <w:rPr>
          <w:sz w:val="20"/>
        </w:rPr>
      </w:pPr>
      <w:r w:rsidRPr="003F08B6">
        <w:rPr>
          <w:sz w:val="20"/>
        </w:rPr>
        <w:t>Тепловая энергия отпускается ТСО сторонним потребителям в теплоносителе  «вода» на нужды отопления.</w:t>
      </w:r>
    </w:p>
    <w:p w:rsidR="003F08B6" w:rsidRPr="003F08B6" w:rsidRDefault="003F08B6" w:rsidP="003F08B6">
      <w:pPr>
        <w:pStyle w:val="a3"/>
        <w:ind w:right="44" w:firstLine="567"/>
        <w:rPr>
          <w:bCs/>
          <w:sz w:val="20"/>
        </w:rPr>
      </w:pPr>
      <w:proofErr w:type="gramStart"/>
      <w:r w:rsidRPr="003F08B6">
        <w:rPr>
          <w:bCs/>
          <w:sz w:val="20"/>
        </w:rPr>
        <w:t>Расчет тарифов на тепловую энергию выполнен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 - экономического развития Российской Федерации на</w:t>
      </w:r>
      <w:proofErr w:type="gramEnd"/>
      <w:r w:rsidRPr="003F08B6">
        <w:rPr>
          <w:bCs/>
          <w:sz w:val="20"/>
        </w:rPr>
        <w:t xml:space="preserve"> 2020 год и плановый период 2021 и 2022 годов.</w:t>
      </w:r>
    </w:p>
    <w:p w:rsidR="003F08B6" w:rsidRPr="003F08B6" w:rsidRDefault="003F08B6" w:rsidP="003F08B6">
      <w:pPr>
        <w:widowControl/>
        <w:autoSpaceDE w:val="0"/>
        <w:autoSpaceDN w:val="0"/>
        <w:adjustRightInd w:val="0"/>
        <w:ind w:left="30" w:right="30" w:firstLine="567"/>
        <w:jc w:val="both"/>
        <w:rPr>
          <w:color w:val="000000"/>
        </w:rPr>
      </w:pPr>
      <w:r w:rsidRPr="003F08B6">
        <w:rPr>
          <w:color w:val="000000"/>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 Льготные тарифы рассчитаны следующим образом.</w:t>
      </w:r>
    </w:p>
    <w:p w:rsidR="003F08B6" w:rsidRPr="003F08B6" w:rsidRDefault="003F08B6" w:rsidP="003F08B6">
      <w:pPr>
        <w:widowControl/>
        <w:autoSpaceDE w:val="0"/>
        <w:autoSpaceDN w:val="0"/>
        <w:adjustRightInd w:val="0"/>
        <w:ind w:left="30" w:right="30" w:firstLine="567"/>
        <w:jc w:val="both"/>
        <w:rPr>
          <w:color w:val="000000"/>
        </w:rPr>
      </w:pPr>
      <w:proofErr w:type="gramStart"/>
      <w:r w:rsidRPr="003F08B6">
        <w:rPr>
          <w:color w:val="000000"/>
        </w:rPr>
        <w:t>В соответствии с п. 15 Основ ценообразования, утвержденных Постановлением Правительства РФ от 22.10.2012 № 1075, тарифы на тепловую энергию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w:t>
      </w:r>
      <w:proofErr w:type="gramEnd"/>
      <w:r w:rsidRPr="003F08B6">
        <w:rPr>
          <w:color w:val="000000"/>
        </w:rPr>
        <w:t xml:space="preserve"> регулирования по состоянию на 31 декабря.</w:t>
      </w:r>
    </w:p>
    <w:p w:rsidR="003F08B6" w:rsidRPr="003F08B6" w:rsidRDefault="003F08B6" w:rsidP="003F08B6">
      <w:pPr>
        <w:pStyle w:val="a3"/>
        <w:ind w:right="44" w:firstLine="567"/>
        <w:rPr>
          <w:bCs/>
          <w:sz w:val="20"/>
        </w:rPr>
      </w:pPr>
      <w:r w:rsidRPr="003F08B6">
        <w:rPr>
          <w:sz w:val="20"/>
        </w:rPr>
        <w:t>Тариф для населения на первое полугодие 2020 года определен посредством индексации действующего на 31.12.2019 года тарифа на индекс 100%</w:t>
      </w:r>
      <w:r>
        <w:rPr>
          <w:sz w:val="20"/>
        </w:rPr>
        <w:t>.</w:t>
      </w:r>
      <w:r w:rsidRPr="000770FB">
        <w:rPr>
          <w:sz w:val="22"/>
          <w:szCs w:val="22"/>
        </w:rPr>
        <w:t xml:space="preserve"> </w:t>
      </w:r>
      <w:r w:rsidRPr="003F08B6">
        <w:rPr>
          <w:color w:val="000000"/>
          <w:sz w:val="20"/>
        </w:rPr>
        <w:t>Тариф для населения на второе полугодие 2020 года определен посредством индексации установленного на первое полугодие 2020 года тарифа на тепловую энергию на индекс 105,6%. Индекс принят в рамках предельного (максимального) индекса изменения размера вносимой гражданами платы за коммунальные услуги,</w:t>
      </w:r>
      <w:proofErr w:type="gramStart"/>
      <w:r w:rsidRPr="003F08B6">
        <w:rPr>
          <w:color w:val="000000"/>
          <w:sz w:val="20"/>
        </w:rPr>
        <w:t xml:space="preserve"> </w:t>
      </w:r>
      <w:r w:rsidRPr="003F08B6">
        <w:rPr>
          <w:sz w:val="20"/>
        </w:rPr>
        <w:t>,</w:t>
      </w:r>
      <w:proofErr w:type="gramEnd"/>
      <w:r w:rsidRPr="003F08B6">
        <w:rPr>
          <w:sz w:val="20"/>
        </w:rPr>
        <w:t xml:space="preserve"> утвержденного У</w:t>
      </w:r>
      <w:r w:rsidRPr="003F08B6">
        <w:rPr>
          <w:rFonts w:eastAsia="Calibri"/>
          <w:sz w:val="20"/>
          <w:lang w:eastAsia="en-US"/>
        </w:rPr>
        <w:t>казом Губернатора Ивановской области от 12.12.2019 № 114-уг</w:t>
      </w:r>
      <w:r w:rsidRPr="003F08B6">
        <w:rPr>
          <w:color w:val="000000"/>
          <w:sz w:val="20"/>
        </w:rPr>
        <w:t>.</w:t>
      </w:r>
      <w:r w:rsidRPr="003F08B6">
        <w:rPr>
          <w:bCs/>
          <w:sz w:val="20"/>
        </w:rPr>
        <w:t xml:space="preserve"> </w:t>
      </w:r>
    </w:p>
    <w:p w:rsidR="00183076" w:rsidRPr="007F1185" w:rsidRDefault="00183076" w:rsidP="00183076">
      <w:pPr>
        <w:pStyle w:val="a3"/>
        <w:spacing w:line="226" w:lineRule="auto"/>
        <w:ind w:right="44" w:firstLine="567"/>
        <w:rPr>
          <w:bCs/>
          <w:sz w:val="20"/>
        </w:rPr>
      </w:pPr>
      <w:r w:rsidRPr="003F08B6">
        <w:rPr>
          <w:bCs/>
          <w:sz w:val="20"/>
        </w:rPr>
        <w:t xml:space="preserve">Специалистами Департамента произведен расчет тарифов на </w:t>
      </w:r>
      <w:r w:rsidR="003F08B6">
        <w:rPr>
          <w:bCs/>
          <w:sz w:val="20"/>
        </w:rPr>
        <w:t>тепловую энергию и услуги по передаче тепловой энергии</w:t>
      </w:r>
      <w:r w:rsidRPr="003F08B6">
        <w:rPr>
          <w:bCs/>
          <w:sz w:val="20"/>
        </w:rPr>
        <w:t>. По результатам рассмотрения</w:t>
      </w:r>
      <w:r w:rsidRPr="007F1185">
        <w:rPr>
          <w:bCs/>
          <w:sz w:val="20"/>
        </w:rPr>
        <w:t xml:space="preserve"> </w:t>
      </w:r>
      <w:r>
        <w:rPr>
          <w:bCs/>
          <w:sz w:val="20"/>
        </w:rPr>
        <w:t>подготовлено соответствующее экспертное заключение</w:t>
      </w:r>
      <w:r w:rsidRPr="007F1185">
        <w:rPr>
          <w:bCs/>
          <w:sz w:val="20"/>
        </w:rPr>
        <w:t>.</w:t>
      </w:r>
    </w:p>
    <w:p w:rsidR="00183076" w:rsidRPr="007F1185" w:rsidRDefault="00183076" w:rsidP="00183076">
      <w:pPr>
        <w:spacing w:line="226" w:lineRule="auto"/>
        <w:ind w:firstLine="567"/>
        <w:jc w:val="both"/>
        <w:rPr>
          <w:bCs/>
          <w:color w:val="FF0000"/>
        </w:rPr>
      </w:pPr>
      <w:r w:rsidRPr="007F1185">
        <w:rPr>
          <w:bCs/>
        </w:rPr>
        <w:t xml:space="preserve">Основные показатели деятельности </w:t>
      </w:r>
      <w:r w:rsidRPr="007F1185">
        <w:t>теплоснабжающих организаций</w:t>
      </w:r>
      <w:r w:rsidRPr="007F1185">
        <w:rPr>
          <w:bCs/>
        </w:rPr>
        <w:t xml:space="preserve"> на расчетный период регулирования, принятые при формировании тарифов на горячую воду приведены в приложениях</w:t>
      </w:r>
      <w:r w:rsidRPr="007F1185">
        <w:rPr>
          <w:bCs/>
          <w:color w:val="FF0000"/>
        </w:rPr>
        <w:t xml:space="preserve"> </w:t>
      </w:r>
      <w:r>
        <w:rPr>
          <w:bCs/>
        </w:rPr>
        <w:t xml:space="preserve">№ </w:t>
      </w:r>
      <w:r w:rsidR="003F08B6">
        <w:rPr>
          <w:bCs/>
        </w:rPr>
        <w:t>2</w:t>
      </w:r>
      <w:r>
        <w:rPr>
          <w:bCs/>
        </w:rPr>
        <w:t>/1</w:t>
      </w:r>
      <w:r w:rsidR="003F08B6">
        <w:rPr>
          <w:bCs/>
        </w:rPr>
        <w:t>,2/2</w:t>
      </w:r>
      <w:r w:rsidRPr="00F37152">
        <w:rPr>
          <w:bCs/>
        </w:rPr>
        <w:t>.</w:t>
      </w:r>
    </w:p>
    <w:p w:rsidR="00183076" w:rsidRDefault="00183076" w:rsidP="00183076">
      <w:pPr>
        <w:tabs>
          <w:tab w:val="left" w:pos="1134"/>
        </w:tabs>
        <w:ind w:firstLine="567"/>
        <w:jc w:val="both"/>
      </w:pPr>
    </w:p>
    <w:p w:rsidR="003F08B6" w:rsidRPr="003F08B6" w:rsidRDefault="003F08B6" w:rsidP="003F08B6">
      <w:pPr>
        <w:pStyle w:val="24"/>
        <w:shd w:val="clear" w:color="auto" w:fill="auto"/>
        <w:spacing w:after="0" w:line="240" w:lineRule="auto"/>
        <w:ind w:firstLine="567"/>
        <w:rPr>
          <w:rFonts w:ascii="Times New Roman" w:hAnsi="Times New Roman"/>
          <w:sz w:val="20"/>
          <w:szCs w:val="20"/>
        </w:rPr>
      </w:pPr>
      <w:r w:rsidRPr="003F08B6">
        <w:rPr>
          <w:rFonts w:ascii="Times New Roman" w:hAnsi="Times New Roman"/>
          <w:b/>
          <w:sz w:val="20"/>
          <w:szCs w:val="20"/>
        </w:rPr>
        <w:t>РЕШИЛИ:</w:t>
      </w:r>
      <w:r w:rsidRPr="003F08B6">
        <w:rPr>
          <w:rFonts w:ascii="Times New Roman" w:hAnsi="Times New Roman"/>
          <w:sz w:val="20"/>
          <w:szCs w:val="20"/>
        </w:rPr>
        <w:t xml:space="preserve"> 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3F08B6" w:rsidRPr="003F08B6" w:rsidRDefault="003F08B6" w:rsidP="003F08B6">
      <w:pPr>
        <w:pStyle w:val="24"/>
        <w:numPr>
          <w:ilvl w:val="0"/>
          <w:numId w:val="10"/>
        </w:numPr>
        <w:shd w:val="clear" w:color="auto" w:fill="auto"/>
        <w:tabs>
          <w:tab w:val="left" w:pos="989"/>
        </w:tabs>
        <w:spacing w:after="0" w:line="240" w:lineRule="auto"/>
        <w:ind w:left="0" w:firstLine="567"/>
        <w:rPr>
          <w:rFonts w:ascii="Times New Roman" w:hAnsi="Times New Roman"/>
          <w:sz w:val="20"/>
          <w:szCs w:val="20"/>
        </w:rPr>
      </w:pPr>
      <w:r w:rsidRPr="003F08B6">
        <w:rPr>
          <w:rFonts w:ascii="Times New Roman" w:hAnsi="Times New Roman"/>
          <w:sz w:val="20"/>
          <w:szCs w:val="20"/>
        </w:rPr>
        <w:t>Установить тарифы на тепловую энергию для потребителей  МУП «</w:t>
      </w:r>
      <w:r>
        <w:rPr>
          <w:rFonts w:ascii="Times New Roman" w:hAnsi="Times New Roman"/>
          <w:sz w:val="20"/>
          <w:szCs w:val="20"/>
        </w:rPr>
        <w:t>Наволоки</w:t>
      </w:r>
      <w:r w:rsidRPr="003F08B6">
        <w:rPr>
          <w:rFonts w:ascii="Times New Roman" w:hAnsi="Times New Roman"/>
          <w:sz w:val="20"/>
          <w:szCs w:val="20"/>
        </w:rPr>
        <w:t>» согласно таблице:</w:t>
      </w:r>
    </w:p>
    <w:p w:rsidR="00786FBC" w:rsidRDefault="00786FBC" w:rsidP="00786FBC">
      <w:pPr>
        <w:widowControl/>
        <w:autoSpaceDE w:val="0"/>
        <w:autoSpaceDN w:val="0"/>
        <w:adjustRightInd w:val="0"/>
        <w:jc w:val="center"/>
        <w:rPr>
          <w:b/>
          <w:bCs/>
        </w:rPr>
      </w:pPr>
    </w:p>
    <w:p w:rsidR="00786FBC" w:rsidRPr="00786FBC" w:rsidRDefault="00786FBC" w:rsidP="00786FBC">
      <w:pPr>
        <w:widowControl/>
        <w:autoSpaceDE w:val="0"/>
        <w:autoSpaceDN w:val="0"/>
        <w:adjustRightInd w:val="0"/>
        <w:jc w:val="center"/>
        <w:rPr>
          <w:b/>
          <w:bCs/>
        </w:rPr>
      </w:pPr>
      <w:r w:rsidRPr="00786FBC">
        <w:rPr>
          <w:b/>
          <w:bCs/>
        </w:rPr>
        <w:t>Тарифы на тепловую энергию (мощность), поставляемую потребителям</w:t>
      </w:r>
    </w:p>
    <w:p w:rsidR="00786FBC" w:rsidRPr="00786FBC" w:rsidRDefault="00786FBC" w:rsidP="00786FBC">
      <w:pPr>
        <w:widowControl/>
        <w:autoSpaceDE w:val="0"/>
        <w:autoSpaceDN w:val="0"/>
        <w:adjustRightInd w:val="0"/>
        <w:jc w:val="center"/>
        <w:rPr>
          <w:b/>
        </w:rPr>
      </w:pPr>
    </w:p>
    <w:tbl>
      <w:tblPr>
        <w:tblW w:w="501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1"/>
        <w:gridCol w:w="2052"/>
        <w:gridCol w:w="1607"/>
        <w:gridCol w:w="485"/>
        <w:gridCol w:w="1428"/>
        <w:gridCol w:w="1505"/>
        <w:gridCol w:w="607"/>
        <w:gridCol w:w="602"/>
        <w:gridCol w:w="602"/>
        <w:gridCol w:w="609"/>
        <w:gridCol w:w="694"/>
      </w:tblGrid>
      <w:tr w:rsidR="00786FBC" w:rsidRPr="00786FBC" w:rsidTr="00786FBC">
        <w:trPr>
          <w:trHeight w:val="283"/>
        </w:trPr>
        <w:tc>
          <w:tcPr>
            <w:tcW w:w="212" w:type="pct"/>
            <w:vMerge w:val="restart"/>
            <w:shd w:val="clear" w:color="auto" w:fill="auto"/>
            <w:vAlign w:val="center"/>
            <w:hideMark/>
          </w:tcPr>
          <w:p w:rsidR="00786FBC" w:rsidRPr="00786FBC" w:rsidRDefault="00786FBC" w:rsidP="00786FBC">
            <w:pPr>
              <w:widowControl/>
              <w:jc w:val="center"/>
            </w:pPr>
            <w:r w:rsidRPr="00786FBC">
              <w:t xml:space="preserve">№ </w:t>
            </w:r>
            <w:proofErr w:type="gramStart"/>
            <w:r w:rsidRPr="00786FBC">
              <w:t>п</w:t>
            </w:r>
            <w:proofErr w:type="gramEnd"/>
            <w:r w:rsidRPr="00786FBC">
              <w:t>/п</w:t>
            </w:r>
          </w:p>
        </w:tc>
        <w:tc>
          <w:tcPr>
            <w:tcW w:w="964" w:type="pct"/>
            <w:vMerge w:val="restart"/>
            <w:shd w:val="clear" w:color="auto" w:fill="auto"/>
            <w:vAlign w:val="center"/>
            <w:hideMark/>
          </w:tcPr>
          <w:p w:rsidR="00786FBC" w:rsidRPr="00786FBC" w:rsidRDefault="00786FBC" w:rsidP="00786FBC">
            <w:pPr>
              <w:widowControl/>
              <w:jc w:val="center"/>
            </w:pPr>
            <w:r w:rsidRPr="00786FBC">
              <w:t>Наименование регулируемой организации</w:t>
            </w:r>
          </w:p>
        </w:tc>
        <w:tc>
          <w:tcPr>
            <w:tcW w:w="755" w:type="pct"/>
            <w:vMerge w:val="restart"/>
            <w:shd w:val="clear" w:color="auto" w:fill="auto"/>
            <w:noWrap/>
            <w:vAlign w:val="center"/>
            <w:hideMark/>
          </w:tcPr>
          <w:p w:rsidR="00786FBC" w:rsidRPr="00786FBC" w:rsidRDefault="00786FBC" w:rsidP="00786FBC">
            <w:pPr>
              <w:widowControl/>
              <w:jc w:val="center"/>
            </w:pPr>
            <w:r w:rsidRPr="00786FBC">
              <w:t>Вид тарифа</w:t>
            </w:r>
          </w:p>
        </w:tc>
        <w:tc>
          <w:tcPr>
            <w:tcW w:w="228" w:type="pct"/>
            <w:vMerge w:val="restart"/>
            <w:shd w:val="clear" w:color="auto" w:fill="auto"/>
            <w:noWrap/>
            <w:vAlign w:val="center"/>
            <w:hideMark/>
          </w:tcPr>
          <w:p w:rsidR="00786FBC" w:rsidRPr="00786FBC" w:rsidRDefault="00786FBC" w:rsidP="00786FBC">
            <w:pPr>
              <w:widowControl/>
              <w:jc w:val="center"/>
            </w:pPr>
            <w:r w:rsidRPr="00786FBC">
              <w:t>Год</w:t>
            </w:r>
          </w:p>
        </w:tc>
        <w:tc>
          <w:tcPr>
            <w:tcW w:w="1378" w:type="pct"/>
            <w:gridSpan w:val="2"/>
            <w:shd w:val="clear" w:color="auto" w:fill="auto"/>
            <w:noWrap/>
            <w:vAlign w:val="center"/>
            <w:hideMark/>
          </w:tcPr>
          <w:p w:rsidR="00786FBC" w:rsidRPr="00786FBC" w:rsidRDefault="00786FBC" w:rsidP="00786FBC">
            <w:pPr>
              <w:widowControl/>
              <w:jc w:val="center"/>
            </w:pPr>
            <w:r w:rsidRPr="00786FBC">
              <w:t>Вода</w:t>
            </w:r>
          </w:p>
        </w:tc>
        <w:tc>
          <w:tcPr>
            <w:tcW w:w="1137" w:type="pct"/>
            <w:gridSpan w:val="4"/>
            <w:shd w:val="clear" w:color="auto" w:fill="auto"/>
            <w:noWrap/>
            <w:vAlign w:val="center"/>
            <w:hideMark/>
          </w:tcPr>
          <w:p w:rsidR="00786FBC" w:rsidRPr="00786FBC" w:rsidRDefault="00786FBC" w:rsidP="00786FBC">
            <w:pPr>
              <w:widowControl/>
              <w:jc w:val="center"/>
            </w:pPr>
            <w:r w:rsidRPr="00786FBC">
              <w:t>Отборный пар давлением</w:t>
            </w:r>
          </w:p>
        </w:tc>
        <w:tc>
          <w:tcPr>
            <w:tcW w:w="326" w:type="pct"/>
            <w:vMerge w:val="restart"/>
            <w:shd w:val="clear" w:color="auto" w:fill="auto"/>
            <w:vAlign w:val="center"/>
            <w:hideMark/>
          </w:tcPr>
          <w:p w:rsidR="00786FBC" w:rsidRPr="00786FBC" w:rsidRDefault="00786FBC" w:rsidP="00786FBC">
            <w:pPr>
              <w:widowControl/>
              <w:jc w:val="center"/>
            </w:pPr>
            <w:r w:rsidRPr="00786FBC">
              <w:t>Острый и редуцирова</w:t>
            </w:r>
            <w:r w:rsidRPr="00786FBC">
              <w:lastRenderedPageBreak/>
              <w:t>нный пар</w:t>
            </w:r>
          </w:p>
        </w:tc>
      </w:tr>
      <w:tr w:rsidR="00786FBC" w:rsidRPr="00786FBC" w:rsidTr="00786FBC">
        <w:trPr>
          <w:trHeight w:val="540"/>
        </w:trPr>
        <w:tc>
          <w:tcPr>
            <w:tcW w:w="212" w:type="pct"/>
            <w:vMerge/>
            <w:shd w:val="clear" w:color="auto" w:fill="auto"/>
            <w:noWrap/>
            <w:vAlign w:val="center"/>
            <w:hideMark/>
          </w:tcPr>
          <w:p w:rsidR="00786FBC" w:rsidRPr="00786FBC" w:rsidRDefault="00786FBC" w:rsidP="00786FBC">
            <w:pPr>
              <w:widowControl/>
              <w:jc w:val="center"/>
            </w:pPr>
          </w:p>
        </w:tc>
        <w:tc>
          <w:tcPr>
            <w:tcW w:w="964" w:type="pct"/>
            <w:vMerge/>
            <w:shd w:val="clear" w:color="auto" w:fill="auto"/>
            <w:vAlign w:val="center"/>
            <w:hideMark/>
          </w:tcPr>
          <w:p w:rsidR="00786FBC" w:rsidRPr="00786FBC" w:rsidRDefault="00786FBC" w:rsidP="00786FBC">
            <w:pPr>
              <w:widowControl/>
            </w:pPr>
          </w:p>
        </w:tc>
        <w:tc>
          <w:tcPr>
            <w:tcW w:w="755" w:type="pct"/>
            <w:vMerge/>
            <w:shd w:val="clear" w:color="auto" w:fill="auto"/>
            <w:noWrap/>
            <w:vAlign w:val="center"/>
            <w:hideMark/>
          </w:tcPr>
          <w:p w:rsidR="00786FBC" w:rsidRPr="00786FBC" w:rsidRDefault="00786FBC" w:rsidP="00786FBC">
            <w:pPr>
              <w:widowControl/>
              <w:jc w:val="center"/>
            </w:pPr>
          </w:p>
        </w:tc>
        <w:tc>
          <w:tcPr>
            <w:tcW w:w="228" w:type="pct"/>
            <w:vMerge/>
            <w:shd w:val="clear" w:color="auto" w:fill="auto"/>
            <w:noWrap/>
            <w:vAlign w:val="center"/>
            <w:hideMark/>
          </w:tcPr>
          <w:p w:rsidR="00786FBC" w:rsidRPr="00786FBC" w:rsidRDefault="00786FBC" w:rsidP="00786FBC">
            <w:pPr>
              <w:widowControl/>
              <w:jc w:val="center"/>
            </w:pPr>
          </w:p>
        </w:tc>
        <w:tc>
          <w:tcPr>
            <w:tcW w:w="671" w:type="pct"/>
            <w:shd w:val="clear" w:color="auto" w:fill="auto"/>
            <w:noWrap/>
            <w:vAlign w:val="center"/>
            <w:hideMark/>
          </w:tcPr>
          <w:p w:rsidR="00786FBC" w:rsidRPr="00786FBC" w:rsidRDefault="00786FBC" w:rsidP="00786FBC">
            <w:pPr>
              <w:widowControl/>
              <w:jc w:val="center"/>
            </w:pPr>
            <w:r w:rsidRPr="00786FBC">
              <w:t>с 24.01.2020 по 30.06.2020</w:t>
            </w:r>
          </w:p>
        </w:tc>
        <w:tc>
          <w:tcPr>
            <w:tcW w:w="707" w:type="pct"/>
            <w:shd w:val="clear" w:color="auto" w:fill="auto"/>
            <w:vAlign w:val="center"/>
          </w:tcPr>
          <w:p w:rsidR="00786FBC" w:rsidRPr="00786FBC" w:rsidRDefault="00786FBC" w:rsidP="00786FBC">
            <w:pPr>
              <w:widowControl/>
              <w:jc w:val="center"/>
            </w:pPr>
            <w:r w:rsidRPr="00786FBC">
              <w:t>с 01.07.2020 по 31.12.2020</w:t>
            </w:r>
          </w:p>
        </w:tc>
        <w:tc>
          <w:tcPr>
            <w:tcW w:w="285" w:type="pct"/>
            <w:shd w:val="clear" w:color="auto" w:fill="auto"/>
            <w:vAlign w:val="center"/>
            <w:hideMark/>
          </w:tcPr>
          <w:p w:rsidR="00786FBC" w:rsidRPr="00786FBC" w:rsidRDefault="00786FBC" w:rsidP="00786FBC">
            <w:pPr>
              <w:widowControl/>
              <w:jc w:val="center"/>
            </w:pPr>
            <w:r w:rsidRPr="00786FBC">
              <w:t xml:space="preserve">от 1,2 до 2,5 </w:t>
            </w:r>
            <w:r w:rsidRPr="00786FBC">
              <w:lastRenderedPageBreak/>
              <w:t>кг/</w:t>
            </w:r>
          </w:p>
          <w:p w:rsidR="00786FBC" w:rsidRPr="00786FBC" w:rsidRDefault="00786FBC" w:rsidP="00786FBC">
            <w:pPr>
              <w:widowControl/>
              <w:jc w:val="center"/>
            </w:pPr>
            <w:r w:rsidRPr="00786FBC">
              <w:t>см</w:t>
            </w:r>
            <w:proofErr w:type="gramStart"/>
            <w:r w:rsidRPr="00786FBC">
              <w:rPr>
                <w:vertAlign w:val="superscript"/>
              </w:rPr>
              <w:t>2</w:t>
            </w:r>
            <w:proofErr w:type="gramEnd"/>
          </w:p>
        </w:tc>
        <w:tc>
          <w:tcPr>
            <w:tcW w:w="283" w:type="pct"/>
            <w:vAlign w:val="center"/>
          </w:tcPr>
          <w:p w:rsidR="00786FBC" w:rsidRPr="00786FBC" w:rsidRDefault="00786FBC" w:rsidP="00786FBC">
            <w:pPr>
              <w:widowControl/>
              <w:jc w:val="center"/>
            </w:pPr>
            <w:r w:rsidRPr="00786FBC">
              <w:lastRenderedPageBreak/>
              <w:t xml:space="preserve">от 2,5 до 7,0 </w:t>
            </w:r>
            <w:r w:rsidRPr="00786FBC">
              <w:lastRenderedPageBreak/>
              <w:t>кг/см</w:t>
            </w:r>
            <w:proofErr w:type="gramStart"/>
            <w:r w:rsidRPr="00786FBC">
              <w:rPr>
                <w:vertAlign w:val="superscript"/>
              </w:rPr>
              <w:t>2</w:t>
            </w:r>
            <w:proofErr w:type="gramEnd"/>
          </w:p>
        </w:tc>
        <w:tc>
          <w:tcPr>
            <w:tcW w:w="283" w:type="pct"/>
            <w:vAlign w:val="center"/>
          </w:tcPr>
          <w:p w:rsidR="00786FBC" w:rsidRPr="00786FBC" w:rsidRDefault="00786FBC" w:rsidP="00786FBC">
            <w:pPr>
              <w:widowControl/>
              <w:jc w:val="center"/>
            </w:pPr>
            <w:r w:rsidRPr="00786FBC">
              <w:lastRenderedPageBreak/>
              <w:t xml:space="preserve">от 7,0 до 13,0 </w:t>
            </w:r>
            <w:r w:rsidRPr="00786FBC">
              <w:lastRenderedPageBreak/>
              <w:t>кг/</w:t>
            </w:r>
          </w:p>
          <w:p w:rsidR="00786FBC" w:rsidRPr="00786FBC" w:rsidRDefault="00786FBC" w:rsidP="00786FBC">
            <w:pPr>
              <w:widowControl/>
              <w:jc w:val="center"/>
            </w:pPr>
            <w:r w:rsidRPr="00786FBC">
              <w:t>см</w:t>
            </w:r>
            <w:proofErr w:type="gramStart"/>
            <w:r w:rsidRPr="00786FBC">
              <w:rPr>
                <w:vertAlign w:val="superscript"/>
              </w:rPr>
              <w:t>2</w:t>
            </w:r>
            <w:proofErr w:type="gramEnd"/>
          </w:p>
        </w:tc>
        <w:tc>
          <w:tcPr>
            <w:tcW w:w="286" w:type="pct"/>
            <w:vAlign w:val="center"/>
          </w:tcPr>
          <w:p w:rsidR="00786FBC" w:rsidRPr="00786FBC" w:rsidRDefault="00786FBC" w:rsidP="00786FBC">
            <w:pPr>
              <w:widowControl/>
              <w:ind w:right="-108" w:hanging="109"/>
              <w:jc w:val="center"/>
            </w:pPr>
            <w:r w:rsidRPr="00786FBC">
              <w:lastRenderedPageBreak/>
              <w:t>Свыше 13,0 кг/</w:t>
            </w:r>
          </w:p>
          <w:p w:rsidR="00786FBC" w:rsidRPr="00786FBC" w:rsidRDefault="00786FBC" w:rsidP="00786FBC">
            <w:pPr>
              <w:widowControl/>
              <w:jc w:val="center"/>
            </w:pPr>
            <w:r w:rsidRPr="00786FBC">
              <w:lastRenderedPageBreak/>
              <w:t>см</w:t>
            </w:r>
            <w:proofErr w:type="gramStart"/>
            <w:r w:rsidRPr="00786FBC">
              <w:rPr>
                <w:vertAlign w:val="superscript"/>
              </w:rPr>
              <w:t>2</w:t>
            </w:r>
            <w:proofErr w:type="gramEnd"/>
          </w:p>
        </w:tc>
        <w:tc>
          <w:tcPr>
            <w:tcW w:w="326" w:type="pct"/>
            <w:vMerge/>
            <w:shd w:val="clear" w:color="auto" w:fill="auto"/>
            <w:vAlign w:val="center"/>
            <w:hideMark/>
          </w:tcPr>
          <w:p w:rsidR="00786FBC" w:rsidRPr="00786FBC" w:rsidRDefault="00786FBC" w:rsidP="00786FBC">
            <w:pPr>
              <w:widowControl/>
              <w:jc w:val="center"/>
            </w:pPr>
          </w:p>
        </w:tc>
      </w:tr>
      <w:tr w:rsidR="00786FBC" w:rsidRPr="00786FBC" w:rsidTr="00786FBC">
        <w:trPr>
          <w:trHeight w:val="300"/>
        </w:trPr>
        <w:tc>
          <w:tcPr>
            <w:tcW w:w="5000" w:type="pct"/>
            <w:gridSpan w:val="11"/>
            <w:shd w:val="clear" w:color="auto" w:fill="auto"/>
            <w:noWrap/>
            <w:vAlign w:val="center"/>
            <w:hideMark/>
          </w:tcPr>
          <w:p w:rsidR="00786FBC" w:rsidRPr="00786FBC" w:rsidRDefault="00786FBC" w:rsidP="00786FBC">
            <w:pPr>
              <w:widowControl/>
              <w:jc w:val="center"/>
            </w:pPr>
            <w:r w:rsidRPr="00786FBC">
              <w:lastRenderedPageBreak/>
              <w:t>Для потребителей, в случае отсутствия дифференциации тарифов по схеме подключения</w:t>
            </w:r>
          </w:p>
        </w:tc>
      </w:tr>
      <w:tr w:rsidR="00786FBC" w:rsidRPr="00786FBC" w:rsidTr="00786FBC">
        <w:trPr>
          <w:trHeight w:val="270"/>
        </w:trPr>
        <w:tc>
          <w:tcPr>
            <w:tcW w:w="212" w:type="pct"/>
            <w:shd w:val="clear" w:color="auto" w:fill="auto"/>
            <w:noWrap/>
            <w:vAlign w:val="center"/>
            <w:hideMark/>
          </w:tcPr>
          <w:p w:rsidR="00786FBC" w:rsidRPr="00786FBC" w:rsidRDefault="00786FBC" w:rsidP="00786FBC">
            <w:pPr>
              <w:jc w:val="center"/>
            </w:pPr>
            <w:r w:rsidRPr="00786FBC">
              <w:t>1.</w:t>
            </w:r>
          </w:p>
        </w:tc>
        <w:tc>
          <w:tcPr>
            <w:tcW w:w="964" w:type="pct"/>
            <w:shd w:val="clear" w:color="auto" w:fill="auto"/>
            <w:vAlign w:val="center"/>
            <w:hideMark/>
          </w:tcPr>
          <w:p w:rsidR="00786FBC" w:rsidRPr="00786FBC" w:rsidRDefault="00786FBC" w:rsidP="00786FBC">
            <w:pPr>
              <w:widowControl/>
            </w:pPr>
            <w:r w:rsidRPr="00786FBC">
              <w:t xml:space="preserve">МУП «Наволоки» </w:t>
            </w:r>
          </w:p>
          <w:p w:rsidR="00786FBC" w:rsidRPr="00786FBC" w:rsidRDefault="00786FBC" w:rsidP="00786FBC">
            <w:pPr>
              <w:widowControl/>
            </w:pPr>
            <w:r w:rsidRPr="00786FBC">
              <w:t>п. Октябрьский</w:t>
            </w:r>
          </w:p>
        </w:tc>
        <w:tc>
          <w:tcPr>
            <w:tcW w:w="755" w:type="pct"/>
            <w:shd w:val="clear" w:color="auto" w:fill="auto"/>
            <w:vAlign w:val="center"/>
            <w:hideMark/>
          </w:tcPr>
          <w:p w:rsidR="00786FBC" w:rsidRPr="00786FBC" w:rsidRDefault="00786FBC" w:rsidP="00786FBC">
            <w:pPr>
              <w:widowControl/>
              <w:jc w:val="center"/>
            </w:pPr>
            <w:r w:rsidRPr="00786FBC">
              <w:t>Одноставочный, руб./Гкал, НДС не облагается</w:t>
            </w:r>
          </w:p>
        </w:tc>
        <w:tc>
          <w:tcPr>
            <w:tcW w:w="227" w:type="pct"/>
            <w:shd w:val="clear" w:color="auto" w:fill="auto"/>
            <w:noWrap/>
            <w:vAlign w:val="center"/>
            <w:hideMark/>
          </w:tcPr>
          <w:p w:rsidR="00786FBC" w:rsidRPr="00786FBC" w:rsidRDefault="00786FBC" w:rsidP="00786FBC">
            <w:pPr>
              <w:widowControl/>
              <w:jc w:val="center"/>
            </w:pPr>
            <w:r w:rsidRPr="00786FBC">
              <w:t>2020</w:t>
            </w:r>
          </w:p>
        </w:tc>
        <w:tc>
          <w:tcPr>
            <w:tcW w:w="671" w:type="pct"/>
            <w:shd w:val="clear" w:color="auto" w:fill="auto"/>
            <w:noWrap/>
            <w:vAlign w:val="center"/>
            <w:hideMark/>
          </w:tcPr>
          <w:p w:rsidR="00786FBC" w:rsidRPr="00786FBC" w:rsidRDefault="00786FBC" w:rsidP="00786FBC">
            <w:pPr>
              <w:widowControl/>
              <w:jc w:val="center"/>
            </w:pPr>
            <w:r w:rsidRPr="00786FBC">
              <w:t>2 585,42</w:t>
            </w:r>
          </w:p>
        </w:tc>
        <w:tc>
          <w:tcPr>
            <w:tcW w:w="707" w:type="pct"/>
            <w:shd w:val="clear" w:color="auto" w:fill="auto"/>
            <w:vAlign w:val="center"/>
          </w:tcPr>
          <w:p w:rsidR="00786FBC" w:rsidRPr="00786FBC" w:rsidRDefault="00786FBC" w:rsidP="00786FBC">
            <w:pPr>
              <w:widowControl/>
              <w:jc w:val="center"/>
            </w:pPr>
            <w:r w:rsidRPr="00786FBC">
              <w:t>2 681,94</w:t>
            </w:r>
          </w:p>
        </w:tc>
        <w:tc>
          <w:tcPr>
            <w:tcW w:w="285" w:type="pct"/>
            <w:shd w:val="clear" w:color="auto" w:fill="auto"/>
            <w:noWrap/>
            <w:vAlign w:val="center"/>
            <w:hideMark/>
          </w:tcPr>
          <w:p w:rsidR="00786FBC" w:rsidRPr="00786FBC" w:rsidRDefault="00786FBC" w:rsidP="00786FBC">
            <w:pPr>
              <w:widowControl/>
              <w:jc w:val="center"/>
            </w:pPr>
            <w:r w:rsidRPr="00786FBC">
              <w:t>-</w:t>
            </w:r>
          </w:p>
        </w:tc>
        <w:tc>
          <w:tcPr>
            <w:tcW w:w="283" w:type="pct"/>
            <w:vAlign w:val="center"/>
          </w:tcPr>
          <w:p w:rsidR="00786FBC" w:rsidRPr="00786FBC" w:rsidRDefault="00786FBC" w:rsidP="00786FBC">
            <w:pPr>
              <w:widowControl/>
              <w:jc w:val="center"/>
            </w:pPr>
            <w:r w:rsidRPr="00786FBC">
              <w:t>-</w:t>
            </w:r>
          </w:p>
        </w:tc>
        <w:tc>
          <w:tcPr>
            <w:tcW w:w="283" w:type="pct"/>
            <w:vAlign w:val="center"/>
          </w:tcPr>
          <w:p w:rsidR="00786FBC" w:rsidRPr="00786FBC" w:rsidRDefault="00786FBC" w:rsidP="00786FBC">
            <w:pPr>
              <w:widowControl/>
              <w:jc w:val="center"/>
            </w:pPr>
            <w:r w:rsidRPr="00786FBC">
              <w:t>-</w:t>
            </w:r>
          </w:p>
        </w:tc>
        <w:tc>
          <w:tcPr>
            <w:tcW w:w="286" w:type="pct"/>
            <w:vAlign w:val="center"/>
          </w:tcPr>
          <w:p w:rsidR="00786FBC" w:rsidRPr="00786FBC" w:rsidRDefault="00786FBC" w:rsidP="00786FBC">
            <w:pPr>
              <w:widowControl/>
              <w:jc w:val="center"/>
            </w:pPr>
            <w:r w:rsidRPr="00786FBC">
              <w:t>-</w:t>
            </w:r>
          </w:p>
        </w:tc>
        <w:tc>
          <w:tcPr>
            <w:tcW w:w="326" w:type="pct"/>
            <w:shd w:val="clear" w:color="auto" w:fill="auto"/>
            <w:noWrap/>
            <w:vAlign w:val="center"/>
            <w:hideMark/>
          </w:tcPr>
          <w:p w:rsidR="00786FBC" w:rsidRPr="00786FBC" w:rsidRDefault="00786FBC" w:rsidP="00786FBC">
            <w:pPr>
              <w:widowControl/>
              <w:jc w:val="center"/>
            </w:pPr>
            <w:r w:rsidRPr="00786FBC">
              <w:t>-</w:t>
            </w:r>
          </w:p>
        </w:tc>
      </w:tr>
    </w:tbl>
    <w:p w:rsidR="00786FBC" w:rsidRPr="00786FBC" w:rsidRDefault="00786FBC" w:rsidP="00786FBC">
      <w:pPr>
        <w:widowControl/>
        <w:autoSpaceDE w:val="0"/>
        <w:autoSpaceDN w:val="0"/>
        <w:adjustRightInd w:val="0"/>
        <w:ind w:firstLine="540"/>
        <w:jc w:val="both"/>
        <w:outlineLvl w:val="3"/>
        <w:rPr>
          <w:b/>
          <w:bCs/>
          <w:sz w:val="18"/>
          <w:szCs w:val="18"/>
        </w:rPr>
      </w:pPr>
      <w:r w:rsidRPr="00786FBC">
        <w:rPr>
          <w:sz w:val="18"/>
          <w:szCs w:val="18"/>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786FBC" w:rsidRPr="00786FBC" w:rsidRDefault="00786FBC" w:rsidP="00786FBC">
      <w:pPr>
        <w:widowControl/>
        <w:autoSpaceDE w:val="0"/>
        <w:autoSpaceDN w:val="0"/>
        <w:adjustRightInd w:val="0"/>
        <w:jc w:val="right"/>
      </w:pPr>
    </w:p>
    <w:p w:rsidR="00786FBC" w:rsidRPr="00786FBC" w:rsidRDefault="00786FBC" w:rsidP="00786FBC">
      <w:pPr>
        <w:widowControl/>
        <w:autoSpaceDE w:val="0"/>
        <w:autoSpaceDN w:val="0"/>
        <w:adjustRightInd w:val="0"/>
        <w:jc w:val="center"/>
        <w:rPr>
          <w:b/>
          <w:bCs/>
        </w:rPr>
      </w:pPr>
      <w:r w:rsidRPr="00786FBC">
        <w:rPr>
          <w:b/>
          <w:bCs/>
        </w:rPr>
        <w:t>Льготные тарифы на тепловую энергию (мощность), поставляемую потребителям</w:t>
      </w:r>
    </w:p>
    <w:p w:rsidR="00786FBC" w:rsidRPr="00786FBC" w:rsidRDefault="00786FBC" w:rsidP="00786FBC">
      <w:pPr>
        <w:widowControl/>
        <w:autoSpaceDE w:val="0"/>
        <w:autoSpaceDN w:val="0"/>
        <w:adjustRightInd w:val="0"/>
        <w:jc w:val="center"/>
        <w:rPr>
          <w:b/>
          <w:bCs/>
        </w:rPr>
      </w:pP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4"/>
        <w:gridCol w:w="2048"/>
        <w:gridCol w:w="1485"/>
        <w:gridCol w:w="599"/>
        <w:gridCol w:w="1330"/>
        <w:gridCol w:w="1328"/>
        <w:gridCol w:w="746"/>
        <w:gridCol w:w="595"/>
        <w:gridCol w:w="595"/>
        <w:gridCol w:w="609"/>
        <w:gridCol w:w="725"/>
      </w:tblGrid>
      <w:tr w:rsidR="00786FBC" w:rsidRPr="00786FBC" w:rsidTr="00786FBC">
        <w:trPr>
          <w:trHeight w:val="547"/>
        </w:trPr>
        <w:tc>
          <w:tcPr>
            <w:tcW w:w="212" w:type="pct"/>
            <w:vMerge w:val="restart"/>
            <w:shd w:val="clear" w:color="auto" w:fill="auto"/>
            <w:vAlign w:val="center"/>
            <w:hideMark/>
          </w:tcPr>
          <w:p w:rsidR="00786FBC" w:rsidRPr="00786FBC" w:rsidRDefault="00786FBC" w:rsidP="00786FBC">
            <w:pPr>
              <w:widowControl/>
              <w:jc w:val="center"/>
            </w:pPr>
            <w:r w:rsidRPr="00786FBC">
              <w:t xml:space="preserve">№ </w:t>
            </w:r>
            <w:proofErr w:type="gramStart"/>
            <w:r w:rsidRPr="00786FBC">
              <w:t>п</w:t>
            </w:r>
            <w:proofErr w:type="gramEnd"/>
            <w:r w:rsidRPr="00786FBC">
              <w:t>/п</w:t>
            </w:r>
          </w:p>
        </w:tc>
        <w:tc>
          <w:tcPr>
            <w:tcW w:w="975" w:type="pct"/>
            <w:vMerge w:val="restart"/>
            <w:shd w:val="clear" w:color="auto" w:fill="auto"/>
            <w:vAlign w:val="center"/>
            <w:hideMark/>
          </w:tcPr>
          <w:p w:rsidR="00786FBC" w:rsidRPr="00786FBC" w:rsidRDefault="00786FBC" w:rsidP="00786FBC">
            <w:pPr>
              <w:widowControl/>
              <w:jc w:val="center"/>
            </w:pPr>
            <w:r w:rsidRPr="00786FBC">
              <w:t>Наименование регулируемой организации</w:t>
            </w:r>
          </w:p>
        </w:tc>
        <w:tc>
          <w:tcPr>
            <w:tcW w:w="707" w:type="pct"/>
            <w:vMerge w:val="restart"/>
            <w:shd w:val="clear" w:color="auto" w:fill="auto"/>
            <w:noWrap/>
            <w:vAlign w:val="center"/>
            <w:hideMark/>
          </w:tcPr>
          <w:p w:rsidR="00786FBC" w:rsidRPr="00786FBC" w:rsidRDefault="00786FBC" w:rsidP="00786FBC">
            <w:pPr>
              <w:widowControl/>
              <w:jc w:val="center"/>
            </w:pPr>
            <w:r w:rsidRPr="00786FBC">
              <w:t>Вид тарифа</w:t>
            </w:r>
          </w:p>
        </w:tc>
        <w:tc>
          <w:tcPr>
            <w:tcW w:w="285" w:type="pct"/>
            <w:vMerge w:val="restart"/>
            <w:shd w:val="clear" w:color="auto" w:fill="auto"/>
            <w:noWrap/>
            <w:vAlign w:val="center"/>
            <w:hideMark/>
          </w:tcPr>
          <w:p w:rsidR="00786FBC" w:rsidRPr="00786FBC" w:rsidRDefault="00786FBC" w:rsidP="00786FBC">
            <w:pPr>
              <w:widowControl/>
              <w:jc w:val="center"/>
            </w:pPr>
            <w:r w:rsidRPr="00786FBC">
              <w:t>Год</w:t>
            </w:r>
          </w:p>
        </w:tc>
        <w:tc>
          <w:tcPr>
            <w:tcW w:w="1265" w:type="pct"/>
            <w:gridSpan w:val="2"/>
            <w:shd w:val="clear" w:color="auto" w:fill="auto"/>
            <w:noWrap/>
            <w:vAlign w:val="center"/>
            <w:hideMark/>
          </w:tcPr>
          <w:p w:rsidR="00786FBC" w:rsidRPr="00786FBC" w:rsidRDefault="00786FBC" w:rsidP="00786FBC">
            <w:pPr>
              <w:widowControl/>
              <w:jc w:val="center"/>
            </w:pPr>
            <w:r w:rsidRPr="00786FBC">
              <w:t>Вода</w:t>
            </w:r>
          </w:p>
        </w:tc>
        <w:tc>
          <w:tcPr>
            <w:tcW w:w="1211" w:type="pct"/>
            <w:gridSpan w:val="4"/>
            <w:shd w:val="clear" w:color="auto" w:fill="auto"/>
            <w:noWrap/>
            <w:vAlign w:val="center"/>
            <w:hideMark/>
          </w:tcPr>
          <w:p w:rsidR="00786FBC" w:rsidRPr="00786FBC" w:rsidRDefault="00786FBC" w:rsidP="00786FBC">
            <w:pPr>
              <w:widowControl/>
              <w:jc w:val="center"/>
            </w:pPr>
            <w:r w:rsidRPr="00786FBC">
              <w:t>Отборный пар давлением</w:t>
            </w:r>
          </w:p>
        </w:tc>
        <w:tc>
          <w:tcPr>
            <w:tcW w:w="345" w:type="pct"/>
            <w:vMerge w:val="restart"/>
            <w:shd w:val="clear" w:color="auto" w:fill="auto"/>
            <w:vAlign w:val="center"/>
            <w:hideMark/>
          </w:tcPr>
          <w:p w:rsidR="00786FBC" w:rsidRPr="00786FBC" w:rsidRDefault="00786FBC" w:rsidP="00786FBC">
            <w:pPr>
              <w:widowControl/>
              <w:jc w:val="center"/>
            </w:pPr>
            <w:r w:rsidRPr="00786FBC">
              <w:t>Острый и редуцированный пар</w:t>
            </w:r>
          </w:p>
        </w:tc>
      </w:tr>
      <w:tr w:rsidR="00786FBC" w:rsidRPr="00786FBC" w:rsidTr="00786FBC">
        <w:trPr>
          <w:trHeight w:val="540"/>
        </w:trPr>
        <w:tc>
          <w:tcPr>
            <w:tcW w:w="212" w:type="pct"/>
            <w:vMerge/>
            <w:shd w:val="clear" w:color="auto" w:fill="auto"/>
            <w:noWrap/>
            <w:vAlign w:val="center"/>
            <w:hideMark/>
          </w:tcPr>
          <w:p w:rsidR="00786FBC" w:rsidRPr="00786FBC" w:rsidRDefault="00786FBC" w:rsidP="00786FBC">
            <w:pPr>
              <w:widowControl/>
              <w:jc w:val="center"/>
            </w:pPr>
          </w:p>
        </w:tc>
        <w:tc>
          <w:tcPr>
            <w:tcW w:w="975" w:type="pct"/>
            <w:vMerge/>
            <w:shd w:val="clear" w:color="auto" w:fill="auto"/>
            <w:vAlign w:val="center"/>
            <w:hideMark/>
          </w:tcPr>
          <w:p w:rsidR="00786FBC" w:rsidRPr="00786FBC" w:rsidRDefault="00786FBC" w:rsidP="00786FBC">
            <w:pPr>
              <w:widowControl/>
            </w:pPr>
          </w:p>
        </w:tc>
        <w:tc>
          <w:tcPr>
            <w:tcW w:w="707" w:type="pct"/>
            <w:vMerge/>
            <w:shd w:val="clear" w:color="auto" w:fill="auto"/>
            <w:noWrap/>
            <w:vAlign w:val="center"/>
            <w:hideMark/>
          </w:tcPr>
          <w:p w:rsidR="00786FBC" w:rsidRPr="00786FBC" w:rsidRDefault="00786FBC" w:rsidP="00786FBC">
            <w:pPr>
              <w:widowControl/>
              <w:jc w:val="center"/>
            </w:pPr>
          </w:p>
        </w:tc>
        <w:tc>
          <w:tcPr>
            <w:tcW w:w="285" w:type="pct"/>
            <w:vMerge/>
            <w:shd w:val="clear" w:color="auto" w:fill="auto"/>
            <w:noWrap/>
            <w:vAlign w:val="center"/>
            <w:hideMark/>
          </w:tcPr>
          <w:p w:rsidR="00786FBC" w:rsidRPr="00786FBC" w:rsidRDefault="00786FBC" w:rsidP="00786FBC">
            <w:pPr>
              <w:widowControl/>
              <w:jc w:val="center"/>
            </w:pPr>
          </w:p>
        </w:tc>
        <w:tc>
          <w:tcPr>
            <w:tcW w:w="633" w:type="pct"/>
            <w:shd w:val="clear" w:color="auto" w:fill="auto"/>
            <w:noWrap/>
            <w:vAlign w:val="center"/>
            <w:hideMark/>
          </w:tcPr>
          <w:p w:rsidR="00786FBC" w:rsidRPr="00786FBC" w:rsidRDefault="00786FBC" w:rsidP="00786FBC">
            <w:pPr>
              <w:widowControl/>
              <w:jc w:val="center"/>
            </w:pPr>
            <w:r w:rsidRPr="00786FBC">
              <w:t>с 24.01.2020 по 30.06.2020</w:t>
            </w:r>
          </w:p>
        </w:tc>
        <w:tc>
          <w:tcPr>
            <w:tcW w:w="632" w:type="pct"/>
            <w:shd w:val="clear" w:color="auto" w:fill="auto"/>
            <w:vAlign w:val="center"/>
          </w:tcPr>
          <w:p w:rsidR="00786FBC" w:rsidRPr="00786FBC" w:rsidRDefault="00786FBC" w:rsidP="00786FBC">
            <w:pPr>
              <w:widowControl/>
              <w:jc w:val="center"/>
            </w:pPr>
            <w:r w:rsidRPr="00786FBC">
              <w:t>с 01.07.2020 по 31.12.2020</w:t>
            </w:r>
          </w:p>
        </w:tc>
        <w:tc>
          <w:tcPr>
            <w:tcW w:w="355" w:type="pct"/>
            <w:shd w:val="clear" w:color="auto" w:fill="auto"/>
            <w:vAlign w:val="center"/>
            <w:hideMark/>
          </w:tcPr>
          <w:p w:rsidR="00786FBC" w:rsidRPr="00786FBC" w:rsidRDefault="00786FBC" w:rsidP="00786FBC">
            <w:pPr>
              <w:widowControl/>
              <w:jc w:val="center"/>
            </w:pPr>
            <w:r w:rsidRPr="00786FBC">
              <w:t>от 1,2 до 2,5 кг/</w:t>
            </w:r>
          </w:p>
          <w:p w:rsidR="00786FBC" w:rsidRPr="00786FBC" w:rsidRDefault="00786FBC" w:rsidP="00786FBC">
            <w:pPr>
              <w:widowControl/>
              <w:jc w:val="center"/>
            </w:pPr>
            <w:r w:rsidRPr="00786FBC">
              <w:t>см</w:t>
            </w:r>
            <w:proofErr w:type="gramStart"/>
            <w:r w:rsidRPr="00786FBC">
              <w:rPr>
                <w:vertAlign w:val="superscript"/>
              </w:rPr>
              <w:t>2</w:t>
            </w:r>
            <w:proofErr w:type="gramEnd"/>
          </w:p>
        </w:tc>
        <w:tc>
          <w:tcPr>
            <w:tcW w:w="283" w:type="pct"/>
            <w:vAlign w:val="center"/>
          </w:tcPr>
          <w:p w:rsidR="00786FBC" w:rsidRPr="00786FBC" w:rsidRDefault="00786FBC" w:rsidP="00786FBC">
            <w:pPr>
              <w:widowControl/>
              <w:jc w:val="center"/>
            </w:pPr>
            <w:r w:rsidRPr="00786FBC">
              <w:t>от 2,5 до 7,0 кг/см</w:t>
            </w:r>
            <w:proofErr w:type="gramStart"/>
            <w:r w:rsidRPr="00786FBC">
              <w:rPr>
                <w:vertAlign w:val="superscript"/>
              </w:rPr>
              <w:t>2</w:t>
            </w:r>
            <w:proofErr w:type="gramEnd"/>
          </w:p>
        </w:tc>
        <w:tc>
          <w:tcPr>
            <w:tcW w:w="283" w:type="pct"/>
            <w:vAlign w:val="center"/>
          </w:tcPr>
          <w:p w:rsidR="00786FBC" w:rsidRPr="00786FBC" w:rsidRDefault="00786FBC" w:rsidP="00786FBC">
            <w:pPr>
              <w:widowControl/>
              <w:jc w:val="center"/>
            </w:pPr>
            <w:r w:rsidRPr="00786FBC">
              <w:t>от 7,0 до 13,0 кг/</w:t>
            </w:r>
          </w:p>
          <w:p w:rsidR="00786FBC" w:rsidRPr="00786FBC" w:rsidRDefault="00786FBC" w:rsidP="00786FBC">
            <w:pPr>
              <w:widowControl/>
              <w:jc w:val="center"/>
            </w:pPr>
            <w:r w:rsidRPr="00786FBC">
              <w:t>см</w:t>
            </w:r>
            <w:proofErr w:type="gramStart"/>
            <w:r w:rsidRPr="00786FBC">
              <w:rPr>
                <w:vertAlign w:val="superscript"/>
              </w:rPr>
              <w:t>2</w:t>
            </w:r>
            <w:proofErr w:type="gramEnd"/>
          </w:p>
        </w:tc>
        <w:tc>
          <w:tcPr>
            <w:tcW w:w="290" w:type="pct"/>
            <w:vAlign w:val="center"/>
          </w:tcPr>
          <w:p w:rsidR="00786FBC" w:rsidRPr="00786FBC" w:rsidRDefault="00786FBC" w:rsidP="00786FBC">
            <w:pPr>
              <w:widowControl/>
              <w:ind w:right="-108" w:hanging="109"/>
              <w:jc w:val="center"/>
            </w:pPr>
            <w:r w:rsidRPr="00786FBC">
              <w:t>Свыше 13,0 кг/</w:t>
            </w:r>
          </w:p>
          <w:p w:rsidR="00786FBC" w:rsidRPr="00786FBC" w:rsidRDefault="00786FBC" w:rsidP="00786FBC">
            <w:pPr>
              <w:widowControl/>
              <w:jc w:val="center"/>
            </w:pPr>
            <w:r w:rsidRPr="00786FBC">
              <w:t>см</w:t>
            </w:r>
            <w:proofErr w:type="gramStart"/>
            <w:r w:rsidRPr="00786FBC">
              <w:rPr>
                <w:vertAlign w:val="superscript"/>
              </w:rPr>
              <w:t>2</w:t>
            </w:r>
            <w:proofErr w:type="gramEnd"/>
          </w:p>
        </w:tc>
        <w:tc>
          <w:tcPr>
            <w:tcW w:w="345" w:type="pct"/>
            <w:vMerge/>
            <w:shd w:val="clear" w:color="auto" w:fill="auto"/>
            <w:vAlign w:val="center"/>
            <w:hideMark/>
          </w:tcPr>
          <w:p w:rsidR="00786FBC" w:rsidRPr="00786FBC" w:rsidRDefault="00786FBC" w:rsidP="00786FBC">
            <w:pPr>
              <w:widowControl/>
              <w:jc w:val="center"/>
            </w:pPr>
          </w:p>
        </w:tc>
      </w:tr>
      <w:tr w:rsidR="00786FBC" w:rsidRPr="00786FBC" w:rsidTr="00786FBC">
        <w:tblPrEx>
          <w:tblCellMar>
            <w:left w:w="108" w:type="dxa"/>
            <w:right w:w="108" w:type="dxa"/>
          </w:tblCellMar>
        </w:tblPrEx>
        <w:trPr>
          <w:trHeight w:val="300"/>
        </w:trPr>
        <w:tc>
          <w:tcPr>
            <w:tcW w:w="5000" w:type="pct"/>
            <w:gridSpan w:val="11"/>
            <w:shd w:val="clear" w:color="auto" w:fill="auto"/>
            <w:noWrap/>
            <w:vAlign w:val="center"/>
            <w:hideMark/>
          </w:tcPr>
          <w:p w:rsidR="00786FBC" w:rsidRPr="00786FBC" w:rsidRDefault="00786FBC" w:rsidP="00786FBC">
            <w:pPr>
              <w:widowControl/>
              <w:jc w:val="center"/>
            </w:pPr>
            <w:r w:rsidRPr="00786FBC">
              <w:t>Для потребителей, в случае отсутствия дифференциации тарифов по схеме подключения</w:t>
            </w:r>
          </w:p>
        </w:tc>
      </w:tr>
      <w:tr w:rsidR="00786FBC" w:rsidRPr="00786FBC" w:rsidTr="00786FBC">
        <w:tblPrEx>
          <w:tblCellMar>
            <w:left w:w="108" w:type="dxa"/>
            <w:right w:w="108" w:type="dxa"/>
          </w:tblCellMar>
        </w:tblPrEx>
        <w:trPr>
          <w:trHeight w:val="300"/>
        </w:trPr>
        <w:tc>
          <w:tcPr>
            <w:tcW w:w="5000" w:type="pct"/>
            <w:gridSpan w:val="11"/>
            <w:shd w:val="clear" w:color="auto" w:fill="auto"/>
            <w:noWrap/>
            <w:vAlign w:val="center"/>
            <w:hideMark/>
          </w:tcPr>
          <w:p w:rsidR="00786FBC" w:rsidRPr="00786FBC" w:rsidRDefault="00786FBC" w:rsidP="00786FBC">
            <w:pPr>
              <w:widowControl/>
              <w:jc w:val="center"/>
            </w:pPr>
            <w:r w:rsidRPr="00786FBC">
              <w:t>Население (НДС не облагается)</w:t>
            </w:r>
          </w:p>
        </w:tc>
      </w:tr>
      <w:tr w:rsidR="00786FBC" w:rsidRPr="00786FBC" w:rsidTr="00786FBC">
        <w:trPr>
          <w:trHeight w:val="614"/>
        </w:trPr>
        <w:tc>
          <w:tcPr>
            <w:tcW w:w="212" w:type="pct"/>
            <w:shd w:val="clear" w:color="auto" w:fill="auto"/>
            <w:noWrap/>
            <w:vAlign w:val="center"/>
            <w:hideMark/>
          </w:tcPr>
          <w:p w:rsidR="00786FBC" w:rsidRPr="00786FBC" w:rsidRDefault="00786FBC" w:rsidP="00786FBC">
            <w:pPr>
              <w:jc w:val="center"/>
            </w:pPr>
            <w:r w:rsidRPr="00786FBC">
              <w:t>1.</w:t>
            </w:r>
          </w:p>
        </w:tc>
        <w:tc>
          <w:tcPr>
            <w:tcW w:w="975" w:type="pct"/>
            <w:shd w:val="clear" w:color="auto" w:fill="auto"/>
            <w:vAlign w:val="center"/>
            <w:hideMark/>
          </w:tcPr>
          <w:p w:rsidR="00786FBC" w:rsidRPr="00786FBC" w:rsidRDefault="00786FBC" w:rsidP="00786FBC">
            <w:pPr>
              <w:widowControl/>
            </w:pPr>
            <w:r w:rsidRPr="00786FBC">
              <w:t xml:space="preserve">МУП «Наволоки» </w:t>
            </w:r>
          </w:p>
          <w:p w:rsidR="00786FBC" w:rsidRPr="00786FBC" w:rsidRDefault="00786FBC" w:rsidP="00786FBC">
            <w:pPr>
              <w:widowControl/>
            </w:pPr>
            <w:r w:rsidRPr="00786FBC">
              <w:t>п. Октябрьский</w:t>
            </w:r>
          </w:p>
        </w:tc>
        <w:tc>
          <w:tcPr>
            <w:tcW w:w="707" w:type="pct"/>
            <w:shd w:val="clear" w:color="auto" w:fill="auto"/>
            <w:vAlign w:val="center"/>
            <w:hideMark/>
          </w:tcPr>
          <w:p w:rsidR="00786FBC" w:rsidRPr="00786FBC" w:rsidRDefault="00786FBC" w:rsidP="00786FBC">
            <w:pPr>
              <w:widowControl/>
              <w:jc w:val="center"/>
            </w:pPr>
            <w:r w:rsidRPr="00786FBC">
              <w:t>Одноставочный, руб./Гкал</w:t>
            </w:r>
          </w:p>
        </w:tc>
        <w:tc>
          <w:tcPr>
            <w:tcW w:w="285" w:type="pct"/>
            <w:shd w:val="clear" w:color="auto" w:fill="auto"/>
            <w:noWrap/>
            <w:vAlign w:val="center"/>
            <w:hideMark/>
          </w:tcPr>
          <w:p w:rsidR="00786FBC" w:rsidRPr="00786FBC" w:rsidRDefault="00786FBC" w:rsidP="00786FBC">
            <w:pPr>
              <w:widowControl/>
              <w:jc w:val="center"/>
            </w:pPr>
            <w:r w:rsidRPr="00786FBC">
              <w:t>2020</w:t>
            </w:r>
          </w:p>
        </w:tc>
        <w:tc>
          <w:tcPr>
            <w:tcW w:w="633" w:type="pct"/>
            <w:shd w:val="clear" w:color="auto" w:fill="auto"/>
            <w:noWrap/>
            <w:vAlign w:val="center"/>
            <w:hideMark/>
          </w:tcPr>
          <w:p w:rsidR="00786FBC" w:rsidRPr="00786FBC" w:rsidRDefault="00786FBC" w:rsidP="00786FBC">
            <w:pPr>
              <w:widowControl/>
              <w:jc w:val="center"/>
              <w:rPr>
                <w:highlight w:val="yellow"/>
              </w:rPr>
            </w:pPr>
            <w:r w:rsidRPr="00786FBC">
              <w:t>1 654,62</w:t>
            </w:r>
          </w:p>
        </w:tc>
        <w:tc>
          <w:tcPr>
            <w:tcW w:w="632" w:type="pct"/>
            <w:shd w:val="clear" w:color="auto" w:fill="auto"/>
            <w:vAlign w:val="center"/>
          </w:tcPr>
          <w:p w:rsidR="00786FBC" w:rsidRPr="00786FBC" w:rsidRDefault="00786FBC" w:rsidP="00786FBC">
            <w:pPr>
              <w:widowControl/>
              <w:jc w:val="center"/>
              <w:rPr>
                <w:highlight w:val="yellow"/>
              </w:rPr>
            </w:pPr>
            <w:r w:rsidRPr="00786FBC">
              <w:t>1 747,28</w:t>
            </w:r>
          </w:p>
        </w:tc>
        <w:tc>
          <w:tcPr>
            <w:tcW w:w="355" w:type="pct"/>
            <w:shd w:val="clear" w:color="auto" w:fill="auto"/>
            <w:noWrap/>
            <w:vAlign w:val="center"/>
            <w:hideMark/>
          </w:tcPr>
          <w:p w:rsidR="00786FBC" w:rsidRPr="00786FBC" w:rsidRDefault="00786FBC" w:rsidP="00786FBC">
            <w:pPr>
              <w:widowControl/>
              <w:jc w:val="center"/>
            </w:pPr>
            <w:r w:rsidRPr="00786FBC">
              <w:t>-</w:t>
            </w:r>
          </w:p>
        </w:tc>
        <w:tc>
          <w:tcPr>
            <w:tcW w:w="283" w:type="pct"/>
            <w:vAlign w:val="center"/>
          </w:tcPr>
          <w:p w:rsidR="00786FBC" w:rsidRPr="00786FBC" w:rsidRDefault="00786FBC" w:rsidP="00786FBC">
            <w:pPr>
              <w:widowControl/>
              <w:jc w:val="center"/>
            </w:pPr>
            <w:r w:rsidRPr="00786FBC">
              <w:t>-</w:t>
            </w:r>
          </w:p>
        </w:tc>
        <w:tc>
          <w:tcPr>
            <w:tcW w:w="283" w:type="pct"/>
            <w:vAlign w:val="center"/>
          </w:tcPr>
          <w:p w:rsidR="00786FBC" w:rsidRPr="00786FBC" w:rsidRDefault="00786FBC" w:rsidP="00786FBC">
            <w:pPr>
              <w:widowControl/>
              <w:jc w:val="center"/>
            </w:pPr>
            <w:r w:rsidRPr="00786FBC">
              <w:t>-</w:t>
            </w:r>
          </w:p>
        </w:tc>
        <w:tc>
          <w:tcPr>
            <w:tcW w:w="290" w:type="pct"/>
            <w:vAlign w:val="center"/>
          </w:tcPr>
          <w:p w:rsidR="00786FBC" w:rsidRPr="00786FBC" w:rsidRDefault="00786FBC" w:rsidP="00786FBC">
            <w:pPr>
              <w:widowControl/>
              <w:jc w:val="center"/>
            </w:pPr>
            <w:r w:rsidRPr="00786FBC">
              <w:t>-</w:t>
            </w:r>
          </w:p>
        </w:tc>
        <w:tc>
          <w:tcPr>
            <w:tcW w:w="345" w:type="pct"/>
            <w:shd w:val="clear" w:color="auto" w:fill="auto"/>
            <w:noWrap/>
            <w:vAlign w:val="center"/>
            <w:hideMark/>
          </w:tcPr>
          <w:p w:rsidR="00786FBC" w:rsidRPr="00786FBC" w:rsidRDefault="00786FBC" w:rsidP="00786FBC">
            <w:pPr>
              <w:widowControl/>
              <w:jc w:val="center"/>
            </w:pPr>
            <w:r w:rsidRPr="00786FBC">
              <w:t>-</w:t>
            </w:r>
          </w:p>
        </w:tc>
      </w:tr>
    </w:tbl>
    <w:p w:rsidR="00786FBC" w:rsidRPr="00786FBC" w:rsidRDefault="00786FBC" w:rsidP="00786FBC">
      <w:pPr>
        <w:widowControl/>
        <w:autoSpaceDE w:val="0"/>
        <w:autoSpaceDN w:val="0"/>
        <w:adjustRightInd w:val="0"/>
        <w:ind w:firstLine="540"/>
        <w:jc w:val="both"/>
        <w:outlineLvl w:val="3"/>
        <w:rPr>
          <w:sz w:val="18"/>
          <w:szCs w:val="18"/>
        </w:rPr>
      </w:pPr>
      <w:r w:rsidRPr="00786FBC">
        <w:rPr>
          <w:sz w:val="18"/>
          <w:szCs w:val="18"/>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786FBC" w:rsidRDefault="00786FBC" w:rsidP="00786FBC">
      <w:pPr>
        <w:widowControl/>
        <w:autoSpaceDE w:val="0"/>
        <w:autoSpaceDN w:val="0"/>
        <w:adjustRightInd w:val="0"/>
        <w:jc w:val="right"/>
      </w:pPr>
    </w:p>
    <w:p w:rsidR="00786FBC" w:rsidRPr="00786FBC" w:rsidRDefault="00786FBC" w:rsidP="00786FBC">
      <w:pPr>
        <w:pStyle w:val="af6"/>
        <w:numPr>
          <w:ilvl w:val="0"/>
          <w:numId w:val="9"/>
        </w:numPr>
        <w:tabs>
          <w:tab w:val="left" w:pos="709"/>
          <w:tab w:val="left" w:pos="851"/>
        </w:tabs>
        <w:ind w:left="0" w:firstLine="567"/>
        <w:jc w:val="both"/>
      </w:pPr>
      <w:r w:rsidRPr="00786FBC">
        <w:t xml:space="preserve">Установить тарифы на услуги по передаче тепловой энергии, оказываемые МУП «Наволоки» (Кинешемский район), на 2020 год согласно </w:t>
      </w:r>
      <w:r>
        <w:t>таблице:</w:t>
      </w:r>
    </w:p>
    <w:p w:rsidR="00786FBC" w:rsidRDefault="00786FBC" w:rsidP="00786FBC">
      <w:pPr>
        <w:widowControl/>
        <w:autoSpaceDE w:val="0"/>
        <w:autoSpaceDN w:val="0"/>
        <w:adjustRightInd w:val="0"/>
        <w:jc w:val="center"/>
        <w:rPr>
          <w:b/>
          <w:bCs/>
        </w:rPr>
      </w:pPr>
    </w:p>
    <w:p w:rsidR="00786FBC" w:rsidRPr="00786FBC" w:rsidRDefault="00786FBC" w:rsidP="00786FBC">
      <w:pPr>
        <w:widowControl/>
        <w:autoSpaceDE w:val="0"/>
        <w:autoSpaceDN w:val="0"/>
        <w:adjustRightInd w:val="0"/>
        <w:jc w:val="center"/>
        <w:rPr>
          <w:b/>
          <w:bCs/>
        </w:rPr>
      </w:pPr>
      <w:r>
        <w:rPr>
          <w:b/>
          <w:bCs/>
        </w:rPr>
        <w:t>Т</w:t>
      </w:r>
      <w:r w:rsidRPr="00786FBC">
        <w:rPr>
          <w:b/>
          <w:bCs/>
        </w:rPr>
        <w:t>арифы на услуги по передаче тепловой энергии</w:t>
      </w:r>
    </w:p>
    <w:p w:rsidR="00786FBC" w:rsidRPr="00786FBC" w:rsidRDefault="00786FBC" w:rsidP="00786FBC">
      <w:pPr>
        <w:widowControl/>
        <w:autoSpaceDE w:val="0"/>
        <w:autoSpaceDN w:val="0"/>
        <w:adjustRightInd w:val="0"/>
        <w:jc w:val="center"/>
        <w:rPr>
          <w:b/>
          <w:bCs/>
        </w:rPr>
      </w:pPr>
    </w:p>
    <w:tbl>
      <w:tblPr>
        <w:tblW w:w="97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410"/>
        <w:gridCol w:w="1725"/>
        <w:gridCol w:w="1536"/>
        <w:gridCol w:w="1536"/>
      </w:tblGrid>
      <w:tr w:rsidR="00786FBC" w:rsidRPr="00786FBC" w:rsidTr="00786FBC">
        <w:trPr>
          <w:trHeight w:val="270"/>
        </w:trPr>
        <w:tc>
          <w:tcPr>
            <w:tcW w:w="567" w:type="dxa"/>
            <w:vMerge w:val="restart"/>
            <w:shd w:val="clear" w:color="auto" w:fill="auto"/>
            <w:noWrap/>
            <w:vAlign w:val="center"/>
          </w:tcPr>
          <w:p w:rsidR="00786FBC" w:rsidRPr="00786FBC" w:rsidRDefault="00786FBC" w:rsidP="00786FBC">
            <w:pPr>
              <w:jc w:val="center"/>
            </w:pPr>
            <w:r w:rsidRPr="00786FBC">
              <w:t xml:space="preserve">№ </w:t>
            </w:r>
            <w:proofErr w:type="gramStart"/>
            <w:r w:rsidRPr="00786FBC">
              <w:t>п</w:t>
            </w:r>
            <w:proofErr w:type="gramEnd"/>
            <w:r w:rsidRPr="00786FBC">
              <w:t>/п</w:t>
            </w:r>
          </w:p>
        </w:tc>
        <w:tc>
          <w:tcPr>
            <w:tcW w:w="1985" w:type="dxa"/>
            <w:vMerge w:val="restart"/>
            <w:shd w:val="clear" w:color="auto" w:fill="auto"/>
            <w:vAlign w:val="center"/>
          </w:tcPr>
          <w:p w:rsidR="00786FBC" w:rsidRPr="00786FBC" w:rsidRDefault="00786FBC" w:rsidP="00786FBC">
            <w:pPr>
              <w:jc w:val="center"/>
            </w:pPr>
            <w:r w:rsidRPr="00786FBC">
              <w:t>Наименование регулируемой организации</w:t>
            </w:r>
          </w:p>
        </w:tc>
        <w:tc>
          <w:tcPr>
            <w:tcW w:w="2410" w:type="dxa"/>
            <w:vMerge w:val="restart"/>
            <w:shd w:val="clear" w:color="auto" w:fill="auto"/>
            <w:vAlign w:val="center"/>
          </w:tcPr>
          <w:p w:rsidR="00786FBC" w:rsidRPr="00786FBC" w:rsidRDefault="00786FBC" w:rsidP="00786FBC">
            <w:pPr>
              <w:jc w:val="center"/>
            </w:pPr>
            <w:r w:rsidRPr="00786FBC">
              <w:t>Вид тарифа</w:t>
            </w:r>
          </w:p>
        </w:tc>
        <w:tc>
          <w:tcPr>
            <w:tcW w:w="4797" w:type="dxa"/>
            <w:gridSpan w:val="3"/>
          </w:tcPr>
          <w:p w:rsidR="00786FBC" w:rsidRPr="00786FBC" w:rsidRDefault="00786FBC" w:rsidP="00786FBC">
            <w:pPr>
              <w:widowControl/>
              <w:jc w:val="center"/>
            </w:pPr>
            <w:r w:rsidRPr="00786FBC">
              <w:t>Вид теплоносителя</w:t>
            </w:r>
          </w:p>
        </w:tc>
      </w:tr>
      <w:tr w:rsidR="00786FBC" w:rsidRPr="00786FBC" w:rsidTr="00786FBC">
        <w:trPr>
          <w:trHeight w:val="298"/>
        </w:trPr>
        <w:tc>
          <w:tcPr>
            <w:tcW w:w="567" w:type="dxa"/>
            <w:vMerge/>
            <w:shd w:val="clear" w:color="auto" w:fill="auto"/>
            <w:vAlign w:val="center"/>
          </w:tcPr>
          <w:p w:rsidR="00786FBC" w:rsidRPr="00786FBC" w:rsidRDefault="00786FBC" w:rsidP="00786FBC">
            <w:pPr>
              <w:widowControl/>
              <w:jc w:val="center"/>
            </w:pPr>
          </w:p>
        </w:tc>
        <w:tc>
          <w:tcPr>
            <w:tcW w:w="1985" w:type="dxa"/>
            <w:vMerge/>
            <w:shd w:val="clear" w:color="auto" w:fill="auto"/>
            <w:vAlign w:val="center"/>
          </w:tcPr>
          <w:p w:rsidR="00786FBC" w:rsidRPr="00786FBC" w:rsidRDefault="00786FBC" w:rsidP="00786FBC">
            <w:pPr>
              <w:widowControl/>
              <w:jc w:val="center"/>
            </w:pPr>
          </w:p>
        </w:tc>
        <w:tc>
          <w:tcPr>
            <w:tcW w:w="2410" w:type="dxa"/>
            <w:vMerge/>
            <w:shd w:val="clear" w:color="auto" w:fill="auto"/>
            <w:noWrap/>
            <w:vAlign w:val="center"/>
          </w:tcPr>
          <w:p w:rsidR="00786FBC" w:rsidRPr="00786FBC" w:rsidRDefault="00786FBC" w:rsidP="00786FBC">
            <w:pPr>
              <w:widowControl/>
              <w:jc w:val="center"/>
            </w:pPr>
          </w:p>
        </w:tc>
        <w:tc>
          <w:tcPr>
            <w:tcW w:w="3261" w:type="dxa"/>
            <w:gridSpan w:val="2"/>
            <w:shd w:val="clear" w:color="auto" w:fill="auto"/>
            <w:noWrap/>
            <w:vAlign w:val="center"/>
          </w:tcPr>
          <w:p w:rsidR="00786FBC" w:rsidRPr="00786FBC" w:rsidRDefault="00786FBC" w:rsidP="00786FBC">
            <w:pPr>
              <w:widowControl/>
              <w:jc w:val="center"/>
            </w:pPr>
            <w:r w:rsidRPr="00786FBC">
              <w:t>Вода</w:t>
            </w:r>
          </w:p>
        </w:tc>
        <w:tc>
          <w:tcPr>
            <w:tcW w:w="1536" w:type="dxa"/>
            <w:vMerge w:val="restart"/>
            <w:shd w:val="clear" w:color="auto" w:fill="auto"/>
            <w:noWrap/>
            <w:vAlign w:val="center"/>
          </w:tcPr>
          <w:p w:rsidR="00786FBC" w:rsidRPr="00786FBC" w:rsidRDefault="00786FBC" w:rsidP="00786FBC">
            <w:pPr>
              <w:widowControl/>
              <w:jc w:val="center"/>
            </w:pPr>
            <w:r w:rsidRPr="00786FBC">
              <w:t>Пар</w:t>
            </w:r>
          </w:p>
        </w:tc>
      </w:tr>
      <w:tr w:rsidR="00786FBC" w:rsidRPr="00786FBC" w:rsidTr="00786FBC">
        <w:trPr>
          <w:trHeight w:val="540"/>
        </w:trPr>
        <w:tc>
          <w:tcPr>
            <w:tcW w:w="567" w:type="dxa"/>
            <w:vMerge/>
            <w:shd w:val="clear" w:color="auto" w:fill="auto"/>
            <w:noWrap/>
            <w:vAlign w:val="center"/>
          </w:tcPr>
          <w:p w:rsidR="00786FBC" w:rsidRPr="00786FBC" w:rsidRDefault="00786FBC" w:rsidP="00786FBC">
            <w:pPr>
              <w:widowControl/>
              <w:jc w:val="center"/>
            </w:pPr>
          </w:p>
        </w:tc>
        <w:tc>
          <w:tcPr>
            <w:tcW w:w="1985" w:type="dxa"/>
            <w:vMerge/>
            <w:shd w:val="clear" w:color="auto" w:fill="auto"/>
            <w:vAlign w:val="center"/>
          </w:tcPr>
          <w:p w:rsidR="00786FBC" w:rsidRPr="00786FBC" w:rsidRDefault="00786FBC" w:rsidP="00786FBC">
            <w:pPr>
              <w:widowControl/>
            </w:pPr>
          </w:p>
        </w:tc>
        <w:tc>
          <w:tcPr>
            <w:tcW w:w="2410" w:type="dxa"/>
            <w:vMerge/>
            <w:shd w:val="clear" w:color="auto" w:fill="auto"/>
            <w:noWrap/>
            <w:vAlign w:val="center"/>
          </w:tcPr>
          <w:p w:rsidR="00786FBC" w:rsidRPr="00786FBC" w:rsidRDefault="00786FBC" w:rsidP="00786FBC">
            <w:pPr>
              <w:widowControl/>
              <w:jc w:val="center"/>
            </w:pPr>
          </w:p>
        </w:tc>
        <w:tc>
          <w:tcPr>
            <w:tcW w:w="1725" w:type="dxa"/>
            <w:shd w:val="clear" w:color="auto" w:fill="auto"/>
            <w:noWrap/>
            <w:vAlign w:val="center"/>
          </w:tcPr>
          <w:p w:rsidR="00786FBC" w:rsidRPr="00786FBC" w:rsidRDefault="00786FBC" w:rsidP="00786FBC">
            <w:pPr>
              <w:widowControl/>
              <w:jc w:val="center"/>
            </w:pPr>
            <w:r w:rsidRPr="00786FBC">
              <w:t>с 24.01.2020 по 30.06.2020</w:t>
            </w:r>
          </w:p>
        </w:tc>
        <w:tc>
          <w:tcPr>
            <w:tcW w:w="1536" w:type="dxa"/>
            <w:vAlign w:val="center"/>
          </w:tcPr>
          <w:p w:rsidR="00786FBC" w:rsidRPr="00786FBC" w:rsidRDefault="00786FBC" w:rsidP="00786FBC">
            <w:pPr>
              <w:widowControl/>
              <w:jc w:val="center"/>
            </w:pPr>
            <w:r w:rsidRPr="00786FBC">
              <w:t>с 01.07.2020 по 31.12.2020</w:t>
            </w:r>
          </w:p>
        </w:tc>
        <w:tc>
          <w:tcPr>
            <w:tcW w:w="1536" w:type="dxa"/>
            <w:vMerge/>
            <w:shd w:val="clear" w:color="auto" w:fill="auto"/>
            <w:vAlign w:val="center"/>
          </w:tcPr>
          <w:p w:rsidR="00786FBC" w:rsidRPr="00786FBC" w:rsidRDefault="00786FBC" w:rsidP="00786FBC">
            <w:pPr>
              <w:widowControl/>
              <w:jc w:val="center"/>
            </w:pPr>
          </w:p>
        </w:tc>
      </w:tr>
      <w:tr w:rsidR="00786FBC" w:rsidRPr="00786FBC" w:rsidTr="00786FBC">
        <w:trPr>
          <w:trHeight w:val="300"/>
        </w:trPr>
        <w:tc>
          <w:tcPr>
            <w:tcW w:w="9759" w:type="dxa"/>
            <w:gridSpan w:val="6"/>
          </w:tcPr>
          <w:p w:rsidR="00786FBC" w:rsidRPr="00786FBC" w:rsidRDefault="00786FBC" w:rsidP="00786FBC">
            <w:pPr>
              <w:widowControl/>
              <w:jc w:val="center"/>
            </w:pPr>
            <w:r w:rsidRPr="00786FBC">
              <w:t>Для потребителей, в случае отсутствия дифференциации тарифов по схеме подключения</w:t>
            </w:r>
          </w:p>
        </w:tc>
      </w:tr>
      <w:tr w:rsidR="00786FBC" w:rsidRPr="00786FBC" w:rsidTr="00786FBC">
        <w:trPr>
          <w:trHeight w:val="340"/>
        </w:trPr>
        <w:tc>
          <w:tcPr>
            <w:tcW w:w="567" w:type="dxa"/>
            <w:shd w:val="clear" w:color="auto" w:fill="auto"/>
            <w:noWrap/>
            <w:vAlign w:val="center"/>
          </w:tcPr>
          <w:p w:rsidR="00786FBC" w:rsidRPr="00786FBC" w:rsidRDefault="00786FBC" w:rsidP="00786FBC">
            <w:pPr>
              <w:jc w:val="center"/>
            </w:pPr>
            <w:r w:rsidRPr="00786FBC">
              <w:t>1.</w:t>
            </w:r>
          </w:p>
        </w:tc>
        <w:tc>
          <w:tcPr>
            <w:tcW w:w="1985" w:type="dxa"/>
            <w:shd w:val="clear" w:color="auto" w:fill="auto"/>
            <w:vAlign w:val="center"/>
          </w:tcPr>
          <w:p w:rsidR="00786FBC" w:rsidRPr="00786FBC" w:rsidRDefault="00786FBC" w:rsidP="00786FBC">
            <w:pPr>
              <w:widowControl/>
            </w:pPr>
            <w:r w:rsidRPr="00786FBC">
              <w:t xml:space="preserve">МУП «Наволоки» </w:t>
            </w:r>
          </w:p>
          <w:p w:rsidR="00786FBC" w:rsidRPr="00786FBC" w:rsidRDefault="00786FBC" w:rsidP="00786FBC">
            <w:pPr>
              <w:widowControl/>
              <w:jc w:val="both"/>
            </w:pPr>
            <w:r w:rsidRPr="00786FBC">
              <w:t>п. Лесное</w:t>
            </w:r>
          </w:p>
        </w:tc>
        <w:tc>
          <w:tcPr>
            <w:tcW w:w="2410" w:type="dxa"/>
            <w:shd w:val="clear" w:color="auto" w:fill="auto"/>
            <w:vAlign w:val="center"/>
          </w:tcPr>
          <w:p w:rsidR="00786FBC" w:rsidRPr="00786FBC" w:rsidRDefault="00786FBC" w:rsidP="00786FBC">
            <w:pPr>
              <w:widowControl/>
              <w:jc w:val="center"/>
            </w:pPr>
            <w:r w:rsidRPr="00786FBC">
              <w:t>Одноставочный,</w:t>
            </w:r>
          </w:p>
          <w:p w:rsidR="00786FBC" w:rsidRPr="00786FBC" w:rsidRDefault="00786FBC" w:rsidP="00786FBC">
            <w:pPr>
              <w:widowControl/>
              <w:jc w:val="center"/>
            </w:pPr>
            <w:r w:rsidRPr="00786FBC">
              <w:t>руб./Гкал,</w:t>
            </w:r>
          </w:p>
          <w:p w:rsidR="00786FBC" w:rsidRPr="00786FBC" w:rsidRDefault="00786FBC" w:rsidP="00786FBC">
            <w:pPr>
              <w:widowControl/>
              <w:jc w:val="center"/>
            </w:pPr>
            <w:r w:rsidRPr="00786FBC">
              <w:t>НДС не облагается</w:t>
            </w:r>
          </w:p>
        </w:tc>
        <w:tc>
          <w:tcPr>
            <w:tcW w:w="1725" w:type="dxa"/>
            <w:shd w:val="clear" w:color="auto" w:fill="auto"/>
            <w:noWrap/>
            <w:vAlign w:val="center"/>
          </w:tcPr>
          <w:p w:rsidR="00786FBC" w:rsidRPr="00786FBC" w:rsidRDefault="00786FBC" w:rsidP="00786FBC">
            <w:pPr>
              <w:widowControl/>
              <w:jc w:val="center"/>
            </w:pPr>
            <w:r w:rsidRPr="00786FBC">
              <w:t>1 409,10</w:t>
            </w:r>
          </w:p>
        </w:tc>
        <w:tc>
          <w:tcPr>
            <w:tcW w:w="1536" w:type="dxa"/>
            <w:vAlign w:val="center"/>
          </w:tcPr>
          <w:p w:rsidR="00786FBC" w:rsidRPr="00786FBC" w:rsidRDefault="00786FBC" w:rsidP="00786FBC">
            <w:pPr>
              <w:widowControl/>
              <w:jc w:val="center"/>
            </w:pPr>
            <w:r w:rsidRPr="00786FBC">
              <w:t>1 568,79</w:t>
            </w:r>
          </w:p>
        </w:tc>
        <w:tc>
          <w:tcPr>
            <w:tcW w:w="1536" w:type="dxa"/>
            <w:shd w:val="clear" w:color="auto" w:fill="auto"/>
            <w:noWrap/>
            <w:vAlign w:val="center"/>
          </w:tcPr>
          <w:p w:rsidR="00786FBC" w:rsidRPr="00786FBC" w:rsidRDefault="00786FBC" w:rsidP="00786FBC">
            <w:pPr>
              <w:widowControl/>
              <w:jc w:val="center"/>
            </w:pPr>
            <w:r w:rsidRPr="00786FBC">
              <w:t>-</w:t>
            </w:r>
          </w:p>
        </w:tc>
      </w:tr>
    </w:tbl>
    <w:p w:rsidR="00786FBC" w:rsidRPr="00786FBC" w:rsidRDefault="00786FBC" w:rsidP="00786FBC">
      <w:pPr>
        <w:widowControl/>
        <w:autoSpaceDE w:val="0"/>
        <w:autoSpaceDN w:val="0"/>
        <w:adjustRightInd w:val="0"/>
        <w:ind w:firstLine="540"/>
        <w:jc w:val="both"/>
        <w:outlineLvl w:val="3"/>
        <w:rPr>
          <w:b/>
          <w:bCs/>
          <w:sz w:val="18"/>
          <w:szCs w:val="18"/>
        </w:rPr>
      </w:pPr>
      <w:r w:rsidRPr="00786FBC">
        <w:rPr>
          <w:sz w:val="18"/>
          <w:szCs w:val="18"/>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9B124A" w:rsidRDefault="009B124A" w:rsidP="00062475">
      <w:pPr>
        <w:tabs>
          <w:tab w:val="left" w:pos="851"/>
        </w:tabs>
        <w:ind w:firstLine="567"/>
        <w:jc w:val="center"/>
        <w:rPr>
          <w:b/>
          <w:color w:val="FF0000"/>
        </w:rPr>
      </w:pPr>
    </w:p>
    <w:p w:rsidR="00183076" w:rsidRPr="00183076" w:rsidRDefault="00183076" w:rsidP="00183076">
      <w:pPr>
        <w:pStyle w:val="af6"/>
        <w:numPr>
          <w:ilvl w:val="0"/>
          <w:numId w:val="9"/>
        </w:numPr>
        <w:tabs>
          <w:tab w:val="left" w:pos="851"/>
        </w:tabs>
        <w:ind w:left="0" w:firstLine="567"/>
        <w:jc w:val="both"/>
      </w:pPr>
      <w:r w:rsidRPr="00183076">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183076" w:rsidRPr="00183076" w:rsidRDefault="00183076" w:rsidP="00183076">
      <w:pPr>
        <w:numPr>
          <w:ilvl w:val="0"/>
          <w:numId w:val="9"/>
        </w:numPr>
        <w:tabs>
          <w:tab w:val="left" w:pos="851"/>
        </w:tabs>
        <w:ind w:left="0" w:firstLine="567"/>
        <w:jc w:val="both"/>
      </w:pPr>
      <w:r w:rsidRPr="00183076">
        <w:t>Тарифы, установленные п. 1, 2</w:t>
      </w:r>
      <w:r w:rsidRPr="00183076">
        <w:rPr>
          <w:bCs/>
        </w:rPr>
        <w:t xml:space="preserve"> </w:t>
      </w:r>
      <w:r w:rsidRPr="00183076">
        <w:t xml:space="preserve">настоящего </w:t>
      </w:r>
      <w:r>
        <w:t>раздела</w:t>
      </w:r>
      <w:r w:rsidRPr="00183076">
        <w:t>, действуют с 24.01.2020 по 31.12.2020.</w:t>
      </w:r>
    </w:p>
    <w:p w:rsidR="00183076" w:rsidRPr="00183076" w:rsidRDefault="00183076" w:rsidP="00183076">
      <w:pPr>
        <w:numPr>
          <w:ilvl w:val="0"/>
          <w:numId w:val="9"/>
        </w:numPr>
        <w:tabs>
          <w:tab w:val="left" w:pos="851"/>
        </w:tabs>
        <w:ind w:left="0" w:firstLine="567"/>
        <w:jc w:val="both"/>
        <w:rPr>
          <w:b/>
        </w:rPr>
      </w:pPr>
      <w:r>
        <w:t>П</w:t>
      </w:r>
      <w:r w:rsidRPr="00183076">
        <w:t>остановление вступает в силу со дня его официального опубликования.</w:t>
      </w:r>
    </w:p>
    <w:p w:rsidR="009B124A" w:rsidRDefault="009B124A" w:rsidP="00062475">
      <w:pPr>
        <w:tabs>
          <w:tab w:val="left" w:pos="851"/>
        </w:tabs>
        <w:ind w:firstLine="567"/>
        <w:jc w:val="center"/>
        <w:rPr>
          <w:b/>
          <w:color w:val="FF0000"/>
        </w:rPr>
      </w:pPr>
    </w:p>
    <w:p w:rsidR="00786FBC" w:rsidRPr="005A203B" w:rsidRDefault="00786FBC" w:rsidP="00DB1DF3">
      <w:pPr>
        <w:widowControl/>
        <w:ind w:left="709"/>
        <w:contextualSpacing/>
        <w:jc w:val="both"/>
      </w:pPr>
      <w:r>
        <w:t>Р</w:t>
      </w:r>
      <w:r w:rsidRPr="005A203B">
        <w:t>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86FBC" w:rsidRPr="00642BF7" w:rsidTr="00786FBC">
        <w:tc>
          <w:tcPr>
            <w:tcW w:w="959" w:type="dxa"/>
            <w:tcBorders>
              <w:top w:val="single" w:sz="4" w:space="0" w:color="auto"/>
              <w:left w:val="single" w:sz="4" w:space="0" w:color="auto"/>
              <w:bottom w:val="single" w:sz="4" w:space="0" w:color="auto"/>
              <w:right w:val="single" w:sz="4" w:space="0" w:color="auto"/>
            </w:tcBorders>
            <w:hideMark/>
          </w:tcPr>
          <w:p w:rsidR="00786FBC" w:rsidRPr="00642BF7" w:rsidRDefault="00786FBC" w:rsidP="00786FBC">
            <w:pPr>
              <w:tabs>
                <w:tab w:val="left" w:pos="4020"/>
              </w:tabs>
              <w:jc w:val="center"/>
            </w:pPr>
            <w:r w:rsidRPr="00642BF7">
              <w:t xml:space="preserve">№ </w:t>
            </w:r>
            <w:proofErr w:type="gramStart"/>
            <w:r w:rsidRPr="00642BF7">
              <w:t>п</w:t>
            </w:r>
            <w:proofErr w:type="gramEnd"/>
            <w:r w:rsidRPr="00642BF7">
              <w:t>/п</w:t>
            </w:r>
          </w:p>
        </w:tc>
        <w:tc>
          <w:tcPr>
            <w:tcW w:w="2391" w:type="dxa"/>
            <w:tcBorders>
              <w:top w:val="single" w:sz="4" w:space="0" w:color="auto"/>
              <w:left w:val="single" w:sz="4" w:space="0" w:color="auto"/>
              <w:bottom w:val="single" w:sz="4" w:space="0" w:color="auto"/>
              <w:right w:val="single" w:sz="4" w:space="0" w:color="auto"/>
            </w:tcBorders>
            <w:hideMark/>
          </w:tcPr>
          <w:p w:rsidR="00786FBC" w:rsidRPr="00642BF7" w:rsidRDefault="00786FBC" w:rsidP="00786FBC">
            <w:pPr>
              <w:tabs>
                <w:tab w:val="left" w:pos="4020"/>
              </w:tabs>
            </w:pPr>
            <w:r w:rsidRPr="00642BF7">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786FBC" w:rsidRPr="00642BF7" w:rsidRDefault="00786FBC" w:rsidP="00786FBC">
            <w:pPr>
              <w:tabs>
                <w:tab w:val="left" w:pos="4020"/>
              </w:tabs>
              <w:jc w:val="center"/>
            </w:pPr>
            <w:r w:rsidRPr="00642BF7">
              <w:t>Результаты голосования</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tcPr>
          <w:p w:rsidR="00FD1B6D" w:rsidRPr="00642BF7" w:rsidRDefault="00FD1B6D" w:rsidP="002E65ED">
            <w:pPr>
              <w:tabs>
                <w:tab w:val="left" w:pos="4020"/>
              </w:tabs>
              <w:jc w:val="center"/>
            </w:pPr>
            <w:r w:rsidRPr="00642BF7">
              <w:t>1.</w:t>
            </w:r>
          </w:p>
        </w:tc>
        <w:tc>
          <w:tcPr>
            <w:tcW w:w="2391" w:type="dxa"/>
            <w:tcBorders>
              <w:top w:val="single" w:sz="4" w:space="0" w:color="auto"/>
              <w:left w:val="single" w:sz="4" w:space="0" w:color="auto"/>
              <w:bottom w:val="single" w:sz="4" w:space="0" w:color="auto"/>
              <w:right w:val="single" w:sz="4" w:space="0" w:color="auto"/>
            </w:tcBorders>
          </w:tcPr>
          <w:p w:rsidR="00FD1B6D" w:rsidRPr="00642BF7" w:rsidRDefault="00FD1B6D" w:rsidP="00786FBC">
            <w:pPr>
              <w:tabs>
                <w:tab w:val="left" w:pos="4020"/>
              </w:tabs>
            </w:pPr>
            <w:r>
              <w:t>Морева Е.Н.</w:t>
            </w:r>
          </w:p>
        </w:tc>
        <w:tc>
          <w:tcPr>
            <w:tcW w:w="3493" w:type="dxa"/>
            <w:tcBorders>
              <w:top w:val="single" w:sz="4" w:space="0" w:color="auto"/>
              <w:left w:val="single" w:sz="4" w:space="0" w:color="auto"/>
              <w:bottom w:val="single" w:sz="4" w:space="0" w:color="auto"/>
              <w:right w:val="single" w:sz="4" w:space="0" w:color="auto"/>
            </w:tcBorders>
          </w:tcPr>
          <w:p w:rsidR="00FD1B6D" w:rsidRPr="00642BF7" w:rsidRDefault="00FD1B6D" w:rsidP="00786FBC">
            <w:pPr>
              <w:jc w:val="center"/>
            </w:pPr>
            <w:r w:rsidRPr="00642BF7">
              <w:t>за</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2E65ED">
            <w:pPr>
              <w:tabs>
                <w:tab w:val="left" w:pos="4020"/>
              </w:tabs>
              <w:jc w:val="center"/>
              <w:rPr>
                <w:lang w:val="en-US"/>
              </w:rPr>
            </w:pPr>
            <w:r w:rsidRPr="00642BF7">
              <w:rPr>
                <w:lang w:val="en-US"/>
              </w:rPr>
              <w:t>2.</w:t>
            </w:r>
          </w:p>
        </w:tc>
        <w:tc>
          <w:tcPr>
            <w:tcW w:w="2391"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tabs>
                <w:tab w:val="left" w:pos="4020"/>
              </w:tabs>
            </w:pPr>
            <w:r w:rsidRPr="00642BF7">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jc w:val="center"/>
            </w:pPr>
            <w:r w:rsidRPr="00642BF7">
              <w:t>за</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2E65ED">
            <w:pPr>
              <w:tabs>
                <w:tab w:val="left" w:pos="4020"/>
              </w:tabs>
              <w:jc w:val="center"/>
            </w:pPr>
            <w:r w:rsidRPr="00642BF7">
              <w:t>3.</w:t>
            </w:r>
          </w:p>
        </w:tc>
        <w:tc>
          <w:tcPr>
            <w:tcW w:w="2391"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tabs>
                <w:tab w:val="left" w:pos="4020"/>
              </w:tabs>
            </w:pPr>
            <w:r w:rsidRPr="00642BF7">
              <w:t>Гущина Н.Б.</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jc w:val="center"/>
            </w:pPr>
            <w:r w:rsidRPr="00642BF7">
              <w:t>за</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2E65ED">
            <w:pPr>
              <w:tabs>
                <w:tab w:val="left" w:pos="4020"/>
              </w:tabs>
              <w:jc w:val="center"/>
            </w:pPr>
            <w:r w:rsidRPr="00642BF7">
              <w:t>4.</w:t>
            </w:r>
          </w:p>
        </w:tc>
        <w:tc>
          <w:tcPr>
            <w:tcW w:w="2391" w:type="dxa"/>
            <w:tcBorders>
              <w:top w:val="single" w:sz="4" w:space="0" w:color="auto"/>
              <w:left w:val="single" w:sz="4" w:space="0" w:color="auto"/>
              <w:bottom w:val="single" w:sz="4" w:space="0" w:color="auto"/>
              <w:right w:val="single" w:sz="4" w:space="0" w:color="auto"/>
            </w:tcBorders>
            <w:hideMark/>
          </w:tcPr>
          <w:p w:rsidR="00FD1B6D" w:rsidRPr="00642BF7" w:rsidRDefault="00FD1B6D" w:rsidP="002E65ED">
            <w:pPr>
              <w:tabs>
                <w:tab w:val="left" w:pos="4020"/>
              </w:tabs>
            </w:pPr>
            <w:proofErr w:type="spellStart"/>
            <w:r w:rsidRPr="00642BF7">
              <w:t>Коннова</w:t>
            </w:r>
            <w:proofErr w:type="spellEnd"/>
            <w:r w:rsidRPr="00642BF7">
              <w:t xml:space="preserve"> Е.А.</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jc w:val="center"/>
            </w:pPr>
            <w:r w:rsidRPr="00642BF7">
              <w:t>за</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tabs>
                <w:tab w:val="left" w:pos="4020"/>
              </w:tabs>
              <w:jc w:val="center"/>
            </w:pPr>
            <w:r>
              <w:t>5</w:t>
            </w:r>
            <w:r w:rsidRPr="00642BF7">
              <w:t>.</w:t>
            </w:r>
          </w:p>
        </w:tc>
        <w:tc>
          <w:tcPr>
            <w:tcW w:w="2391" w:type="dxa"/>
            <w:tcBorders>
              <w:top w:val="single" w:sz="4" w:space="0" w:color="auto"/>
              <w:left w:val="single" w:sz="4" w:space="0" w:color="auto"/>
              <w:bottom w:val="single" w:sz="4" w:space="0" w:color="auto"/>
              <w:right w:val="single" w:sz="4" w:space="0" w:color="auto"/>
            </w:tcBorders>
            <w:hideMark/>
          </w:tcPr>
          <w:p w:rsidR="00FD1B6D" w:rsidRPr="00642BF7" w:rsidRDefault="00FD1B6D" w:rsidP="002E65ED">
            <w:pPr>
              <w:tabs>
                <w:tab w:val="left" w:pos="4020"/>
              </w:tabs>
            </w:pPr>
            <w:proofErr w:type="spellStart"/>
            <w:r w:rsidRPr="00642BF7">
              <w:t>Курчанинова</w:t>
            </w:r>
            <w:proofErr w:type="spellEnd"/>
            <w:r w:rsidRPr="00642BF7">
              <w:t xml:space="preserve"> О.А.</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786FBC">
            <w:pPr>
              <w:jc w:val="center"/>
            </w:pPr>
            <w:r w:rsidRPr="00642BF7">
              <w:t>за</w:t>
            </w:r>
          </w:p>
        </w:tc>
      </w:tr>
      <w:tr w:rsidR="00FD1B6D" w:rsidRPr="00642BF7" w:rsidTr="00786FBC">
        <w:tc>
          <w:tcPr>
            <w:tcW w:w="959" w:type="dxa"/>
            <w:tcBorders>
              <w:top w:val="single" w:sz="4" w:space="0" w:color="auto"/>
              <w:left w:val="single" w:sz="4" w:space="0" w:color="auto"/>
              <w:bottom w:val="single" w:sz="4" w:space="0" w:color="auto"/>
              <w:right w:val="single" w:sz="4" w:space="0" w:color="auto"/>
            </w:tcBorders>
          </w:tcPr>
          <w:p w:rsidR="00FD1B6D" w:rsidRPr="00642BF7" w:rsidRDefault="00FD1B6D" w:rsidP="00786FBC">
            <w:pPr>
              <w:tabs>
                <w:tab w:val="left" w:pos="4020"/>
              </w:tabs>
              <w:jc w:val="center"/>
            </w:pPr>
            <w:r>
              <w:t>6.</w:t>
            </w:r>
          </w:p>
        </w:tc>
        <w:tc>
          <w:tcPr>
            <w:tcW w:w="2391" w:type="dxa"/>
            <w:tcBorders>
              <w:top w:val="single" w:sz="4" w:space="0" w:color="auto"/>
              <w:left w:val="single" w:sz="4" w:space="0" w:color="auto"/>
              <w:bottom w:val="single" w:sz="4" w:space="0" w:color="auto"/>
              <w:right w:val="single" w:sz="4" w:space="0" w:color="auto"/>
            </w:tcBorders>
          </w:tcPr>
          <w:p w:rsidR="00FD1B6D" w:rsidRPr="00642BF7" w:rsidRDefault="00FD1B6D" w:rsidP="00786FBC">
            <w:pPr>
              <w:tabs>
                <w:tab w:val="left" w:pos="4020"/>
              </w:tabs>
            </w:pPr>
            <w:proofErr w:type="spellStart"/>
            <w:r>
              <w:t>Турбачкина</w:t>
            </w:r>
            <w:proofErr w:type="spellEnd"/>
            <w:r>
              <w:t xml:space="preserve"> Е.В.</w:t>
            </w:r>
          </w:p>
        </w:tc>
        <w:tc>
          <w:tcPr>
            <w:tcW w:w="3493" w:type="dxa"/>
            <w:tcBorders>
              <w:top w:val="single" w:sz="4" w:space="0" w:color="auto"/>
              <w:left w:val="single" w:sz="4" w:space="0" w:color="auto"/>
              <w:bottom w:val="single" w:sz="4" w:space="0" w:color="auto"/>
              <w:right w:val="single" w:sz="4" w:space="0" w:color="auto"/>
            </w:tcBorders>
          </w:tcPr>
          <w:p w:rsidR="00FD1B6D" w:rsidRPr="00642BF7" w:rsidRDefault="00FD1B6D" w:rsidP="00786FBC">
            <w:pPr>
              <w:tabs>
                <w:tab w:val="left" w:pos="4020"/>
              </w:tabs>
              <w:jc w:val="center"/>
            </w:pPr>
            <w:r w:rsidRPr="00642BF7">
              <w:t>за</w:t>
            </w:r>
          </w:p>
        </w:tc>
      </w:tr>
      <w:tr w:rsidR="00786FBC" w:rsidRPr="00642BF7" w:rsidTr="00786FBC">
        <w:tc>
          <w:tcPr>
            <w:tcW w:w="959" w:type="dxa"/>
            <w:tcBorders>
              <w:top w:val="single" w:sz="4" w:space="0" w:color="auto"/>
              <w:left w:val="single" w:sz="4" w:space="0" w:color="auto"/>
              <w:bottom w:val="single" w:sz="4" w:space="0" w:color="auto"/>
              <w:right w:val="single" w:sz="4" w:space="0" w:color="auto"/>
            </w:tcBorders>
            <w:hideMark/>
          </w:tcPr>
          <w:p w:rsidR="00786FBC" w:rsidRPr="00642BF7" w:rsidRDefault="00FD1B6D" w:rsidP="00786FBC">
            <w:pPr>
              <w:tabs>
                <w:tab w:val="left" w:pos="4020"/>
              </w:tabs>
              <w:jc w:val="center"/>
            </w:pPr>
            <w:r>
              <w:t>7</w:t>
            </w:r>
            <w:r w:rsidR="00786FBC" w:rsidRPr="00642BF7">
              <w:t>.</w:t>
            </w:r>
          </w:p>
        </w:tc>
        <w:tc>
          <w:tcPr>
            <w:tcW w:w="2391" w:type="dxa"/>
            <w:tcBorders>
              <w:top w:val="single" w:sz="4" w:space="0" w:color="auto"/>
              <w:left w:val="single" w:sz="4" w:space="0" w:color="auto"/>
              <w:bottom w:val="single" w:sz="4" w:space="0" w:color="auto"/>
              <w:right w:val="single" w:sz="4" w:space="0" w:color="auto"/>
            </w:tcBorders>
            <w:hideMark/>
          </w:tcPr>
          <w:p w:rsidR="00786FBC" w:rsidRPr="00642BF7" w:rsidRDefault="00786FBC" w:rsidP="00786FBC">
            <w:pPr>
              <w:tabs>
                <w:tab w:val="left" w:pos="4020"/>
              </w:tabs>
            </w:pPr>
            <w:r w:rsidRPr="00642BF7">
              <w:t>Васильева О.А.</w:t>
            </w:r>
          </w:p>
        </w:tc>
        <w:tc>
          <w:tcPr>
            <w:tcW w:w="3493" w:type="dxa"/>
            <w:tcBorders>
              <w:top w:val="single" w:sz="4" w:space="0" w:color="auto"/>
              <w:left w:val="single" w:sz="4" w:space="0" w:color="auto"/>
              <w:bottom w:val="single" w:sz="4" w:space="0" w:color="auto"/>
              <w:right w:val="single" w:sz="4" w:space="0" w:color="auto"/>
            </w:tcBorders>
            <w:hideMark/>
          </w:tcPr>
          <w:p w:rsidR="00786FBC" w:rsidRPr="00642BF7" w:rsidRDefault="00786FBC" w:rsidP="00786FBC">
            <w:pPr>
              <w:tabs>
                <w:tab w:val="left" w:pos="4020"/>
              </w:tabs>
              <w:jc w:val="center"/>
            </w:pPr>
            <w:r w:rsidRPr="00642BF7">
              <w:t>за</w:t>
            </w:r>
          </w:p>
        </w:tc>
      </w:tr>
    </w:tbl>
    <w:p w:rsidR="00786FBC" w:rsidRPr="00642BF7" w:rsidRDefault="00786FBC" w:rsidP="00786FBC">
      <w:pPr>
        <w:tabs>
          <w:tab w:val="left" w:pos="4020"/>
        </w:tabs>
        <w:ind w:left="720"/>
      </w:pPr>
      <w:r w:rsidRPr="00642BF7">
        <w:t>Итого: за – 6, против – 0, воздержался – 0</w:t>
      </w:r>
    </w:p>
    <w:p w:rsidR="009B124A" w:rsidRDefault="009B124A" w:rsidP="00062475">
      <w:pPr>
        <w:tabs>
          <w:tab w:val="left" w:pos="851"/>
        </w:tabs>
        <w:ind w:firstLine="567"/>
        <w:jc w:val="center"/>
        <w:rPr>
          <w:b/>
          <w:color w:val="FF0000"/>
        </w:rPr>
      </w:pPr>
    </w:p>
    <w:p w:rsidR="00480E62" w:rsidRPr="00480E62" w:rsidRDefault="00480E62" w:rsidP="00480E62">
      <w:pPr>
        <w:pStyle w:val="af6"/>
        <w:numPr>
          <w:ilvl w:val="0"/>
          <w:numId w:val="11"/>
        </w:numPr>
        <w:tabs>
          <w:tab w:val="left" w:pos="851"/>
        </w:tabs>
        <w:ind w:left="0" w:firstLine="567"/>
        <w:jc w:val="both"/>
        <w:rPr>
          <w:b/>
        </w:rPr>
      </w:pPr>
      <w:r w:rsidRPr="00480E62">
        <w:rPr>
          <w:b/>
        </w:rPr>
        <w:t>СЛУШАЛИ: Об установлении тарифов на тепловую энергию для потребителей МУП «Подозерское ЖКХ» (Комсомольский район) на 2020 год (Зуева Е.В.)</w:t>
      </w:r>
    </w:p>
    <w:p w:rsidR="00480E62" w:rsidRDefault="00480E62" w:rsidP="00480E62">
      <w:pPr>
        <w:tabs>
          <w:tab w:val="left" w:pos="1134"/>
        </w:tabs>
        <w:ind w:firstLine="567"/>
        <w:jc w:val="both"/>
      </w:pPr>
      <w:r w:rsidRPr="00E95505">
        <w:t xml:space="preserve">МУП «Подозерское ЖКХ» (Комсомольский район) </w:t>
      </w:r>
      <w:r>
        <w:t xml:space="preserve">впервые обратилось в Департамент энергетики и тарифов </w:t>
      </w:r>
      <w:r>
        <w:lastRenderedPageBreak/>
        <w:t xml:space="preserve">Ивановской области (далее – Департамент)  с предложением </w:t>
      </w:r>
      <w:r w:rsidRPr="005A203B">
        <w:rPr>
          <w:bCs/>
        </w:rPr>
        <w:t>о</w:t>
      </w:r>
      <w:r>
        <w:rPr>
          <w:bCs/>
        </w:rPr>
        <w:t>б установлении</w:t>
      </w:r>
      <w:r w:rsidRPr="005A203B">
        <w:rPr>
          <w:bCs/>
        </w:rPr>
        <w:t xml:space="preserve"> тарифов на тепловую энергию </w:t>
      </w:r>
      <w:r>
        <w:t xml:space="preserve">на 2020 год (с. Подозерский). </w:t>
      </w:r>
    </w:p>
    <w:p w:rsidR="00480E62" w:rsidRPr="00991DD8" w:rsidRDefault="00480E62" w:rsidP="00480E62">
      <w:pPr>
        <w:autoSpaceDE w:val="0"/>
        <w:autoSpaceDN w:val="0"/>
        <w:adjustRightInd w:val="0"/>
        <w:ind w:firstLine="539"/>
        <w:jc w:val="both"/>
        <w:outlineLvl w:val="3"/>
      </w:pPr>
      <w:r>
        <w:t>Тепловая энергия отпускается в теплоносителе «вода» на нужды отопления. ТСО осуществляет</w:t>
      </w:r>
      <w:r w:rsidRPr="00970D6C">
        <w:t xml:space="preserve"> передачу, сбыт тепловой энергии </w:t>
      </w:r>
      <w:r>
        <w:t>конечным потребителям</w:t>
      </w:r>
      <w:r w:rsidRPr="00970D6C">
        <w:t>.</w:t>
      </w:r>
      <w:r>
        <w:t xml:space="preserve"> Для осуществления  производства тепловой энергии ТСО использует объекты теплоснабжения </w:t>
      </w:r>
      <w:r w:rsidRPr="00991DD8">
        <w:t xml:space="preserve">на </w:t>
      </w:r>
      <w:r>
        <w:t xml:space="preserve">основании договора о закреплении на праве хозяйственного ведения муниципального имущества за </w:t>
      </w:r>
      <w:r w:rsidRPr="00E95505">
        <w:t>МУП «Подозерское ЖКХ» (Комсомольский район)</w:t>
      </w:r>
      <w:r>
        <w:t xml:space="preserve">. </w:t>
      </w:r>
    </w:p>
    <w:p w:rsidR="00480E62" w:rsidRDefault="00480E62" w:rsidP="00480E62">
      <w:pPr>
        <w:tabs>
          <w:tab w:val="left" w:pos="1134"/>
        </w:tabs>
        <w:ind w:firstLine="567"/>
        <w:jc w:val="both"/>
      </w:pPr>
      <w:proofErr w:type="gramStart"/>
      <w:r>
        <w:t>Экспертной</w:t>
      </w:r>
      <w:proofErr w:type="gramEnd"/>
      <w:r>
        <w:t xml:space="preserve"> групой Департамента произведена экспертиза тарифов на тепловую энергию для потребителей методом экономически обоснованных расходов (затрат) на 2020 год. По результатам рассмотрения подготовлено соответствующее экспертное заключение.</w:t>
      </w:r>
    </w:p>
    <w:p w:rsidR="00480E62" w:rsidRDefault="00480E62" w:rsidP="00480E62">
      <w:pPr>
        <w:tabs>
          <w:tab w:val="left" w:pos="1134"/>
        </w:tabs>
        <w:ind w:firstLine="567"/>
        <w:jc w:val="both"/>
      </w:pPr>
      <w:r>
        <w:t>Уровни тарифов согласованы предприятием.</w:t>
      </w:r>
    </w:p>
    <w:p w:rsidR="00480E62" w:rsidRDefault="00480E62" w:rsidP="00480E62">
      <w:pPr>
        <w:tabs>
          <w:tab w:val="left" w:pos="1134"/>
        </w:tabs>
        <w:ind w:firstLine="567"/>
        <w:jc w:val="both"/>
      </w:pPr>
      <w:proofErr w:type="gramStart"/>
      <w:r w:rsidRPr="00CE6B83">
        <w:t>Экспертиза расчета долгосрочных тарифов на тепловую энергию выполнен</w:t>
      </w:r>
      <w:r>
        <w:t>а</w:t>
      </w:r>
      <w:r w:rsidRPr="00CE6B83">
        <w:t xml:space="preserve">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 - экономического развития Российской</w:t>
      </w:r>
      <w:proofErr w:type="gramEnd"/>
      <w:r w:rsidRPr="00CE6B83">
        <w:t xml:space="preserve"> Федерации на 2020 год и плановый период 2021 и 2022 годов.</w:t>
      </w:r>
    </w:p>
    <w:p w:rsidR="00480E62" w:rsidRDefault="00480E62" w:rsidP="00480E62">
      <w:pPr>
        <w:tabs>
          <w:tab w:val="left" w:pos="1134"/>
        </w:tabs>
        <w:ind w:firstLine="567"/>
        <w:jc w:val="both"/>
      </w:pPr>
      <w:r w:rsidRPr="00CE6B83">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 Льготные тарифы рассчитаны посредством индексации действующих в декабре 201</w:t>
      </w:r>
      <w:r>
        <w:t>9</w:t>
      </w:r>
      <w:r w:rsidRPr="00CE6B83">
        <w:t xml:space="preserve"> года тарифов на тепловую энергию на следующие индексы: с 01.01.2020 – 100,0%; с 01.07.2020 – 105,6%.</w:t>
      </w:r>
    </w:p>
    <w:p w:rsidR="00480E62" w:rsidRDefault="00480E62" w:rsidP="00480E62">
      <w:pPr>
        <w:tabs>
          <w:tab w:val="left" w:pos="1134"/>
        </w:tabs>
        <w:ind w:firstLine="567"/>
        <w:jc w:val="both"/>
      </w:pPr>
      <w:r>
        <w:t>Основные плановые (расчетные) показатели деятельности теплоснабжающей организации на расчетный период регулирования 2020 год, принятые при формировании тарифов на тепловую энергию приведены в приложении 4/1.</w:t>
      </w:r>
    </w:p>
    <w:p w:rsidR="00480E62" w:rsidRDefault="00480E62" w:rsidP="00480E62">
      <w:pPr>
        <w:tabs>
          <w:tab w:val="left" w:pos="1134"/>
        </w:tabs>
        <w:ind w:firstLine="567"/>
        <w:jc w:val="both"/>
      </w:pPr>
    </w:p>
    <w:p w:rsidR="00480E62" w:rsidRPr="00834AAF" w:rsidRDefault="00480E62" w:rsidP="00480E62">
      <w:pPr>
        <w:tabs>
          <w:tab w:val="left" w:pos="1134"/>
        </w:tabs>
        <w:ind w:firstLine="567"/>
        <w:jc w:val="both"/>
        <w:rPr>
          <w:b/>
        </w:rPr>
      </w:pPr>
      <w:r w:rsidRPr="00834AAF">
        <w:rPr>
          <w:b/>
        </w:rPr>
        <w:t>РЕШИЛИ:</w:t>
      </w:r>
    </w:p>
    <w:p w:rsidR="00480E62" w:rsidRDefault="00480E62" w:rsidP="00480E62">
      <w:pPr>
        <w:tabs>
          <w:tab w:val="left" w:pos="1134"/>
        </w:tabs>
        <w:ind w:firstLine="567"/>
        <w:jc w:val="both"/>
      </w:pPr>
      <w: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rsidR="00480E62" w:rsidRDefault="00480E62" w:rsidP="00480E62">
      <w:pPr>
        <w:tabs>
          <w:tab w:val="left" w:pos="1134"/>
        </w:tabs>
        <w:ind w:firstLine="567"/>
        <w:jc w:val="both"/>
      </w:pPr>
    </w:p>
    <w:p w:rsidR="00480E62" w:rsidRDefault="00480E62" w:rsidP="00480E62">
      <w:pPr>
        <w:pStyle w:val="2"/>
        <w:numPr>
          <w:ilvl w:val="0"/>
          <w:numId w:val="8"/>
        </w:numPr>
        <w:tabs>
          <w:tab w:val="left" w:pos="1134"/>
        </w:tabs>
        <w:ind w:left="0" w:firstLine="851"/>
        <w:rPr>
          <w:b w:val="0"/>
          <w:sz w:val="20"/>
        </w:rPr>
      </w:pPr>
      <w:r w:rsidRPr="00834AAF">
        <w:rPr>
          <w:b w:val="0"/>
          <w:sz w:val="20"/>
        </w:rPr>
        <w:t>Установить тарифы на тепловую энергию для потребителей МУП «Подозерское ЖКХ» (Комсомольский район) на 2020 год</w:t>
      </w:r>
      <w:r w:rsidRPr="00834AAF">
        <w:rPr>
          <w:b w:val="0"/>
          <w:bCs/>
          <w:sz w:val="20"/>
        </w:rPr>
        <w:t xml:space="preserve"> </w:t>
      </w:r>
      <w:r>
        <w:rPr>
          <w:b w:val="0"/>
          <w:sz w:val="20"/>
        </w:rPr>
        <w:t>согласно таблице</w:t>
      </w:r>
      <w:r w:rsidRPr="00834AAF">
        <w:rPr>
          <w:b w:val="0"/>
          <w:sz w:val="20"/>
        </w:rPr>
        <w:t>.</w:t>
      </w:r>
    </w:p>
    <w:p w:rsidR="00480E62" w:rsidRDefault="00480E62" w:rsidP="00480E62"/>
    <w:p w:rsidR="00480E62" w:rsidRPr="00834AAF" w:rsidRDefault="00480E62" w:rsidP="00480E62">
      <w:pPr>
        <w:widowControl/>
        <w:autoSpaceDE w:val="0"/>
        <w:autoSpaceDN w:val="0"/>
        <w:adjustRightInd w:val="0"/>
        <w:jc w:val="center"/>
        <w:rPr>
          <w:b/>
          <w:bCs/>
        </w:rPr>
      </w:pPr>
      <w:r w:rsidRPr="00834AAF">
        <w:rPr>
          <w:b/>
          <w:bCs/>
        </w:rPr>
        <w:t>Тарифы на тепловую энергию (мощность), поставляемую потребителям</w:t>
      </w:r>
    </w:p>
    <w:p w:rsidR="00480E62" w:rsidRPr="00834AAF" w:rsidRDefault="00480E62" w:rsidP="00480E62">
      <w:pPr>
        <w:widowControl/>
        <w:autoSpaceDE w:val="0"/>
        <w:autoSpaceDN w:val="0"/>
        <w:adjustRightInd w:val="0"/>
        <w:jc w:val="center"/>
        <w:rPr>
          <w:b/>
        </w:rPr>
      </w:pPr>
    </w:p>
    <w:tbl>
      <w:tblPr>
        <w:tblW w:w="501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1"/>
        <w:gridCol w:w="2052"/>
        <w:gridCol w:w="1490"/>
        <w:gridCol w:w="602"/>
        <w:gridCol w:w="1428"/>
        <w:gridCol w:w="1505"/>
        <w:gridCol w:w="607"/>
        <w:gridCol w:w="602"/>
        <w:gridCol w:w="602"/>
        <w:gridCol w:w="609"/>
        <w:gridCol w:w="694"/>
      </w:tblGrid>
      <w:tr w:rsidR="00480E62" w:rsidRPr="00834AAF" w:rsidTr="00480E62">
        <w:trPr>
          <w:trHeight w:val="283"/>
        </w:trPr>
        <w:tc>
          <w:tcPr>
            <w:tcW w:w="212" w:type="pct"/>
            <w:vMerge w:val="restart"/>
            <w:shd w:val="clear" w:color="auto" w:fill="auto"/>
            <w:vAlign w:val="center"/>
            <w:hideMark/>
          </w:tcPr>
          <w:p w:rsidR="00480E62" w:rsidRPr="00834AAF" w:rsidRDefault="00480E62" w:rsidP="00480E62">
            <w:pPr>
              <w:widowControl/>
              <w:jc w:val="center"/>
            </w:pPr>
            <w:r w:rsidRPr="00834AAF">
              <w:t xml:space="preserve">№ </w:t>
            </w:r>
            <w:proofErr w:type="gramStart"/>
            <w:r w:rsidRPr="00834AAF">
              <w:t>п</w:t>
            </w:r>
            <w:proofErr w:type="gramEnd"/>
            <w:r w:rsidRPr="00834AAF">
              <w:t>/п</w:t>
            </w:r>
          </w:p>
        </w:tc>
        <w:tc>
          <w:tcPr>
            <w:tcW w:w="964" w:type="pct"/>
            <w:vMerge w:val="restart"/>
            <w:shd w:val="clear" w:color="auto" w:fill="auto"/>
            <w:vAlign w:val="center"/>
            <w:hideMark/>
          </w:tcPr>
          <w:p w:rsidR="00480E62" w:rsidRPr="00834AAF" w:rsidRDefault="00480E62" w:rsidP="00480E62">
            <w:pPr>
              <w:widowControl/>
              <w:jc w:val="center"/>
            </w:pPr>
            <w:r w:rsidRPr="00834AAF">
              <w:t>Наименование регулируемой организации</w:t>
            </w:r>
          </w:p>
        </w:tc>
        <w:tc>
          <w:tcPr>
            <w:tcW w:w="700" w:type="pct"/>
            <w:vMerge w:val="restart"/>
            <w:shd w:val="clear" w:color="auto" w:fill="auto"/>
            <w:noWrap/>
            <w:vAlign w:val="center"/>
            <w:hideMark/>
          </w:tcPr>
          <w:p w:rsidR="00480E62" w:rsidRPr="00834AAF" w:rsidRDefault="00480E62" w:rsidP="00480E62">
            <w:pPr>
              <w:widowControl/>
              <w:jc w:val="center"/>
            </w:pPr>
            <w:r w:rsidRPr="00834AAF">
              <w:t>Вид тарифа</w:t>
            </w:r>
          </w:p>
        </w:tc>
        <w:tc>
          <w:tcPr>
            <w:tcW w:w="283" w:type="pct"/>
            <w:vMerge w:val="restart"/>
            <w:shd w:val="clear" w:color="auto" w:fill="auto"/>
            <w:noWrap/>
            <w:vAlign w:val="center"/>
            <w:hideMark/>
          </w:tcPr>
          <w:p w:rsidR="00480E62" w:rsidRPr="00834AAF" w:rsidRDefault="00480E62" w:rsidP="00480E62">
            <w:pPr>
              <w:widowControl/>
              <w:jc w:val="center"/>
            </w:pPr>
            <w:r w:rsidRPr="00834AAF">
              <w:t>Год</w:t>
            </w:r>
          </w:p>
        </w:tc>
        <w:tc>
          <w:tcPr>
            <w:tcW w:w="1378" w:type="pct"/>
            <w:gridSpan w:val="2"/>
            <w:shd w:val="clear" w:color="auto" w:fill="auto"/>
            <w:noWrap/>
            <w:vAlign w:val="center"/>
            <w:hideMark/>
          </w:tcPr>
          <w:p w:rsidR="00480E62" w:rsidRPr="00834AAF" w:rsidRDefault="00480E62" w:rsidP="00480E62">
            <w:pPr>
              <w:widowControl/>
              <w:jc w:val="center"/>
            </w:pPr>
            <w:r w:rsidRPr="00834AAF">
              <w:t>Вода</w:t>
            </w:r>
          </w:p>
        </w:tc>
        <w:tc>
          <w:tcPr>
            <w:tcW w:w="1136" w:type="pct"/>
            <w:gridSpan w:val="4"/>
            <w:shd w:val="clear" w:color="auto" w:fill="auto"/>
            <w:noWrap/>
            <w:vAlign w:val="center"/>
            <w:hideMark/>
          </w:tcPr>
          <w:p w:rsidR="00480E62" w:rsidRPr="00834AAF" w:rsidRDefault="00480E62" w:rsidP="00480E62">
            <w:pPr>
              <w:widowControl/>
              <w:jc w:val="center"/>
            </w:pPr>
            <w:r w:rsidRPr="00834AAF">
              <w:t>Отборный пар давлением</w:t>
            </w:r>
          </w:p>
        </w:tc>
        <w:tc>
          <w:tcPr>
            <w:tcW w:w="326" w:type="pct"/>
            <w:vMerge w:val="restart"/>
            <w:shd w:val="clear" w:color="auto" w:fill="auto"/>
            <w:vAlign w:val="center"/>
            <w:hideMark/>
          </w:tcPr>
          <w:p w:rsidR="00480E62" w:rsidRPr="00834AAF" w:rsidRDefault="00480E62" w:rsidP="00480E62">
            <w:pPr>
              <w:widowControl/>
              <w:jc w:val="center"/>
            </w:pPr>
            <w:r w:rsidRPr="00834AAF">
              <w:t>Острый и редуцированный пар</w:t>
            </w:r>
          </w:p>
        </w:tc>
      </w:tr>
      <w:tr w:rsidR="00480E62" w:rsidRPr="00834AAF" w:rsidTr="00480E62">
        <w:trPr>
          <w:trHeight w:val="540"/>
        </w:trPr>
        <w:tc>
          <w:tcPr>
            <w:tcW w:w="212" w:type="pct"/>
            <w:vMerge/>
            <w:shd w:val="clear" w:color="auto" w:fill="auto"/>
            <w:noWrap/>
            <w:vAlign w:val="center"/>
            <w:hideMark/>
          </w:tcPr>
          <w:p w:rsidR="00480E62" w:rsidRPr="00834AAF" w:rsidRDefault="00480E62" w:rsidP="00480E62">
            <w:pPr>
              <w:widowControl/>
              <w:jc w:val="center"/>
            </w:pPr>
          </w:p>
        </w:tc>
        <w:tc>
          <w:tcPr>
            <w:tcW w:w="964" w:type="pct"/>
            <w:vMerge/>
            <w:shd w:val="clear" w:color="auto" w:fill="auto"/>
            <w:vAlign w:val="center"/>
            <w:hideMark/>
          </w:tcPr>
          <w:p w:rsidR="00480E62" w:rsidRPr="00834AAF" w:rsidRDefault="00480E62" w:rsidP="00480E62">
            <w:pPr>
              <w:widowControl/>
            </w:pPr>
          </w:p>
        </w:tc>
        <w:tc>
          <w:tcPr>
            <w:tcW w:w="700" w:type="pct"/>
            <w:vMerge/>
            <w:shd w:val="clear" w:color="auto" w:fill="auto"/>
            <w:noWrap/>
            <w:vAlign w:val="center"/>
            <w:hideMark/>
          </w:tcPr>
          <w:p w:rsidR="00480E62" w:rsidRPr="00834AAF" w:rsidRDefault="00480E62" w:rsidP="00480E62">
            <w:pPr>
              <w:widowControl/>
              <w:jc w:val="center"/>
            </w:pPr>
          </w:p>
        </w:tc>
        <w:tc>
          <w:tcPr>
            <w:tcW w:w="283" w:type="pct"/>
            <w:vMerge/>
            <w:shd w:val="clear" w:color="auto" w:fill="auto"/>
            <w:noWrap/>
            <w:vAlign w:val="center"/>
            <w:hideMark/>
          </w:tcPr>
          <w:p w:rsidR="00480E62" w:rsidRPr="00834AAF" w:rsidRDefault="00480E62" w:rsidP="00480E62">
            <w:pPr>
              <w:widowControl/>
              <w:jc w:val="center"/>
            </w:pPr>
          </w:p>
        </w:tc>
        <w:tc>
          <w:tcPr>
            <w:tcW w:w="671" w:type="pct"/>
            <w:shd w:val="clear" w:color="auto" w:fill="auto"/>
            <w:noWrap/>
            <w:vAlign w:val="center"/>
            <w:hideMark/>
          </w:tcPr>
          <w:p w:rsidR="00480E62" w:rsidRPr="00834AAF" w:rsidRDefault="00480E62" w:rsidP="00480E62">
            <w:pPr>
              <w:widowControl/>
              <w:jc w:val="center"/>
            </w:pPr>
            <w:r w:rsidRPr="00834AAF">
              <w:t>с 24.01.2020 по 30.06.2020</w:t>
            </w:r>
          </w:p>
        </w:tc>
        <w:tc>
          <w:tcPr>
            <w:tcW w:w="707" w:type="pct"/>
            <w:shd w:val="clear" w:color="auto" w:fill="auto"/>
            <w:vAlign w:val="center"/>
          </w:tcPr>
          <w:p w:rsidR="00480E62" w:rsidRPr="00834AAF" w:rsidRDefault="00480E62" w:rsidP="00480E62">
            <w:pPr>
              <w:widowControl/>
              <w:jc w:val="center"/>
            </w:pPr>
            <w:r w:rsidRPr="00834AAF">
              <w:t>с 01.07.2020 по 31.12.2020</w:t>
            </w:r>
          </w:p>
        </w:tc>
        <w:tc>
          <w:tcPr>
            <w:tcW w:w="285" w:type="pct"/>
            <w:shd w:val="clear" w:color="auto" w:fill="auto"/>
            <w:vAlign w:val="center"/>
            <w:hideMark/>
          </w:tcPr>
          <w:p w:rsidR="00480E62" w:rsidRPr="00834AAF" w:rsidRDefault="00480E62" w:rsidP="00480E62">
            <w:pPr>
              <w:widowControl/>
              <w:jc w:val="center"/>
            </w:pPr>
            <w:r w:rsidRPr="00834AAF">
              <w:t>от 1,2 до 2,5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283" w:type="pct"/>
            <w:vAlign w:val="center"/>
          </w:tcPr>
          <w:p w:rsidR="00480E62" w:rsidRPr="00834AAF" w:rsidRDefault="00480E62" w:rsidP="00480E62">
            <w:pPr>
              <w:widowControl/>
              <w:jc w:val="center"/>
            </w:pPr>
            <w:r w:rsidRPr="00834AAF">
              <w:t>от 2,5 до 7,0 кг/см</w:t>
            </w:r>
            <w:proofErr w:type="gramStart"/>
            <w:r w:rsidRPr="00834AAF">
              <w:rPr>
                <w:vertAlign w:val="superscript"/>
              </w:rPr>
              <w:t>2</w:t>
            </w:r>
            <w:proofErr w:type="gramEnd"/>
          </w:p>
        </w:tc>
        <w:tc>
          <w:tcPr>
            <w:tcW w:w="283" w:type="pct"/>
            <w:vAlign w:val="center"/>
          </w:tcPr>
          <w:p w:rsidR="00480E62" w:rsidRPr="00834AAF" w:rsidRDefault="00480E62" w:rsidP="00480E62">
            <w:pPr>
              <w:widowControl/>
              <w:jc w:val="center"/>
            </w:pPr>
            <w:r w:rsidRPr="00834AAF">
              <w:t>от 7,0 до 13,0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286" w:type="pct"/>
            <w:vAlign w:val="center"/>
          </w:tcPr>
          <w:p w:rsidR="00480E62" w:rsidRPr="00834AAF" w:rsidRDefault="00480E62" w:rsidP="00480E62">
            <w:pPr>
              <w:widowControl/>
              <w:ind w:right="-108" w:hanging="109"/>
              <w:jc w:val="center"/>
            </w:pPr>
            <w:r w:rsidRPr="00834AAF">
              <w:t>Свыше 13,0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326" w:type="pct"/>
            <w:vMerge/>
            <w:shd w:val="clear" w:color="auto" w:fill="auto"/>
            <w:vAlign w:val="center"/>
            <w:hideMark/>
          </w:tcPr>
          <w:p w:rsidR="00480E62" w:rsidRPr="00834AAF" w:rsidRDefault="00480E62" w:rsidP="00480E62">
            <w:pPr>
              <w:widowControl/>
              <w:jc w:val="center"/>
            </w:pPr>
          </w:p>
        </w:tc>
      </w:tr>
      <w:tr w:rsidR="00480E62" w:rsidRPr="00834AAF" w:rsidTr="00480E62">
        <w:trPr>
          <w:trHeight w:val="300"/>
        </w:trPr>
        <w:tc>
          <w:tcPr>
            <w:tcW w:w="5000" w:type="pct"/>
            <w:gridSpan w:val="11"/>
            <w:shd w:val="clear" w:color="auto" w:fill="auto"/>
            <w:noWrap/>
            <w:vAlign w:val="center"/>
            <w:hideMark/>
          </w:tcPr>
          <w:p w:rsidR="00480E62" w:rsidRPr="00834AAF" w:rsidRDefault="00480E62" w:rsidP="00480E62">
            <w:pPr>
              <w:widowControl/>
              <w:jc w:val="center"/>
            </w:pPr>
            <w:r w:rsidRPr="00834AAF">
              <w:t>Для потребителей, в случае отсутствия дифференциации тарифов по схеме подключения</w:t>
            </w:r>
          </w:p>
        </w:tc>
      </w:tr>
      <w:tr w:rsidR="00480E62" w:rsidRPr="00834AAF" w:rsidTr="00480E62">
        <w:trPr>
          <w:trHeight w:val="270"/>
        </w:trPr>
        <w:tc>
          <w:tcPr>
            <w:tcW w:w="212" w:type="pct"/>
            <w:shd w:val="clear" w:color="auto" w:fill="auto"/>
            <w:noWrap/>
            <w:vAlign w:val="center"/>
            <w:hideMark/>
          </w:tcPr>
          <w:p w:rsidR="00480E62" w:rsidRPr="00834AAF" w:rsidRDefault="00480E62" w:rsidP="00480E62">
            <w:pPr>
              <w:jc w:val="center"/>
            </w:pPr>
            <w:r w:rsidRPr="00834AAF">
              <w:t>1.</w:t>
            </w:r>
          </w:p>
        </w:tc>
        <w:tc>
          <w:tcPr>
            <w:tcW w:w="964" w:type="pct"/>
            <w:shd w:val="clear" w:color="auto" w:fill="auto"/>
            <w:vAlign w:val="center"/>
            <w:hideMark/>
          </w:tcPr>
          <w:p w:rsidR="00480E62" w:rsidRPr="00834AAF" w:rsidRDefault="00480E62" w:rsidP="00480E62">
            <w:pPr>
              <w:widowControl/>
            </w:pPr>
            <w:r w:rsidRPr="00834AAF">
              <w:t>МУП «Подозерское ЖКХ» (Комсомольский район)</w:t>
            </w:r>
          </w:p>
        </w:tc>
        <w:tc>
          <w:tcPr>
            <w:tcW w:w="700" w:type="pct"/>
            <w:shd w:val="clear" w:color="auto" w:fill="auto"/>
            <w:vAlign w:val="center"/>
            <w:hideMark/>
          </w:tcPr>
          <w:p w:rsidR="00480E62" w:rsidRPr="00834AAF" w:rsidRDefault="00480E62" w:rsidP="00480E62">
            <w:pPr>
              <w:widowControl/>
              <w:jc w:val="center"/>
            </w:pPr>
            <w:r w:rsidRPr="00834AAF">
              <w:t>Одноставочный, руб./Гкал, НДС не облагается</w:t>
            </w:r>
          </w:p>
        </w:tc>
        <w:tc>
          <w:tcPr>
            <w:tcW w:w="283" w:type="pct"/>
            <w:shd w:val="clear" w:color="auto" w:fill="auto"/>
            <w:noWrap/>
            <w:vAlign w:val="center"/>
            <w:hideMark/>
          </w:tcPr>
          <w:p w:rsidR="00480E62" w:rsidRPr="00834AAF" w:rsidRDefault="00480E62" w:rsidP="00480E62">
            <w:pPr>
              <w:widowControl/>
              <w:jc w:val="center"/>
            </w:pPr>
            <w:r w:rsidRPr="00834AAF">
              <w:t>2020</w:t>
            </w:r>
          </w:p>
        </w:tc>
        <w:tc>
          <w:tcPr>
            <w:tcW w:w="671" w:type="pct"/>
            <w:shd w:val="clear" w:color="auto" w:fill="auto"/>
            <w:noWrap/>
            <w:vAlign w:val="center"/>
            <w:hideMark/>
          </w:tcPr>
          <w:p w:rsidR="00480E62" w:rsidRPr="00834AAF" w:rsidRDefault="00480E62" w:rsidP="00480E62">
            <w:pPr>
              <w:widowControl/>
              <w:jc w:val="center"/>
            </w:pPr>
            <w:r w:rsidRPr="00834AAF">
              <w:t>2 678,89</w:t>
            </w:r>
          </w:p>
        </w:tc>
        <w:tc>
          <w:tcPr>
            <w:tcW w:w="707" w:type="pct"/>
            <w:shd w:val="clear" w:color="auto" w:fill="auto"/>
            <w:vAlign w:val="center"/>
          </w:tcPr>
          <w:p w:rsidR="00480E62" w:rsidRPr="00834AAF" w:rsidRDefault="00480E62" w:rsidP="00480E62">
            <w:pPr>
              <w:widowControl/>
              <w:jc w:val="center"/>
            </w:pPr>
            <w:r w:rsidRPr="00834AAF">
              <w:t>2 716,14</w:t>
            </w:r>
          </w:p>
        </w:tc>
        <w:tc>
          <w:tcPr>
            <w:tcW w:w="285" w:type="pct"/>
            <w:shd w:val="clear" w:color="auto" w:fill="auto"/>
            <w:noWrap/>
            <w:vAlign w:val="center"/>
            <w:hideMark/>
          </w:tcPr>
          <w:p w:rsidR="00480E62" w:rsidRPr="00834AAF" w:rsidRDefault="00480E62" w:rsidP="00480E62">
            <w:pPr>
              <w:widowControl/>
              <w:jc w:val="center"/>
            </w:pPr>
            <w:r w:rsidRPr="00834AAF">
              <w:t>-</w:t>
            </w:r>
          </w:p>
        </w:tc>
        <w:tc>
          <w:tcPr>
            <w:tcW w:w="283" w:type="pct"/>
            <w:vAlign w:val="center"/>
          </w:tcPr>
          <w:p w:rsidR="00480E62" w:rsidRPr="00834AAF" w:rsidRDefault="00480E62" w:rsidP="00480E62">
            <w:pPr>
              <w:widowControl/>
              <w:jc w:val="center"/>
            </w:pPr>
            <w:r w:rsidRPr="00834AAF">
              <w:t>-</w:t>
            </w:r>
          </w:p>
        </w:tc>
        <w:tc>
          <w:tcPr>
            <w:tcW w:w="283" w:type="pct"/>
            <w:vAlign w:val="center"/>
          </w:tcPr>
          <w:p w:rsidR="00480E62" w:rsidRPr="00834AAF" w:rsidRDefault="00480E62" w:rsidP="00480E62">
            <w:pPr>
              <w:widowControl/>
              <w:jc w:val="center"/>
            </w:pPr>
            <w:r w:rsidRPr="00834AAF">
              <w:t>-</w:t>
            </w:r>
          </w:p>
        </w:tc>
        <w:tc>
          <w:tcPr>
            <w:tcW w:w="286" w:type="pct"/>
            <w:vAlign w:val="center"/>
          </w:tcPr>
          <w:p w:rsidR="00480E62" w:rsidRPr="00834AAF" w:rsidRDefault="00480E62" w:rsidP="00480E62">
            <w:pPr>
              <w:widowControl/>
              <w:jc w:val="center"/>
            </w:pPr>
            <w:r w:rsidRPr="00834AAF">
              <w:t>-</w:t>
            </w:r>
          </w:p>
        </w:tc>
        <w:tc>
          <w:tcPr>
            <w:tcW w:w="326" w:type="pct"/>
            <w:shd w:val="clear" w:color="auto" w:fill="auto"/>
            <w:noWrap/>
            <w:vAlign w:val="center"/>
            <w:hideMark/>
          </w:tcPr>
          <w:p w:rsidR="00480E62" w:rsidRPr="00834AAF" w:rsidRDefault="00480E62" w:rsidP="00480E62">
            <w:pPr>
              <w:widowControl/>
              <w:jc w:val="center"/>
            </w:pPr>
            <w:r w:rsidRPr="00834AAF">
              <w:t>-</w:t>
            </w:r>
          </w:p>
        </w:tc>
      </w:tr>
    </w:tbl>
    <w:p w:rsidR="00480E62" w:rsidRPr="00480E62" w:rsidRDefault="00480E62" w:rsidP="00480E62">
      <w:pPr>
        <w:widowControl/>
        <w:autoSpaceDE w:val="0"/>
        <w:autoSpaceDN w:val="0"/>
        <w:adjustRightInd w:val="0"/>
        <w:ind w:firstLine="540"/>
        <w:jc w:val="both"/>
        <w:outlineLvl w:val="3"/>
        <w:rPr>
          <w:b/>
          <w:bCs/>
          <w:sz w:val="18"/>
          <w:szCs w:val="18"/>
        </w:rPr>
      </w:pPr>
      <w:r w:rsidRPr="00480E62">
        <w:rPr>
          <w:sz w:val="18"/>
          <w:szCs w:val="18"/>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480E62" w:rsidRPr="00834AAF" w:rsidRDefault="00480E62" w:rsidP="00480E62"/>
    <w:p w:rsidR="00480E62" w:rsidRDefault="00480E62" w:rsidP="00480E62">
      <w:pPr>
        <w:pStyle w:val="2"/>
        <w:numPr>
          <w:ilvl w:val="0"/>
          <w:numId w:val="8"/>
        </w:numPr>
        <w:tabs>
          <w:tab w:val="left" w:pos="1134"/>
        </w:tabs>
        <w:ind w:left="0" w:firstLine="851"/>
        <w:rPr>
          <w:b w:val="0"/>
          <w:sz w:val="20"/>
        </w:rPr>
      </w:pPr>
      <w:r w:rsidRPr="00834AAF">
        <w:rPr>
          <w:b w:val="0"/>
          <w:sz w:val="20"/>
        </w:rPr>
        <w:t>Установить льготные тарифы на тепловую энергию для потребителей МУП «Подозерское ЖКХ» (Комсомольский район) на 2020 год</w:t>
      </w:r>
      <w:r w:rsidRPr="00834AAF">
        <w:rPr>
          <w:b w:val="0"/>
          <w:bCs/>
          <w:sz w:val="20"/>
        </w:rPr>
        <w:t xml:space="preserve"> </w:t>
      </w:r>
      <w:r w:rsidRPr="00834AAF">
        <w:rPr>
          <w:b w:val="0"/>
          <w:sz w:val="20"/>
        </w:rPr>
        <w:t>согласн</w:t>
      </w:r>
      <w:r>
        <w:rPr>
          <w:b w:val="0"/>
          <w:sz w:val="20"/>
        </w:rPr>
        <w:t>о таблице:</w:t>
      </w:r>
    </w:p>
    <w:p w:rsidR="00480E62" w:rsidRDefault="00480E62" w:rsidP="00480E62"/>
    <w:p w:rsidR="00480E62" w:rsidRPr="00834AAF" w:rsidRDefault="00480E62" w:rsidP="00480E62">
      <w:pPr>
        <w:widowControl/>
        <w:autoSpaceDE w:val="0"/>
        <w:autoSpaceDN w:val="0"/>
        <w:adjustRightInd w:val="0"/>
        <w:jc w:val="center"/>
        <w:rPr>
          <w:b/>
          <w:bCs/>
        </w:rPr>
      </w:pPr>
      <w:r w:rsidRPr="00834AAF">
        <w:rPr>
          <w:b/>
          <w:bCs/>
        </w:rPr>
        <w:t>Льготные тарифы на тепловую энергию (мощность), поставляемую потребителям</w:t>
      </w:r>
    </w:p>
    <w:p w:rsidR="00480E62" w:rsidRPr="00834AAF" w:rsidRDefault="00480E62" w:rsidP="00480E62">
      <w:pPr>
        <w:widowControl/>
        <w:autoSpaceDE w:val="0"/>
        <w:autoSpaceDN w:val="0"/>
        <w:adjustRightInd w:val="0"/>
        <w:jc w:val="center"/>
        <w:rPr>
          <w:b/>
          <w:bCs/>
        </w:rPr>
      </w:pP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4"/>
        <w:gridCol w:w="2048"/>
        <w:gridCol w:w="1485"/>
        <w:gridCol w:w="599"/>
        <w:gridCol w:w="1330"/>
        <w:gridCol w:w="1328"/>
        <w:gridCol w:w="746"/>
        <w:gridCol w:w="595"/>
        <w:gridCol w:w="595"/>
        <w:gridCol w:w="609"/>
        <w:gridCol w:w="725"/>
      </w:tblGrid>
      <w:tr w:rsidR="00480E62" w:rsidRPr="00834AAF" w:rsidTr="00480E62">
        <w:trPr>
          <w:trHeight w:val="547"/>
        </w:trPr>
        <w:tc>
          <w:tcPr>
            <w:tcW w:w="212" w:type="pct"/>
            <w:vMerge w:val="restart"/>
            <w:shd w:val="clear" w:color="auto" w:fill="auto"/>
            <w:vAlign w:val="center"/>
            <w:hideMark/>
          </w:tcPr>
          <w:p w:rsidR="00480E62" w:rsidRPr="00834AAF" w:rsidRDefault="00480E62" w:rsidP="00480E62">
            <w:pPr>
              <w:widowControl/>
              <w:jc w:val="center"/>
            </w:pPr>
            <w:r w:rsidRPr="00834AAF">
              <w:t xml:space="preserve">№ </w:t>
            </w:r>
            <w:proofErr w:type="gramStart"/>
            <w:r w:rsidRPr="00834AAF">
              <w:t>п</w:t>
            </w:r>
            <w:proofErr w:type="gramEnd"/>
            <w:r w:rsidRPr="00834AAF">
              <w:t>/п</w:t>
            </w:r>
          </w:p>
        </w:tc>
        <w:tc>
          <w:tcPr>
            <w:tcW w:w="975" w:type="pct"/>
            <w:vMerge w:val="restart"/>
            <w:shd w:val="clear" w:color="auto" w:fill="auto"/>
            <w:vAlign w:val="center"/>
            <w:hideMark/>
          </w:tcPr>
          <w:p w:rsidR="00480E62" w:rsidRPr="00834AAF" w:rsidRDefault="00480E62" w:rsidP="00480E62">
            <w:pPr>
              <w:widowControl/>
              <w:jc w:val="center"/>
            </w:pPr>
            <w:r w:rsidRPr="00834AAF">
              <w:t>Наименование регулируемой организации</w:t>
            </w:r>
          </w:p>
        </w:tc>
        <w:tc>
          <w:tcPr>
            <w:tcW w:w="707" w:type="pct"/>
            <w:vMerge w:val="restart"/>
            <w:shd w:val="clear" w:color="auto" w:fill="auto"/>
            <w:noWrap/>
            <w:vAlign w:val="center"/>
            <w:hideMark/>
          </w:tcPr>
          <w:p w:rsidR="00480E62" w:rsidRPr="00834AAF" w:rsidRDefault="00480E62" w:rsidP="00480E62">
            <w:pPr>
              <w:widowControl/>
              <w:jc w:val="center"/>
            </w:pPr>
            <w:r w:rsidRPr="00834AAF">
              <w:t>Вид тарифа</w:t>
            </w:r>
          </w:p>
        </w:tc>
        <w:tc>
          <w:tcPr>
            <w:tcW w:w="285" w:type="pct"/>
            <w:vMerge w:val="restart"/>
            <w:shd w:val="clear" w:color="auto" w:fill="auto"/>
            <w:noWrap/>
            <w:vAlign w:val="center"/>
            <w:hideMark/>
          </w:tcPr>
          <w:p w:rsidR="00480E62" w:rsidRPr="00834AAF" w:rsidRDefault="00480E62" w:rsidP="00480E62">
            <w:pPr>
              <w:widowControl/>
              <w:jc w:val="center"/>
            </w:pPr>
            <w:r w:rsidRPr="00834AAF">
              <w:t>Год</w:t>
            </w:r>
          </w:p>
        </w:tc>
        <w:tc>
          <w:tcPr>
            <w:tcW w:w="1265" w:type="pct"/>
            <w:gridSpan w:val="2"/>
            <w:shd w:val="clear" w:color="auto" w:fill="auto"/>
            <w:noWrap/>
            <w:vAlign w:val="center"/>
            <w:hideMark/>
          </w:tcPr>
          <w:p w:rsidR="00480E62" w:rsidRPr="00834AAF" w:rsidRDefault="00480E62" w:rsidP="00480E62">
            <w:pPr>
              <w:widowControl/>
              <w:jc w:val="center"/>
            </w:pPr>
            <w:r w:rsidRPr="00834AAF">
              <w:t>Вода</w:t>
            </w:r>
          </w:p>
        </w:tc>
        <w:tc>
          <w:tcPr>
            <w:tcW w:w="1211" w:type="pct"/>
            <w:gridSpan w:val="4"/>
            <w:shd w:val="clear" w:color="auto" w:fill="auto"/>
            <w:noWrap/>
            <w:vAlign w:val="center"/>
            <w:hideMark/>
          </w:tcPr>
          <w:p w:rsidR="00480E62" w:rsidRPr="00834AAF" w:rsidRDefault="00480E62" w:rsidP="00480E62">
            <w:pPr>
              <w:widowControl/>
              <w:jc w:val="center"/>
            </w:pPr>
            <w:r w:rsidRPr="00834AAF">
              <w:t>Отборный пар давлением</w:t>
            </w:r>
          </w:p>
        </w:tc>
        <w:tc>
          <w:tcPr>
            <w:tcW w:w="345" w:type="pct"/>
            <w:vMerge w:val="restart"/>
            <w:shd w:val="clear" w:color="auto" w:fill="auto"/>
            <w:vAlign w:val="center"/>
            <w:hideMark/>
          </w:tcPr>
          <w:p w:rsidR="00480E62" w:rsidRPr="00834AAF" w:rsidRDefault="00480E62" w:rsidP="00480E62">
            <w:pPr>
              <w:widowControl/>
              <w:jc w:val="center"/>
            </w:pPr>
            <w:r w:rsidRPr="00834AAF">
              <w:t>Острый и редуцированный пар</w:t>
            </w:r>
          </w:p>
        </w:tc>
      </w:tr>
      <w:tr w:rsidR="00480E62" w:rsidRPr="00834AAF" w:rsidTr="00480E62">
        <w:trPr>
          <w:trHeight w:val="540"/>
        </w:trPr>
        <w:tc>
          <w:tcPr>
            <w:tcW w:w="212" w:type="pct"/>
            <w:vMerge/>
            <w:shd w:val="clear" w:color="auto" w:fill="auto"/>
            <w:noWrap/>
            <w:vAlign w:val="center"/>
            <w:hideMark/>
          </w:tcPr>
          <w:p w:rsidR="00480E62" w:rsidRPr="00834AAF" w:rsidRDefault="00480E62" w:rsidP="00480E62">
            <w:pPr>
              <w:widowControl/>
              <w:jc w:val="center"/>
            </w:pPr>
          </w:p>
        </w:tc>
        <w:tc>
          <w:tcPr>
            <w:tcW w:w="975" w:type="pct"/>
            <w:vMerge/>
            <w:shd w:val="clear" w:color="auto" w:fill="auto"/>
            <w:vAlign w:val="center"/>
            <w:hideMark/>
          </w:tcPr>
          <w:p w:rsidR="00480E62" w:rsidRPr="00834AAF" w:rsidRDefault="00480E62" w:rsidP="00480E62">
            <w:pPr>
              <w:widowControl/>
            </w:pPr>
          </w:p>
        </w:tc>
        <w:tc>
          <w:tcPr>
            <w:tcW w:w="707" w:type="pct"/>
            <w:vMerge/>
            <w:shd w:val="clear" w:color="auto" w:fill="auto"/>
            <w:noWrap/>
            <w:vAlign w:val="center"/>
            <w:hideMark/>
          </w:tcPr>
          <w:p w:rsidR="00480E62" w:rsidRPr="00834AAF" w:rsidRDefault="00480E62" w:rsidP="00480E62">
            <w:pPr>
              <w:widowControl/>
              <w:jc w:val="center"/>
            </w:pPr>
          </w:p>
        </w:tc>
        <w:tc>
          <w:tcPr>
            <w:tcW w:w="285" w:type="pct"/>
            <w:vMerge/>
            <w:shd w:val="clear" w:color="auto" w:fill="auto"/>
            <w:noWrap/>
            <w:vAlign w:val="center"/>
            <w:hideMark/>
          </w:tcPr>
          <w:p w:rsidR="00480E62" w:rsidRPr="00834AAF" w:rsidRDefault="00480E62" w:rsidP="00480E62">
            <w:pPr>
              <w:widowControl/>
              <w:jc w:val="center"/>
            </w:pPr>
          </w:p>
        </w:tc>
        <w:tc>
          <w:tcPr>
            <w:tcW w:w="633" w:type="pct"/>
            <w:shd w:val="clear" w:color="auto" w:fill="auto"/>
            <w:noWrap/>
            <w:vAlign w:val="center"/>
            <w:hideMark/>
          </w:tcPr>
          <w:p w:rsidR="00480E62" w:rsidRPr="00834AAF" w:rsidRDefault="00480E62" w:rsidP="00480E62">
            <w:pPr>
              <w:widowControl/>
              <w:jc w:val="center"/>
            </w:pPr>
            <w:r w:rsidRPr="00834AAF">
              <w:t>с 24.01.2020 по 30.06.2020</w:t>
            </w:r>
          </w:p>
        </w:tc>
        <w:tc>
          <w:tcPr>
            <w:tcW w:w="632" w:type="pct"/>
            <w:shd w:val="clear" w:color="auto" w:fill="auto"/>
            <w:vAlign w:val="center"/>
          </w:tcPr>
          <w:p w:rsidR="00480E62" w:rsidRPr="00834AAF" w:rsidRDefault="00480E62" w:rsidP="00480E62">
            <w:pPr>
              <w:widowControl/>
              <w:jc w:val="center"/>
            </w:pPr>
            <w:r w:rsidRPr="00834AAF">
              <w:t>с 01.07.2020 по 31.12.2020</w:t>
            </w:r>
          </w:p>
        </w:tc>
        <w:tc>
          <w:tcPr>
            <w:tcW w:w="355" w:type="pct"/>
            <w:shd w:val="clear" w:color="auto" w:fill="auto"/>
            <w:vAlign w:val="center"/>
            <w:hideMark/>
          </w:tcPr>
          <w:p w:rsidR="00480E62" w:rsidRPr="00834AAF" w:rsidRDefault="00480E62" w:rsidP="00480E62">
            <w:pPr>
              <w:widowControl/>
              <w:jc w:val="center"/>
            </w:pPr>
            <w:r w:rsidRPr="00834AAF">
              <w:t>от 1,2 до 2,5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283" w:type="pct"/>
            <w:vAlign w:val="center"/>
          </w:tcPr>
          <w:p w:rsidR="00480E62" w:rsidRPr="00834AAF" w:rsidRDefault="00480E62" w:rsidP="00480E62">
            <w:pPr>
              <w:widowControl/>
              <w:jc w:val="center"/>
            </w:pPr>
            <w:r w:rsidRPr="00834AAF">
              <w:t>от 2,5 до 7,0 кг/см</w:t>
            </w:r>
            <w:proofErr w:type="gramStart"/>
            <w:r w:rsidRPr="00834AAF">
              <w:rPr>
                <w:vertAlign w:val="superscript"/>
              </w:rPr>
              <w:t>2</w:t>
            </w:r>
            <w:proofErr w:type="gramEnd"/>
          </w:p>
        </w:tc>
        <w:tc>
          <w:tcPr>
            <w:tcW w:w="283" w:type="pct"/>
            <w:vAlign w:val="center"/>
          </w:tcPr>
          <w:p w:rsidR="00480E62" w:rsidRPr="00834AAF" w:rsidRDefault="00480E62" w:rsidP="00480E62">
            <w:pPr>
              <w:widowControl/>
              <w:jc w:val="center"/>
            </w:pPr>
            <w:r w:rsidRPr="00834AAF">
              <w:t>от 7,0 до 13,0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290" w:type="pct"/>
            <w:vAlign w:val="center"/>
          </w:tcPr>
          <w:p w:rsidR="00480E62" w:rsidRPr="00834AAF" w:rsidRDefault="00480E62" w:rsidP="00480E62">
            <w:pPr>
              <w:widowControl/>
              <w:ind w:right="-108" w:hanging="109"/>
              <w:jc w:val="center"/>
            </w:pPr>
            <w:r w:rsidRPr="00834AAF">
              <w:t>Свыше 13,0 кг/</w:t>
            </w:r>
          </w:p>
          <w:p w:rsidR="00480E62" w:rsidRPr="00834AAF" w:rsidRDefault="00480E62" w:rsidP="00480E62">
            <w:pPr>
              <w:widowControl/>
              <w:jc w:val="center"/>
            </w:pPr>
            <w:r w:rsidRPr="00834AAF">
              <w:t>см</w:t>
            </w:r>
            <w:proofErr w:type="gramStart"/>
            <w:r w:rsidRPr="00834AAF">
              <w:rPr>
                <w:vertAlign w:val="superscript"/>
              </w:rPr>
              <w:t>2</w:t>
            </w:r>
            <w:proofErr w:type="gramEnd"/>
          </w:p>
        </w:tc>
        <w:tc>
          <w:tcPr>
            <w:tcW w:w="345" w:type="pct"/>
            <w:vMerge/>
            <w:shd w:val="clear" w:color="auto" w:fill="auto"/>
            <w:vAlign w:val="center"/>
            <w:hideMark/>
          </w:tcPr>
          <w:p w:rsidR="00480E62" w:rsidRPr="00834AAF" w:rsidRDefault="00480E62" w:rsidP="00480E62">
            <w:pPr>
              <w:widowControl/>
              <w:jc w:val="center"/>
            </w:pPr>
          </w:p>
        </w:tc>
      </w:tr>
      <w:tr w:rsidR="00480E62" w:rsidRPr="00834AAF" w:rsidTr="00480E62">
        <w:tblPrEx>
          <w:tblCellMar>
            <w:left w:w="108" w:type="dxa"/>
            <w:right w:w="108" w:type="dxa"/>
          </w:tblCellMar>
        </w:tblPrEx>
        <w:trPr>
          <w:trHeight w:val="300"/>
        </w:trPr>
        <w:tc>
          <w:tcPr>
            <w:tcW w:w="5000" w:type="pct"/>
            <w:gridSpan w:val="11"/>
            <w:shd w:val="clear" w:color="auto" w:fill="auto"/>
            <w:noWrap/>
            <w:vAlign w:val="center"/>
            <w:hideMark/>
          </w:tcPr>
          <w:p w:rsidR="00480E62" w:rsidRPr="00834AAF" w:rsidRDefault="00480E62" w:rsidP="00480E62">
            <w:pPr>
              <w:widowControl/>
              <w:jc w:val="center"/>
            </w:pPr>
            <w:r w:rsidRPr="00834AAF">
              <w:t>Для потребителей, в случае отсутствия дифференциации тарифов по схеме подключения</w:t>
            </w:r>
          </w:p>
        </w:tc>
      </w:tr>
      <w:tr w:rsidR="00480E62" w:rsidRPr="00834AAF" w:rsidTr="00480E62">
        <w:tblPrEx>
          <w:tblCellMar>
            <w:left w:w="108" w:type="dxa"/>
            <w:right w:w="108" w:type="dxa"/>
          </w:tblCellMar>
        </w:tblPrEx>
        <w:trPr>
          <w:trHeight w:val="300"/>
        </w:trPr>
        <w:tc>
          <w:tcPr>
            <w:tcW w:w="5000" w:type="pct"/>
            <w:gridSpan w:val="11"/>
            <w:shd w:val="clear" w:color="auto" w:fill="auto"/>
            <w:noWrap/>
            <w:vAlign w:val="center"/>
            <w:hideMark/>
          </w:tcPr>
          <w:p w:rsidR="00480E62" w:rsidRPr="00834AAF" w:rsidRDefault="00480E62" w:rsidP="00480E62">
            <w:pPr>
              <w:widowControl/>
              <w:jc w:val="center"/>
            </w:pPr>
            <w:r w:rsidRPr="00834AAF">
              <w:t>Население (НДС не облагается)</w:t>
            </w:r>
          </w:p>
        </w:tc>
      </w:tr>
      <w:tr w:rsidR="00480E62" w:rsidRPr="00834AAF" w:rsidTr="00480E62">
        <w:trPr>
          <w:trHeight w:val="614"/>
        </w:trPr>
        <w:tc>
          <w:tcPr>
            <w:tcW w:w="212" w:type="pct"/>
            <w:shd w:val="clear" w:color="auto" w:fill="auto"/>
            <w:noWrap/>
            <w:vAlign w:val="center"/>
            <w:hideMark/>
          </w:tcPr>
          <w:p w:rsidR="00480E62" w:rsidRPr="00834AAF" w:rsidRDefault="00480E62" w:rsidP="00480E62">
            <w:pPr>
              <w:jc w:val="center"/>
            </w:pPr>
            <w:r w:rsidRPr="00834AAF">
              <w:t>1.</w:t>
            </w:r>
          </w:p>
        </w:tc>
        <w:tc>
          <w:tcPr>
            <w:tcW w:w="975" w:type="pct"/>
            <w:shd w:val="clear" w:color="auto" w:fill="auto"/>
            <w:vAlign w:val="center"/>
            <w:hideMark/>
          </w:tcPr>
          <w:p w:rsidR="00480E62" w:rsidRPr="00834AAF" w:rsidRDefault="00480E62" w:rsidP="00480E62">
            <w:pPr>
              <w:widowControl/>
            </w:pPr>
            <w:r w:rsidRPr="00834AAF">
              <w:t>МУП «Подозерское ЖКХ» (Комсомольский район)</w:t>
            </w:r>
          </w:p>
        </w:tc>
        <w:tc>
          <w:tcPr>
            <w:tcW w:w="707" w:type="pct"/>
            <w:shd w:val="clear" w:color="auto" w:fill="auto"/>
            <w:vAlign w:val="center"/>
            <w:hideMark/>
          </w:tcPr>
          <w:p w:rsidR="00480E62" w:rsidRPr="00834AAF" w:rsidRDefault="00480E62" w:rsidP="00480E62">
            <w:pPr>
              <w:widowControl/>
              <w:jc w:val="center"/>
            </w:pPr>
            <w:r w:rsidRPr="00834AAF">
              <w:t>Одноставочный, руб./Гкал</w:t>
            </w:r>
          </w:p>
        </w:tc>
        <w:tc>
          <w:tcPr>
            <w:tcW w:w="285" w:type="pct"/>
            <w:shd w:val="clear" w:color="auto" w:fill="auto"/>
            <w:noWrap/>
            <w:vAlign w:val="center"/>
            <w:hideMark/>
          </w:tcPr>
          <w:p w:rsidR="00480E62" w:rsidRPr="00834AAF" w:rsidRDefault="00480E62" w:rsidP="00480E62">
            <w:pPr>
              <w:widowControl/>
              <w:jc w:val="center"/>
            </w:pPr>
            <w:r w:rsidRPr="00834AAF">
              <w:t>2020</w:t>
            </w:r>
          </w:p>
        </w:tc>
        <w:tc>
          <w:tcPr>
            <w:tcW w:w="633" w:type="pct"/>
            <w:shd w:val="clear" w:color="auto" w:fill="auto"/>
            <w:noWrap/>
            <w:vAlign w:val="center"/>
            <w:hideMark/>
          </w:tcPr>
          <w:p w:rsidR="00480E62" w:rsidRPr="00834AAF" w:rsidRDefault="00480E62" w:rsidP="00480E62">
            <w:pPr>
              <w:widowControl/>
              <w:jc w:val="center"/>
              <w:rPr>
                <w:highlight w:val="yellow"/>
              </w:rPr>
            </w:pPr>
            <w:r w:rsidRPr="00834AAF">
              <w:t>2 447,74</w:t>
            </w:r>
          </w:p>
        </w:tc>
        <w:tc>
          <w:tcPr>
            <w:tcW w:w="632" w:type="pct"/>
            <w:shd w:val="clear" w:color="auto" w:fill="auto"/>
            <w:vAlign w:val="center"/>
          </w:tcPr>
          <w:p w:rsidR="00480E62" w:rsidRPr="00834AAF" w:rsidRDefault="00480E62" w:rsidP="00480E62">
            <w:pPr>
              <w:jc w:val="center"/>
            </w:pPr>
            <w:r w:rsidRPr="00834AAF">
              <w:t>2 584,81</w:t>
            </w:r>
          </w:p>
        </w:tc>
        <w:tc>
          <w:tcPr>
            <w:tcW w:w="355" w:type="pct"/>
            <w:shd w:val="clear" w:color="auto" w:fill="auto"/>
            <w:noWrap/>
            <w:vAlign w:val="center"/>
            <w:hideMark/>
          </w:tcPr>
          <w:p w:rsidR="00480E62" w:rsidRPr="00834AAF" w:rsidRDefault="00480E62" w:rsidP="00480E62">
            <w:pPr>
              <w:widowControl/>
              <w:jc w:val="center"/>
            </w:pPr>
            <w:r w:rsidRPr="00834AAF">
              <w:t>-</w:t>
            </w:r>
          </w:p>
        </w:tc>
        <w:tc>
          <w:tcPr>
            <w:tcW w:w="283" w:type="pct"/>
            <w:vAlign w:val="center"/>
          </w:tcPr>
          <w:p w:rsidR="00480E62" w:rsidRPr="00834AAF" w:rsidRDefault="00480E62" w:rsidP="00480E62">
            <w:pPr>
              <w:widowControl/>
              <w:jc w:val="center"/>
            </w:pPr>
            <w:r w:rsidRPr="00834AAF">
              <w:t>-</w:t>
            </w:r>
          </w:p>
        </w:tc>
        <w:tc>
          <w:tcPr>
            <w:tcW w:w="283" w:type="pct"/>
            <w:vAlign w:val="center"/>
          </w:tcPr>
          <w:p w:rsidR="00480E62" w:rsidRPr="00834AAF" w:rsidRDefault="00480E62" w:rsidP="00480E62">
            <w:pPr>
              <w:widowControl/>
              <w:jc w:val="center"/>
            </w:pPr>
            <w:r w:rsidRPr="00834AAF">
              <w:t>-</w:t>
            </w:r>
          </w:p>
        </w:tc>
        <w:tc>
          <w:tcPr>
            <w:tcW w:w="290" w:type="pct"/>
            <w:vAlign w:val="center"/>
          </w:tcPr>
          <w:p w:rsidR="00480E62" w:rsidRPr="00834AAF" w:rsidRDefault="00480E62" w:rsidP="00480E62">
            <w:pPr>
              <w:widowControl/>
              <w:jc w:val="center"/>
            </w:pPr>
            <w:r w:rsidRPr="00834AAF">
              <w:t>-</w:t>
            </w:r>
          </w:p>
        </w:tc>
        <w:tc>
          <w:tcPr>
            <w:tcW w:w="345" w:type="pct"/>
            <w:shd w:val="clear" w:color="auto" w:fill="auto"/>
            <w:noWrap/>
            <w:vAlign w:val="center"/>
            <w:hideMark/>
          </w:tcPr>
          <w:p w:rsidR="00480E62" w:rsidRPr="00834AAF" w:rsidRDefault="00480E62" w:rsidP="00480E62">
            <w:pPr>
              <w:widowControl/>
              <w:jc w:val="center"/>
            </w:pPr>
            <w:r w:rsidRPr="00834AAF">
              <w:t>-</w:t>
            </w:r>
          </w:p>
        </w:tc>
      </w:tr>
    </w:tbl>
    <w:p w:rsidR="00480E62" w:rsidRPr="00834AAF" w:rsidRDefault="00480E62" w:rsidP="00480E62">
      <w:pPr>
        <w:widowControl/>
        <w:autoSpaceDE w:val="0"/>
        <w:autoSpaceDN w:val="0"/>
        <w:adjustRightInd w:val="0"/>
        <w:jc w:val="right"/>
        <w:rPr>
          <w:b/>
        </w:rPr>
      </w:pPr>
    </w:p>
    <w:p w:rsidR="00480E62" w:rsidRPr="00834AAF" w:rsidRDefault="00480E62" w:rsidP="00480E62">
      <w:pPr>
        <w:widowControl/>
        <w:autoSpaceDE w:val="0"/>
        <w:autoSpaceDN w:val="0"/>
        <w:adjustRightInd w:val="0"/>
        <w:ind w:firstLine="540"/>
        <w:jc w:val="both"/>
        <w:outlineLvl w:val="3"/>
      </w:pPr>
      <w:r w:rsidRPr="00834AAF">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rsidR="00480E62" w:rsidRPr="00834AAF" w:rsidRDefault="00480E62" w:rsidP="00480E62">
      <w:pPr>
        <w:numPr>
          <w:ilvl w:val="0"/>
          <w:numId w:val="8"/>
        </w:numPr>
        <w:tabs>
          <w:tab w:val="left" w:pos="1134"/>
        </w:tabs>
        <w:ind w:left="0" w:firstLine="851"/>
        <w:jc w:val="both"/>
      </w:pPr>
      <w:r w:rsidRPr="00834AAF">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rsidR="00480E62" w:rsidRPr="00834AAF" w:rsidRDefault="00480E62" w:rsidP="00480E62">
      <w:pPr>
        <w:numPr>
          <w:ilvl w:val="0"/>
          <w:numId w:val="8"/>
        </w:numPr>
        <w:tabs>
          <w:tab w:val="left" w:pos="1134"/>
        </w:tabs>
        <w:ind w:left="0" w:firstLine="851"/>
        <w:jc w:val="both"/>
      </w:pPr>
      <w:r w:rsidRPr="00834AAF">
        <w:t>Тарифы, установленные п. 1, 2</w:t>
      </w:r>
      <w:r w:rsidRPr="00834AAF">
        <w:rPr>
          <w:bCs/>
        </w:rPr>
        <w:t xml:space="preserve"> </w:t>
      </w:r>
      <w:r w:rsidRPr="00834AAF">
        <w:t>постановления, действуют с 24.01.2020 по 31.12.2020.</w:t>
      </w:r>
    </w:p>
    <w:p w:rsidR="00480E62" w:rsidRPr="00834AAF" w:rsidRDefault="00480E62" w:rsidP="00480E62">
      <w:pPr>
        <w:numPr>
          <w:ilvl w:val="0"/>
          <w:numId w:val="8"/>
        </w:numPr>
        <w:tabs>
          <w:tab w:val="left" w:pos="1134"/>
        </w:tabs>
        <w:ind w:left="0" w:firstLine="851"/>
        <w:jc w:val="both"/>
        <w:rPr>
          <w:b/>
        </w:rPr>
      </w:pPr>
      <w:r>
        <w:t>П</w:t>
      </w:r>
      <w:r w:rsidRPr="00834AAF">
        <w:t>остановление вступает в силу со дня его официального опубликования.</w:t>
      </w:r>
    </w:p>
    <w:p w:rsidR="00480E62" w:rsidRDefault="00480E62" w:rsidP="00480E62">
      <w:pPr>
        <w:pStyle w:val="af6"/>
        <w:widowControl/>
        <w:ind w:left="1287"/>
        <w:contextualSpacing/>
        <w:jc w:val="both"/>
      </w:pPr>
    </w:p>
    <w:p w:rsidR="00480E62" w:rsidRDefault="00480E62" w:rsidP="00DB1DF3">
      <w:pPr>
        <w:widowControl/>
        <w:ind w:left="709"/>
        <w:contextualSpacing/>
        <w:jc w:val="both"/>
      </w:pPr>
      <w:r>
        <w:t>Р</w:t>
      </w:r>
      <w:r w:rsidRPr="005A203B">
        <w:t>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80E62" w:rsidRPr="00642BF7" w:rsidTr="00480E62">
        <w:tc>
          <w:tcPr>
            <w:tcW w:w="959" w:type="dxa"/>
            <w:tcBorders>
              <w:top w:val="single" w:sz="4" w:space="0" w:color="auto"/>
              <w:left w:val="single" w:sz="4" w:space="0" w:color="auto"/>
              <w:bottom w:val="single" w:sz="4" w:space="0" w:color="auto"/>
              <w:right w:val="single" w:sz="4" w:space="0" w:color="auto"/>
            </w:tcBorders>
            <w:hideMark/>
          </w:tcPr>
          <w:p w:rsidR="00480E62" w:rsidRPr="00642BF7" w:rsidRDefault="00480E62" w:rsidP="00480E62">
            <w:pPr>
              <w:tabs>
                <w:tab w:val="left" w:pos="4020"/>
              </w:tabs>
              <w:jc w:val="center"/>
            </w:pPr>
            <w:r w:rsidRPr="00642BF7">
              <w:t xml:space="preserve">№ </w:t>
            </w:r>
            <w:proofErr w:type="gramStart"/>
            <w:r w:rsidRPr="00642BF7">
              <w:t>п</w:t>
            </w:r>
            <w:proofErr w:type="gramEnd"/>
            <w:r w:rsidRPr="00642BF7">
              <w:t>/п</w:t>
            </w:r>
          </w:p>
        </w:tc>
        <w:tc>
          <w:tcPr>
            <w:tcW w:w="2391" w:type="dxa"/>
            <w:tcBorders>
              <w:top w:val="single" w:sz="4" w:space="0" w:color="auto"/>
              <w:left w:val="single" w:sz="4" w:space="0" w:color="auto"/>
              <w:bottom w:val="single" w:sz="4" w:space="0" w:color="auto"/>
              <w:right w:val="single" w:sz="4" w:space="0" w:color="auto"/>
            </w:tcBorders>
            <w:hideMark/>
          </w:tcPr>
          <w:p w:rsidR="00480E62" w:rsidRPr="00642BF7" w:rsidRDefault="00480E62" w:rsidP="00480E62">
            <w:pPr>
              <w:tabs>
                <w:tab w:val="left" w:pos="4020"/>
              </w:tabs>
            </w:pPr>
            <w:r w:rsidRPr="00642BF7">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480E62" w:rsidRPr="00642BF7" w:rsidRDefault="00480E62" w:rsidP="00480E62">
            <w:pPr>
              <w:tabs>
                <w:tab w:val="left" w:pos="4020"/>
              </w:tabs>
              <w:jc w:val="center"/>
            </w:pPr>
            <w:r w:rsidRPr="00642BF7">
              <w:t>Результаты голосования</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1.</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r w:rsidRPr="007F1185">
              <w:t>Морева Е.Н.</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rPr>
                <w:lang w:val="en-US"/>
              </w:rPr>
            </w:pPr>
            <w:r w:rsidRPr="00642BF7">
              <w:rPr>
                <w:lang w:val="en-US"/>
              </w:rPr>
              <w:t>2.</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r w:rsidRPr="007F1185">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3.</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r w:rsidRPr="007F1185">
              <w:t>Гущина Н.Б.</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4.</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proofErr w:type="spellStart"/>
            <w:r w:rsidRPr="007F1185">
              <w:t>Коннова</w:t>
            </w:r>
            <w:proofErr w:type="spellEnd"/>
            <w:r w:rsidRPr="007F1185">
              <w:t xml:space="preserve"> Е.А.</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5.</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proofErr w:type="spellStart"/>
            <w:r w:rsidRPr="007F1185">
              <w:t>Курчанинова</w:t>
            </w:r>
            <w:proofErr w:type="spellEnd"/>
            <w:r w:rsidRPr="007F1185">
              <w:t xml:space="preserve"> О.А.</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6.</w:t>
            </w:r>
          </w:p>
        </w:tc>
        <w:tc>
          <w:tcPr>
            <w:tcW w:w="2391" w:type="dxa"/>
            <w:tcBorders>
              <w:top w:val="single" w:sz="4" w:space="0" w:color="auto"/>
              <w:left w:val="single" w:sz="4" w:space="0" w:color="auto"/>
              <w:bottom w:val="single" w:sz="4" w:space="0" w:color="auto"/>
              <w:right w:val="single" w:sz="4" w:space="0" w:color="auto"/>
            </w:tcBorders>
            <w:hideMark/>
          </w:tcPr>
          <w:p w:rsidR="00FD1B6D" w:rsidRPr="007F1185" w:rsidRDefault="00FD1B6D" w:rsidP="002E65ED">
            <w:pPr>
              <w:tabs>
                <w:tab w:val="left" w:pos="4020"/>
              </w:tabs>
            </w:pPr>
            <w:proofErr w:type="spellStart"/>
            <w:r>
              <w:t>Турбачкина</w:t>
            </w:r>
            <w:proofErr w:type="spellEnd"/>
            <w:r>
              <w:t xml:space="preserve"> Е.В.</w:t>
            </w:r>
          </w:p>
        </w:tc>
        <w:tc>
          <w:tcPr>
            <w:tcW w:w="3493" w:type="dxa"/>
            <w:tcBorders>
              <w:top w:val="single" w:sz="4" w:space="0" w:color="auto"/>
              <w:left w:val="single" w:sz="4" w:space="0" w:color="auto"/>
              <w:bottom w:val="single" w:sz="4" w:space="0" w:color="auto"/>
              <w:right w:val="single" w:sz="4" w:space="0" w:color="auto"/>
            </w:tcBorders>
            <w:hideMark/>
          </w:tcPr>
          <w:p w:rsidR="00FD1B6D" w:rsidRPr="00642BF7" w:rsidRDefault="00FD1B6D" w:rsidP="00480E62">
            <w:pPr>
              <w:tabs>
                <w:tab w:val="left" w:pos="4020"/>
              </w:tabs>
              <w:jc w:val="center"/>
            </w:pPr>
            <w:r w:rsidRPr="00642BF7">
              <w:t>за</w:t>
            </w:r>
          </w:p>
        </w:tc>
      </w:tr>
      <w:tr w:rsidR="00FD1B6D" w:rsidRPr="00642BF7" w:rsidTr="00480E62">
        <w:tc>
          <w:tcPr>
            <w:tcW w:w="959" w:type="dxa"/>
            <w:tcBorders>
              <w:top w:val="single" w:sz="4" w:space="0" w:color="auto"/>
              <w:left w:val="single" w:sz="4" w:space="0" w:color="auto"/>
              <w:bottom w:val="single" w:sz="4" w:space="0" w:color="auto"/>
              <w:right w:val="single" w:sz="4" w:space="0" w:color="auto"/>
            </w:tcBorders>
          </w:tcPr>
          <w:p w:rsidR="00FD1B6D" w:rsidRPr="00642BF7" w:rsidRDefault="00FD1B6D" w:rsidP="00FD1B6D">
            <w:pPr>
              <w:tabs>
                <w:tab w:val="left" w:pos="4020"/>
              </w:tabs>
              <w:jc w:val="center"/>
            </w:pPr>
            <w:r>
              <w:t>7.</w:t>
            </w:r>
          </w:p>
        </w:tc>
        <w:tc>
          <w:tcPr>
            <w:tcW w:w="2391" w:type="dxa"/>
            <w:tcBorders>
              <w:top w:val="single" w:sz="4" w:space="0" w:color="auto"/>
              <w:left w:val="single" w:sz="4" w:space="0" w:color="auto"/>
              <w:bottom w:val="single" w:sz="4" w:space="0" w:color="auto"/>
              <w:right w:val="single" w:sz="4" w:space="0" w:color="auto"/>
            </w:tcBorders>
          </w:tcPr>
          <w:p w:rsidR="00FD1B6D" w:rsidRDefault="00FD1B6D" w:rsidP="002E65ED">
            <w:pPr>
              <w:tabs>
                <w:tab w:val="left" w:pos="4020"/>
              </w:tabs>
            </w:pPr>
            <w:r>
              <w:t>Васильева О.А.</w:t>
            </w:r>
          </w:p>
        </w:tc>
        <w:tc>
          <w:tcPr>
            <w:tcW w:w="3493" w:type="dxa"/>
            <w:tcBorders>
              <w:top w:val="single" w:sz="4" w:space="0" w:color="auto"/>
              <w:left w:val="single" w:sz="4" w:space="0" w:color="auto"/>
              <w:bottom w:val="single" w:sz="4" w:space="0" w:color="auto"/>
              <w:right w:val="single" w:sz="4" w:space="0" w:color="auto"/>
            </w:tcBorders>
          </w:tcPr>
          <w:p w:rsidR="00FD1B6D" w:rsidRPr="00642BF7" w:rsidRDefault="00FD1B6D" w:rsidP="00480E62">
            <w:pPr>
              <w:tabs>
                <w:tab w:val="left" w:pos="4020"/>
              </w:tabs>
              <w:jc w:val="center"/>
            </w:pPr>
            <w:r w:rsidRPr="00642BF7">
              <w:t>за</w:t>
            </w:r>
          </w:p>
        </w:tc>
      </w:tr>
    </w:tbl>
    <w:p w:rsidR="00480E62" w:rsidRPr="00642BF7" w:rsidRDefault="00480E62" w:rsidP="00480E62">
      <w:pPr>
        <w:tabs>
          <w:tab w:val="left" w:pos="4020"/>
        </w:tabs>
        <w:ind w:left="720"/>
      </w:pPr>
      <w:r w:rsidRPr="00642BF7">
        <w:t>Итого: за – 6, против – 0, воздержался – 0</w:t>
      </w:r>
    </w:p>
    <w:p w:rsidR="00480E62" w:rsidRPr="00172FF5" w:rsidRDefault="00480E62" w:rsidP="00480E62">
      <w:pPr>
        <w:tabs>
          <w:tab w:val="left" w:pos="1276"/>
        </w:tabs>
        <w:ind w:left="900"/>
        <w:jc w:val="both"/>
      </w:pPr>
    </w:p>
    <w:p w:rsidR="00E30618" w:rsidRPr="009B124A" w:rsidRDefault="00CF5177" w:rsidP="009B124A">
      <w:pPr>
        <w:pStyle w:val="af6"/>
        <w:numPr>
          <w:ilvl w:val="0"/>
          <w:numId w:val="7"/>
        </w:numPr>
        <w:tabs>
          <w:tab w:val="left" w:pos="0"/>
          <w:tab w:val="left" w:pos="851"/>
        </w:tabs>
        <w:ind w:left="0" w:firstLine="567"/>
        <w:jc w:val="both"/>
        <w:rPr>
          <w:b/>
        </w:rPr>
      </w:pPr>
      <w:r w:rsidRPr="009B124A">
        <w:rPr>
          <w:b/>
        </w:rPr>
        <w:t>СЛУШАЛИ:</w:t>
      </w:r>
      <w:r w:rsidR="00031043" w:rsidRPr="009B124A">
        <w:rPr>
          <w:b/>
        </w:rPr>
        <w:t xml:space="preserve"> </w:t>
      </w:r>
      <w:r w:rsidR="005F7472" w:rsidRPr="009B124A">
        <w:rPr>
          <w:b/>
        </w:rPr>
        <w:t>Об установлении тарифов на горячую воду, поставляемую потребителям ООО «Альфа»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2020 год</w:t>
      </w:r>
      <w:r w:rsidR="00642BF7" w:rsidRPr="009B124A">
        <w:rPr>
          <w:b/>
        </w:rPr>
        <w:t xml:space="preserve"> (</w:t>
      </w:r>
      <w:r w:rsidR="005F7472" w:rsidRPr="009B124A">
        <w:rPr>
          <w:b/>
        </w:rPr>
        <w:t>Зуева Е.В.)</w:t>
      </w:r>
    </w:p>
    <w:p w:rsidR="009C2CBD" w:rsidRDefault="009C2CBD" w:rsidP="009C2CBD">
      <w:pPr>
        <w:tabs>
          <w:tab w:val="left" w:pos="1134"/>
        </w:tabs>
        <w:ind w:firstLine="567"/>
        <w:jc w:val="both"/>
      </w:pPr>
      <w:r w:rsidRPr="000F0383">
        <w:t xml:space="preserve">Теплоснабжающая организация (далее – ТСО) </w:t>
      </w:r>
      <w:r w:rsidR="005F7472">
        <w:t>ООО «Альфа»</w:t>
      </w:r>
      <w:r w:rsidR="000038D5" w:rsidRPr="000038D5">
        <w:t xml:space="preserve"> (</w:t>
      </w:r>
      <w:r w:rsidR="005F7472">
        <w:t>Южский</w:t>
      </w:r>
      <w:r w:rsidR="000038D5" w:rsidRPr="000038D5">
        <w:t xml:space="preserve"> м.р.)</w:t>
      </w:r>
      <w:r w:rsidRPr="009C2CBD">
        <w:rPr>
          <w:b/>
        </w:rPr>
        <w:t xml:space="preserve"> </w:t>
      </w:r>
      <w:r w:rsidR="005F7472" w:rsidRPr="005F7472">
        <w:t>впервые</w:t>
      </w:r>
      <w:r w:rsidR="005F7472">
        <w:rPr>
          <w:b/>
        </w:rPr>
        <w:t xml:space="preserve"> </w:t>
      </w:r>
      <w:r>
        <w:t xml:space="preserve">обратилась в Департамент энергетики и тарифов Ивановской области (далее – Департамент)  с предложением </w:t>
      </w:r>
      <w:r w:rsidRPr="009C2CBD">
        <w:rPr>
          <w:bCs/>
        </w:rPr>
        <w:t xml:space="preserve">об установлении тарифов на </w:t>
      </w:r>
      <w:r w:rsidR="005F7472">
        <w:rPr>
          <w:bCs/>
        </w:rPr>
        <w:t xml:space="preserve">горячую воду с использованием закрытиых систем горячего водоснабжения для потребителей с. Талицы от источника теплоснабжения БМК№3 </w:t>
      </w:r>
      <w:r>
        <w:t>на 2020 год</w:t>
      </w:r>
      <w:r w:rsidR="000038D5">
        <w:t>.</w:t>
      </w:r>
      <w:r>
        <w:t xml:space="preserve"> </w:t>
      </w:r>
    </w:p>
    <w:p w:rsidR="005F7472" w:rsidRPr="007F1185" w:rsidRDefault="005F7472" w:rsidP="005F7472">
      <w:pPr>
        <w:pStyle w:val="a3"/>
        <w:spacing w:line="226" w:lineRule="auto"/>
        <w:ind w:right="44" w:firstLine="567"/>
        <w:rPr>
          <w:bCs/>
          <w:sz w:val="20"/>
        </w:rPr>
      </w:pPr>
      <w:r w:rsidRPr="007F1185">
        <w:rPr>
          <w:bCs/>
          <w:sz w:val="20"/>
        </w:rPr>
        <w:t xml:space="preserve">Специалистами Департамента произведен расчет тарифов на горячую воду. По результатам рассмотрения </w:t>
      </w:r>
      <w:r>
        <w:rPr>
          <w:bCs/>
          <w:sz w:val="20"/>
        </w:rPr>
        <w:t>подготовлено соответствующее экспертное заключение</w:t>
      </w:r>
      <w:r w:rsidRPr="007F1185">
        <w:rPr>
          <w:bCs/>
          <w:sz w:val="20"/>
        </w:rPr>
        <w:t>.</w:t>
      </w:r>
    </w:p>
    <w:p w:rsidR="005F7472" w:rsidRPr="007F1185" w:rsidRDefault="005F7472" w:rsidP="005F7472">
      <w:pPr>
        <w:ind w:firstLine="567"/>
        <w:jc w:val="both"/>
        <w:rPr>
          <w:bCs/>
        </w:rPr>
      </w:pPr>
      <w:proofErr w:type="gramStart"/>
      <w:r w:rsidRPr="007F1185">
        <w:rPr>
          <w:bCs/>
        </w:rPr>
        <w:t>В соответствии с п. 9 Основ ценообразования в сфере водоснабжения и водоотведения, утвержденных Постановлением Правительства РФ от 13.05.2013 № 406, тарифы в сере водоснабжения и водоотведения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w:t>
      </w:r>
      <w:proofErr w:type="gramEnd"/>
      <w:r w:rsidRPr="007F1185">
        <w:rPr>
          <w:bCs/>
        </w:rPr>
        <w:t xml:space="preserve"> стоимость во втором полугодии предшествующего годового периода регулирования по состоянию на 31 декабря.</w:t>
      </w:r>
    </w:p>
    <w:p w:rsidR="005F7472" w:rsidRPr="007F1185" w:rsidRDefault="005F7472" w:rsidP="005F7472">
      <w:pPr>
        <w:spacing w:line="226" w:lineRule="auto"/>
        <w:ind w:firstLine="567"/>
        <w:jc w:val="both"/>
        <w:rPr>
          <w:bCs/>
          <w:color w:val="FF0000"/>
        </w:rPr>
      </w:pPr>
      <w:r w:rsidRPr="007F1185">
        <w:rPr>
          <w:bCs/>
        </w:rPr>
        <w:t xml:space="preserve">Основные показатели деятельности </w:t>
      </w:r>
      <w:r w:rsidRPr="007F1185">
        <w:t>теплоснабжающих организаций</w:t>
      </w:r>
      <w:r w:rsidRPr="007F1185">
        <w:rPr>
          <w:bCs/>
        </w:rPr>
        <w:t xml:space="preserve"> на расчетный период регулирования, принятые при формировании тарифов на горячую воду приведены в приложениях</w:t>
      </w:r>
      <w:r w:rsidRPr="007F1185">
        <w:rPr>
          <w:bCs/>
          <w:color w:val="FF0000"/>
        </w:rPr>
        <w:t xml:space="preserve"> </w:t>
      </w:r>
      <w:r>
        <w:rPr>
          <w:bCs/>
        </w:rPr>
        <w:t>№ 1/1</w:t>
      </w:r>
      <w:r w:rsidRPr="00F37152">
        <w:rPr>
          <w:bCs/>
        </w:rPr>
        <w:t>.</w:t>
      </w:r>
    </w:p>
    <w:p w:rsidR="00E640D9" w:rsidRDefault="00E640D9" w:rsidP="002A367D">
      <w:pPr>
        <w:tabs>
          <w:tab w:val="left" w:pos="1134"/>
        </w:tabs>
        <w:ind w:firstLine="567"/>
        <w:jc w:val="both"/>
      </w:pPr>
    </w:p>
    <w:p w:rsidR="002A367D" w:rsidRDefault="002A367D" w:rsidP="002A367D">
      <w:pPr>
        <w:tabs>
          <w:tab w:val="left" w:pos="1134"/>
        </w:tabs>
        <w:ind w:firstLine="567"/>
        <w:jc w:val="both"/>
      </w:pPr>
      <w:r>
        <w:t>РЕШИЛИ:</w:t>
      </w:r>
    </w:p>
    <w:p w:rsidR="005F7472" w:rsidRDefault="005F7472" w:rsidP="005F7472">
      <w:pPr>
        <w:tabs>
          <w:tab w:val="left" w:pos="993"/>
        </w:tabs>
        <w:spacing w:line="226" w:lineRule="auto"/>
        <w:ind w:firstLine="567"/>
        <w:jc w:val="both"/>
      </w:pPr>
      <w:r w:rsidRPr="007F1185">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rsidR="005F7472" w:rsidRPr="00657701" w:rsidRDefault="005F7472" w:rsidP="00657701">
      <w:pPr>
        <w:tabs>
          <w:tab w:val="left" w:pos="1134"/>
        </w:tabs>
        <w:spacing w:line="226" w:lineRule="auto"/>
        <w:ind w:firstLine="567"/>
        <w:jc w:val="both"/>
      </w:pPr>
    </w:p>
    <w:p w:rsidR="00657701" w:rsidRDefault="00657701" w:rsidP="00657701">
      <w:pPr>
        <w:pStyle w:val="2"/>
        <w:numPr>
          <w:ilvl w:val="0"/>
          <w:numId w:val="5"/>
        </w:numPr>
        <w:tabs>
          <w:tab w:val="left" w:pos="1134"/>
        </w:tabs>
        <w:ind w:left="0" w:firstLine="900"/>
        <w:rPr>
          <w:b w:val="0"/>
          <w:sz w:val="20"/>
        </w:rPr>
      </w:pPr>
      <w:r w:rsidRPr="00657701">
        <w:rPr>
          <w:b w:val="0"/>
          <w:sz w:val="20"/>
        </w:rPr>
        <w:t xml:space="preserve">Установить тарифы на горячую воду, поставляемую потребителям ООО «Альфа» Южского муниципального района с использованием закрытых систем горячего водоснабжения, на 2020 год </w:t>
      </w:r>
      <w:r>
        <w:rPr>
          <w:b w:val="0"/>
          <w:sz w:val="20"/>
        </w:rPr>
        <w:t>согласно таблице</w:t>
      </w:r>
      <w:r w:rsidRPr="00657701">
        <w:rPr>
          <w:b w:val="0"/>
          <w:sz w:val="20"/>
        </w:rPr>
        <w:t>.</w:t>
      </w:r>
    </w:p>
    <w:p w:rsidR="00657701" w:rsidRDefault="00657701" w:rsidP="00657701"/>
    <w:p w:rsidR="00657701" w:rsidRPr="00657701" w:rsidRDefault="00657701" w:rsidP="00657701">
      <w:pPr>
        <w:pStyle w:val="ConsPlusTitle"/>
        <w:widowControl/>
        <w:jc w:val="center"/>
        <w:outlineLvl w:val="0"/>
        <w:rPr>
          <w:rFonts w:ascii="Times New Roman" w:hAnsi="Times New Roman" w:cs="Times New Roman"/>
        </w:rPr>
      </w:pPr>
      <w:r w:rsidRPr="00657701">
        <w:rPr>
          <w:rFonts w:ascii="Times New Roman" w:hAnsi="Times New Roman" w:cs="Times New Roman"/>
        </w:rPr>
        <w:t>Тарифы на горячую воду для потребителей Южского района</w:t>
      </w:r>
    </w:p>
    <w:p w:rsidR="00657701" w:rsidRPr="00657701" w:rsidRDefault="00657701" w:rsidP="00657701">
      <w:pPr>
        <w:pStyle w:val="ConsPlusTitle"/>
        <w:widowControl/>
        <w:jc w:val="center"/>
        <w:outlineLvl w:val="0"/>
        <w:rPr>
          <w:rFonts w:ascii="Times New Roman" w:hAnsi="Times New Roman" w:cs="Times New Roman"/>
        </w:rPr>
      </w:pPr>
      <w:r w:rsidRPr="00657701">
        <w:rPr>
          <w:rFonts w:ascii="Times New Roman" w:hAnsi="Times New Roman" w:cs="Times New Roman"/>
        </w:rPr>
        <w:t>(с использованием закрытых систем горячего водоснабжения)</w:t>
      </w:r>
    </w:p>
    <w:p w:rsidR="00657701" w:rsidRPr="00657701" w:rsidRDefault="00657701" w:rsidP="00657701">
      <w:pPr>
        <w:pStyle w:val="ConsPlusTitle"/>
        <w:widowControl/>
        <w:jc w:val="center"/>
        <w:outlineLvl w:val="0"/>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545"/>
        <w:gridCol w:w="1417"/>
        <w:gridCol w:w="1418"/>
        <w:gridCol w:w="12"/>
        <w:gridCol w:w="1417"/>
        <w:gridCol w:w="131"/>
        <w:gridCol w:w="1428"/>
      </w:tblGrid>
      <w:tr w:rsidR="00657701" w:rsidRPr="00657701" w:rsidTr="00657701">
        <w:trPr>
          <w:trHeight w:val="340"/>
        </w:trPr>
        <w:tc>
          <w:tcPr>
            <w:tcW w:w="555" w:type="dxa"/>
            <w:vMerge w:val="restart"/>
            <w:vAlign w:val="center"/>
          </w:tcPr>
          <w:p w:rsidR="00657701" w:rsidRPr="00657701" w:rsidRDefault="00657701" w:rsidP="00657701">
            <w:pPr>
              <w:tabs>
                <w:tab w:val="left" w:pos="1026"/>
              </w:tabs>
              <w:autoSpaceDE w:val="0"/>
              <w:autoSpaceDN w:val="0"/>
              <w:adjustRightInd w:val="0"/>
              <w:ind w:right="34"/>
              <w:jc w:val="center"/>
              <w:outlineLvl w:val="0"/>
            </w:pPr>
            <w:r w:rsidRPr="00657701">
              <w:t xml:space="preserve">№ </w:t>
            </w:r>
            <w:proofErr w:type="gramStart"/>
            <w:r w:rsidRPr="00657701">
              <w:t>п</w:t>
            </w:r>
            <w:proofErr w:type="gramEnd"/>
            <w:r w:rsidRPr="00657701">
              <w:t>/п</w:t>
            </w:r>
          </w:p>
        </w:tc>
        <w:tc>
          <w:tcPr>
            <w:tcW w:w="3545" w:type="dxa"/>
            <w:vMerge w:val="restart"/>
            <w:vAlign w:val="center"/>
          </w:tcPr>
          <w:p w:rsidR="00657701" w:rsidRPr="00657701" w:rsidRDefault="00657701" w:rsidP="00657701">
            <w:pPr>
              <w:jc w:val="center"/>
            </w:pPr>
            <w:r w:rsidRPr="00657701">
              <w:t>Наименование организации коммунального комплекса</w:t>
            </w:r>
          </w:p>
        </w:tc>
        <w:tc>
          <w:tcPr>
            <w:tcW w:w="5823" w:type="dxa"/>
            <w:gridSpan w:val="6"/>
          </w:tcPr>
          <w:p w:rsidR="00657701" w:rsidRPr="00657701" w:rsidRDefault="00657701" w:rsidP="00657701">
            <w:pPr>
              <w:jc w:val="center"/>
            </w:pPr>
            <w:r w:rsidRPr="00657701">
              <w:t xml:space="preserve">Тарифы на горячую воду </w:t>
            </w:r>
          </w:p>
        </w:tc>
      </w:tr>
      <w:tr w:rsidR="00657701" w:rsidRPr="00657701" w:rsidTr="00657701">
        <w:trPr>
          <w:trHeight w:val="460"/>
        </w:trPr>
        <w:tc>
          <w:tcPr>
            <w:tcW w:w="555" w:type="dxa"/>
            <w:vMerge/>
            <w:vAlign w:val="center"/>
          </w:tcPr>
          <w:p w:rsidR="00657701" w:rsidRPr="00657701" w:rsidRDefault="00657701" w:rsidP="00657701"/>
        </w:tc>
        <w:tc>
          <w:tcPr>
            <w:tcW w:w="3545" w:type="dxa"/>
            <w:vMerge/>
          </w:tcPr>
          <w:p w:rsidR="00657701" w:rsidRPr="00657701" w:rsidRDefault="00657701" w:rsidP="00657701"/>
        </w:tc>
        <w:tc>
          <w:tcPr>
            <w:tcW w:w="2847" w:type="dxa"/>
            <w:gridSpan w:val="3"/>
          </w:tcPr>
          <w:p w:rsidR="00657701" w:rsidRPr="00657701" w:rsidRDefault="00657701" w:rsidP="00657701">
            <w:pPr>
              <w:jc w:val="center"/>
            </w:pPr>
            <w:r w:rsidRPr="00657701">
              <w:t xml:space="preserve">Для бюджетных и прочих потребителей </w:t>
            </w:r>
          </w:p>
        </w:tc>
        <w:tc>
          <w:tcPr>
            <w:tcW w:w="2976" w:type="dxa"/>
            <w:gridSpan w:val="3"/>
            <w:vAlign w:val="center"/>
          </w:tcPr>
          <w:p w:rsidR="00657701" w:rsidRPr="00657701" w:rsidRDefault="00657701" w:rsidP="00657701">
            <w:pPr>
              <w:jc w:val="center"/>
            </w:pPr>
            <w:r w:rsidRPr="00657701">
              <w:t xml:space="preserve">Для населения </w:t>
            </w:r>
          </w:p>
        </w:tc>
      </w:tr>
      <w:tr w:rsidR="00657701" w:rsidRPr="00657701" w:rsidTr="00657701">
        <w:trPr>
          <w:trHeight w:val="991"/>
        </w:trPr>
        <w:tc>
          <w:tcPr>
            <w:tcW w:w="555" w:type="dxa"/>
            <w:vMerge/>
            <w:vAlign w:val="center"/>
          </w:tcPr>
          <w:p w:rsidR="00657701" w:rsidRPr="00657701" w:rsidRDefault="00657701" w:rsidP="00657701"/>
        </w:tc>
        <w:tc>
          <w:tcPr>
            <w:tcW w:w="3545" w:type="dxa"/>
            <w:vMerge/>
          </w:tcPr>
          <w:p w:rsidR="00657701" w:rsidRPr="00657701" w:rsidRDefault="00657701" w:rsidP="00657701"/>
        </w:tc>
        <w:tc>
          <w:tcPr>
            <w:tcW w:w="1417" w:type="dxa"/>
            <w:vAlign w:val="center"/>
          </w:tcPr>
          <w:p w:rsidR="00657701" w:rsidRPr="00657701" w:rsidRDefault="00657701" w:rsidP="00657701">
            <w:pPr>
              <w:jc w:val="center"/>
            </w:pPr>
            <w:r w:rsidRPr="00657701">
              <w:t>с 24.01.2020</w:t>
            </w:r>
            <w:r w:rsidRPr="00657701">
              <w:rPr>
                <w:lang w:val="en-US"/>
              </w:rPr>
              <w:t xml:space="preserve"> </w:t>
            </w:r>
            <w:r w:rsidRPr="00657701">
              <w:t>по 30.06.2020</w:t>
            </w:r>
          </w:p>
        </w:tc>
        <w:tc>
          <w:tcPr>
            <w:tcW w:w="1430" w:type="dxa"/>
            <w:gridSpan w:val="2"/>
            <w:vAlign w:val="center"/>
          </w:tcPr>
          <w:p w:rsidR="00657701" w:rsidRPr="00657701" w:rsidRDefault="00657701" w:rsidP="00657701">
            <w:pPr>
              <w:jc w:val="center"/>
            </w:pPr>
            <w:r w:rsidRPr="00657701">
              <w:t>с 01.07.2020 по 31.12.2020</w:t>
            </w:r>
          </w:p>
        </w:tc>
        <w:tc>
          <w:tcPr>
            <w:tcW w:w="1417" w:type="dxa"/>
            <w:vAlign w:val="center"/>
          </w:tcPr>
          <w:p w:rsidR="00657701" w:rsidRPr="00657701" w:rsidRDefault="00657701" w:rsidP="00657701">
            <w:pPr>
              <w:jc w:val="center"/>
            </w:pPr>
            <w:r w:rsidRPr="00657701">
              <w:t>с 24.01.2020</w:t>
            </w:r>
            <w:r w:rsidRPr="00657701">
              <w:rPr>
                <w:lang w:val="en-US"/>
              </w:rPr>
              <w:t xml:space="preserve"> </w:t>
            </w:r>
            <w:r w:rsidRPr="00657701">
              <w:t>по 30.06.2020</w:t>
            </w:r>
          </w:p>
        </w:tc>
        <w:tc>
          <w:tcPr>
            <w:tcW w:w="1559" w:type="dxa"/>
            <w:gridSpan w:val="2"/>
            <w:vAlign w:val="center"/>
          </w:tcPr>
          <w:p w:rsidR="00657701" w:rsidRPr="00657701" w:rsidRDefault="00657701" w:rsidP="00657701">
            <w:pPr>
              <w:jc w:val="center"/>
            </w:pPr>
            <w:r w:rsidRPr="00657701">
              <w:t xml:space="preserve">с </w:t>
            </w:r>
          </w:p>
          <w:p w:rsidR="00657701" w:rsidRPr="00657701" w:rsidRDefault="00657701" w:rsidP="00657701">
            <w:pPr>
              <w:jc w:val="center"/>
            </w:pPr>
            <w:r w:rsidRPr="00657701">
              <w:t>01.07.2020 по 31.12.2020</w:t>
            </w:r>
          </w:p>
        </w:tc>
      </w:tr>
      <w:tr w:rsidR="00657701" w:rsidRPr="00657701" w:rsidTr="00657701">
        <w:trPr>
          <w:trHeight w:val="230"/>
        </w:trPr>
        <w:tc>
          <w:tcPr>
            <w:tcW w:w="555" w:type="dxa"/>
            <w:vAlign w:val="center"/>
          </w:tcPr>
          <w:p w:rsidR="00657701" w:rsidRPr="00657701" w:rsidRDefault="00657701" w:rsidP="00657701">
            <w:pPr>
              <w:jc w:val="center"/>
            </w:pPr>
            <w:r w:rsidRPr="00657701">
              <w:t>1</w:t>
            </w:r>
          </w:p>
        </w:tc>
        <w:tc>
          <w:tcPr>
            <w:tcW w:w="3545" w:type="dxa"/>
            <w:vAlign w:val="center"/>
          </w:tcPr>
          <w:p w:rsidR="00657701" w:rsidRPr="00657701" w:rsidRDefault="00657701" w:rsidP="00657701">
            <w:pPr>
              <w:jc w:val="center"/>
            </w:pPr>
            <w:r w:rsidRPr="00657701">
              <w:t>2</w:t>
            </w:r>
          </w:p>
        </w:tc>
        <w:tc>
          <w:tcPr>
            <w:tcW w:w="1417" w:type="dxa"/>
          </w:tcPr>
          <w:p w:rsidR="00657701" w:rsidRPr="00657701" w:rsidRDefault="00657701" w:rsidP="00657701">
            <w:pPr>
              <w:jc w:val="center"/>
            </w:pPr>
            <w:r w:rsidRPr="00657701">
              <w:t>3</w:t>
            </w:r>
          </w:p>
        </w:tc>
        <w:tc>
          <w:tcPr>
            <w:tcW w:w="1430" w:type="dxa"/>
            <w:gridSpan w:val="2"/>
            <w:vAlign w:val="center"/>
          </w:tcPr>
          <w:p w:rsidR="00657701" w:rsidRPr="00657701" w:rsidRDefault="00657701" w:rsidP="00657701">
            <w:pPr>
              <w:jc w:val="center"/>
            </w:pPr>
            <w:r w:rsidRPr="00657701">
              <w:t>4</w:t>
            </w:r>
          </w:p>
        </w:tc>
        <w:tc>
          <w:tcPr>
            <w:tcW w:w="1417" w:type="dxa"/>
            <w:vAlign w:val="center"/>
          </w:tcPr>
          <w:p w:rsidR="00657701" w:rsidRPr="00657701" w:rsidRDefault="00657701" w:rsidP="00657701">
            <w:pPr>
              <w:jc w:val="center"/>
            </w:pPr>
            <w:r w:rsidRPr="00657701">
              <w:t>5</w:t>
            </w:r>
          </w:p>
        </w:tc>
        <w:tc>
          <w:tcPr>
            <w:tcW w:w="1559" w:type="dxa"/>
            <w:gridSpan w:val="2"/>
          </w:tcPr>
          <w:p w:rsidR="00657701" w:rsidRPr="00657701" w:rsidRDefault="00657701" w:rsidP="00657701">
            <w:pPr>
              <w:jc w:val="center"/>
            </w:pPr>
            <w:r w:rsidRPr="00657701">
              <w:t>6</w:t>
            </w:r>
          </w:p>
        </w:tc>
      </w:tr>
      <w:tr w:rsidR="00657701" w:rsidRPr="00657701" w:rsidTr="00657701">
        <w:trPr>
          <w:trHeight w:val="245"/>
        </w:trPr>
        <w:tc>
          <w:tcPr>
            <w:tcW w:w="9923" w:type="dxa"/>
            <w:gridSpan w:val="8"/>
            <w:vAlign w:val="center"/>
          </w:tcPr>
          <w:p w:rsidR="00657701" w:rsidRPr="00657701" w:rsidRDefault="00657701" w:rsidP="00657701">
            <w:pPr>
              <w:jc w:val="center"/>
            </w:pPr>
            <w:r w:rsidRPr="00657701">
              <w:t>Южское городское поселение</w:t>
            </w:r>
          </w:p>
        </w:tc>
      </w:tr>
      <w:tr w:rsidR="00657701" w:rsidRPr="00657701" w:rsidTr="00657701">
        <w:trPr>
          <w:trHeight w:val="697"/>
        </w:trPr>
        <w:tc>
          <w:tcPr>
            <w:tcW w:w="555" w:type="dxa"/>
            <w:vAlign w:val="center"/>
          </w:tcPr>
          <w:p w:rsidR="00657701" w:rsidRPr="00657701" w:rsidRDefault="00657701" w:rsidP="00657701">
            <w:pPr>
              <w:jc w:val="center"/>
            </w:pPr>
            <w:r w:rsidRPr="00657701">
              <w:t>1.</w:t>
            </w:r>
          </w:p>
        </w:tc>
        <w:tc>
          <w:tcPr>
            <w:tcW w:w="3545" w:type="dxa"/>
            <w:vAlign w:val="center"/>
          </w:tcPr>
          <w:p w:rsidR="00657701" w:rsidRPr="00657701" w:rsidRDefault="00657701" w:rsidP="00657701">
            <w:r w:rsidRPr="00657701">
              <w:t>ООО «Альфа», руб./куб. метр, НДС не облагается &lt;*&gt;</w:t>
            </w:r>
          </w:p>
        </w:tc>
        <w:tc>
          <w:tcPr>
            <w:tcW w:w="1417" w:type="dxa"/>
            <w:vAlign w:val="center"/>
          </w:tcPr>
          <w:p w:rsidR="00657701" w:rsidRPr="00657701" w:rsidRDefault="00657701" w:rsidP="00657701">
            <w:pPr>
              <w:jc w:val="center"/>
            </w:pPr>
            <w:r w:rsidRPr="00657701">
              <w:t>-</w:t>
            </w:r>
          </w:p>
        </w:tc>
        <w:tc>
          <w:tcPr>
            <w:tcW w:w="1418" w:type="dxa"/>
            <w:vAlign w:val="center"/>
          </w:tcPr>
          <w:p w:rsidR="00657701" w:rsidRPr="00657701" w:rsidRDefault="00657701" w:rsidP="00657701">
            <w:pPr>
              <w:jc w:val="center"/>
            </w:pPr>
            <w:r w:rsidRPr="00657701">
              <w:t>-</w:t>
            </w:r>
          </w:p>
        </w:tc>
        <w:tc>
          <w:tcPr>
            <w:tcW w:w="1560" w:type="dxa"/>
            <w:gridSpan w:val="3"/>
            <w:vAlign w:val="center"/>
          </w:tcPr>
          <w:p w:rsidR="00657701" w:rsidRPr="00657701" w:rsidRDefault="00657701" w:rsidP="00657701">
            <w:pPr>
              <w:jc w:val="center"/>
            </w:pPr>
            <w:r w:rsidRPr="00657701">
              <w:t>-</w:t>
            </w:r>
          </w:p>
        </w:tc>
        <w:tc>
          <w:tcPr>
            <w:tcW w:w="1428" w:type="dxa"/>
            <w:vAlign w:val="center"/>
          </w:tcPr>
          <w:p w:rsidR="00657701" w:rsidRPr="00657701" w:rsidRDefault="00657701" w:rsidP="00657701">
            <w:pPr>
              <w:jc w:val="center"/>
            </w:pPr>
            <w:r w:rsidRPr="00657701">
              <w:t>-</w:t>
            </w:r>
          </w:p>
        </w:tc>
      </w:tr>
      <w:tr w:rsidR="00657701" w:rsidRPr="00657701" w:rsidTr="00657701">
        <w:trPr>
          <w:trHeight w:val="230"/>
        </w:trPr>
        <w:tc>
          <w:tcPr>
            <w:tcW w:w="555" w:type="dxa"/>
            <w:vAlign w:val="center"/>
          </w:tcPr>
          <w:p w:rsidR="00657701" w:rsidRPr="00657701" w:rsidRDefault="00657701" w:rsidP="00657701">
            <w:pPr>
              <w:jc w:val="center"/>
            </w:pPr>
          </w:p>
        </w:tc>
        <w:tc>
          <w:tcPr>
            <w:tcW w:w="3545" w:type="dxa"/>
            <w:vAlign w:val="center"/>
          </w:tcPr>
          <w:p w:rsidR="00657701" w:rsidRPr="00657701" w:rsidRDefault="00657701" w:rsidP="00657701">
            <w:r w:rsidRPr="00657701">
              <w:t>компонент на холодную воду, руб./куб. метр, НДС не облагается &lt;*&gt;</w:t>
            </w:r>
          </w:p>
        </w:tc>
        <w:tc>
          <w:tcPr>
            <w:tcW w:w="1417" w:type="dxa"/>
            <w:vAlign w:val="center"/>
          </w:tcPr>
          <w:p w:rsidR="00657701" w:rsidRPr="00657701" w:rsidRDefault="00657701" w:rsidP="00657701">
            <w:pPr>
              <w:jc w:val="center"/>
            </w:pPr>
            <w:r w:rsidRPr="00657701">
              <w:t>102,42</w:t>
            </w:r>
          </w:p>
        </w:tc>
        <w:tc>
          <w:tcPr>
            <w:tcW w:w="1418" w:type="dxa"/>
            <w:vAlign w:val="center"/>
          </w:tcPr>
          <w:p w:rsidR="00657701" w:rsidRPr="00657701" w:rsidRDefault="00657701" w:rsidP="00657701">
            <w:pPr>
              <w:jc w:val="center"/>
            </w:pPr>
            <w:r w:rsidRPr="00657701">
              <w:t>102,42</w:t>
            </w:r>
          </w:p>
        </w:tc>
        <w:tc>
          <w:tcPr>
            <w:tcW w:w="1560" w:type="dxa"/>
            <w:gridSpan w:val="3"/>
            <w:vAlign w:val="center"/>
          </w:tcPr>
          <w:p w:rsidR="00657701" w:rsidRPr="00657701" w:rsidRDefault="00657701" w:rsidP="00657701">
            <w:pPr>
              <w:jc w:val="center"/>
            </w:pPr>
            <w:r w:rsidRPr="00657701">
              <w:t>-</w:t>
            </w:r>
          </w:p>
        </w:tc>
        <w:tc>
          <w:tcPr>
            <w:tcW w:w="1428" w:type="dxa"/>
            <w:vAlign w:val="center"/>
          </w:tcPr>
          <w:p w:rsidR="00657701" w:rsidRPr="00657701" w:rsidRDefault="00657701" w:rsidP="00657701">
            <w:pPr>
              <w:jc w:val="center"/>
            </w:pPr>
            <w:r w:rsidRPr="00657701">
              <w:t>-</w:t>
            </w:r>
          </w:p>
        </w:tc>
      </w:tr>
      <w:tr w:rsidR="00657701" w:rsidRPr="00657701" w:rsidTr="00657701">
        <w:trPr>
          <w:trHeight w:val="230"/>
        </w:trPr>
        <w:tc>
          <w:tcPr>
            <w:tcW w:w="555" w:type="dxa"/>
            <w:vAlign w:val="center"/>
          </w:tcPr>
          <w:p w:rsidR="00657701" w:rsidRPr="00657701" w:rsidRDefault="00657701" w:rsidP="00657701">
            <w:pPr>
              <w:jc w:val="center"/>
            </w:pPr>
          </w:p>
        </w:tc>
        <w:tc>
          <w:tcPr>
            <w:tcW w:w="3545" w:type="dxa"/>
            <w:vAlign w:val="center"/>
          </w:tcPr>
          <w:p w:rsidR="00657701" w:rsidRPr="00657701" w:rsidRDefault="00657701" w:rsidP="00657701">
            <w:r w:rsidRPr="00657701">
              <w:t>компонент на тепловую энергию, руб./Гкал, НДС не облагается &lt;*&gt;</w:t>
            </w:r>
          </w:p>
        </w:tc>
        <w:tc>
          <w:tcPr>
            <w:tcW w:w="1417" w:type="dxa"/>
            <w:vAlign w:val="center"/>
          </w:tcPr>
          <w:p w:rsidR="00657701" w:rsidRPr="00657701" w:rsidRDefault="00657701" w:rsidP="00657701">
            <w:pPr>
              <w:jc w:val="center"/>
            </w:pPr>
            <w:bookmarkStart w:id="1" w:name="OLE_LINK1"/>
            <w:r w:rsidRPr="00657701">
              <w:t>2 429,20</w:t>
            </w:r>
            <w:bookmarkEnd w:id="1"/>
          </w:p>
        </w:tc>
        <w:tc>
          <w:tcPr>
            <w:tcW w:w="1418" w:type="dxa"/>
            <w:vAlign w:val="center"/>
          </w:tcPr>
          <w:p w:rsidR="00657701" w:rsidRPr="00657701" w:rsidRDefault="00657701" w:rsidP="00657701">
            <w:pPr>
              <w:jc w:val="center"/>
            </w:pPr>
            <w:r w:rsidRPr="00657701">
              <w:t>2 466,11</w:t>
            </w:r>
          </w:p>
        </w:tc>
        <w:tc>
          <w:tcPr>
            <w:tcW w:w="1560" w:type="dxa"/>
            <w:gridSpan w:val="3"/>
            <w:vAlign w:val="center"/>
          </w:tcPr>
          <w:p w:rsidR="00657701" w:rsidRPr="00657701" w:rsidRDefault="00657701" w:rsidP="00657701">
            <w:pPr>
              <w:jc w:val="center"/>
            </w:pPr>
            <w:r w:rsidRPr="00657701">
              <w:t>-</w:t>
            </w:r>
          </w:p>
        </w:tc>
        <w:tc>
          <w:tcPr>
            <w:tcW w:w="1428" w:type="dxa"/>
            <w:vAlign w:val="center"/>
          </w:tcPr>
          <w:p w:rsidR="00657701" w:rsidRPr="00657701" w:rsidRDefault="00657701" w:rsidP="00657701">
            <w:pPr>
              <w:jc w:val="center"/>
            </w:pPr>
            <w:r w:rsidRPr="00657701">
              <w:t>-</w:t>
            </w:r>
          </w:p>
        </w:tc>
      </w:tr>
    </w:tbl>
    <w:p w:rsidR="00657701" w:rsidRPr="00657701" w:rsidRDefault="00657701" w:rsidP="00657701">
      <w:pPr>
        <w:pStyle w:val="ConsPlusNormal"/>
        <w:ind w:firstLine="567"/>
        <w:jc w:val="both"/>
        <w:rPr>
          <w:rFonts w:ascii="Times New Roman" w:hAnsi="Times New Roman" w:cs="Times New Roman"/>
        </w:rPr>
      </w:pPr>
      <w:r w:rsidRPr="00657701">
        <w:rPr>
          <w:rFonts w:ascii="Times New Roman" w:hAnsi="Times New Roman" w:cs="Times New Roman"/>
        </w:rPr>
        <w:lastRenderedPageBreak/>
        <w:t xml:space="preserve">* Организация применяет упрощенную систему налогообложения в соответствии с </w:t>
      </w:r>
      <w:hyperlink r:id="rId13" w:history="1">
        <w:r w:rsidRPr="00657701">
          <w:rPr>
            <w:rFonts w:ascii="Times New Roman" w:hAnsi="Times New Roman" w:cs="Times New Roman"/>
          </w:rPr>
          <w:t>Главой 26.2</w:t>
        </w:r>
      </w:hyperlink>
      <w:r w:rsidRPr="00657701">
        <w:rPr>
          <w:rFonts w:ascii="Times New Roman" w:hAnsi="Times New Roman" w:cs="Times New Roman"/>
        </w:rPr>
        <w:t xml:space="preserve"> части 2 Налогового кодекса Российской Федерации.</w:t>
      </w:r>
    </w:p>
    <w:p w:rsidR="00657701" w:rsidRPr="00657701" w:rsidRDefault="00657701" w:rsidP="00657701"/>
    <w:p w:rsidR="00657701" w:rsidRDefault="00657701" w:rsidP="00657701">
      <w:pPr>
        <w:pStyle w:val="2"/>
        <w:numPr>
          <w:ilvl w:val="0"/>
          <w:numId w:val="5"/>
        </w:numPr>
        <w:tabs>
          <w:tab w:val="left" w:pos="1134"/>
        </w:tabs>
        <w:ind w:left="0" w:firstLine="900"/>
        <w:rPr>
          <w:b w:val="0"/>
          <w:sz w:val="20"/>
        </w:rPr>
      </w:pPr>
      <w:r>
        <w:rPr>
          <w:b w:val="0"/>
          <w:sz w:val="20"/>
        </w:rPr>
        <w:t>Установить производственную программу</w:t>
      </w:r>
      <w:r w:rsidRPr="00657701">
        <w:rPr>
          <w:b w:val="0"/>
          <w:sz w:val="20"/>
        </w:rPr>
        <w:t xml:space="preserve">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потребителей ООО «Альфа» Южского муниципального района на 2020 год </w:t>
      </w:r>
      <w:r>
        <w:rPr>
          <w:b w:val="0"/>
          <w:sz w:val="20"/>
        </w:rPr>
        <w:t>согласно таблице</w:t>
      </w:r>
      <w:r w:rsidRPr="00657701">
        <w:rPr>
          <w:b w:val="0"/>
          <w:sz w:val="20"/>
        </w:rPr>
        <w:t xml:space="preserve">. </w:t>
      </w:r>
    </w:p>
    <w:p w:rsidR="003602EC" w:rsidRDefault="003602EC" w:rsidP="00657701">
      <w:pPr>
        <w:pStyle w:val="af6"/>
        <w:ind w:left="2385"/>
        <w:jc w:val="center"/>
        <w:rPr>
          <w:b/>
        </w:rPr>
      </w:pPr>
    </w:p>
    <w:p w:rsidR="00657701" w:rsidRPr="00657701" w:rsidRDefault="00657701" w:rsidP="0065322D">
      <w:pPr>
        <w:pStyle w:val="af6"/>
        <w:ind w:left="426"/>
        <w:jc w:val="center"/>
        <w:rPr>
          <w:b/>
        </w:rPr>
      </w:pPr>
      <w:r w:rsidRPr="00657701">
        <w:rPr>
          <w:b/>
        </w:rPr>
        <w:t>Производственная программа в сфере горячего водоснабжения</w:t>
      </w:r>
    </w:p>
    <w:p w:rsidR="00657701" w:rsidRPr="00657701" w:rsidRDefault="00657701" w:rsidP="0065322D">
      <w:pPr>
        <w:pStyle w:val="af6"/>
        <w:ind w:left="426"/>
        <w:jc w:val="center"/>
        <w:rPr>
          <w:b/>
        </w:rPr>
      </w:pPr>
      <w:r w:rsidRPr="00657701">
        <w:rPr>
          <w:b/>
        </w:rPr>
        <w:t>ООО «Альфа» на 2020 год</w:t>
      </w:r>
    </w:p>
    <w:p w:rsidR="00657701" w:rsidRPr="00657701" w:rsidRDefault="00657701" w:rsidP="0065322D">
      <w:pPr>
        <w:pStyle w:val="af6"/>
        <w:ind w:left="426"/>
        <w:jc w:val="center"/>
      </w:pPr>
      <w:r w:rsidRPr="00657701">
        <w:t>(в закрытой системе горячего водоснабжения)</w:t>
      </w:r>
    </w:p>
    <w:p w:rsidR="00657701" w:rsidRPr="00657701" w:rsidRDefault="00657701" w:rsidP="0065322D">
      <w:pPr>
        <w:pStyle w:val="af6"/>
        <w:ind w:left="426"/>
        <w:jc w:val="center"/>
      </w:pPr>
    </w:p>
    <w:p w:rsidR="00657701" w:rsidRPr="00657701" w:rsidRDefault="00657701" w:rsidP="0065322D">
      <w:pPr>
        <w:pStyle w:val="af6"/>
        <w:autoSpaceDE w:val="0"/>
        <w:autoSpaceDN w:val="0"/>
        <w:adjustRightInd w:val="0"/>
        <w:ind w:left="426"/>
        <w:jc w:val="center"/>
      </w:pPr>
      <w:r w:rsidRPr="00657701">
        <w:t>1. Паспорт производственной 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657701" w:rsidRPr="00657701" w:rsidTr="0065322D">
        <w:tc>
          <w:tcPr>
            <w:tcW w:w="392" w:type="dxa"/>
            <w:vAlign w:val="center"/>
          </w:tcPr>
          <w:p w:rsidR="00657701" w:rsidRPr="00657701" w:rsidRDefault="00657701" w:rsidP="00657701">
            <w:pPr>
              <w:autoSpaceDE w:val="0"/>
              <w:autoSpaceDN w:val="0"/>
              <w:adjustRightInd w:val="0"/>
              <w:jc w:val="center"/>
              <w:rPr>
                <w:bCs/>
              </w:rPr>
            </w:pPr>
            <w:r w:rsidRPr="00657701">
              <w:rPr>
                <w:bCs/>
              </w:rPr>
              <w:t>1.</w:t>
            </w:r>
          </w:p>
        </w:tc>
        <w:tc>
          <w:tcPr>
            <w:tcW w:w="4047" w:type="dxa"/>
          </w:tcPr>
          <w:p w:rsidR="00657701" w:rsidRPr="00657701" w:rsidRDefault="00657701" w:rsidP="00657701">
            <w:pPr>
              <w:autoSpaceDE w:val="0"/>
              <w:autoSpaceDN w:val="0"/>
              <w:adjustRightInd w:val="0"/>
              <w:rPr>
                <w:bCs/>
              </w:rPr>
            </w:pPr>
            <w:r w:rsidRPr="00657701">
              <w:rPr>
                <w:bCs/>
              </w:rPr>
              <w:t>Наименование регулируемой организации, ее местонахождение</w:t>
            </w:r>
          </w:p>
        </w:tc>
        <w:tc>
          <w:tcPr>
            <w:tcW w:w="5556" w:type="dxa"/>
            <w:vAlign w:val="center"/>
          </w:tcPr>
          <w:p w:rsidR="00657701" w:rsidRPr="00657701" w:rsidRDefault="00657701" w:rsidP="00657701">
            <w:pPr>
              <w:autoSpaceDE w:val="0"/>
              <w:autoSpaceDN w:val="0"/>
              <w:adjustRightInd w:val="0"/>
              <w:rPr>
                <w:bCs/>
              </w:rPr>
            </w:pPr>
            <w:r w:rsidRPr="00657701">
              <w:rPr>
                <w:bCs/>
              </w:rPr>
              <w:t>ООО «Альфа»,121374,г. Москва, Можайское шоссе, д.4, кор</w:t>
            </w:r>
            <w:proofErr w:type="gramStart"/>
            <w:r w:rsidRPr="00657701">
              <w:rPr>
                <w:bCs/>
              </w:rPr>
              <w:t>1</w:t>
            </w:r>
            <w:proofErr w:type="gramEnd"/>
            <w:r w:rsidRPr="00657701">
              <w:rPr>
                <w:bCs/>
              </w:rPr>
              <w:t>, пом VI,ком.70</w:t>
            </w:r>
          </w:p>
        </w:tc>
      </w:tr>
      <w:tr w:rsidR="00657701" w:rsidRPr="00657701" w:rsidTr="0065322D">
        <w:tc>
          <w:tcPr>
            <w:tcW w:w="392" w:type="dxa"/>
            <w:vAlign w:val="center"/>
          </w:tcPr>
          <w:p w:rsidR="00657701" w:rsidRPr="00657701" w:rsidRDefault="00657701" w:rsidP="00657701">
            <w:pPr>
              <w:autoSpaceDE w:val="0"/>
              <w:autoSpaceDN w:val="0"/>
              <w:adjustRightInd w:val="0"/>
              <w:jc w:val="center"/>
              <w:rPr>
                <w:bCs/>
              </w:rPr>
            </w:pPr>
            <w:r w:rsidRPr="00657701">
              <w:rPr>
                <w:bCs/>
              </w:rPr>
              <w:t>2.</w:t>
            </w:r>
          </w:p>
        </w:tc>
        <w:tc>
          <w:tcPr>
            <w:tcW w:w="4047" w:type="dxa"/>
          </w:tcPr>
          <w:p w:rsidR="00657701" w:rsidRPr="00657701" w:rsidRDefault="00657701" w:rsidP="00657701">
            <w:pPr>
              <w:autoSpaceDE w:val="0"/>
              <w:autoSpaceDN w:val="0"/>
              <w:adjustRightInd w:val="0"/>
              <w:jc w:val="both"/>
              <w:rPr>
                <w:bCs/>
              </w:rPr>
            </w:pPr>
            <w:r w:rsidRPr="00657701">
              <w:rPr>
                <w:bCs/>
              </w:rPr>
              <w:t>Наименование уполномоченного органа, утвердившего производственную программу, его местонахождение</w:t>
            </w:r>
          </w:p>
        </w:tc>
        <w:tc>
          <w:tcPr>
            <w:tcW w:w="5556" w:type="dxa"/>
            <w:vAlign w:val="center"/>
          </w:tcPr>
          <w:p w:rsidR="00657701" w:rsidRPr="00657701" w:rsidRDefault="00657701" w:rsidP="00657701">
            <w:pPr>
              <w:pStyle w:val="ConsPlusNormal"/>
              <w:ind w:firstLine="0"/>
              <w:jc w:val="both"/>
              <w:rPr>
                <w:rFonts w:ascii="Times New Roman" w:hAnsi="Times New Roman" w:cs="Times New Roman"/>
                <w:bCs/>
              </w:rPr>
            </w:pPr>
            <w:r w:rsidRPr="00657701">
              <w:rPr>
                <w:rFonts w:ascii="Times New Roman" w:hAnsi="Times New Roman" w:cs="Times New Roman"/>
                <w:bCs/>
              </w:rPr>
              <w:t>Департамент энергетики и тарифов Ивановской области,153022, г. Иваново, ул. Велижская, д.8</w:t>
            </w:r>
          </w:p>
        </w:tc>
      </w:tr>
      <w:tr w:rsidR="00657701" w:rsidRPr="00657701" w:rsidTr="0065322D">
        <w:tc>
          <w:tcPr>
            <w:tcW w:w="392" w:type="dxa"/>
            <w:vAlign w:val="center"/>
          </w:tcPr>
          <w:p w:rsidR="00657701" w:rsidRPr="00657701" w:rsidRDefault="00657701" w:rsidP="00657701">
            <w:pPr>
              <w:autoSpaceDE w:val="0"/>
              <w:autoSpaceDN w:val="0"/>
              <w:adjustRightInd w:val="0"/>
              <w:jc w:val="center"/>
              <w:rPr>
                <w:bCs/>
              </w:rPr>
            </w:pPr>
            <w:r w:rsidRPr="00657701">
              <w:rPr>
                <w:bCs/>
              </w:rPr>
              <w:t>3.</w:t>
            </w:r>
          </w:p>
        </w:tc>
        <w:tc>
          <w:tcPr>
            <w:tcW w:w="4047" w:type="dxa"/>
          </w:tcPr>
          <w:p w:rsidR="00657701" w:rsidRPr="00657701" w:rsidRDefault="00657701" w:rsidP="00657701">
            <w:pPr>
              <w:autoSpaceDE w:val="0"/>
              <w:autoSpaceDN w:val="0"/>
              <w:adjustRightInd w:val="0"/>
              <w:jc w:val="both"/>
              <w:rPr>
                <w:bCs/>
              </w:rPr>
            </w:pPr>
            <w:r w:rsidRPr="00657701">
              <w:rPr>
                <w:bCs/>
              </w:rPr>
              <w:t>Период реализации программы</w:t>
            </w:r>
          </w:p>
        </w:tc>
        <w:tc>
          <w:tcPr>
            <w:tcW w:w="5556" w:type="dxa"/>
            <w:vAlign w:val="center"/>
          </w:tcPr>
          <w:p w:rsidR="00657701" w:rsidRPr="00657701" w:rsidRDefault="00657701" w:rsidP="00657701">
            <w:pPr>
              <w:autoSpaceDE w:val="0"/>
              <w:autoSpaceDN w:val="0"/>
              <w:adjustRightInd w:val="0"/>
              <w:rPr>
                <w:bCs/>
              </w:rPr>
            </w:pPr>
            <w:r w:rsidRPr="00657701">
              <w:rPr>
                <w:bCs/>
              </w:rPr>
              <w:t>2020 год</w:t>
            </w:r>
          </w:p>
        </w:tc>
      </w:tr>
    </w:tbl>
    <w:p w:rsidR="00657701" w:rsidRPr="00657701" w:rsidRDefault="00657701" w:rsidP="00786FBC">
      <w:pPr>
        <w:pStyle w:val="af6"/>
        <w:autoSpaceDE w:val="0"/>
        <w:autoSpaceDN w:val="0"/>
        <w:adjustRightInd w:val="0"/>
        <w:ind w:left="567"/>
      </w:pPr>
    </w:p>
    <w:p w:rsidR="00657701" w:rsidRPr="00657701" w:rsidRDefault="00657701" w:rsidP="007E4F23">
      <w:pPr>
        <w:pStyle w:val="af6"/>
        <w:autoSpaceDE w:val="0"/>
        <w:autoSpaceDN w:val="0"/>
        <w:adjustRightInd w:val="0"/>
        <w:ind w:left="567"/>
        <w:jc w:val="center"/>
      </w:pPr>
      <w:r w:rsidRPr="00657701">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657701" w:rsidRPr="00657701" w:rsidTr="0065322D">
        <w:trPr>
          <w:trHeight w:val="506"/>
        </w:trPr>
        <w:tc>
          <w:tcPr>
            <w:tcW w:w="525"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t>п</w:t>
            </w:r>
            <w:proofErr w:type="gramEnd"/>
            <w:r w:rsidRPr="00657701">
              <w:rPr>
                <w:bCs/>
              </w:rPr>
              <w:t>/п</w:t>
            </w:r>
          </w:p>
        </w:tc>
        <w:tc>
          <w:tcPr>
            <w:tcW w:w="6671" w:type="dxa"/>
            <w:vAlign w:val="center"/>
          </w:tcPr>
          <w:p w:rsidR="00657701" w:rsidRPr="00657701" w:rsidRDefault="00657701" w:rsidP="00657701">
            <w:pPr>
              <w:autoSpaceDE w:val="0"/>
              <w:autoSpaceDN w:val="0"/>
              <w:adjustRightInd w:val="0"/>
              <w:jc w:val="center"/>
              <w:rPr>
                <w:bCs/>
              </w:rPr>
            </w:pPr>
            <w:r w:rsidRPr="00657701">
              <w:rPr>
                <w:bCs/>
              </w:rPr>
              <w:t>Показатели производственной программы</w:t>
            </w:r>
          </w:p>
        </w:tc>
        <w:tc>
          <w:tcPr>
            <w:tcW w:w="1242" w:type="dxa"/>
            <w:vAlign w:val="center"/>
          </w:tcPr>
          <w:p w:rsidR="00657701" w:rsidRPr="00657701" w:rsidRDefault="00657701" w:rsidP="00657701">
            <w:pPr>
              <w:autoSpaceDE w:val="0"/>
              <w:autoSpaceDN w:val="0"/>
              <w:adjustRightInd w:val="0"/>
              <w:jc w:val="center"/>
              <w:rPr>
                <w:bCs/>
              </w:rPr>
            </w:pPr>
            <w:r w:rsidRPr="00657701">
              <w:rPr>
                <w:bCs/>
              </w:rPr>
              <w:t>Единица измерения</w:t>
            </w:r>
          </w:p>
        </w:tc>
        <w:tc>
          <w:tcPr>
            <w:tcW w:w="1593" w:type="dxa"/>
            <w:vAlign w:val="center"/>
          </w:tcPr>
          <w:p w:rsidR="00657701" w:rsidRPr="00657701" w:rsidRDefault="00657701" w:rsidP="00657701">
            <w:pPr>
              <w:autoSpaceDE w:val="0"/>
              <w:autoSpaceDN w:val="0"/>
              <w:adjustRightInd w:val="0"/>
              <w:jc w:val="center"/>
              <w:rPr>
                <w:bCs/>
              </w:rPr>
            </w:pPr>
            <w:r w:rsidRPr="00657701">
              <w:rPr>
                <w:bCs/>
              </w:rPr>
              <w:t>Значение</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Подано (реализовано потребителям) горячей воды, всего, в том числе:</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6666</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414</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1.1</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Населению (управляющие организации, ТСЖ, ТСН, непосредственно граждане), в том числе:</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в жилые помещения</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на общедомовые нужды</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1.2</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Бюджетным потребителям</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1.3</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Прочим потребителям</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1.4</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Другим организациям, осуществляющим горячее водоснабжение</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6666</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414</w:t>
            </w:r>
          </w:p>
        </w:tc>
      </w:tr>
      <w:tr w:rsidR="00657701" w:rsidRPr="00657701" w:rsidTr="0065322D">
        <w:tc>
          <w:tcPr>
            <w:tcW w:w="525" w:type="dxa"/>
            <w:vMerge w:val="restart"/>
            <w:vAlign w:val="center"/>
          </w:tcPr>
          <w:p w:rsidR="00657701" w:rsidRPr="00657701" w:rsidRDefault="00657701" w:rsidP="00657701">
            <w:pPr>
              <w:autoSpaceDE w:val="0"/>
              <w:autoSpaceDN w:val="0"/>
              <w:adjustRightInd w:val="0"/>
              <w:jc w:val="center"/>
              <w:rPr>
                <w:bCs/>
              </w:rPr>
            </w:pPr>
            <w:r w:rsidRPr="00657701">
              <w:rPr>
                <w:bCs/>
              </w:rPr>
              <w:t>1.5</w:t>
            </w:r>
          </w:p>
        </w:tc>
        <w:tc>
          <w:tcPr>
            <w:tcW w:w="6671" w:type="dxa"/>
            <w:vMerge w:val="restart"/>
            <w:vAlign w:val="center"/>
          </w:tcPr>
          <w:p w:rsidR="00657701" w:rsidRPr="00657701" w:rsidRDefault="00657701" w:rsidP="00657701">
            <w:pPr>
              <w:autoSpaceDE w:val="0"/>
              <w:autoSpaceDN w:val="0"/>
              <w:adjustRightInd w:val="0"/>
              <w:rPr>
                <w:bCs/>
              </w:rPr>
            </w:pPr>
            <w:r w:rsidRPr="00657701">
              <w:rPr>
                <w:bCs/>
              </w:rPr>
              <w:t>Собственные нужды, не связанные с регулируемым видом деятельности</w:t>
            </w:r>
          </w:p>
        </w:tc>
        <w:tc>
          <w:tcPr>
            <w:tcW w:w="1242" w:type="dxa"/>
            <w:vAlign w:val="center"/>
          </w:tcPr>
          <w:p w:rsidR="00657701" w:rsidRPr="00657701" w:rsidRDefault="00657701" w:rsidP="00657701">
            <w:pPr>
              <w:autoSpaceDE w:val="0"/>
              <w:autoSpaceDN w:val="0"/>
              <w:adjustRightInd w:val="0"/>
              <w:jc w:val="center"/>
              <w:rPr>
                <w:bCs/>
              </w:rPr>
            </w:pPr>
            <w:r w:rsidRPr="00657701">
              <w:rPr>
                <w:bCs/>
              </w:rPr>
              <w:t>куб. м</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Merge/>
            <w:vAlign w:val="center"/>
          </w:tcPr>
          <w:p w:rsidR="00657701" w:rsidRPr="00657701" w:rsidRDefault="00657701" w:rsidP="00657701">
            <w:pPr>
              <w:autoSpaceDE w:val="0"/>
              <w:autoSpaceDN w:val="0"/>
              <w:adjustRightInd w:val="0"/>
              <w:jc w:val="center"/>
              <w:rPr>
                <w:bCs/>
              </w:rPr>
            </w:pPr>
          </w:p>
        </w:tc>
        <w:tc>
          <w:tcPr>
            <w:tcW w:w="6671" w:type="dxa"/>
            <w:vMerge/>
            <w:vAlign w:val="center"/>
          </w:tcPr>
          <w:p w:rsidR="00657701" w:rsidRPr="00657701" w:rsidRDefault="00657701" w:rsidP="00657701">
            <w:pPr>
              <w:autoSpaceDE w:val="0"/>
              <w:autoSpaceDN w:val="0"/>
              <w:adjustRightInd w:val="0"/>
              <w:rPr>
                <w:bCs/>
              </w:rPr>
            </w:pPr>
          </w:p>
        </w:tc>
        <w:tc>
          <w:tcPr>
            <w:tcW w:w="1242" w:type="dxa"/>
            <w:vAlign w:val="center"/>
          </w:tcPr>
          <w:p w:rsidR="00657701" w:rsidRPr="00657701" w:rsidRDefault="00657701" w:rsidP="00657701">
            <w:pPr>
              <w:autoSpaceDE w:val="0"/>
              <w:autoSpaceDN w:val="0"/>
              <w:adjustRightInd w:val="0"/>
              <w:jc w:val="center"/>
              <w:rPr>
                <w:bCs/>
              </w:rPr>
            </w:pPr>
            <w:r w:rsidRPr="00657701">
              <w:rPr>
                <w:bCs/>
              </w:rPr>
              <w:t>Гкал</w:t>
            </w:r>
          </w:p>
        </w:tc>
        <w:tc>
          <w:tcPr>
            <w:tcW w:w="1593"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25" w:type="dxa"/>
            <w:vAlign w:val="center"/>
          </w:tcPr>
          <w:p w:rsidR="00657701" w:rsidRPr="00657701" w:rsidRDefault="00657701" w:rsidP="00657701">
            <w:pPr>
              <w:autoSpaceDE w:val="0"/>
              <w:autoSpaceDN w:val="0"/>
              <w:adjustRightInd w:val="0"/>
              <w:jc w:val="center"/>
              <w:rPr>
                <w:bCs/>
              </w:rPr>
            </w:pPr>
            <w:r w:rsidRPr="00657701">
              <w:rPr>
                <w:bCs/>
              </w:rPr>
              <w:t>2.</w:t>
            </w:r>
          </w:p>
        </w:tc>
        <w:tc>
          <w:tcPr>
            <w:tcW w:w="6671" w:type="dxa"/>
            <w:vAlign w:val="center"/>
          </w:tcPr>
          <w:p w:rsidR="00657701" w:rsidRPr="00657701" w:rsidRDefault="00657701" w:rsidP="00657701">
            <w:pPr>
              <w:autoSpaceDE w:val="0"/>
              <w:autoSpaceDN w:val="0"/>
              <w:adjustRightInd w:val="0"/>
              <w:rPr>
                <w:bCs/>
              </w:rPr>
            </w:pPr>
            <w:r w:rsidRPr="00657701">
              <w:rPr>
                <w:bCs/>
              </w:rPr>
              <w:t>Объем финансовых потребностей, необходимых для реализации производственной программы</w:t>
            </w:r>
          </w:p>
        </w:tc>
        <w:tc>
          <w:tcPr>
            <w:tcW w:w="1242" w:type="dxa"/>
            <w:vAlign w:val="center"/>
          </w:tcPr>
          <w:p w:rsidR="00657701" w:rsidRPr="00657701" w:rsidRDefault="00657701" w:rsidP="00657701">
            <w:pPr>
              <w:autoSpaceDE w:val="0"/>
              <w:autoSpaceDN w:val="0"/>
              <w:adjustRightInd w:val="0"/>
              <w:jc w:val="center"/>
              <w:rPr>
                <w:bCs/>
              </w:rPr>
            </w:pPr>
            <w:r w:rsidRPr="00657701">
              <w:rPr>
                <w:bCs/>
              </w:rPr>
              <w:t>тыс</w:t>
            </w:r>
            <w:proofErr w:type="gramStart"/>
            <w:r w:rsidRPr="00657701">
              <w:rPr>
                <w:bCs/>
              </w:rPr>
              <w:t>.р</w:t>
            </w:r>
            <w:proofErr w:type="gramEnd"/>
            <w:r w:rsidRPr="00657701">
              <w:rPr>
                <w:bCs/>
              </w:rPr>
              <w:t>уб.</w:t>
            </w:r>
          </w:p>
        </w:tc>
        <w:tc>
          <w:tcPr>
            <w:tcW w:w="1593" w:type="dxa"/>
            <w:vAlign w:val="center"/>
          </w:tcPr>
          <w:p w:rsidR="00657701" w:rsidRPr="00657701" w:rsidRDefault="00657701" w:rsidP="00657701">
            <w:pPr>
              <w:autoSpaceDE w:val="0"/>
              <w:autoSpaceDN w:val="0"/>
              <w:adjustRightInd w:val="0"/>
              <w:jc w:val="center"/>
              <w:rPr>
                <w:bCs/>
              </w:rPr>
            </w:pPr>
            <w:r w:rsidRPr="00657701">
              <w:rPr>
                <w:bCs/>
              </w:rPr>
              <w:t>1 697,1</w:t>
            </w:r>
          </w:p>
        </w:tc>
      </w:tr>
    </w:tbl>
    <w:p w:rsidR="00657701" w:rsidRPr="00657701" w:rsidRDefault="00657701" w:rsidP="009B124A">
      <w:pPr>
        <w:pStyle w:val="af6"/>
        <w:ind w:left="284"/>
      </w:pPr>
    </w:p>
    <w:p w:rsidR="00657701" w:rsidRPr="00657701" w:rsidRDefault="00657701" w:rsidP="007E4F23">
      <w:pPr>
        <w:pStyle w:val="af6"/>
        <w:ind w:left="284"/>
        <w:jc w:val="center"/>
      </w:pPr>
      <w:r w:rsidRPr="00657701">
        <w:t>3. Перечень плановых мероприятий по ремонту объектов централизованных систем горячего водоснабжения</w:t>
      </w:r>
    </w:p>
    <w:tbl>
      <w:tblPr>
        <w:tblW w:w="10031"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97"/>
        <w:gridCol w:w="2977"/>
        <w:gridCol w:w="3544"/>
      </w:tblGrid>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t>п</w:t>
            </w:r>
            <w:proofErr w:type="gramEnd"/>
            <w:r w:rsidRPr="00657701">
              <w:rPr>
                <w:bCs/>
              </w:rPr>
              <w:t>/п</w:t>
            </w:r>
          </w:p>
        </w:tc>
        <w:tc>
          <w:tcPr>
            <w:tcW w:w="2997" w:type="dxa"/>
            <w:vAlign w:val="center"/>
          </w:tcPr>
          <w:p w:rsidR="00657701" w:rsidRPr="00657701" w:rsidRDefault="00657701" w:rsidP="00657701">
            <w:pPr>
              <w:autoSpaceDE w:val="0"/>
              <w:autoSpaceDN w:val="0"/>
              <w:adjustRightInd w:val="0"/>
              <w:jc w:val="center"/>
              <w:rPr>
                <w:bCs/>
              </w:rPr>
            </w:pPr>
            <w:r w:rsidRPr="00657701">
              <w:rPr>
                <w:bCs/>
              </w:rPr>
              <w:t>Наименование мероприятия</w:t>
            </w:r>
          </w:p>
        </w:tc>
        <w:tc>
          <w:tcPr>
            <w:tcW w:w="2977" w:type="dxa"/>
            <w:vAlign w:val="center"/>
          </w:tcPr>
          <w:p w:rsidR="00657701" w:rsidRPr="00657701" w:rsidRDefault="00657701" w:rsidP="00657701">
            <w:pPr>
              <w:autoSpaceDE w:val="0"/>
              <w:autoSpaceDN w:val="0"/>
              <w:adjustRightInd w:val="0"/>
              <w:jc w:val="center"/>
              <w:rPr>
                <w:bCs/>
              </w:rPr>
            </w:pPr>
            <w:r w:rsidRPr="00657701">
              <w:rPr>
                <w:bCs/>
              </w:rPr>
              <w:t>Дата реализации мероприятия</w:t>
            </w:r>
          </w:p>
        </w:tc>
        <w:tc>
          <w:tcPr>
            <w:tcW w:w="3544" w:type="dxa"/>
            <w:vAlign w:val="center"/>
          </w:tcPr>
          <w:p w:rsidR="00657701" w:rsidRPr="00657701" w:rsidRDefault="00657701" w:rsidP="00657701">
            <w:pPr>
              <w:autoSpaceDE w:val="0"/>
              <w:autoSpaceDN w:val="0"/>
              <w:adjustRightInd w:val="0"/>
              <w:jc w:val="center"/>
              <w:rPr>
                <w:bCs/>
              </w:rPr>
            </w:pPr>
            <w:r w:rsidRPr="00657701">
              <w:rPr>
                <w:bCs/>
              </w:rPr>
              <w:t>Финансовые потребности на реализацию мероприятия, тыс</w:t>
            </w:r>
            <w:proofErr w:type="gramStart"/>
            <w:r w:rsidRPr="00657701">
              <w:rPr>
                <w:bCs/>
              </w:rPr>
              <w:t>.р</w:t>
            </w:r>
            <w:proofErr w:type="gramEnd"/>
            <w:r w:rsidRPr="00657701">
              <w:rPr>
                <w:bCs/>
              </w:rPr>
              <w:t>уб.</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1.</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544"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2.</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544"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3.</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544"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p>
        </w:tc>
        <w:tc>
          <w:tcPr>
            <w:tcW w:w="2997" w:type="dxa"/>
            <w:vAlign w:val="center"/>
          </w:tcPr>
          <w:p w:rsidR="00657701" w:rsidRPr="00657701" w:rsidRDefault="00657701" w:rsidP="00657701">
            <w:pPr>
              <w:autoSpaceDE w:val="0"/>
              <w:autoSpaceDN w:val="0"/>
              <w:adjustRightInd w:val="0"/>
              <w:rPr>
                <w:bCs/>
              </w:rPr>
            </w:pPr>
            <w:r w:rsidRPr="00657701">
              <w:rPr>
                <w:bCs/>
              </w:rPr>
              <w:t xml:space="preserve">Всего </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544" w:type="dxa"/>
            <w:vAlign w:val="center"/>
          </w:tcPr>
          <w:p w:rsidR="00657701" w:rsidRPr="00657701" w:rsidRDefault="00657701" w:rsidP="00657701">
            <w:pPr>
              <w:autoSpaceDE w:val="0"/>
              <w:autoSpaceDN w:val="0"/>
              <w:adjustRightInd w:val="0"/>
              <w:jc w:val="center"/>
              <w:rPr>
                <w:bCs/>
              </w:rPr>
            </w:pPr>
            <w:r w:rsidRPr="00657701">
              <w:rPr>
                <w:bCs/>
              </w:rPr>
              <w:t>-</w:t>
            </w:r>
          </w:p>
        </w:tc>
      </w:tr>
    </w:tbl>
    <w:p w:rsidR="00657701" w:rsidRPr="009B124A" w:rsidRDefault="00657701" w:rsidP="009B124A">
      <w:pPr>
        <w:ind w:left="900"/>
        <w:rPr>
          <w:b/>
        </w:rPr>
      </w:pPr>
    </w:p>
    <w:p w:rsidR="00657701" w:rsidRPr="00657701" w:rsidRDefault="00657701" w:rsidP="00657701">
      <w:pPr>
        <w:pStyle w:val="af6"/>
        <w:ind w:left="2385"/>
      </w:pPr>
      <w:r w:rsidRPr="00657701">
        <w:t>4. Перечень мероприятий, направленных на улучшение качества горячей воды</w:t>
      </w:r>
    </w:p>
    <w:tbl>
      <w:tblPr>
        <w:tblW w:w="988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97"/>
        <w:gridCol w:w="2977"/>
        <w:gridCol w:w="3402"/>
      </w:tblGrid>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t>п</w:t>
            </w:r>
            <w:proofErr w:type="gramEnd"/>
            <w:r w:rsidRPr="00657701">
              <w:rPr>
                <w:bCs/>
              </w:rPr>
              <w:t>/п</w:t>
            </w:r>
          </w:p>
        </w:tc>
        <w:tc>
          <w:tcPr>
            <w:tcW w:w="2997" w:type="dxa"/>
            <w:vAlign w:val="center"/>
          </w:tcPr>
          <w:p w:rsidR="00657701" w:rsidRPr="00657701" w:rsidRDefault="00657701" w:rsidP="00657701">
            <w:pPr>
              <w:autoSpaceDE w:val="0"/>
              <w:autoSpaceDN w:val="0"/>
              <w:adjustRightInd w:val="0"/>
              <w:jc w:val="center"/>
              <w:rPr>
                <w:bCs/>
              </w:rPr>
            </w:pPr>
            <w:r w:rsidRPr="00657701">
              <w:rPr>
                <w:bCs/>
              </w:rPr>
              <w:t>Наименование мероприятия</w:t>
            </w:r>
          </w:p>
        </w:tc>
        <w:tc>
          <w:tcPr>
            <w:tcW w:w="2977" w:type="dxa"/>
            <w:vAlign w:val="center"/>
          </w:tcPr>
          <w:p w:rsidR="00657701" w:rsidRPr="00657701" w:rsidRDefault="00657701" w:rsidP="00657701">
            <w:pPr>
              <w:autoSpaceDE w:val="0"/>
              <w:autoSpaceDN w:val="0"/>
              <w:adjustRightInd w:val="0"/>
              <w:jc w:val="center"/>
              <w:rPr>
                <w:bCs/>
              </w:rPr>
            </w:pPr>
            <w:r w:rsidRPr="00657701">
              <w:rPr>
                <w:bCs/>
              </w:rPr>
              <w:t>Дата реализации мероприятия</w:t>
            </w:r>
          </w:p>
        </w:tc>
        <w:tc>
          <w:tcPr>
            <w:tcW w:w="3402" w:type="dxa"/>
            <w:vAlign w:val="center"/>
          </w:tcPr>
          <w:p w:rsidR="00657701" w:rsidRPr="00657701" w:rsidRDefault="00657701" w:rsidP="00657701">
            <w:pPr>
              <w:autoSpaceDE w:val="0"/>
              <w:autoSpaceDN w:val="0"/>
              <w:adjustRightInd w:val="0"/>
              <w:jc w:val="center"/>
              <w:rPr>
                <w:bCs/>
              </w:rPr>
            </w:pPr>
            <w:r w:rsidRPr="00657701">
              <w:rPr>
                <w:bCs/>
              </w:rPr>
              <w:t>Финансовые потребности на реализацию мероприятия, тыс</w:t>
            </w:r>
            <w:proofErr w:type="gramStart"/>
            <w:r w:rsidRPr="00657701">
              <w:rPr>
                <w:bCs/>
              </w:rPr>
              <w:t>.р</w:t>
            </w:r>
            <w:proofErr w:type="gramEnd"/>
            <w:r w:rsidRPr="00657701">
              <w:rPr>
                <w:bCs/>
              </w:rPr>
              <w:t>уб.</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1.</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p>
        </w:tc>
        <w:tc>
          <w:tcPr>
            <w:tcW w:w="2997" w:type="dxa"/>
            <w:vAlign w:val="center"/>
          </w:tcPr>
          <w:p w:rsidR="00657701" w:rsidRPr="00657701" w:rsidRDefault="00657701" w:rsidP="00657701">
            <w:pPr>
              <w:autoSpaceDE w:val="0"/>
              <w:autoSpaceDN w:val="0"/>
              <w:adjustRightInd w:val="0"/>
              <w:rPr>
                <w:bCs/>
              </w:rPr>
            </w:pPr>
            <w:r w:rsidRPr="00657701">
              <w:rPr>
                <w:bCs/>
              </w:rPr>
              <w:t xml:space="preserve">Всего </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bl>
    <w:p w:rsidR="00657701" w:rsidRPr="00657701" w:rsidRDefault="00657701" w:rsidP="00657701">
      <w:pPr>
        <w:pStyle w:val="af6"/>
        <w:ind w:left="2385"/>
      </w:pPr>
    </w:p>
    <w:p w:rsidR="00657701" w:rsidRPr="00657701" w:rsidRDefault="00657701" w:rsidP="009B124A">
      <w:pPr>
        <w:pStyle w:val="af6"/>
        <w:ind w:left="567"/>
      </w:pPr>
      <w:r w:rsidRPr="00657701">
        <w:t>5. Перечень мероприятий по энергосбережению и повышению энергетической эффективности, в том числе по снижению потерь воды при транспортировке</w:t>
      </w:r>
    </w:p>
    <w:tbl>
      <w:tblPr>
        <w:tblW w:w="988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97"/>
        <w:gridCol w:w="2977"/>
        <w:gridCol w:w="3402"/>
      </w:tblGrid>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t>п</w:t>
            </w:r>
            <w:proofErr w:type="gramEnd"/>
            <w:r w:rsidRPr="00657701">
              <w:rPr>
                <w:bCs/>
              </w:rPr>
              <w:t>/п</w:t>
            </w:r>
          </w:p>
        </w:tc>
        <w:tc>
          <w:tcPr>
            <w:tcW w:w="2997" w:type="dxa"/>
            <w:vAlign w:val="center"/>
          </w:tcPr>
          <w:p w:rsidR="00657701" w:rsidRPr="00657701" w:rsidRDefault="00657701" w:rsidP="00657701">
            <w:pPr>
              <w:autoSpaceDE w:val="0"/>
              <w:autoSpaceDN w:val="0"/>
              <w:adjustRightInd w:val="0"/>
              <w:jc w:val="center"/>
              <w:rPr>
                <w:bCs/>
              </w:rPr>
            </w:pPr>
            <w:r w:rsidRPr="00657701">
              <w:rPr>
                <w:bCs/>
              </w:rPr>
              <w:t>Наименование мероприятия</w:t>
            </w:r>
          </w:p>
        </w:tc>
        <w:tc>
          <w:tcPr>
            <w:tcW w:w="2977" w:type="dxa"/>
            <w:vAlign w:val="center"/>
          </w:tcPr>
          <w:p w:rsidR="00657701" w:rsidRPr="00657701" w:rsidRDefault="00657701" w:rsidP="00657701">
            <w:pPr>
              <w:autoSpaceDE w:val="0"/>
              <w:autoSpaceDN w:val="0"/>
              <w:adjustRightInd w:val="0"/>
              <w:jc w:val="center"/>
              <w:rPr>
                <w:bCs/>
              </w:rPr>
            </w:pPr>
            <w:r w:rsidRPr="00657701">
              <w:rPr>
                <w:bCs/>
              </w:rPr>
              <w:t>Дата реализации мероприятия</w:t>
            </w:r>
          </w:p>
        </w:tc>
        <w:tc>
          <w:tcPr>
            <w:tcW w:w="3402" w:type="dxa"/>
            <w:vAlign w:val="center"/>
          </w:tcPr>
          <w:p w:rsidR="00657701" w:rsidRPr="00657701" w:rsidRDefault="00657701" w:rsidP="00657701">
            <w:pPr>
              <w:autoSpaceDE w:val="0"/>
              <w:autoSpaceDN w:val="0"/>
              <w:adjustRightInd w:val="0"/>
              <w:jc w:val="center"/>
              <w:rPr>
                <w:bCs/>
              </w:rPr>
            </w:pPr>
            <w:r w:rsidRPr="00657701">
              <w:rPr>
                <w:bCs/>
              </w:rPr>
              <w:t>Финансовые потребности на реализацию мероприятия, тыс</w:t>
            </w:r>
            <w:proofErr w:type="gramStart"/>
            <w:r w:rsidRPr="00657701">
              <w:rPr>
                <w:bCs/>
              </w:rPr>
              <w:t>.р</w:t>
            </w:r>
            <w:proofErr w:type="gramEnd"/>
            <w:r w:rsidRPr="00657701">
              <w:rPr>
                <w:bCs/>
              </w:rPr>
              <w:t>уб.</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1.</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p>
        </w:tc>
        <w:tc>
          <w:tcPr>
            <w:tcW w:w="2997" w:type="dxa"/>
            <w:vAlign w:val="center"/>
          </w:tcPr>
          <w:p w:rsidR="00657701" w:rsidRPr="00657701" w:rsidRDefault="00657701" w:rsidP="00657701">
            <w:pPr>
              <w:autoSpaceDE w:val="0"/>
              <w:autoSpaceDN w:val="0"/>
              <w:adjustRightInd w:val="0"/>
              <w:rPr>
                <w:bCs/>
              </w:rPr>
            </w:pPr>
            <w:r w:rsidRPr="00657701">
              <w:rPr>
                <w:bCs/>
              </w:rPr>
              <w:t xml:space="preserve">Всего </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bl>
    <w:p w:rsidR="00657701" w:rsidRPr="00657701" w:rsidRDefault="00657701" w:rsidP="00657701">
      <w:pPr>
        <w:pStyle w:val="af6"/>
        <w:ind w:left="2385"/>
      </w:pPr>
    </w:p>
    <w:p w:rsidR="00657701" w:rsidRPr="00657701" w:rsidRDefault="00657701" w:rsidP="007E4F23">
      <w:pPr>
        <w:pStyle w:val="af6"/>
        <w:autoSpaceDE w:val="0"/>
        <w:autoSpaceDN w:val="0"/>
        <w:adjustRightInd w:val="0"/>
        <w:ind w:left="567"/>
        <w:jc w:val="center"/>
      </w:pPr>
      <w:r w:rsidRPr="00657701">
        <w:t>6. Перечень мероприятий, направленных на повышение качества обслуживания абонентов</w:t>
      </w:r>
    </w:p>
    <w:tbl>
      <w:tblPr>
        <w:tblW w:w="9889"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997"/>
        <w:gridCol w:w="2977"/>
        <w:gridCol w:w="3402"/>
      </w:tblGrid>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lastRenderedPageBreak/>
              <w:t>п</w:t>
            </w:r>
            <w:proofErr w:type="gramEnd"/>
            <w:r w:rsidRPr="00657701">
              <w:rPr>
                <w:bCs/>
              </w:rPr>
              <w:t>/п</w:t>
            </w:r>
          </w:p>
        </w:tc>
        <w:tc>
          <w:tcPr>
            <w:tcW w:w="2997" w:type="dxa"/>
            <w:vAlign w:val="center"/>
          </w:tcPr>
          <w:p w:rsidR="00657701" w:rsidRPr="00657701" w:rsidRDefault="00657701" w:rsidP="00657701">
            <w:pPr>
              <w:autoSpaceDE w:val="0"/>
              <w:autoSpaceDN w:val="0"/>
              <w:adjustRightInd w:val="0"/>
              <w:jc w:val="center"/>
              <w:rPr>
                <w:bCs/>
              </w:rPr>
            </w:pPr>
            <w:r w:rsidRPr="00657701">
              <w:rPr>
                <w:bCs/>
              </w:rPr>
              <w:lastRenderedPageBreak/>
              <w:t>Наименование мероприятия</w:t>
            </w:r>
          </w:p>
        </w:tc>
        <w:tc>
          <w:tcPr>
            <w:tcW w:w="2977" w:type="dxa"/>
            <w:vAlign w:val="center"/>
          </w:tcPr>
          <w:p w:rsidR="00657701" w:rsidRPr="00657701" w:rsidRDefault="00657701" w:rsidP="00657701">
            <w:pPr>
              <w:autoSpaceDE w:val="0"/>
              <w:autoSpaceDN w:val="0"/>
              <w:adjustRightInd w:val="0"/>
              <w:jc w:val="center"/>
              <w:rPr>
                <w:bCs/>
              </w:rPr>
            </w:pPr>
            <w:r w:rsidRPr="00657701">
              <w:rPr>
                <w:bCs/>
              </w:rPr>
              <w:t>Дата реализации мероприятия</w:t>
            </w:r>
          </w:p>
        </w:tc>
        <w:tc>
          <w:tcPr>
            <w:tcW w:w="3402" w:type="dxa"/>
            <w:vAlign w:val="center"/>
          </w:tcPr>
          <w:p w:rsidR="00657701" w:rsidRPr="00657701" w:rsidRDefault="00657701" w:rsidP="00657701">
            <w:pPr>
              <w:autoSpaceDE w:val="0"/>
              <w:autoSpaceDN w:val="0"/>
              <w:adjustRightInd w:val="0"/>
              <w:jc w:val="center"/>
              <w:rPr>
                <w:bCs/>
              </w:rPr>
            </w:pPr>
            <w:r w:rsidRPr="00657701">
              <w:rPr>
                <w:bCs/>
              </w:rPr>
              <w:t xml:space="preserve">Финансовые потребности на </w:t>
            </w:r>
            <w:r w:rsidRPr="00657701">
              <w:rPr>
                <w:bCs/>
              </w:rPr>
              <w:lastRenderedPageBreak/>
              <w:t>реализацию мероприятия, тыс</w:t>
            </w:r>
            <w:proofErr w:type="gramStart"/>
            <w:r w:rsidRPr="00657701">
              <w:rPr>
                <w:bCs/>
              </w:rPr>
              <w:t>.р</w:t>
            </w:r>
            <w:proofErr w:type="gramEnd"/>
            <w:r w:rsidRPr="00657701">
              <w:rPr>
                <w:bCs/>
              </w:rPr>
              <w:t>уб.</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r w:rsidRPr="00657701">
              <w:rPr>
                <w:bCs/>
              </w:rPr>
              <w:lastRenderedPageBreak/>
              <w:t>1.</w:t>
            </w:r>
          </w:p>
        </w:tc>
        <w:tc>
          <w:tcPr>
            <w:tcW w:w="2997" w:type="dxa"/>
            <w:vAlign w:val="center"/>
          </w:tcPr>
          <w:p w:rsidR="00657701" w:rsidRPr="00657701" w:rsidRDefault="00657701" w:rsidP="00657701">
            <w:pPr>
              <w:autoSpaceDE w:val="0"/>
              <w:autoSpaceDN w:val="0"/>
              <w:adjustRightInd w:val="0"/>
              <w:jc w:val="center"/>
              <w:rPr>
                <w:bCs/>
              </w:rPr>
            </w:pPr>
            <w:r w:rsidRPr="00657701">
              <w:rPr>
                <w:bCs/>
              </w:rPr>
              <w:t>-</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13" w:type="dxa"/>
            <w:vAlign w:val="center"/>
          </w:tcPr>
          <w:p w:rsidR="00657701" w:rsidRPr="00657701" w:rsidRDefault="00657701" w:rsidP="00657701">
            <w:pPr>
              <w:autoSpaceDE w:val="0"/>
              <w:autoSpaceDN w:val="0"/>
              <w:adjustRightInd w:val="0"/>
              <w:jc w:val="center"/>
              <w:rPr>
                <w:bCs/>
              </w:rPr>
            </w:pPr>
          </w:p>
        </w:tc>
        <w:tc>
          <w:tcPr>
            <w:tcW w:w="2997" w:type="dxa"/>
            <w:vAlign w:val="center"/>
          </w:tcPr>
          <w:p w:rsidR="00657701" w:rsidRPr="00657701" w:rsidRDefault="00657701" w:rsidP="00657701">
            <w:pPr>
              <w:autoSpaceDE w:val="0"/>
              <w:autoSpaceDN w:val="0"/>
              <w:adjustRightInd w:val="0"/>
              <w:rPr>
                <w:bCs/>
              </w:rPr>
            </w:pPr>
            <w:r w:rsidRPr="00657701">
              <w:rPr>
                <w:bCs/>
              </w:rPr>
              <w:t xml:space="preserve">Всего </w:t>
            </w:r>
          </w:p>
        </w:tc>
        <w:tc>
          <w:tcPr>
            <w:tcW w:w="2977" w:type="dxa"/>
            <w:vAlign w:val="center"/>
          </w:tcPr>
          <w:p w:rsidR="00657701" w:rsidRPr="00657701" w:rsidRDefault="00657701" w:rsidP="00657701">
            <w:pPr>
              <w:autoSpaceDE w:val="0"/>
              <w:autoSpaceDN w:val="0"/>
              <w:adjustRightInd w:val="0"/>
              <w:jc w:val="center"/>
              <w:rPr>
                <w:bCs/>
              </w:rPr>
            </w:pPr>
            <w:r w:rsidRPr="00657701">
              <w:rPr>
                <w:bCs/>
              </w:rPr>
              <w:t>-</w:t>
            </w:r>
          </w:p>
        </w:tc>
        <w:tc>
          <w:tcPr>
            <w:tcW w:w="3402" w:type="dxa"/>
            <w:vAlign w:val="center"/>
          </w:tcPr>
          <w:p w:rsidR="00657701" w:rsidRPr="00657701" w:rsidRDefault="00657701" w:rsidP="00657701">
            <w:pPr>
              <w:autoSpaceDE w:val="0"/>
              <w:autoSpaceDN w:val="0"/>
              <w:adjustRightInd w:val="0"/>
              <w:jc w:val="center"/>
              <w:rPr>
                <w:bCs/>
              </w:rPr>
            </w:pPr>
            <w:r w:rsidRPr="00657701">
              <w:rPr>
                <w:bCs/>
              </w:rPr>
              <w:t>-</w:t>
            </w:r>
          </w:p>
        </w:tc>
      </w:tr>
    </w:tbl>
    <w:p w:rsidR="00657701" w:rsidRPr="00657701" w:rsidRDefault="00657701" w:rsidP="00657701">
      <w:pPr>
        <w:pStyle w:val="af6"/>
        <w:ind w:left="2385"/>
      </w:pPr>
    </w:p>
    <w:p w:rsidR="00657701" w:rsidRPr="00657701" w:rsidRDefault="00657701" w:rsidP="009B124A">
      <w:pPr>
        <w:pStyle w:val="af6"/>
        <w:ind w:left="567"/>
      </w:pPr>
      <w:r w:rsidRPr="00657701">
        <w:t xml:space="preserve">7.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657701" w:rsidRPr="00657701" w:rsidTr="0065322D">
        <w:trPr>
          <w:trHeight w:val="506"/>
        </w:trPr>
        <w:tc>
          <w:tcPr>
            <w:tcW w:w="546" w:type="dxa"/>
            <w:vAlign w:val="center"/>
          </w:tcPr>
          <w:p w:rsidR="00657701" w:rsidRPr="00657701" w:rsidRDefault="00657701" w:rsidP="00657701">
            <w:pPr>
              <w:autoSpaceDE w:val="0"/>
              <w:autoSpaceDN w:val="0"/>
              <w:adjustRightInd w:val="0"/>
              <w:jc w:val="center"/>
              <w:rPr>
                <w:bCs/>
              </w:rPr>
            </w:pPr>
            <w:r w:rsidRPr="00657701">
              <w:rPr>
                <w:bCs/>
              </w:rPr>
              <w:t xml:space="preserve">№ </w:t>
            </w:r>
            <w:proofErr w:type="gramStart"/>
            <w:r w:rsidRPr="00657701">
              <w:rPr>
                <w:bCs/>
              </w:rPr>
              <w:t>п</w:t>
            </w:r>
            <w:proofErr w:type="gramEnd"/>
            <w:r w:rsidRPr="00657701">
              <w:rPr>
                <w:bCs/>
              </w:rPr>
              <w:t>/п</w:t>
            </w:r>
          </w:p>
        </w:tc>
        <w:tc>
          <w:tcPr>
            <w:tcW w:w="7784" w:type="dxa"/>
            <w:vAlign w:val="center"/>
          </w:tcPr>
          <w:p w:rsidR="00657701" w:rsidRPr="00657701" w:rsidRDefault="00657701" w:rsidP="00657701">
            <w:pPr>
              <w:autoSpaceDE w:val="0"/>
              <w:autoSpaceDN w:val="0"/>
              <w:adjustRightInd w:val="0"/>
              <w:jc w:val="center"/>
              <w:rPr>
                <w:bCs/>
              </w:rPr>
            </w:pPr>
            <w:r w:rsidRPr="00657701">
              <w:rPr>
                <w:bCs/>
              </w:rPr>
              <w:t>Наименование показателя</w:t>
            </w:r>
          </w:p>
        </w:tc>
        <w:tc>
          <w:tcPr>
            <w:tcW w:w="1559" w:type="dxa"/>
            <w:vAlign w:val="center"/>
          </w:tcPr>
          <w:p w:rsidR="00657701" w:rsidRPr="00657701" w:rsidRDefault="00657701" w:rsidP="00657701">
            <w:pPr>
              <w:autoSpaceDE w:val="0"/>
              <w:autoSpaceDN w:val="0"/>
              <w:adjustRightInd w:val="0"/>
              <w:jc w:val="center"/>
              <w:rPr>
                <w:bCs/>
              </w:rPr>
            </w:pPr>
            <w:r w:rsidRPr="00657701">
              <w:rPr>
                <w:bCs/>
              </w:rPr>
              <w:t xml:space="preserve">Значение </w:t>
            </w:r>
          </w:p>
        </w:tc>
      </w:tr>
      <w:tr w:rsidR="00657701" w:rsidRPr="00657701" w:rsidTr="0065322D">
        <w:tc>
          <w:tcPr>
            <w:tcW w:w="9889" w:type="dxa"/>
            <w:gridSpan w:val="3"/>
          </w:tcPr>
          <w:p w:rsidR="00657701" w:rsidRPr="00657701" w:rsidRDefault="00657701" w:rsidP="00657701">
            <w:pPr>
              <w:autoSpaceDE w:val="0"/>
              <w:autoSpaceDN w:val="0"/>
              <w:adjustRightInd w:val="0"/>
              <w:jc w:val="center"/>
              <w:rPr>
                <w:bCs/>
              </w:rPr>
            </w:pPr>
            <w:r w:rsidRPr="00657701">
              <w:rPr>
                <w:bCs/>
              </w:rPr>
              <w:t>1. Показатели качества воды (в отношении горячей воды)</w:t>
            </w:r>
          </w:p>
        </w:tc>
      </w:tr>
      <w:tr w:rsidR="00657701" w:rsidRPr="00657701" w:rsidTr="0065322D">
        <w:tc>
          <w:tcPr>
            <w:tcW w:w="546" w:type="dxa"/>
          </w:tcPr>
          <w:p w:rsidR="00657701" w:rsidRPr="00657701" w:rsidRDefault="00657701" w:rsidP="00657701">
            <w:pPr>
              <w:autoSpaceDE w:val="0"/>
              <w:autoSpaceDN w:val="0"/>
              <w:adjustRightInd w:val="0"/>
              <w:rPr>
                <w:bCs/>
              </w:rPr>
            </w:pPr>
            <w:r w:rsidRPr="00657701">
              <w:rPr>
                <w:bCs/>
              </w:rPr>
              <w:t>1.1.</w:t>
            </w:r>
          </w:p>
        </w:tc>
        <w:tc>
          <w:tcPr>
            <w:tcW w:w="7784" w:type="dxa"/>
          </w:tcPr>
          <w:p w:rsidR="00657701" w:rsidRPr="00657701" w:rsidRDefault="00657701" w:rsidP="00657701">
            <w:pPr>
              <w:autoSpaceDE w:val="0"/>
              <w:autoSpaceDN w:val="0"/>
              <w:adjustRightInd w:val="0"/>
              <w:jc w:val="both"/>
              <w:rPr>
                <w:bCs/>
              </w:rPr>
            </w:pPr>
            <w:r w:rsidRPr="00657701">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rsidR="00657701" w:rsidRPr="00657701" w:rsidRDefault="00657701" w:rsidP="00657701">
            <w:pPr>
              <w:jc w:val="center"/>
              <w:rPr>
                <w:bCs/>
              </w:rPr>
            </w:pPr>
            <w:r w:rsidRPr="00657701">
              <w:rPr>
                <w:bCs/>
              </w:rPr>
              <w:t>-</w:t>
            </w:r>
          </w:p>
        </w:tc>
      </w:tr>
      <w:tr w:rsidR="00657701" w:rsidRPr="00657701" w:rsidTr="0065322D">
        <w:tc>
          <w:tcPr>
            <w:tcW w:w="546" w:type="dxa"/>
          </w:tcPr>
          <w:p w:rsidR="00657701" w:rsidRPr="00657701" w:rsidRDefault="00657701" w:rsidP="00657701">
            <w:pPr>
              <w:autoSpaceDE w:val="0"/>
              <w:autoSpaceDN w:val="0"/>
              <w:adjustRightInd w:val="0"/>
              <w:rPr>
                <w:bCs/>
              </w:rPr>
            </w:pPr>
            <w:r w:rsidRPr="00657701">
              <w:rPr>
                <w:bCs/>
              </w:rPr>
              <w:t>1.2.</w:t>
            </w:r>
          </w:p>
        </w:tc>
        <w:tc>
          <w:tcPr>
            <w:tcW w:w="7784" w:type="dxa"/>
          </w:tcPr>
          <w:p w:rsidR="00657701" w:rsidRPr="00657701" w:rsidRDefault="00657701" w:rsidP="00657701">
            <w:pPr>
              <w:autoSpaceDE w:val="0"/>
              <w:autoSpaceDN w:val="0"/>
              <w:adjustRightInd w:val="0"/>
              <w:jc w:val="both"/>
              <w:rPr>
                <w:bCs/>
              </w:rPr>
            </w:pPr>
            <w:r w:rsidRPr="00657701">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rsidR="00657701" w:rsidRPr="00657701" w:rsidRDefault="00657701" w:rsidP="00657701">
            <w:pPr>
              <w:jc w:val="center"/>
              <w:rPr>
                <w:bCs/>
              </w:rPr>
            </w:pPr>
            <w:r w:rsidRPr="00657701">
              <w:rPr>
                <w:bCs/>
              </w:rPr>
              <w:t>-</w:t>
            </w:r>
          </w:p>
        </w:tc>
      </w:tr>
      <w:tr w:rsidR="00657701" w:rsidRPr="00657701" w:rsidTr="0065322D">
        <w:tc>
          <w:tcPr>
            <w:tcW w:w="9889" w:type="dxa"/>
            <w:gridSpan w:val="3"/>
          </w:tcPr>
          <w:p w:rsidR="00657701" w:rsidRPr="00657701" w:rsidRDefault="00657701" w:rsidP="00657701">
            <w:pPr>
              <w:autoSpaceDE w:val="0"/>
              <w:autoSpaceDN w:val="0"/>
              <w:adjustRightInd w:val="0"/>
              <w:jc w:val="center"/>
              <w:rPr>
                <w:bCs/>
              </w:rPr>
            </w:pPr>
            <w:r w:rsidRPr="00657701">
              <w:rPr>
                <w:bCs/>
              </w:rPr>
              <w:t xml:space="preserve">2. Показатель надежности и бесперебойности </w:t>
            </w:r>
          </w:p>
        </w:tc>
      </w:tr>
      <w:tr w:rsidR="00657701" w:rsidRPr="00657701" w:rsidTr="0065322D">
        <w:tc>
          <w:tcPr>
            <w:tcW w:w="546" w:type="dxa"/>
          </w:tcPr>
          <w:p w:rsidR="00657701" w:rsidRPr="00657701" w:rsidRDefault="00657701" w:rsidP="00657701">
            <w:pPr>
              <w:autoSpaceDE w:val="0"/>
              <w:autoSpaceDN w:val="0"/>
              <w:adjustRightInd w:val="0"/>
              <w:rPr>
                <w:bCs/>
              </w:rPr>
            </w:pPr>
            <w:r w:rsidRPr="00657701">
              <w:rPr>
                <w:bCs/>
              </w:rPr>
              <w:t>2.1.</w:t>
            </w:r>
          </w:p>
        </w:tc>
        <w:tc>
          <w:tcPr>
            <w:tcW w:w="7784" w:type="dxa"/>
          </w:tcPr>
          <w:p w:rsidR="00657701" w:rsidRPr="00657701" w:rsidRDefault="00657701" w:rsidP="00657701">
            <w:pPr>
              <w:autoSpaceDE w:val="0"/>
              <w:autoSpaceDN w:val="0"/>
              <w:adjustRightInd w:val="0"/>
              <w:jc w:val="both"/>
              <w:rPr>
                <w:bCs/>
              </w:rPr>
            </w:pPr>
            <w:r w:rsidRPr="00657701">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w:t>
            </w:r>
            <w:proofErr w:type="gramStart"/>
            <w:r w:rsidRPr="00657701">
              <w:rPr>
                <w:bCs/>
              </w:rPr>
              <w:t>км</w:t>
            </w:r>
            <w:proofErr w:type="gramEnd"/>
          </w:p>
        </w:tc>
        <w:tc>
          <w:tcPr>
            <w:tcW w:w="1559"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9889" w:type="dxa"/>
            <w:gridSpan w:val="3"/>
          </w:tcPr>
          <w:p w:rsidR="00657701" w:rsidRPr="00657701" w:rsidRDefault="00657701" w:rsidP="00657701">
            <w:pPr>
              <w:autoSpaceDE w:val="0"/>
              <w:autoSpaceDN w:val="0"/>
              <w:adjustRightInd w:val="0"/>
              <w:ind w:firstLine="540"/>
              <w:jc w:val="center"/>
              <w:rPr>
                <w:bCs/>
              </w:rPr>
            </w:pPr>
            <w:r w:rsidRPr="00657701">
              <w:rPr>
                <w:bCs/>
              </w:rPr>
              <w:t>3. Показатели энергетической эффективности</w:t>
            </w:r>
          </w:p>
        </w:tc>
      </w:tr>
      <w:tr w:rsidR="00657701" w:rsidRPr="00657701" w:rsidTr="0065322D">
        <w:tc>
          <w:tcPr>
            <w:tcW w:w="546" w:type="dxa"/>
          </w:tcPr>
          <w:p w:rsidR="00657701" w:rsidRPr="00657701" w:rsidRDefault="00657701" w:rsidP="00657701">
            <w:pPr>
              <w:autoSpaceDE w:val="0"/>
              <w:autoSpaceDN w:val="0"/>
              <w:adjustRightInd w:val="0"/>
              <w:rPr>
                <w:bCs/>
              </w:rPr>
            </w:pPr>
            <w:r w:rsidRPr="00657701">
              <w:rPr>
                <w:bCs/>
              </w:rPr>
              <w:t>3.1.</w:t>
            </w:r>
          </w:p>
        </w:tc>
        <w:tc>
          <w:tcPr>
            <w:tcW w:w="7784" w:type="dxa"/>
          </w:tcPr>
          <w:p w:rsidR="00657701" w:rsidRPr="00657701" w:rsidRDefault="00657701" w:rsidP="00657701">
            <w:pPr>
              <w:autoSpaceDE w:val="0"/>
              <w:autoSpaceDN w:val="0"/>
              <w:adjustRightInd w:val="0"/>
              <w:jc w:val="both"/>
              <w:rPr>
                <w:bCs/>
              </w:rPr>
            </w:pPr>
            <w:r w:rsidRPr="00657701">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rsidR="00657701" w:rsidRPr="00657701" w:rsidRDefault="00657701" w:rsidP="00657701">
            <w:pPr>
              <w:autoSpaceDE w:val="0"/>
              <w:autoSpaceDN w:val="0"/>
              <w:adjustRightInd w:val="0"/>
              <w:jc w:val="center"/>
              <w:rPr>
                <w:bCs/>
              </w:rPr>
            </w:pPr>
            <w:r w:rsidRPr="00657701">
              <w:rPr>
                <w:bCs/>
              </w:rPr>
              <w:t>-</w:t>
            </w:r>
          </w:p>
        </w:tc>
      </w:tr>
      <w:tr w:rsidR="00657701" w:rsidRPr="00657701" w:rsidTr="0065322D">
        <w:tc>
          <w:tcPr>
            <w:tcW w:w="546" w:type="dxa"/>
          </w:tcPr>
          <w:p w:rsidR="00657701" w:rsidRPr="00657701" w:rsidRDefault="00657701" w:rsidP="00657701">
            <w:pPr>
              <w:autoSpaceDE w:val="0"/>
              <w:autoSpaceDN w:val="0"/>
              <w:adjustRightInd w:val="0"/>
              <w:rPr>
                <w:bCs/>
              </w:rPr>
            </w:pPr>
            <w:r w:rsidRPr="00657701">
              <w:rPr>
                <w:bCs/>
              </w:rPr>
              <w:t>3.2.</w:t>
            </w:r>
          </w:p>
        </w:tc>
        <w:tc>
          <w:tcPr>
            <w:tcW w:w="7784" w:type="dxa"/>
          </w:tcPr>
          <w:p w:rsidR="00657701" w:rsidRPr="00657701" w:rsidRDefault="00657701" w:rsidP="00657701">
            <w:pPr>
              <w:autoSpaceDE w:val="0"/>
              <w:autoSpaceDN w:val="0"/>
              <w:adjustRightInd w:val="0"/>
              <w:jc w:val="both"/>
              <w:rPr>
                <w:bCs/>
              </w:rPr>
            </w:pPr>
            <w:r w:rsidRPr="00657701">
              <w:rPr>
                <w:bCs/>
              </w:rPr>
              <w:t>Удельное количество тепловой энергии, расходуемое на подогрев горячей воды, Гкал/куб</w:t>
            </w:r>
            <w:proofErr w:type="gramStart"/>
            <w:r w:rsidRPr="00657701">
              <w:rPr>
                <w:bCs/>
              </w:rPr>
              <w:t>.м</w:t>
            </w:r>
            <w:proofErr w:type="gramEnd"/>
          </w:p>
        </w:tc>
        <w:tc>
          <w:tcPr>
            <w:tcW w:w="1559" w:type="dxa"/>
            <w:vAlign w:val="center"/>
          </w:tcPr>
          <w:p w:rsidR="00657701" w:rsidRPr="00657701" w:rsidRDefault="00657701" w:rsidP="00657701">
            <w:pPr>
              <w:autoSpaceDE w:val="0"/>
              <w:autoSpaceDN w:val="0"/>
              <w:adjustRightInd w:val="0"/>
              <w:jc w:val="center"/>
              <w:rPr>
                <w:bCs/>
              </w:rPr>
            </w:pPr>
            <w:r w:rsidRPr="00657701">
              <w:rPr>
                <w:bCs/>
              </w:rPr>
              <w:t>0,062</w:t>
            </w:r>
          </w:p>
        </w:tc>
      </w:tr>
    </w:tbl>
    <w:p w:rsidR="003A0522" w:rsidRDefault="003A0522" w:rsidP="003A0522">
      <w:pPr>
        <w:tabs>
          <w:tab w:val="left" w:pos="1134"/>
        </w:tabs>
        <w:ind w:left="900"/>
        <w:jc w:val="both"/>
      </w:pPr>
    </w:p>
    <w:p w:rsidR="00657701" w:rsidRPr="00657701" w:rsidRDefault="00657701" w:rsidP="00657701">
      <w:pPr>
        <w:numPr>
          <w:ilvl w:val="0"/>
          <w:numId w:val="5"/>
        </w:numPr>
        <w:tabs>
          <w:tab w:val="left" w:pos="1134"/>
        </w:tabs>
        <w:ind w:left="0" w:firstLine="900"/>
        <w:jc w:val="both"/>
      </w:pPr>
      <w:r w:rsidRPr="00657701">
        <w:t>Тарифы, установленные в п. 1 постановления, производственная программа, установленная в п. 2  постановления, действуют с 24.01.2020 по 31.12.2020.</w:t>
      </w:r>
    </w:p>
    <w:p w:rsidR="00657701" w:rsidRPr="00657701" w:rsidRDefault="00A96D00" w:rsidP="00657701">
      <w:pPr>
        <w:widowControl/>
        <w:numPr>
          <w:ilvl w:val="0"/>
          <w:numId w:val="5"/>
        </w:numPr>
        <w:tabs>
          <w:tab w:val="left" w:pos="1134"/>
        </w:tabs>
        <w:autoSpaceDE w:val="0"/>
        <w:autoSpaceDN w:val="0"/>
        <w:adjustRightInd w:val="0"/>
        <w:ind w:left="0" w:firstLine="900"/>
        <w:jc w:val="both"/>
        <w:outlineLvl w:val="0"/>
      </w:pPr>
      <w:r>
        <w:t>П</w:t>
      </w:r>
      <w:r w:rsidR="00657701" w:rsidRPr="00657701">
        <w:t>остановление вступает в силу со дня его официального опубликования.</w:t>
      </w:r>
    </w:p>
    <w:p w:rsidR="00A96D00" w:rsidRDefault="00A96D00" w:rsidP="00A96D00">
      <w:pPr>
        <w:pStyle w:val="af6"/>
        <w:widowControl/>
        <w:spacing w:line="226" w:lineRule="auto"/>
        <w:ind w:left="2385"/>
        <w:jc w:val="both"/>
      </w:pPr>
    </w:p>
    <w:p w:rsidR="00A96D00" w:rsidRPr="007F1185" w:rsidRDefault="00A96D00" w:rsidP="0065322D">
      <w:pPr>
        <w:pStyle w:val="af6"/>
        <w:widowControl/>
        <w:spacing w:line="226" w:lineRule="auto"/>
        <w:ind w:left="1134"/>
        <w:jc w:val="both"/>
      </w:pPr>
      <w:r w:rsidRPr="007F1185">
        <w:t>Результаты голосования:</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2835"/>
      </w:tblGrid>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 xml:space="preserve">№ </w:t>
            </w:r>
            <w:proofErr w:type="gramStart"/>
            <w:r w:rsidRPr="007F1185">
              <w:t>п</w:t>
            </w:r>
            <w:proofErr w:type="gramEnd"/>
            <w:r w:rsidRPr="007F1185">
              <w:t>/п</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Члены Правления</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Результаты голосования</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1.</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pPr>
            <w:r w:rsidRPr="007F1185">
              <w:t>Морева Е.Н.</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2.</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pPr>
            <w:r w:rsidRPr="007F1185">
              <w:t>Бугаева С.Е.</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3.</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pPr>
            <w:r w:rsidRPr="007F1185">
              <w:t>Гущина Н.Б.</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4.</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FD1B6D" w:rsidP="009B124A">
            <w:pPr>
              <w:tabs>
                <w:tab w:val="left" w:pos="4020"/>
              </w:tabs>
            </w:pPr>
            <w:proofErr w:type="spellStart"/>
            <w:r w:rsidRPr="007F1185">
              <w:t>Коннова</w:t>
            </w:r>
            <w:proofErr w:type="spellEnd"/>
            <w:r w:rsidRPr="007F1185">
              <w:t xml:space="preserve"> Е.А.</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5.</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pPr>
            <w:r w:rsidRPr="007F1185">
              <w:t>Курчанинова О.А.</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A96D00" w:rsidRPr="007F1185" w:rsidTr="0065322D">
        <w:tc>
          <w:tcPr>
            <w:tcW w:w="850"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pPr>
            <w:r w:rsidRPr="007F1185">
              <w:t>6.</w:t>
            </w:r>
          </w:p>
        </w:tc>
        <w:tc>
          <w:tcPr>
            <w:tcW w:w="1985" w:type="dxa"/>
            <w:tcBorders>
              <w:top w:val="single" w:sz="4" w:space="0" w:color="auto"/>
              <w:left w:val="single" w:sz="4" w:space="0" w:color="auto"/>
              <w:bottom w:val="single" w:sz="4" w:space="0" w:color="auto"/>
              <w:right w:val="single" w:sz="4" w:space="0" w:color="auto"/>
            </w:tcBorders>
            <w:hideMark/>
          </w:tcPr>
          <w:p w:rsidR="00A96D00" w:rsidRPr="007F1185" w:rsidRDefault="00FD1B6D" w:rsidP="009B124A">
            <w:pPr>
              <w:tabs>
                <w:tab w:val="left" w:pos="4020"/>
              </w:tabs>
            </w:pPr>
            <w:proofErr w:type="spellStart"/>
            <w:r>
              <w:t>Турбачкина</w:t>
            </w:r>
            <w:proofErr w:type="spellEnd"/>
            <w:r>
              <w:t xml:space="preserve"> Е.В.</w:t>
            </w:r>
          </w:p>
        </w:tc>
        <w:tc>
          <w:tcPr>
            <w:tcW w:w="2835" w:type="dxa"/>
            <w:tcBorders>
              <w:top w:val="single" w:sz="4" w:space="0" w:color="auto"/>
              <w:left w:val="single" w:sz="4" w:space="0" w:color="auto"/>
              <w:bottom w:val="single" w:sz="4" w:space="0" w:color="auto"/>
              <w:right w:val="single" w:sz="4" w:space="0" w:color="auto"/>
            </w:tcBorders>
            <w:hideMark/>
          </w:tcPr>
          <w:p w:rsidR="00A96D00" w:rsidRPr="007F1185" w:rsidRDefault="00A96D00" w:rsidP="009B124A">
            <w:pPr>
              <w:tabs>
                <w:tab w:val="left" w:pos="4020"/>
              </w:tabs>
              <w:spacing w:line="226" w:lineRule="auto"/>
              <w:jc w:val="center"/>
            </w:pPr>
            <w:r w:rsidRPr="007F1185">
              <w:t>за</w:t>
            </w:r>
          </w:p>
        </w:tc>
      </w:tr>
      <w:tr w:rsidR="00FD1B6D" w:rsidRPr="007F1185" w:rsidTr="0065322D">
        <w:tc>
          <w:tcPr>
            <w:tcW w:w="850" w:type="dxa"/>
            <w:tcBorders>
              <w:top w:val="single" w:sz="4" w:space="0" w:color="auto"/>
              <w:left w:val="single" w:sz="4" w:space="0" w:color="auto"/>
              <w:bottom w:val="single" w:sz="4" w:space="0" w:color="auto"/>
              <w:right w:val="single" w:sz="4" w:space="0" w:color="auto"/>
            </w:tcBorders>
          </w:tcPr>
          <w:p w:rsidR="00FD1B6D" w:rsidRPr="007F1185" w:rsidRDefault="00FD1B6D" w:rsidP="009B124A">
            <w:pPr>
              <w:tabs>
                <w:tab w:val="left" w:pos="4020"/>
              </w:tabs>
              <w:spacing w:line="226" w:lineRule="auto"/>
            </w:pPr>
            <w:r>
              <w:t>7.</w:t>
            </w:r>
          </w:p>
        </w:tc>
        <w:tc>
          <w:tcPr>
            <w:tcW w:w="1985" w:type="dxa"/>
            <w:tcBorders>
              <w:top w:val="single" w:sz="4" w:space="0" w:color="auto"/>
              <w:left w:val="single" w:sz="4" w:space="0" w:color="auto"/>
              <w:bottom w:val="single" w:sz="4" w:space="0" w:color="auto"/>
              <w:right w:val="single" w:sz="4" w:space="0" w:color="auto"/>
            </w:tcBorders>
          </w:tcPr>
          <w:p w:rsidR="00FD1B6D" w:rsidRPr="007F1185" w:rsidRDefault="00FD1B6D" w:rsidP="009B124A">
            <w:pPr>
              <w:tabs>
                <w:tab w:val="left" w:pos="4020"/>
              </w:tabs>
            </w:pPr>
            <w:r>
              <w:t>Васильева О.А.</w:t>
            </w:r>
          </w:p>
        </w:tc>
        <w:tc>
          <w:tcPr>
            <w:tcW w:w="2835" w:type="dxa"/>
            <w:tcBorders>
              <w:top w:val="single" w:sz="4" w:space="0" w:color="auto"/>
              <w:left w:val="single" w:sz="4" w:space="0" w:color="auto"/>
              <w:bottom w:val="single" w:sz="4" w:space="0" w:color="auto"/>
              <w:right w:val="single" w:sz="4" w:space="0" w:color="auto"/>
            </w:tcBorders>
          </w:tcPr>
          <w:p w:rsidR="00FD1B6D" w:rsidRPr="007F1185" w:rsidRDefault="00FD1B6D" w:rsidP="009B124A">
            <w:pPr>
              <w:tabs>
                <w:tab w:val="left" w:pos="4020"/>
              </w:tabs>
              <w:spacing w:line="226" w:lineRule="auto"/>
              <w:jc w:val="center"/>
            </w:pPr>
            <w:r w:rsidRPr="00642BF7">
              <w:t>за</w:t>
            </w:r>
          </w:p>
        </w:tc>
      </w:tr>
    </w:tbl>
    <w:p w:rsidR="00A96D00" w:rsidRPr="007F1185" w:rsidRDefault="00A96D00" w:rsidP="0065322D">
      <w:pPr>
        <w:pStyle w:val="af6"/>
        <w:spacing w:line="226" w:lineRule="auto"/>
        <w:ind w:left="1134" w:right="44"/>
        <w:jc w:val="both"/>
      </w:pPr>
      <w:r w:rsidRPr="00A96D00">
        <w:t xml:space="preserve"> Итого: за – </w:t>
      </w:r>
      <w:r w:rsidRPr="007F1185">
        <w:t>7</w:t>
      </w:r>
      <w:r w:rsidRPr="00A96D00">
        <w:t>, против – 0, воздержался</w:t>
      </w:r>
      <w:r w:rsidRPr="007F1185">
        <w:t xml:space="preserve"> – 0.</w:t>
      </w:r>
    </w:p>
    <w:p w:rsidR="005F7472" w:rsidRPr="007F1185" w:rsidRDefault="005F7472" w:rsidP="005F7472">
      <w:pPr>
        <w:tabs>
          <w:tab w:val="left" w:pos="993"/>
        </w:tabs>
        <w:spacing w:line="226" w:lineRule="auto"/>
        <w:ind w:firstLine="567"/>
        <w:jc w:val="both"/>
      </w:pPr>
    </w:p>
    <w:tbl>
      <w:tblPr>
        <w:tblW w:w="10575" w:type="dxa"/>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60"/>
        <w:gridCol w:w="1560"/>
        <w:gridCol w:w="2055"/>
      </w:tblGrid>
      <w:tr w:rsidR="005D6C27" w:rsidRPr="006878F8" w:rsidTr="002F5BAE">
        <w:trPr>
          <w:trHeight w:val="371"/>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r w:rsidRPr="006878F8">
              <w:t>Ответственный секретарь Правления, юрисконсульт административно-экономического отдела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5C3788" w:rsidRPr="006878F8" w:rsidRDefault="005C3788" w:rsidP="00EA5A2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pPr>
              <w:tabs>
                <w:tab w:val="left" w:pos="4020"/>
              </w:tabs>
              <w:jc w:val="right"/>
            </w:pPr>
            <w:r w:rsidRPr="006878F8">
              <w:t>С.К. Сябетова</w:t>
            </w:r>
          </w:p>
        </w:tc>
      </w:tr>
      <w:tr w:rsidR="005D6C27" w:rsidRPr="006878F8" w:rsidTr="006878F8">
        <w:trPr>
          <w:trHeight w:val="209"/>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pPr>
              <w:rPr>
                <w:b/>
              </w:rPr>
            </w:pPr>
            <w:r w:rsidRPr="006878F8">
              <w:rPr>
                <w:b/>
              </w:rPr>
              <w:t>Члены Правления:</w:t>
            </w:r>
          </w:p>
        </w:tc>
        <w:tc>
          <w:tcPr>
            <w:tcW w:w="1560" w:type="dxa"/>
            <w:tcBorders>
              <w:top w:val="dotted" w:sz="4" w:space="0" w:color="auto"/>
              <w:left w:val="dotted" w:sz="4" w:space="0" w:color="auto"/>
              <w:bottom w:val="dotted" w:sz="4" w:space="0" w:color="auto"/>
              <w:right w:val="dotted" w:sz="4" w:space="0" w:color="auto"/>
            </w:tcBorders>
            <w:vAlign w:val="center"/>
          </w:tcPr>
          <w:p w:rsidR="005C3788" w:rsidRPr="006878F8" w:rsidRDefault="005C3788" w:rsidP="00EA5A2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tcPr>
          <w:p w:rsidR="005C3788" w:rsidRPr="006878F8" w:rsidRDefault="005C3788" w:rsidP="00EA5A2D">
            <w:pPr>
              <w:tabs>
                <w:tab w:val="left" w:pos="4020"/>
              </w:tabs>
              <w:jc w:val="right"/>
            </w:pPr>
          </w:p>
        </w:tc>
      </w:tr>
      <w:tr w:rsidR="005D6C27" w:rsidRPr="006878F8" w:rsidTr="002F5BAE">
        <w:trPr>
          <w:trHeight w:val="547"/>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r w:rsidRPr="006878F8">
              <w:t>Первый заместитель начальника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5C3788" w:rsidRPr="006878F8" w:rsidRDefault="005C3788" w:rsidP="00EA5A2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pPr>
              <w:tabs>
                <w:tab w:val="left" w:pos="4020"/>
              </w:tabs>
              <w:jc w:val="right"/>
            </w:pPr>
            <w:r w:rsidRPr="006878F8">
              <w:t xml:space="preserve">С.Е. Бугаева </w:t>
            </w:r>
          </w:p>
        </w:tc>
      </w:tr>
      <w:tr w:rsidR="0065322D" w:rsidRPr="006878F8" w:rsidTr="00EA5A2D">
        <w:trPr>
          <w:trHeight w:val="558"/>
          <w:jc w:val="center"/>
        </w:trPr>
        <w:tc>
          <w:tcPr>
            <w:tcW w:w="6960" w:type="dxa"/>
            <w:tcBorders>
              <w:top w:val="dotted" w:sz="4" w:space="0" w:color="auto"/>
              <w:left w:val="dotted" w:sz="4" w:space="0" w:color="auto"/>
              <w:bottom w:val="dotted" w:sz="4" w:space="0" w:color="auto"/>
              <w:right w:val="dotted" w:sz="4" w:space="0" w:color="auto"/>
            </w:tcBorders>
            <w:vAlign w:val="bottom"/>
          </w:tcPr>
          <w:p w:rsidR="0065322D" w:rsidRDefault="0065322D" w:rsidP="00EA5A2D">
            <w:pPr>
              <w:rPr>
                <w:lang w:eastAsia="en-US"/>
              </w:rPr>
            </w:pPr>
            <w:r>
              <w:rPr>
                <w:lang w:eastAsia="en-US"/>
              </w:rPr>
              <w:t>Заместитель начальника – статс-секретарь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65322D" w:rsidRDefault="0065322D" w:rsidP="00EA5A2D">
            <w:pPr>
              <w:tabs>
                <w:tab w:val="left" w:pos="4020"/>
              </w:tabs>
              <w:jc w:val="center"/>
              <w:rPr>
                <w:lang w:eastAsia="en-US"/>
              </w:rPr>
            </w:pPr>
          </w:p>
        </w:tc>
        <w:tc>
          <w:tcPr>
            <w:tcW w:w="2055" w:type="dxa"/>
            <w:tcBorders>
              <w:top w:val="dotted" w:sz="4" w:space="0" w:color="auto"/>
              <w:left w:val="dotted" w:sz="4" w:space="0" w:color="auto"/>
              <w:bottom w:val="dotted" w:sz="4" w:space="0" w:color="auto"/>
              <w:right w:val="dotted" w:sz="4" w:space="0" w:color="auto"/>
            </w:tcBorders>
            <w:vAlign w:val="bottom"/>
          </w:tcPr>
          <w:p w:rsidR="0065322D" w:rsidRDefault="0065322D" w:rsidP="00EA5A2D">
            <w:pPr>
              <w:tabs>
                <w:tab w:val="left" w:pos="4020"/>
              </w:tabs>
              <w:jc w:val="right"/>
              <w:rPr>
                <w:lang w:eastAsia="en-US"/>
              </w:rPr>
            </w:pPr>
            <w:r>
              <w:rPr>
                <w:lang w:eastAsia="en-US"/>
              </w:rPr>
              <w:t>Н.Б. Гущина</w:t>
            </w:r>
          </w:p>
        </w:tc>
      </w:tr>
      <w:tr w:rsidR="005D6C27" w:rsidRPr="006878F8" w:rsidTr="002F5BAE">
        <w:trPr>
          <w:trHeight w:val="551"/>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r w:rsidRPr="006878F8">
              <w:t>Начальник управления регулирования электроэнергетики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5C3788" w:rsidRPr="006878F8" w:rsidRDefault="005C3788" w:rsidP="00EA5A2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tcPr>
          <w:p w:rsidR="005C3788" w:rsidRPr="006878F8" w:rsidRDefault="005C3788" w:rsidP="00EA5A2D">
            <w:pPr>
              <w:tabs>
                <w:tab w:val="left" w:pos="4020"/>
              </w:tabs>
              <w:jc w:val="right"/>
            </w:pPr>
            <w:r w:rsidRPr="006878F8">
              <w:t>Е.А. Коннова</w:t>
            </w:r>
          </w:p>
        </w:tc>
      </w:tr>
      <w:tr w:rsidR="005D6C27" w:rsidRPr="006878F8" w:rsidTr="002F5BAE">
        <w:trPr>
          <w:trHeight w:val="559"/>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5C3788" w:rsidRPr="006878F8" w:rsidRDefault="005C3788" w:rsidP="00EA5A2D">
            <w:r w:rsidRPr="006878F8">
              <w:t>Начальник управления регулирования коммунального комплекса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5C3788" w:rsidRPr="006878F8" w:rsidRDefault="005C3788" w:rsidP="00EA5A2D">
            <w:pPr>
              <w:tabs>
                <w:tab w:val="left" w:pos="4020"/>
              </w:tabs>
              <w:jc w:val="center"/>
              <w:rPr>
                <w:b/>
              </w:rPr>
            </w:pPr>
          </w:p>
        </w:tc>
        <w:tc>
          <w:tcPr>
            <w:tcW w:w="2055" w:type="dxa"/>
            <w:tcBorders>
              <w:top w:val="dotted" w:sz="4" w:space="0" w:color="auto"/>
              <w:left w:val="dotted" w:sz="4" w:space="0" w:color="auto"/>
              <w:bottom w:val="dotted" w:sz="4" w:space="0" w:color="auto"/>
              <w:right w:val="dotted" w:sz="4" w:space="0" w:color="auto"/>
            </w:tcBorders>
            <w:vAlign w:val="bottom"/>
          </w:tcPr>
          <w:p w:rsidR="005C3788" w:rsidRPr="006878F8" w:rsidRDefault="005C3788" w:rsidP="00EA5A2D">
            <w:pPr>
              <w:tabs>
                <w:tab w:val="left" w:pos="4020"/>
              </w:tabs>
              <w:jc w:val="right"/>
            </w:pPr>
            <w:r w:rsidRPr="006878F8">
              <w:t>О.А. Курчанинова</w:t>
            </w:r>
          </w:p>
        </w:tc>
      </w:tr>
      <w:tr w:rsidR="009B7313" w:rsidRPr="006878F8" w:rsidTr="002F5BAE">
        <w:trPr>
          <w:trHeight w:val="559"/>
          <w:jc w:val="center"/>
        </w:trPr>
        <w:tc>
          <w:tcPr>
            <w:tcW w:w="6960" w:type="dxa"/>
            <w:tcBorders>
              <w:top w:val="dotted" w:sz="4" w:space="0" w:color="auto"/>
              <w:left w:val="dotted" w:sz="4" w:space="0" w:color="auto"/>
              <w:bottom w:val="dotted" w:sz="4" w:space="0" w:color="auto"/>
              <w:right w:val="dotted" w:sz="4" w:space="0" w:color="auto"/>
            </w:tcBorders>
            <w:vAlign w:val="bottom"/>
          </w:tcPr>
          <w:p w:rsidR="009B7313" w:rsidRPr="006878F8" w:rsidRDefault="009B7313" w:rsidP="002E65ED">
            <w:r>
              <w:t xml:space="preserve">Заместитель </w:t>
            </w:r>
            <w:proofErr w:type="gramStart"/>
            <w:r>
              <w:t>н</w:t>
            </w:r>
            <w:r w:rsidRPr="006878F8">
              <w:t>ачальник</w:t>
            </w:r>
            <w:r>
              <w:t>а</w:t>
            </w:r>
            <w:r w:rsidRPr="006878F8">
              <w:t xml:space="preserve"> управления регулирования теплоэнергетики Департамента энергетики</w:t>
            </w:r>
            <w:proofErr w:type="gramEnd"/>
            <w:r w:rsidRPr="006878F8">
              <w:t xml:space="preserve">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9B7313" w:rsidRPr="006878F8" w:rsidRDefault="009B7313" w:rsidP="002E65E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tcPr>
          <w:p w:rsidR="009B7313" w:rsidRPr="006878F8" w:rsidRDefault="009B7313" w:rsidP="002E65ED">
            <w:pPr>
              <w:tabs>
                <w:tab w:val="left" w:pos="4020"/>
              </w:tabs>
              <w:jc w:val="right"/>
            </w:pPr>
            <w:r>
              <w:t xml:space="preserve">Е.В. </w:t>
            </w:r>
            <w:proofErr w:type="spellStart"/>
            <w:r>
              <w:t>Турбачкина</w:t>
            </w:r>
            <w:proofErr w:type="spellEnd"/>
          </w:p>
        </w:tc>
      </w:tr>
      <w:tr w:rsidR="009B7313" w:rsidRPr="006878F8" w:rsidTr="002F5BAE">
        <w:trPr>
          <w:trHeight w:val="553"/>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9B7313" w:rsidRPr="006878F8" w:rsidRDefault="009B7313" w:rsidP="00EA5A2D">
            <w:r w:rsidRPr="006878F8">
              <w:t>Начальник отдела регулирования электроэнергетики Департамента энергетики и тарифов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9B7313" w:rsidRPr="006878F8" w:rsidRDefault="009B7313" w:rsidP="00EA5A2D">
            <w:pPr>
              <w:tabs>
                <w:tab w:val="left" w:pos="4020"/>
              </w:tabs>
              <w:jc w:val="center"/>
            </w:pPr>
          </w:p>
        </w:tc>
        <w:tc>
          <w:tcPr>
            <w:tcW w:w="2055" w:type="dxa"/>
            <w:tcBorders>
              <w:top w:val="dotted" w:sz="4" w:space="0" w:color="auto"/>
              <w:left w:val="dotted" w:sz="4" w:space="0" w:color="auto"/>
              <w:bottom w:val="dotted" w:sz="4" w:space="0" w:color="auto"/>
              <w:right w:val="dotted" w:sz="4" w:space="0" w:color="auto"/>
            </w:tcBorders>
            <w:vAlign w:val="bottom"/>
          </w:tcPr>
          <w:p w:rsidR="009B7313" w:rsidRPr="006878F8" w:rsidRDefault="009B7313" w:rsidP="00EA5A2D">
            <w:pPr>
              <w:tabs>
                <w:tab w:val="left" w:pos="4020"/>
              </w:tabs>
              <w:jc w:val="right"/>
            </w:pPr>
            <w:r w:rsidRPr="006878F8">
              <w:t xml:space="preserve">О.А. Васильева </w:t>
            </w:r>
          </w:p>
        </w:tc>
      </w:tr>
      <w:tr w:rsidR="009B7313" w:rsidRPr="006878F8" w:rsidTr="002F5BAE">
        <w:trPr>
          <w:trHeight w:val="553"/>
          <w:jc w:val="center"/>
        </w:trPr>
        <w:tc>
          <w:tcPr>
            <w:tcW w:w="6960" w:type="dxa"/>
            <w:tcBorders>
              <w:top w:val="dotted" w:sz="4" w:space="0" w:color="auto"/>
              <w:left w:val="dotted" w:sz="4" w:space="0" w:color="auto"/>
              <w:bottom w:val="dotted" w:sz="4" w:space="0" w:color="auto"/>
              <w:right w:val="dotted" w:sz="4" w:space="0" w:color="auto"/>
            </w:tcBorders>
            <w:vAlign w:val="bottom"/>
          </w:tcPr>
          <w:p w:rsidR="009B7313" w:rsidRDefault="00D532B0" w:rsidP="00EA5A2D">
            <w:pPr>
              <w:rPr>
                <w:lang w:eastAsia="en-US"/>
              </w:rPr>
            </w:pPr>
            <w:r w:rsidRPr="00D532B0">
              <w:rPr>
                <w:lang w:eastAsia="en-US"/>
              </w:rPr>
              <w:t>Главный специалист-эксперт аналитического отдела Управления Федеральной антимонопольной службы России по Ивановской области</w:t>
            </w:r>
          </w:p>
        </w:tc>
        <w:tc>
          <w:tcPr>
            <w:tcW w:w="1560" w:type="dxa"/>
            <w:tcBorders>
              <w:top w:val="dotted" w:sz="4" w:space="0" w:color="auto"/>
              <w:left w:val="dotted" w:sz="4" w:space="0" w:color="auto"/>
              <w:bottom w:val="dotted" w:sz="4" w:space="0" w:color="auto"/>
              <w:right w:val="dotted" w:sz="4" w:space="0" w:color="auto"/>
            </w:tcBorders>
            <w:vAlign w:val="center"/>
          </w:tcPr>
          <w:p w:rsidR="009B7313" w:rsidRDefault="009B7313" w:rsidP="00EA5A2D">
            <w:pPr>
              <w:tabs>
                <w:tab w:val="left" w:pos="4020"/>
              </w:tabs>
              <w:jc w:val="center"/>
              <w:rPr>
                <w:color w:val="FF0000"/>
                <w:lang w:eastAsia="en-US"/>
              </w:rPr>
            </w:pPr>
          </w:p>
        </w:tc>
        <w:tc>
          <w:tcPr>
            <w:tcW w:w="2055" w:type="dxa"/>
            <w:tcBorders>
              <w:top w:val="dotted" w:sz="4" w:space="0" w:color="auto"/>
              <w:left w:val="dotted" w:sz="4" w:space="0" w:color="auto"/>
              <w:bottom w:val="dotted" w:sz="4" w:space="0" w:color="auto"/>
              <w:right w:val="dotted" w:sz="4" w:space="0" w:color="auto"/>
            </w:tcBorders>
            <w:vAlign w:val="bottom"/>
          </w:tcPr>
          <w:p w:rsidR="009B7313" w:rsidRDefault="00D532B0" w:rsidP="00D532B0">
            <w:pPr>
              <w:tabs>
                <w:tab w:val="left" w:pos="4020"/>
              </w:tabs>
              <w:jc w:val="right"/>
              <w:rPr>
                <w:lang w:eastAsia="en-US"/>
              </w:rPr>
            </w:pPr>
            <w:r>
              <w:rPr>
                <w:lang w:eastAsia="en-US"/>
              </w:rPr>
              <w:t>М.Е. Грехов</w:t>
            </w:r>
          </w:p>
        </w:tc>
      </w:tr>
    </w:tbl>
    <w:p w:rsidR="005A203B" w:rsidRPr="008816AB" w:rsidRDefault="005A203B" w:rsidP="006878F8">
      <w:pPr>
        <w:pStyle w:val="af2"/>
        <w:tabs>
          <w:tab w:val="left" w:pos="142"/>
          <w:tab w:val="left" w:pos="851"/>
        </w:tabs>
        <w:spacing w:before="0" w:beforeAutospacing="0" w:after="0" w:afterAutospacing="0"/>
        <w:ind w:firstLine="567"/>
        <w:jc w:val="both"/>
        <w:rPr>
          <w:color w:val="FF0000"/>
          <w:sz w:val="20"/>
          <w:szCs w:val="20"/>
        </w:rPr>
      </w:pPr>
    </w:p>
    <w:sectPr w:rsidR="005A203B" w:rsidRPr="008816AB" w:rsidSect="00270B16">
      <w:headerReference w:type="even" r:id="rId14"/>
      <w:headerReference w:type="default" r:id="rId15"/>
      <w:headerReference w:type="first" r:id="rId16"/>
      <w:pgSz w:w="11906" w:h="16838"/>
      <w:pgMar w:top="284" w:right="567" w:bottom="568" w:left="85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47" w:rsidRDefault="005D0647">
      <w:r>
        <w:separator/>
      </w:r>
    </w:p>
  </w:endnote>
  <w:endnote w:type="continuationSeparator" w:id="0">
    <w:p w:rsidR="005D0647" w:rsidRDefault="005D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47" w:rsidRDefault="005D0647">
      <w:r>
        <w:separator/>
      </w:r>
    </w:p>
  </w:footnote>
  <w:footnote w:type="continuationSeparator" w:id="0">
    <w:p w:rsidR="005D0647" w:rsidRDefault="005D0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47" w:rsidRDefault="00834A75" w:rsidP="00EC4960">
    <w:pPr>
      <w:pStyle w:val="a5"/>
      <w:framePr w:wrap="around" w:vAnchor="text" w:hAnchor="margin" w:xAlign="center" w:y="1"/>
      <w:rPr>
        <w:rStyle w:val="a7"/>
      </w:rPr>
    </w:pPr>
    <w:r>
      <w:rPr>
        <w:rStyle w:val="a7"/>
      </w:rPr>
      <w:fldChar w:fldCharType="begin"/>
    </w:r>
    <w:r w:rsidR="005D0647">
      <w:rPr>
        <w:rStyle w:val="a7"/>
      </w:rPr>
      <w:instrText xml:space="preserve">PAGE  </w:instrText>
    </w:r>
    <w:r>
      <w:rPr>
        <w:rStyle w:val="a7"/>
      </w:rPr>
      <w:fldChar w:fldCharType="end"/>
    </w:r>
  </w:p>
  <w:p w:rsidR="005D0647" w:rsidRDefault="005D06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47" w:rsidRDefault="005D0647">
    <w:pPr>
      <w:pStyle w:val="a5"/>
      <w:jc w:val="center"/>
    </w:pPr>
  </w:p>
  <w:p w:rsidR="005D0647" w:rsidRDefault="005D064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647" w:rsidRDefault="005D0647">
    <w:pPr>
      <w:pStyle w:val="a5"/>
      <w:jc w:val="right"/>
    </w:pPr>
  </w:p>
  <w:p w:rsidR="005D0647" w:rsidRDefault="005D06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8FB"/>
    <w:multiLevelType w:val="hybridMultilevel"/>
    <w:tmpl w:val="F58E0C26"/>
    <w:lvl w:ilvl="0" w:tplc="56F20B74">
      <w:start w:val="1"/>
      <w:numFmt w:val="decimal"/>
      <w:lvlText w:val="%1."/>
      <w:lvlJc w:val="left"/>
      <w:pPr>
        <w:ind w:left="2310" w:hanging="1410"/>
      </w:pPr>
      <w:rPr>
        <w:rFonts w:hint="default"/>
        <w:b w:val="0"/>
        <w:color w:val="auto"/>
        <w:sz w:val="20"/>
        <w:szCs w:val="2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7387919"/>
    <w:multiLevelType w:val="hybridMultilevel"/>
    <w:tmpl w:val="56789594"/>
    <w:lvl w:ilvl="0" w:tplc="13ECBDAE">
      <w:start w:val="1"/>
      <w:numFmt w:val="upperRoman"/>
      <w:suff w:val="space"/>
      <w:lvlText w:val="%1."/>
      <w:lvlJc w:val="left"/>
      <w:pPr>
        <w:ind w:left="1288" w:hanging="72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E1E71AC"/>
    <w:multiLevelType w:val="hybridMultilevel"/>
    <w:tmpl w:val="A842777C"/>
    <w:lvl w:ilvl="0" w:tplc="054227C8">
      <w:start w:val="1"/>
      <w:numFmt w:val="decimal"/>
      <w:lvlText w:val="%1."/>
      <w:lvlJc w:val="left"/>
      <w:pPr>
        <w:ind w:left="2385" w:hanging="14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391F28C3"/>
    <w:multiLevelType w:val="hybridMultilevel"/>
    <w:tmpl w:val="B89013B2"/>
    <w:lvl w:ilvl="0" w:tplc="E0E8EA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4D7E16"/>
    <w:multiLevelType w:val="hybridMultilevel"/>
    <w:tmpl w:val="489CE3FE"/>
    <w:lvl w:ilvl="0" w:tplc="BF14F2B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51158A6"/>
    <w:multiLevelType w:val="hybridMultilevel"/>
    <w:tmpl w:val="837A3DF0"/>
    <w:lvl w:ilvl="0" w:tplc="F35820F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851047D"/>
    <w:multiLevelType w:val="hybridMultilevel"/>
    <w:tmpl w:val="B89013B2"/>
    <w:lvl w:ilvl="0" w:tplc="E0E8EA7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C436AA1"/>
    <w:multiLevelType w:val="hybridMultilevel"/>
    <w:tmpl w:val="ADECC68C"/>
    <w:lvl w:ilvl="0" w:tplc="EB6C4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5DE7158"/>
    <w:multiLevelType w:val="hybridMultilevel"/>
    <w:tmpl w:val="34F2ACF4"/>
    <w:lvl w:ilvl="0" w:tplc="8328283C">
      <w:start w:val="2"/>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B3D7257"/>
    <w:multiLevelType w:val="hybridMultilevel"/>
    <w:tmpl w:val="B55E7792"/>
    <w:lvl w:ilvl="0" w:tplc="A10A779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634A6406"/>
    <w:multiLevelType w:val="hybridMultilevel"/>
    <w:tmpl w:val="0D500564"/>
    <w:lvl w:ilvl="0" w:tplc="CF3CEA8E">
      <w:start w:val="1"/>
      <w:numFmt w:val="upperRoman"/>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DF940F6"/>
    <w:multiLevelType w:val="hybridMultilevel"/>
    <w:tmpl w:val="0396F12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5AF7C19"/>
    <w:multiLevelType w:val="hybridMultilevel"/>
    <w:tmpl w:val="876EE8DA"/>
    <w:lvl w:ilvl="0" w:tplc="80EC537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B856134"/>
    <w:multiLevelType w:val="hybridMultilevel"/>
    <w:tmpl w:val="D6645690"/>
    <w:lvl w:ilvl="0" w:tplc="671AF18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C121185"/>
    <w:multiLevelType w:val="hybridMultilevel"/>
    <w:tmpl w:val="DD8CEC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5"/>
  </w:num>
  <w:num w:numId="3">
    <w:abstractNumId w:val="9"/>
  </w:num>
  <w:num w:numId="4">
    <w:abstractNumId w:val="3"/>
  </w:num>
  <w:num w:numId="5">
    <w:abstractNumId w:val="2"/>
  </w:num>
  <w:num w:numId="6">
    <w:abstractNumId w:val="13"/>
  </w:num>
  <w:num w:numId="7">
    <w:abstractNumId w:val="4"/>
  </w:num>
  <w:num w:numId="8">
    <w:abstractNumId w:val="0"/>
  </w:num>
  <w:num w:numId="9">
    <w:abstractNumId w:val="8"/>
  </w:num>
  <w:num w:numId="10">
    <w:abstractNumId w:val="11"/>
  </w:num>
  <w:num w:numId="11">
    <w:abstractNumId w:val="12"/>
  </w:num>
  <w:num w:numId="12">
    <w:abstractNumId w:val="1"/>
  </w:num>
  <w:num w:numId="13">
    <w:abstractNumId w:val="10"/>
  </w:num>
  <w:num w:numId="14">
    <w:abstractNumId w:val="14"/>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B44DC"/>
    <w:rsid w:val="00000878"/>
    <w:rsid w:val="000008D4"/>
    <w:rsid w:val="00001824"/>
    <w:rsid w:val="000034C1"/>
    <w:rsid w:val="000038D5"/>
    <w:rsid w:val="00003BD0"/>
    <w:rsid w:val="00003CD5"/>
    <w:rsid w:val="00003D1B"/>
    <w:rsid w:val="00003DF8"/>
    <w:rsid w:val="00004E61"/>
    <w:rsid w:val="00006836"/>
    <w:rsid w:val="000068AC"/>
    <w:rsid w:val="00007EDE"/>
    <w:rsid w:val="000103ED"/>
    <w:rsid w:val="00010F04"/>
    <w:rsid w:val="00010FE4"/>
    <w:rsid w:val="000113C2"/>
    <w:rsid w:val="000121D5"/>
    <w:rsid w:val="00012534"/>
    <w:rsid w:val="000152A5"/>
    <w:rsid w:val="000159F6"/>
    <w:rsid w:val="000174C2"/>
    <w:rsid w:val="00017D44"/>
    <w:rsid w:val="00021546"/>
    <w:rsid w:val="000219FE"/>
    <w:rsid w:val="00022815"/>
    <w:rsid w:val="0002390A"/>
    <w:rsid w:val="00024AA1"/>
    <w:rsid w:val="00024FE1"/>
    <w:rsid w:val="00025451"/>
    <w:rsid w:val="000267E6"/>
    <w:rsid w:val="00027C76"/>
    <w:rsid w:val="00030982"/>
    <w:rsid w:val="00030F62"/>
    <w:rsid w:val="00031043"/>
    <w:rsid w:val="000315D7"/>
    <w:rsid w:val="0003198C"/>
    <w:rsid w:val="00032300"/>
    <w:rsid w:val="00032D4D"/>
    <w:rsid w:val="00032F4F"/>
    <w:rsid w:val="000335B5"/>
    <w:rsid w:val="00034B4B"/>
    <w:rsid w:val="00034DEB"/>
    <w:rsid w:val="00035B73"/>
    <w:rsid w:val="00036CB5"/>
    <w:rsid w:val="000374DC"/>
    <w:rsid w:val="00040845"/>
    <w:rsid w:val="00040E8A"/>
    <w:rsid w:val="000416FF"/>
    <w:rsid w:val="00041FCB"/>
    <w:rsid w:val="00042F30"/>
    <w:rsid w:val="000442A0"/>
    <w:rsid w:val="00044CE1"/>
    <w:rsid w:val="00045037"/>
    <w:rsid w:val="000456D9"/>
    <w:rsid w:val="00045FDD"/>
    <w:rsid w:val="00046C59"/>
    <w:rsid w:val="0004718F"/>
    <w:rsid w:val="000472E2"/>
    <w:rsid w:val="00051066"/>
    <w:rsid w:val="000511B2"/>
    <w:rsid w:val="00051221"/>
    <w:rsid w:val="00051C17"/>
    <w:rsid w:val="00052127"/>
    <w:rsid w:val="00052667"/>
    <w:rsid w:val="000538B1"/>
    <w:rsid w:val="00054601"/>
    <w:rsid w:val="00056468"/>
    <w:rsid w:val="0005785D"/>
    <w:rsid w:val="00057BB6"/>
    <w:rsid w:val="00057FF6"/>
    <w:rsid w:val="000606BB"/>
    <w:rsid w:val="00060CC6"/>
    <w:rsid w:val="00060F23"/>
    <w:rsid w:val="000611BA"/>
    <w:rsid w:val="000613ED"/>
    <w:rsid w:val="00062475"/>
    <w:rsid w:val="000634C4"/>
    <w:rsid w:val="0006383A"/>
    <w:rsid w:val="00063F81"/>
    <w:rsid w:val="0006447E"/>
    <w:rsid w:val="00065CC6"/>
    <w:rsid w:val="00065D55"/>
    <w:rsid w:val="00066015"/>
    <w:rsid w:val="000663DA"/>
    <w:rsid w:val="000670A6"/>
    <w:rsid w:val="000672D3"/>
    <w:rsid w:val="000673CF"/>
    <w:rsid w:val="00067523"/>
    <w:rsid w:val="000705A3"/>
    <w:rsid w:val="00070715"/>
    <w:rsid w:val="00070EE7"/>
    <w:rsid w:val="00071114"/>
    <w:rsid w:val="00071124"/>
    <w:rsid w:val="00073E3E"/>
    <w:rsid w:val="000741C4"/>
    <w:rsid w:val="00074B58"/>
    <w:rsid w:val="00074E69"/>
    <w:rsid w:val="00076006"/>
    <w:rsid w:val="00082243"/>
    <w:rsid w:val="00082B16"/>
    <w:rsid w:val="00084348"/>
    <w:rsid w:val="00086005"/>
    <w:rsid w:val="00086263"/>
    <w:rsid w:val="00087127"/>
    <w:rsid w:val="0008787F"/>
    <w:rsid w:val="00087BB4"/>
    <w:rsid w:val="0009011A"/>
    <w:rsid w:val="0009051E"/>
    <w:rsid w:val="00090684"/>
    <w:rsid w:val="00090B7D"/>
    <w:rsid w:val="00091D11"/>
    <w:rsid w:val="0009237E"/>
    <w:rsid w:val="00092563"/>
    <w:rsid w:val="00092B1F"/>
    <w:rsid w:val="00092F34"/>
    <w:rsid w:val="00093C10"/>
    <w:rsid w:val="00094EA7"/>
    <w:rsid w:val="00095E49"/>
    <w:rsid w:val="00097728"/>
    <w:rsid w:val="00097FEB"/>
    <w:rsid w:val="000A0F10"/>
    <w:rsid w:val="000A1221"/>
    <w:rsid w:val="000A12F2"/>
    <w:rsid w:val="000A1371"/>
    <w:rsid w:val="000A14CF"/>
    <w:rsid w:val="000A192D"/>
    <w:rsid w:val="000A1997"/>
    <w:rsid w:val="000A4C67"/>
    <w:rsid w:val="000A4E71"/>
    <w:rsid w:val="000A5E83"/>
    <w:rsid w:val="000A653D"/>
    <w:rsid w:val="000A7ADF"/>
    <w:rsid w:val="000B0538"/>
    <w:rsid w:val="000B230D"/>
    <w:rsid w:val="000B2742"/>
    <w:rsid w:val="000B310A"/>
    <w:rsid w:val="000B31D2"/>
    <w:rsid w:val="000B3712"/>
    <w:rsid w:val="000B3DD1"/>
    <w:rsid w:val="000B44DC"/>
    <w:rsid w:val="000B463B"/>
    <w:rsid w:val="000B5CAE"/>
    <w:rsid w:val="000B5F4C"/>
    <w:rsid w:val="000B679A"/>
    <w:rsid w:val="000B692C"/>
    <w:rsid w:val="000B6D7A"/>
    <w:rsid w:val="000C153C"/>
    <w:rsid w:val="000C2F71"/>
    <w:rsid w:val="000C3EFB"/>
    <w:rsid w:val="000C3F8F"/>
    <w:rsid w:val="000C41C3"/>
    <w:rsid w:val="000C41E0"/>
    <w:rsid w:val="000C5FD2"/>
    <w:rsid w:val="000C6269"/>
    <w:rsid w:val="000C748F"/>
    <w:rsid w:val="000D0570"/>
    <w:rsid w:val="000D0591"/>
    <w:rsid w:val="000D18AE"/>
    <w:rsid w:val="000D1BFB"/>
    <w:rsid w:val="000D2A15"/>
    <w:rsid w:val="000D2AA1"/>
    <w:rsid w:val="000D3107"/>
    <w:rsid w:val="000D3FD0"/>
    <w:rsid w:val="000D4C6E"/>
    <w:rsid w:val="000D6EDF"/>
    <w:rsid w:val="000D719D"/>
    <w:rsid w:val="000E0102"/>
    <w:rsid w:val="000E0E7C"/>
    <w:rsid w:val="000E172A"/>
    <w:rsid w:val="000E2856"/>
    <w:rsid w:val="000E3BDA"/>
    <w:rsid w:val="000E3BEE"/>
    <w:rsid w:val="000E3F78"/>
    <w:rsid w:val="000E5380"/>
    <w:rsid w:val="000E54DE"/>
    <w:rsid w:val="000E64E9"/>
    <w:rsid w:val="000E6C7B"/>
    <w:rsid w:val="000E7763"/>
    <w:rsid w:val="000F010F"/>
    <w:rsid w:val="000F0383"/>
    <w:rsid w:val="000F10F9"/>
    <w:rsid w:val="000F1111"/>
    <w:rsid w:val="000F14F3"/>
    <w:rsid w:val="000F2999"/>
    <w:rsid w:val="000F2F91"/>
    <w:rsid w:val="000F3D12"/>
    <w:rsid w:val="000F4728"/>
    <w:rsid w:val="000F5F9D"/>
    <w:rsid w:val="000F61A3"/>
    <w:rsid w:val="000F6785"/>
    <w:rsid w:val="000F67CA"/>
    <w:rsid w:val="000F7048"/>
    <w:rsid w:val="000F7F68"/>
    <w:rsid w:val="00100277"/>
    <w:rsid w:val="001005E6"/>
    <w:rsid w:val="00100A4C"/>
    <w:rsid w:val="00100C2D"/>
    <w:rsid w:val="00100F51"/>
    <w:rsid w:val="001011B1"/>
    <w:rsid w:val="00101B38"/>
    <w:rsid w:val="001020AB"/>
    <w:rsid w:val="00102B97"/>
    <w:rsid w:val="0010377D"/>
    <w:rsid w:val="00104412"/>
    <w:rsid w:val="00105AB4"/>
    <w:rsid w:val="00106558"/>
    <w:rsid w:val="0011012D"/>
    <w:rsid w:val="00112289"/>
    <w:rsid w:val="00112798"/>
    <w:rsid w:val="00112A07"/>
    <w:rsid w:val="00112E4F"/>
    <w:rsid w:val="00114005"/>
    <w:rsid w:val="00114128"/>
    <w:rsid w:val="001150E0"/>
    <w:rsid w:val="00115442"/>
    <w:rsid w:val="001155AE"/>
    <w:rsid w:val="00115726"/>
    <w:rsid w:val="001162FA"/>
    <w:rsid w:val="00116A7B"/>
    <w:rsid w:val="00116CDF"/>
    <w:rsid w:val="00116E67"/>
    <w:rsid w:val="0011720C"/>
    <w:rsid w:val="00122405"/>
    <w:rsid w:val="0012252E"/>
    <w:rsid w:val="00122CA9"/>
    <w:rsid w:val="00122DB4"/>
    <w:rsid w:val="0012344C"/>
    <w:rsid w:val="001239B7"/>
    <w:rsid w:val="0012528D"/>
    <w:rsid w:val="001256DC"/>
    <w:rsid w:val="00125D52"/>
    <w:rsid w:val="00125F29"/>
    <w:rsid w:val="00127800"/>
    <w:rsid w:val="00130E79"/>
    <w:rsid w:val="001312D4"/>
    <w:rsid w:val="00131424"/>
    <w:rsid w:val="00132CA7"/>
    <w:rsid w:val="00132CD4"/>
    <w:rsid w:val="00133FA0"/>
    <w:rsid w:val="00134AA7"/>
    <w:rsid w:val="0013560F"/>
    <w:rsid w:val="001356AF"/>
    <w:rsid w:val="001356FA"/>
    <w:rsid w:val="001359BC"/>
    <w:rsid w:val="001360C5"/>
    <w:rsid w:val="00136341"/>
    <w:rsid w:val="001364C8"/>
    <w:rsid w:val="0013655A"/>
    <w:rsid w:val="0013681F"/>
    <w:rsid w:val="001402C2"/>
    <w:rsid w:val="00140CA9"/>
    <w:rsid w:val="001417F9"/>
    <w:rsid w:val="00142049"/>
    <w:rsid w:val="001429AD"/>
    <w:rsid w:val="00143093"/>
    <w:rsid w:val="001450F6"/>
    <w:rsid w:val="001461F5"/>
    <w:rsid w:val="00146AF0"/>
    <w:rsid w:val="00147DAE"/>
    <w:rsid w:val="00150468"/>
    <w:rsid w:val="001509F6"/>
    <w:rsid w:val="00150B6B"/>
    <w:rsid w:val="001512B3"/>
    <w:rsid w:val="0015202E"/>
    <w:rsid w:val="00152118"/>
    <w:rsid w:val="00153F68"/>
    <w:rsid w:val="001540F3"/>
    <w:rsid w:val="001546F9"/>
    <w:rsid w:val="00154B4E"/>
    <w:rsid w:val="0015641E"/>
    <w:rsid w:val="00157D3E"/>
    <w:rsid w:val="00157EAB"/>
    <w:rsid w:val="00160045"/>
    <w:rsid w:val="001600E1"/>
    <w:rsid w:val="00160573"/>
    <w:rsid w:val="00160956"/>
    <w:rsid w:val="0016113F"/>
    <w:rsid w:val="00161227"/>
    <w:rsid w:val="0016130E"/>
    <w:rsid w:val="0016148E"/>
    <w:rsid w:val="001617F5"/>
    <w:rsid w:val="00161B4C"/>
    <w:rsid w:val="00161DAA"/>
    <w:rsid w:val="00162126"/>
    <w:rsid w:val="00162952"/>
    <w:rsid w:val="00162A9B"/>
    <w:rsid w:val="001633D3"/>
    <w:rsid w:val="00163561"/>
    <w:rsid w:val="00163C35"/>
    <w:rsid w:val="00163F7F"/>
    <w:rsid w:val="00164621"/>
    <w:rsid w:val="00165801"/>
    <w:rsid w:val="00165D47"/>
    <w:rsid w:val="00165FC0"/>
    <w:rsid w:val="0016718F"/>
    <w:rsid w:val="0016760F"/>
    <w:rsid w:val="00167E6A"/>
    <w:rsid w:val="001700CE"/>
    <w:rsid w:val="00170648"/>
    <w:rsid w:val="0017078A"/>
    <w:rsid w:val="001712AE"/>
    <w:rsid w:val="00172737"/>
    <w:rsid w:val="00172FF5"/>
    <w:rsid w:val="0017318B"/>
    <w:rsid w:val="001738C3"/>
    <w:rsid w:val="00174679"/>
    <w:rsid w:val="00174F0B"/>
    <w:rsid w:val="00175198"/>
    <w:rsid w:val="00175951"/>
    <w:rsid w:val="00175AE6"/>
    <w:rsid w:val="00175CF0"/>
    <w:rsid w:val="00176CA5"/>
    <w:rsid w:val="0017717C"/>
    <w:rsid w:val="001775CF"/>
    <w:rsid w:val="00177D29"/>
    <w:rsid w:val="00181190"/>
    <w:rsid w:val="001816C4"/>
    <w:rsid w:val="001817B4"/>
    <w:rsid w:val="00181B67"/>
    <w:rsid w:val="00181C20"/>
    <w:rsid w:val="0018273D"/>
    <w:rsid w:val="00182C61"/>
    <w:rsid w:val="00183076"/>
    <w:rsid w:val="00183446"/>
    <w:rsid w:val="00183C72"/>
    <w:rsid w:val="00184C0A"/>
    <w:rsid w:val="0018550D"/>
    <w:rsid w:val="00186355"/>
    <w:rsid w:val="00186931"/>
    <w:rsid w:val="00186EF9"/>
    <w:rsid w:val="001870C1"/>
    <w:rsid w:val="00187C4C"/>
    <w:rsid w:val="001900B9"/>
    <w:rsid w:val="001910D8"/>
    <w:rsid w:val="001915FB"/>
    <w:rsid w:val="0019179D"/>
    <w:rsid w:val="00191F22"/>
    <w:rsid w:val="00192537"/>
    <w:rsid w:val="0019409B"/>
    <w:rsid w:val="001946C3"/>
    <w:rsid w:val="00195D14"/>
    <w:rsid w:val="00196213"/>
    <w:rsid w:val="00196D92"/>
    <w:rsid w:val="001A0529"/>
    <w:rsid w:val="001A11E0"/>
    <w:rsid w:val="001A14D1"/>
    <w:rsid w:val="001A1A39"/>
    <w:rsid w:val="001A2E5A"/>
    <w:rsid w:val="001A523E"/>
    <w:rsid w:val="001A5551"/>
    <w:rsid w:val="001A76C8"/>
    <w:rsid w:val="001A7BBB"/>
    <w:rsid w:val="001B04CB"/>
    <w:rsid w:val="001B051B"/>
    <w:rsid w:val="001B0B97"/>
    <w:rsid w:val="001B14D9"/>
    <w:rsid w:val="001B23F1"/>
    <w:rsid w:val="001B2560"/>
    <w:rsid w:val="001B2799"/>
    <w:rsid w:val="001B279E"/>
    <w:rsid w:val="001B36D7"/>
    <w:rsid w:val="001B3FFC"/>
    <w:rsid w:val="001B504B"/>
    <w:rsid w:val="001B531E"/>
    <w:rsid w:val="001B6AF1"/>
    <w:rsid w:val="001B6C76"/>
    <w:rsid w:val="001B72DB"/>
    <w:rsid w:val="001B78EA"/>
    <w:rsid w:val="001C0431"/>
    <w:rsid w:val="001C07BA"/>
    <w:rsid w:val="001C0C6E"/>
    <w:rsid w:val="001C0D7F"/>
    <w:rsid w:val="001C0FB1"/>
    <w:rsid w:val="001C12DC"/>
    <w:rsid w:val="001C138B"/>
    <w:rsid w:val="001C166C"/>
    <w:rsid w:val="001C17FB"/>
    <w:rsid w:val="001C2FD2"/>
    <w:rsid w:val="001C3468"/>
    <w:rsid w:val="001C34EB"/>
    <w:rsid w:val="001C3E71"/>
    <w:rsid w:val="001C3FF0"/>
    <w:rsid w:val="001C5A78"/>
    <w:rsid w:val="001C6252"/>
    <w:rsid w:val="001C6EE7"/>
    <w:rsid w:val="001C7777"/>
    <w:rsid w:val="001C77F4"/>
    <w:rsid w:val="001D1151"/>
    <w:rsid w:val="001D30A5"/>
    <w:rsid w:val="001D37AE"/>
    <w:rsid w:val="001D3918"/>
    <w:rsid w:val="001D47F4"/>
    <w:rsid w:val="001D5395"/>
    <w:rsid w:val="001D634A"/>
    <w:rsid w:val="001D6359"/>
    <w:rsid w:val="001D664D"/>
    <w:rsid w:val="001D6774"/>
    <w:rsid w:val="001D6FF0"/>
    <w:rsid w:val="001E0609"/>
    <w:rsid w:val="001E1122"/>
    <w:rsid w:val="001E1C21"/>
    <w:rsid w:val="001E2039"/>
    <w:rsid w:val="001E2240"/>
    <w:rsid w:val="001E2622"/>
    <w:rsid w:val="001E3883"/>
    <w:rsid w:val="001E411A"/>
    <w:rsid w:val="001E579F"/>
    <w:rsid w:val="001E591F"/>
    <w:rsid w:val="001E6C74"/>
    <w:rsid w:val="001E76EB"/>
    <w:rsid w:val="001F00FE"/>
    <w:rsid w:val="001F036A"/>
    <w:rsid w:val="001F06A5"/>
    <w:rsid w:val="001F307C"/>
    <w:rsid w:val="001F315A"/>
    <w:rsid w:val="001F3D86"/>
    <w:rsid w:val="001F3DBD"/>
    <w:rsid w:val="001F436C"/>
    <w:rsid w:val="001F4FA4"/>
    <w:rsid w:val="001F52FA"/>
    <w:rsid w:val="001F545E"/>
    <w:rsid w:val="001F550A"/>
    <w:rsid w:val="001F5623"/>
    <w:rsid w:val="001F5D95"/>
    <w:rsid w:val="001F667F"/>
    <w:rsid w:val="001F6810"/>
    <w:rsid w:val="001F7982"/>
    <w:rsid w:val="00201105"/>
    <w:rsid w:val="00202974"/>
    <w:rsid w:val="00203719"/>
    <w:rsid w:val="002043AB"/>
    <w:rsid w:val="00204583"/>
    <w:rsid w:val="00204BC2"/>
    <w:rsid w:val="00204DD6"/>
    <w:rsid w:val="0020598D"/>
    <w:rsid w:val="00205A6D"/>
    <w:rsid w:val="00206DD2"/>
    <w:rsid w:val="002104B1"/>
    <w:rsid w:val="00210530"/>
    <w:rsid w:val="00210720"/>
    <w:rsid w:val="00210BF8"/>
    <w:rsid w:val="00211820"/>
    <w:rsid w:val="00211C63"/>
    <w:rsid w:val="0021253B"/>
    <w:rsid w:val="00212D88"/>
    <w:rsid w:val="002139DF"/>
    <w:rsid w:val="002146C3"/>
    <w:rsid w:val="00215598"/>
    <w:rsid w:val="00215787"/>
    <w:rsid w:val="00215EE4"/>
    <w:rsid w:val="002162DD"/>
    <w:rsid w:val="00216336"/>
    <w:rsid w:val="0021678C"/>
    <w:rsid w:val="00216820"/>
    <w:rsid w:val="00216AEA"/>
    <w:rsid w:val="00217135"/>
    <w:rsid w:val="0021719E"/>
    <w:rsid w:val="002176E1"/>
    <w:rsid w:val="00220071"/>
    <w:rsid w:val="002229F0"/>
    <w:rsid w:val="0022324D"/>
    <w:rsid w:val="002240F6"/>
    <w:rsid w:val="0022537E"/>
    <w:rsid w:val="002264A8"/>
    <w:rsid w:val="00226576"/>
    <w:rsid w:val="002265C2"/>
    <w:rsid w:val="002272D1"/>
    <w:rsid w:val="00230039"/>
    <w:rsid w:val="00231832"/>
    <w:rsid w:val="002318F2"/>
    <w:rsid w:val="00232A28"/>
    <w:rsid w:val="00232C5F"/>
    <w:rsid w:val="00233891"/>
    <w:rsid w:val="00234821"/>
    <w:rsid w:val="00234EE3"/>
    <w:rsid w:val="00235149"/>
    <w:rsid w:val="0023558E"/>
    <w:rsid w:val="00236497"/>
    <w:rsid w:val="002364F8"/>
    <w:rsid w:val="00236B60"/>
    <w:rsid w:val="00236D8F"/>
    <w:rsid w:val="00236EB8"/>
    <w:rsid w:val="00237B65"/>
    <w:rsid w:val="00240093"/>
    <w:rsid w:val="002400C4"/>
    <w:rsid w:val="00241302"/>
    <w:rsid w:val="002413E1"/>
    <w:rsid w:val="002417AE"/>
    <w:rsid w:val="00241D44"/>
    <w:rsid w:val="00241EC5"/>
    <w:rsid w:val="0024335C"/>
    <w:rsid w:val="00243C9D"/>
    <w:rsid w:val="0024446D"/>
    <w:rsid w:val="002460A3"/>
    <w:rsid w:val="00246A95"/>
    <w:rsid w:val="00247784"/>
    <w:rsid w:val="00247E9C"/>
    <w:rsid w:val="00247F09"/>
    <w:rsid w:val="002503E5"/>
    <w:rsid w:val="00250571"/>
    <w:rsid w:val="0025088A"/>
    <w:rsid w:val="00251EA4"/>
    <w:rsid w:val="00252435"/>
    <w:rsid w:val="002533E1"/>
    <w:rsid w:val="00253F3A"/>
    <w:rsid w:val="00254781"/>
    <w:rsid w:val="00255786"/>
    <w:rsid w:val="00255789"/>
    <w:rsid w:val="002565C2"/>
    <w:rsid w:val="002576BF"/>
    <w:rsid w:val="00257AFC"/>
    <w:rsid w:val="00261E41"/>
    <w:rsid w:val="0026209B"/>
    <w:rsid w:val="00262C5C"/>
    <w:rsid w:val="002634BA"/>
    <w:rsid w:val="00263914"/>
    <w:rsid w:val="00263A8A"/>
    <w:rsid w:val="002665ED"/>
    <w:rsid w:val="00266F2D"/>
    <w:rsid w:val="00267B8C"/>
    <w:rsid w:val="00270049"/>
    <w:rsid w:val="00270086"/>
    <w:rsid w:val="00270B16"/>
    <w:rsid w:val="00271569"/>
    <w:rsid w:val="00271F85"/>
    <w:rsid w:val="00272F18"/>
    <w:rsid w:val="002731DE"/>
    <w:rsid w:val="002739E1"/>
    <w:rsid w:val="00273BA4"/>
    <w:rsid w:val="00274C4A"/>
    <w:rsid w:val="00275386"/>
    <w:rsid w:val="00275835"/>
    <w:rsid w:val="0027665A"/>
    <w:rsid w:val="00276F1B"/>
    <w:rsid w:val="00277B1F"/>
    <w:rsid w:val="00277E67"/>
    <w:rsid w:val="002803DB"/>
    <w:rsid w:val="00281A6D"/>
    <w:rsid w:val="00282091"/>
    <w:rsid w:val="0028386E"/>
    <w:rsid w:val="00283BAC"/>
    <w:rsid w:val="002848FA"/>
    <w:rsid w:val="002867B1"/>
    <w:rsid w:val="00286951"/>
    <w:rsid w:val="00286CE8"/>
    <w:rsid w:val="00286F0A"/>
    <w:rsid w:val="00287317"/>
    <w:rsid w:val="00290347"/>
    <w:rsid w:val="002906B7"/>
    <w:rsid w:val="00290E69"/>
    <w:rsid w:val="002915B4"/>
    <w:rsid w:val="002921A4"/>
    <w:rsid w:val="0029305E"/>
    <w:rsid w:val="0029384A"/>
    <w:rsid w:val="002943DA"/>
    <w:rsid w:val="0029492F"/>
    <w:rsid w:val="00294C23"/>
    <w:rsid w:val="002955CC"/>
    <w:rsid w:val="002962D1"/>
    <w:rsid w:val="002A09C3"/>
    <w:rsid w:val="002A0C9A"/>
    <w:rsid w:val="002A1752"/>
    <w:rsid w:val="002A3127"/>
    <w:rsid w:val="002A367D"/>
    <w:rsid w:val="002A382C"/>
    <w:rsid w:val="002A4B08"/>
    <w:rsid w:val="002A51DC"/>
    <w:rsid w:val="002A52BF"/>
    <w:rsid w:val="002A5EE2"/>
    <w:rsid w:val="002A62C7"/>
    <w:rsid w:val="002A7589"/>
    <w:rsid w:val="002A7F7E"/>
    <w:rsid w:val="002B02F4"/>
    <w:rsid w:val="002B06D4"/>
    <w:rsid w:val="002B0773"/>
    <w:rsid w:val="002B0D9C"/>
    <w:rsid w:val="002B1033"/>
    <w:rsid w:val="002B1980"/>
    <w:rsid w:val="002B1DA7"/>
    <w:rsid w:val="002B1F9E"/>
    <w:rsid w:val="002B223C"/>
    <w:rsid w:val="002B23B9"/>
    <w:rsid w:val="002B2B8C"/>
    <w:rsid w:val="002B2FAA"/>
    <w:rsid w:val="002B44DD"/>
    <w:rsid w:val="002B4849"/>
    <w:rsid w:val="002B628C"/>
    <w:rsid w:val="002B71F7"/>
    <w:rsid w:val="002B787A"/>
    <w:rsid w:val="002B7D28"/>
    <w:rsid w:val="002C11E4"/>
    <w:rsid w:val="002C227D"/>
    <w:rsid w:val="002C2D49"/>
    <w:rsid w:val="002C360F"/>
    <w:rsid w:val="002C393B"/>
    <w:rsid w:val="002C422E"/>
    <w:rsid w:val="002C446D"/>
    <w:rsid w:val="002C57B0"/>
    <w:rsid w:val="002C5E1C"/>
    <w:rsid w:val="002C630D"/>
    <w:rsid w:val="002C6C65"/>
    <w:rsid w:val="002C6D6F"/>
    <w:rsid w:val="002C7392"/>
    <w:rsid w:val="002C7410"/>
    <w:rsid w:val="002D05C8"/>
    <w:rsid w:val="002D1E42"/>
    <w:rsid w:val="002D1F36"/>
    <w:rsid w:val="002D3844"/>
    <w:rsid w:val="002D5530"/>
    <w:rsid w:val="002D56EE"/>
    <w:rsid w:val="002D5941"/>
    <w:rsid w:val="002D609A"/>
    <w:rsid w:val="002D68EE"/>
    <w:rsid w:val="002D69B4"/>
    <w:rsid w:val="002D73D0"/>
    <w:rsid w:val="002D7F60"/>
    <w:rsid w:val="002E0278"/>
    <w:rsid w:val="002E123F"/>
    <w:rsid w:val="002E154F"/>
    <w:rsid w:val="002E2406"/>
    <w:rsid w:val="002E2941"/>
    <w:rsid w:val="002E3873"/>
    <w:rsid w:val="002E5285"/>
    <w:rsid w:val="002E69A4"/>
    <w:rsid w:val="002E742A"/>
    <w:rsid w:val="002E7A1C"/>
    <w:rsid w:val="002E7A92"/>
    <w:rsid w:val="002F109C"/>
    <w:rsid w:val="002F193E"/>
    <w:rsid w:val="002F20EA"/>
    <w:rsid w:val="002F211D"/>
    <w:rsid w:val="002F26C9"/>
    <w:rsid w:val="002F29EE"/>
    <w:rsid w:val="002F3570"/>
    <w:rsid w:val="002F3E3F"/>
    <w:rsid w:val="002F4856"/>
    <w:rsid w:val="002F48D5"/>
    <w:rsid w:val="002F4C95"/>
    <w:rsid w:val="002F4E5F"/>
    <w:rsid w:val="002F5BAE"/>
    <w:rsid w:val="002F6199"/>
    <w:rsid w:val="002F62D2"/>
    <w:rsid w:val="002F6457"/>
    <w:rsid w:val="002F6919"/>
    <w:rsid w:val="002F6933"/>
    <w:rsid w:val="002F6DB8"/>
    <w:rsid w:val="002F765C"/>
    <w:rsid w:val="00300353"/>
    <w:rsid w:val="00300407"/>
    <w:rsid w:val="0030065E"/>
    <w:rsid w:val="00300D59"/>
    <w:rsid w:val="00300FBA"/>
    <w:rsid w:val="00301DFA"/>
    <w:rsid w:val="00302683"/>
    <w:rsid w:val="00302C82"/>
    <w:rsid w:val="00302D9A"/>
    <w:rsid w:val="003030B6"/>
    <w:rsid w:val="00303312"/>
    <w:rsid w:val="003033AF"/>
    <w:rsid w:val="00303DDF"/>
    <w:rsid w:val="003049D0"/>
    <w:rsid w:val="003050DE"/>
    <w:rsid w:val="00305B80"/>
    <w:rsid w:val="00307084"/>
    <w:rsid w:val="0030712F"/>
    <w:rsid w:val="00310CCE"/>
    <w:rsid w:val="003116D6"/>
    <w:rsid w:val="003125E8"/>
    <w:rsid w:val="00313A4B"/>
    <w:rsid w:val="00313B2E"/>
    <w:rsid w:val="003149D4"/>
    <w:rsid w:val="00315759"/>
    <w:rsid w:val="0031645A"/>
    <w:rsid w:val="00316780"/>
    <w:rsid w:val="0031689A"/>
    <w:rsid w:val="003177E2"/>
    <w:rsid w:val="00320401"/>
    <w:rsid w:val="003204F2"/>
    <w:rsid w:val="0032081F"/>
    <w:rsid w:val="00320FCF"/>
    <w:rsid w:val="003211A1"/>
    <w:rsid w:val="003218DA"/>
    <w:rsid w:val="003219A8"/>
    <w:rsid w:val="00322450"/>
    <w:rsid w:val="00322792"/>
    <w:rsid w:val="00322833"/>
    <w:rsid w:val="00322AA0"/>
    <w:rsid w:val="00322C41"/>
    <w:rsid w:val="003253A6"/>
    <w:rsid w:val="00325D62"/>
    <w:rsid w:val="00326603"/>
    <w:rsid w:val="0032794F"/>
    <w:rsid w:val="003319E8"/>
    <w:rsid w:val="00331E72"/>
    <w:rsid w:val="00333EE5"/>
    <w:rsid w:val="00336D3A"/>
    <w:rsid w:val="003405A5"/>
    <w:rsid w:val="00340D5B"/>
    <w:rsid w:val="003410B3"/>
    <w:rsid w:val="003414EF"/>
    <w:rsid w:val="003418A1"/>
    <w:rsid w:val="00341E85"/>
    <w:rsid w:val="00341FBE"/>
    <w:rsid w:val="003420C1"/>
    <w:rsid w:val="00342CE2"/>
    <w:rsid w:val="00342F67"/>
    <w:rsid w:val="003436CC"/>
    <w:rsid w:val="00344296"/>
    <w:rsid w:val="0034609C"/>
    <w:rsid w:val="003463B8"/>
    <w:rsid w:val="0034654F"/>
    <w:rsid w:val="003466FE"/>
    <w:rsid w:val="00346B3A"/>
    <w:rsid w:val="00347739"/>
    <w:rsid w:val="00347ADB"/>
    <w:rsid w:val="00347CE4"/>
    <w:rsid w:val="00347F34"/>
    <w:rsid w:val="0035137D"/>
    <w:rsid w:val="00353982"/>
    <w:rsid w:val="00353C05"/>
    <w:rsid w:val="003541F2"/>
    <w:rsid w:val="00354B73"/>
    <w:rsid w:val="0035510A"/>
    <w:rsid w:val="003556DC"/>
    <w:rsid w:val="00355A66"/>
    <w:rsid w:val="00355C85"/>
    <w:rsid w:val="00357486"/>
    <w:rsid w:val="00357F1E"/>
    <w:rsid w:val="003600AF"/>
    <w:rsid w:val="003602EC"/>
    <w:rsid w:val="00360C5D"/>
    <w:rsid w:val="00360F43"/>
    <w:rsid w:val="00361F1B"/>
    <w:rsid w:val="00362EE0"/>
    <w:rsid w:val="00364AF2"/>
    <w:rsid w:val="00364B7A"/>
    <w:rsid w:val="00365324"/>
    <w:rsid w:val="00370721"/>
    <w:rsid w:val="00370876"/>
    <w:rsid w:val="003713F1"/>
    <w:rsid w:val="00371BEB"/>
    <w:rsid w:val="003722AE"/>
    <w:rsid w:val="003724CA"/>
    <w:rsid w:val="003726CB"/>
    <w:rsid w:val="003728BF"/>
    <w:rsid w:val="003737F3"/>
    <w:rsid w:val="00374B29"/>
    <w:rsid w:val="00375B4E"/>
    <w:rsid w:val="00376084"/>
    <w:rsid w:val="00376549"/>
    <w:rsid w:val="00376D27"/>
    <w:rsid w:val="003773B5"/>
    <w:rsid w:val="00377EC5"/>
    <w:rsid w:val="003806FF"/>
    <w:rsid w:val="00383027"/>
    <w:rsid w:val="00383115"/>
    <w:rsid w:val="00383759"/>
    <w:rsid w:val="00383B53"/>
    <w:rsid w:val="003841A2"/>
    <w:rsid w:val="003842BF"/>
    <w:rsid w:val="00384334"/>
    <w:rsid w:val="00385301"/>
    <w:rsid w:val="00385BC6"/>
    <w:rsid w:val="003879DD"/>
    <w:rsid w:val="00387BF1"/>
    <w:rsid w:val="003916A5"/>
    <w:rsid w:val="00391966"/>
    <w:rsid w:val="00391FB8"/>
    <w:rsid w:val="00393132"/>
    <w:rsid w:val="00393402"/>
    <w:rsid w:val="00394204"/>
    <w:rsid w:val="00397663"/>
    <w:rsid w:val="00397D0A"/>
    <w:rsid w:val="003A0489"/>
    <w:rsid w:val="003A0522"/>
    <w:rsid w:val="003A2A79"/>
    <w:rsid w:val="003A3128"/>
    <w:rsid w:val="003A3841"/>
    <w:rsid w:val="003A3849"/>
    <w:rsid w:val="003A4145"/>
    <w:rsid w:val="003A597C"/>
    <w:rsid w:val="003A6ADB"/>
    <w:rsid w:val="003A6CAB"/>
    <w:rsid w:val="003A6D2E"/>
    <w:rsid w:val="003A6E3D"/>
    <w:rsid w:val="003A7D4E"/>
    <w:rsid w:val="003B0C5B"/>
    <w:rsid w:val="003B2328"/>
    <w:rsid w:val="003B2623"/>
    <w:rsid w:val="003B3124"/>
    <w:rsid w:val="003B31CC"/>
    <w:rsid w:val="003B330E"/>
    <w:rsid w:val="003B3317"/>
    <w:rsid w:val="003B3738"/>
    <w:rsid w:val="003B3F4E"/>
    <w:rsid w:val="003B55A0"/>
    <w:rsid w:val="003B659C"/>
    <w:rsid w:val="003B6668"/>
    <w:rsid w:val="003B6926"/>
    <w:rsid w:val="003C03DF"/>
    <w:rsid w:val="003C137B"/>
    <w:rsid w:val="003C155D"/>
    <w:rsid w:val="003C15DC"/>
    <w:rsid w:val="003C1D5D"/>
    <w:rsid w:val="003C1F64"/>
    <w:rsid w:val="003C2900"/>
    <w:rsid w:val="003C2DBF"/>
    <w:rsid w:val="003C30B0"/>
    <w:rsid w:val="003C33D0"/>
    <w:rsid w:val="003C3E0B"/>
    <w:rsid w:val="003C5B96"/>
    <w:rsid w:val="003C62DF"/>
    <w:rsid w:val="003C6ED4"/>
    <w:rsid w:val="003C71E9"/>
    <w:rsid w:val="003C79B4"/>
    <w:rsid w:val="003C7B49"/>
    <w:rsid w:val="003D2260"/>
    <w:rsid w:val="003D257B"/>
    <w:rsid w:val="003D2752"/>
    <w:rsid w:val="003D35C1"/>
    <w:rsid w:val="003D3FF2"/>
    <w:rsid w:val="003D4124"/>
    <w:rsid w:val="003D48D6"/>
    <w:rsid w:val="003D4AF9"/>
    <w:rsid w:val="003D4C82"/>
    <w:rsid w:val="003D52EA"/>
    <w:rsid w:val="003D5F15"/>
    <w:rsid w:val="003D6569"/>
    <w:rsid w:val="003D6A36"/>
    <w:rsid w:val="003D7272"/>
    <w:rsid w:val="003D7408"/>
    <w:rsid w:val="003E0891"/>
    <w:rsid w:val="003E0944"/>
    <w:rsid w:val="003E0AA7"/>
    <w:rsid w:val="003E1E06"/>
    <w:rsid w:val="003E20B9"/>
    <w:rsid w:val="003E250A"/>
    <w:rsid w:val="003E3CBE"/>
    <w:rsid w:val="003E3F53"/>
    <w:rsid w:val="003E42F3"/>
    <w:rsid w:val="003E443F"/>
    <w:rsid w:val="003E452D"/>
    <w:rsid w:val="003E4BDF"/>
    <w:rsid w:val="003E514D"/>
    <w:rsid w:val="003E56CE"/>
    <w:rsid w:val="003E639B"/>
    <w:rsid w:val="003E6C9D"/>
    <w:rsid w:val="003F08B6"/>
    <w:rsid w:val="003F0D11"/>
    <w:rsid w:val="003F16ED"/>
    <w:rsid w:val="003F282D"/>
    <w:rsid w:val="003F2B57"/>
    <w:rsid w:val="003F2C93"/>
    <w:rsid w:val="003F2FED"/>
    <w:rsid w:val="003F3A90"/>
    <w:rsid w:val="003F3C38"/>
    <w:rsid w:val="003F3C86"/>
    <w:rsid w:val="003F40E7"/>
    <w:rsid w:val="003F41FF"/>
    <w:rsid w:val="003F4859"/>
    <w:rsid w:val="003F4DE9"/>
    <w:rsid w:val="003F5DCF"/>
    <w:rsid w:val="003F6ED5"/>
    <w:rsid w:val="00400612"/>
    <w:rsid w:val="00403BD5"/>
    <w:rsid w:val="00403FDE"/>
    <w:rsid w:val="00404A91"/>
    <w:rsid w:val="00404FAF"/>
    <w:rsid w:val="004053BB"/>
    <w:rsid w:val="004057EB"/>
    <w:rsid w:val="00406161"/>
    <w:rsid w:val="00406902"/>
    <w:rsid w:val="004069DC"/>
    <w:rsid w:val="00406E42"/>
    <w:rsid w:val="00410366"/>
    <w:rsid w:val="004115BE"/>
    <w:rsid w:val="00411923"/>
    <w:rsid w:val="0041260D"/>
    <w:rsid w:val="0041275C"/>
    <w:rsid w:val="0041284B"/>
    <w:rsid w:val="004143B6"/>
    <w:rsid w:val="004157AD"/>
    <w:rsid w:val="0041637C"/>
    <w:rsid w:val="0041658F"/>
    <w:rsid w:val="004203DF"/>
    <w:rsid w:val="00420708"/>
    <w:rsid w:val="004207BC"/>
    <w:rsid w:val="00420D57"/>
    <w:rsid w:val="00420E8A"/>
    <w:rsid w:val="00421CEA"/>
    <w:rsid w:val="00421D72"/>
    <w:rsid w:val="00422279"/>
    <w:rsid w:val="00422ACA"/>
    <w:rsid w:val="00423F65"/>
    <w:rsid w:val="004246FB"/>
    <w:rsid w:val="00425EE5"/>
    <w:rsid w:val="00426B58"/>
    <w:rsid w:val="00426FEB"/>
    <w:rsid w:val="00427281"/>
    <w:rsid w:val="0042759F"/>
    <w:rsid w:val="00427862"/>
    <w:rsid w:val="00427E8A"/>
    <w:rsid w:val="00430789"/>
    <w:rsid w:val="0043163E"/>
    <w:rsid w:val="00431C46"/>
    <w:rsid w:val="00431D9F"/>
    <w:rsid w:val="00431E46"/>
    <w:rsid w:val="00431ED1"/>
    <w:rsid w:val="0043223E"/>
    <w:rsid w:val="00433BF3"/>
    <w:rsid w:val="0043456A"/>
    <w:rsid w:val="00434707"/>
    <w:rsid w:val="004348C6"/>
    <w:rsid w:val="004351D0"/>
    <w:rsid w:val="00436A7B"/>
    <w:rsid w:val="00436A9D"/>
    <w:rsid w:val="00436BCF"/>
    <w:rsid w:val="00436DE3"/>
    <w:rsid w:val="004373C1"/>
    <w:rsid w:val="00437660"/>
    <w:rsid w:val="00437FAC"/>
    <w:rsid w:val="00440147"/>
    <w:rsid w:val="0044086E"/>
    <w:rsid w:val="00440AE1"/>
    <w:rsid w:val="0044108C"/>
    <w:rsid w:val="0044136E"/>
    <w:rsid w:val="00442A04"/>
    <w:rsid w:val="004446DB"/>
    <w:rsid w:val="00444C27"/>
    <w:rsid w:val="0044571A"/>
    <w:rsid w:val="00445D49"/>
    <w:rsid w:val="00445D68"/>
    <w:rsid w:val="0044647E"/>
    <w:rsid w:val="00446C18"/>
    <w:rsid w:val="0044700F"/>
    <w:rsid w:val="0044793B"/>
    <w:rsid w:val="00450509"/>
    <w:rsid w:val="00450D09"/>
    <w:rsid w:val="004516B8"/>
    <w:rsid w:val="004519CE"/>
    <w:rsid w:val="00451ADE"/>
    <w:rsid w:val="00452364"/>
    <w:rsid w:val="004529CB"/>
    <w:rsid w:val="00454543"/>
    <w:rsid w:val="0045455D"/>
    <w:rsid w:val="00454628"/>
    <w:rsid w:val="00454F8E"/>
    <w:rsid w:val="0045531A"/>
    <w:rsid w:val="004554E5"/>
    <w:rsid w:val="00457D2C"/>
    <w:rsid w:val="00460E05"/>
    <w:rsid w:val="00461618"/>
    <w:rsid w:val="00462E28"/>
    <w:rsid w:val="00464D37"/>
    <w:rsid w:val="00465ADC"/>
    <w:rsid w:val="0046711C"/>
    <w:rsid w:val="00467E2E"/>
    <w:rsid w:val="00470136"/>
    <w:rsid w:val="0047077C"/>
    <w:rsid w:val="004729C7"/>
    <w:rsid w:val="00473CFE"/>
    <w:rsid w:val="00473FBD"/>
    <w:rsid w:val="00473FE6"/>
    <w:rsid w:val="0047579C"/>
    <w:rsid w:val="00475CEE"/>
    <w:rsid w:val="004761B6"/>
    <w:rsid w:val="00480AE2"/>
    <w:rsid w:val="00480E62"/>
    <w:rsid w:val="00481428"/>
    <w:rsid w:val="00481468"/>
    <w:rsid w:val="004826D7"/>
    <w:rsid w:val="00483E82"/>
    <w:rsid w:val="00483FB0"/>
    <w:rsid w:val="00484A3F"/>
    <w:rsid w:val="004855C8"/>
    <w:rsid w:val="00487197"/>
    <w:rsid w:val="004872EE"/>
    <w:rsid w:val="00487D2D"/>
    <w:rsid w:val="00490B03"/>
    <w:rsid w:val="00490D76"/>
    <w:rsid w:val="004913A8"/>
    <w:rsid w:val="004928EF"/>
    <w:rsid w:val="00494A54"/>
    <w:rsid w:val="00494B7A"/>
    <w:rsid w:val="004950DB"/>
    <w:rsid w:val="0049535E"/>
    <w:rsid w:val="0049538C"/>
    <w:rsid w:val="00496F5D"/>
    <w:rsid w:val="004974E7"/>
    <w:rsid w:val="0049753A"/>
    <w:rsid w:val="004A0038"/>
    <w:rsid w:val="004A4260"/>
    <w:rsid w:val="004A54E5"/>
    <w:rsid w:val="004A65F4"/>
    <w:rsid w:val="004A7394"/>
    <w:rsid w:val="004A741E"/>
    <w:rsid w:val="004A7543"/>
    <w:rsid w:val="004A7E53"/>
    <w:rsid w:val="004B05B9"/>
    <w:rsid w:val="004B0DF8"/>
    <w:rsid w:val="004B1601"/>
    <w:rsid w:val="004B29C9"/>
    <w:rsid w:val="004B33E7"/>
    <w:rsid w:val="004B3F1F"/>
    <w:rsid w:val="004B448E"/>
    <w:rsid w:val="004B558B"/>
    <w:rsid w:val="004B5FC1"/>
    <w:rsid w:val="004B6512"/>
    <w:rsid w:val="004B68F9"/>
    <w:rsid w:val="004B69CA"/>
    <w:rsid w:val="004B7089"/>
    <w:rsid w:val="004B78E5"/>
    <w:rsid w:val="004C01D2"/>
    <w:rsid w:val="004C0ECB"/>
    <w:rsid w:val="004C2807"/>
    <w:rsid w:val="004C2B37"/>
    <w:rsid w:val="004C3ABB"/>
    <w:rsid w:val="004C46C0"/>
    <w:rsid w:val="004C496C"/>
    <w:rsid w:val="004C4A1F"/>
    <w:rsid w:val="004C4A8E"/>
    <w:rsid w:val="004C4E2B"/>
    <w:rsid w:val="004C6690"/>
    <w:rsid w:val="004C71BB"/>
    <w:rsid w:val="004C7ABD"/>
    <w:rsid w:val="004C7B7C"/>
    <w:rsid w:val="004C7C98"/>
    <w:rsid w:val="004D0091"/>
    <w:rsid w:val="004D1C1E"/>
    <w:rsid w:val="004D22D5"/>
    <w:rsid w:val="004D46BF"/>
    <w:rsid w:val="004D480C"/>
    <w:rsid w:val="004D4B33"/>
    <w:rsid w:val="004D51C8"/>
    <w:rsid w:val="004D6363"/>
    <w:rsid w:val="004D673E"/>
    <w:rsid w:val="004D74FC"/>
    <w:rsid w:val="004D798A"/>
    <w:rsid w:val="004E07E5"/>
    <w:rsid w:val="004E147E"/>
    <w:rsid w:val="004E1FCF"/>
    <w:rsid w:val="004E1FE9"/>
    <w:rsid w:val="004E2462"/>
    <w:rsid w:val="004E29A3"/>
    <w:rsid w:val="004E2F4F"/>
    <w:rsid w:val="004E429A"/>
    <w:rsid w:val="004E4529"/>
    <w:rsid w:val="004E49BD"/>
    <w:rsid w:val="004E63DF"/>
    <w:rsid w:val="004E6799"/>
    <w:rsid w:val="004E7D26"/>
    <w:rsid w:val="004F1252"/>
    <w:rsid w:val="004F1318"/>
    <w:rsid w:val="004F16E7"/>
    <w:rsid w:val="004F5073"/>
    <w:rsid w:val="004F556F"/>
    <w:rsid w:val="004F56BF"/>
    <w:rsid w:val="004F61D6"/>
    <w:rsid w:val="004F64E5"/>
    <w:rsid w:val="004F764A"/>
    <w:rsid w:val="004F7F42"/>
    <w:rsid w:val="00501684"/>
    <w:rsid w:val="00501E11"/>
    <w:rsid w:val="0050246E"/>
    <w:rsid w:val="00502A12"/>
    <w:rsid w:val="00502A4D"/>
    <w:rsid w:val="00503627"/>
    <w:rsid w:val="00504D99"/>
    <w:rsid w:val="00505351"/>
    <w:rsid w:val="0050554A"/>
    <w:rsid w:val="00505E12"/>
    <w:rsid w:val="00506320"/>
    <w:rsid w:val="005067C5"/>
    <w:rsid w:val="00506803"/>
    <w:rsid w:val="0050717D"/>
    <w:rsid w:val="005076A3"/>
    <w:rsid w:val="00510B64"/>
    <w:rsid w:val="005115C5"/>
    <w:rsid w:val="00511BA3"/>
    <w:rsid w:val="00511F12"/>
    <w:rsid w:val="00512921"/>
    <w:rsid w:val="0051313F"/>
    <w:rsid w:val="005136B1"/>
    <w:rsid w:val="0051431B"/>
    <w:rsid w:val="00514746"/>
    <w:rsid w:val="00514754"/>
    <w:rsid w:val="00514CC7"/>
    <w:rsid w:val="0051507C"/>
    <w:rsid w:val="00515673"/>
    <w:rsid w:val="00515D05"/>
    <w:rsid w:val="005168E8"/>
    <w:rsid w:val="00516B8E"/>
    <w:rsid w:val="00516F30"/>
    <w:rsid w:val="0052056D"/>
    <w:rsid w:val="005208AB"/>
    <w:rsid w:val="00520E24"/>
    <w:rsid w:val="0052158A"/>
    <w:rsid w:val="005224CF"/>
    <w:rsid w:val="005230CB"/>
    <w:rsid w:val="005238B1"/>
    <w:rsid w:val="00523DE4"/>
    <w:rsid w:val="00524120"/>
    <w:rsid w:val="005244AA"/>
    <w:rsid w:val="0052466D"/>
    <w:rsid w:val="0052482C"/>
    <w:rsid w:val="00524D20"/>
    <w:rsid w:val="00527D12"/>
    <w:rsid w:val="0053054F"/>
    <w:rsid w:val="00530831"/>
    <w:rsid w:val="00530EE4"/>
    <w:rsid w:val="00533AA7"/>
    <w:rsid w:val="00535B52"/>
    <w:rsid w:val="00537BA7"/>
    <w:rsid w:val="00537DE0"/>
    <w:rsid w:val="00540D58"/>
    <w:rsid w:val="00540E54"/>
    <w:rsid w:val="0054184F"/>
    <w:rsid w:val="005421B6"/>
    <w:rsid w:val="00542343"/>
    <w:rsid w:val="00542783"/>
    <w:rsid w:val="00542A44"/>
    <w:rsid w:val="00542B76"/>
    <w:rsid w:val="00542FC0"/>
    <w:rsid w:val="0054357B"/>
    <w:rsid w:val="00546872"/>
    <w:rsid w:val="00546ADC"/>
    <w:rsid w:val="00546DC4"/>
    <w:rsid w:val="00550B4F"/>
    <w:rsid w:val="0055130C"/>
    <w:rsid w:val="00551ACD"/>
    <w:rsid w:val="005522D7"/>
    <w:rsid w:val="005534A0"/>
    <w:rsid w:val="005534FF"/>
    <w:rsid w:val="0055371D"/>
    <w:rsid w:val="00553D2A"/>
    <w:rsid w:val="005546A5"/>
    <w:rsid w:val="00554D95"/>
    <w:rsid w:val="005554AE"/>
    <w:rsid w:val="00555EF3"/>
    <w:rsid w:val="0055610A"/>
    <w:rsid w:val="00556755"/>
    <w:rsid w:val="00556C08"/>
    <w:rsid w:val="00557489"/>
    <w:rsid w:val="00560290"/>
    <w:rsid w:val="005604CA"/>
    <w:rsid w:val="005607D1"/>
    <w:rsid w:val="00560D4F"/>
    <w:rsid w:val="00562644"/>
    <w:rsid w:val="00562C73"/>
    <w:rsid w:val="00562DF6"/>
    <w:rsid w:val="00563873"/>
    <w:rsid w:val="00563BD5"/>
    <w:rsid w:val="00564253"/>
    <w:rsid w:val="005648EF"/>
    <w:rsid w:val="00564B49"/>
    <w:rsid w:val="0056501B"/>
    <w:rsid w:val="00565AB3"/>
    <w:rsid w:val="00565CF6"/>
    <w:rsid w:val="00565D12"/>
    <w:rsid w:val="00566003"/>
    <w:rsid w:val="00566056"/>
    <w:rsid w:val="00567BB7"/>
    <w:rsid w:val="00571285"/>
    <w:rsid w:val="005728F4"/>
    <w:rsid w:val="005741E1"/>
    <w:rsid w:val="00574789"/>
    <w:rsid w:val="00575471"/>
    <w:rsid w:val="00575687"/>
    <w:rsid w:val="00575817"/>
    <w:rsid w:val="00577E40"/>
    <w:rsid w:val="005800B7"/>
    <w:rsid w:val="0058082B"/>
    <w:rsid w:val="00582BB3"/>
    <w:rsid w:val="005832DE"/>
    <w:rsid w:val="00583AF9"/>
    <w:rsid w:val="0058429D"/>
    <w:rsid w:val="005842E2"/>
    <w:rsid w:val="00584695"/>
    <w:rsid w:val="005846EE"/>
    <w:rsid w:val="00584C2A"/>
    <w:rsid w:val="00584C3F"/>
    <w:rsid w:val="00585511"/>
    <w:rsid w:val="005863B7"/>
    <w:rsid w:val="0058640C"/>
    <w:rsid w:val="0058794F"/>
    <w:rsid w:val="00587D2C"/>
    <w:rsid w:val="00590562"/>
    <w:rsid w:val="00590A88"/>
    <w:rsid w:val="00591DBC"/>
    <w:rsid w:val="00591E91"/>
    <w:rsid w:val="00593D7A"/>
    <w:rsid w:val="00593E8F"/>
    <w:rsid w:val="00594966"/>
    <w:rsid w:val="00594E83"/>
    <w:rsid w:val="0059578F"/>
    <w:rsid w:val="0059643A"/>
    <w:rsid w:val="00597496"/>
    <w:rsid w:val="00597A56"/>
    <w:rsid w:val="005A02CA"/>
    <w:rsid w:val="005A0412"/>
    <w:rsid w:val="005A1610"/>
    <w:rsid w:val="005A203B"/>
    <w:rsid w:val="005A22D4"/>
    <w:rsid w:val="005A2A4D"/>
    <w:rsid w:val="005A2BBD"/>
    <w:rsid w:val="005A433B"/>
    <w:rsid w:val="005A55C5"/>
    <w:rsid w:val="005A5D8F"/>
    <w:rsid w:val="005A5E5B"/>
    <w:rsid w:val="005A6441"/>
    <w:rsid w:val="005A76EB"/>
    <w:rsid w:val="005A7AD2"/>
    <w:rsid w:val="005B0018"/>
    <w:rsid w:val="005B02DB"/>
    <w:rsid w:val="005B0CB7"/>
    <w:rsid w:val="005B10D8"/>
    <w:rsid w:val="005B19DA"/>
    <w:rsid w:val="005B1FB3"/>
    <w:rsid w:val="005B231D"/>
    <w:rsid w:val="005B2B2F"/>
    <w:rsid w:val="005B2FF1"/>
    <w:rsid w:val="005B3F2E"/>
    <w:rsid w:val="005B4DC1"/>
    <w:rsid w:val="005B513F"/>
    <w:rsid w:val="005B7482"/>
    <w:rsid w:val="005B76CD"/>
    <w:rsid w:val="005C0A8D"/>
    <w:rsid w:val="005C189B"/>
    <w:rsid w:val="005C29AE"/>
    <w:rsid w:val="005C3788"/>
    <w:rsid w:val="005C3BB3"/>
    <w:rsid w:val="005C4929"/>
    <w:rsid w:val="005C4985"/>
    <w:rsid w:val="005C61E8"/>
    <w:rsid w:val="005C66ED"/>
    <w:rsid w:val="005D0647"/>
    <w:rsid w:val="005D19A8"/>
    <w:rsid w:val="005D1DA3"/>
    <w:rsid w:val="005D27BB"/>
    <w:rsid w:val="005D2A8F"/>
    <w:rsid w:val="005D3706"/>
    <w:rsid w:val="005D6C27"/>
    <w:rsid w:val="005D7402"/>
    <w:rsid w:val="005D75B6"/>
    <w:rsid w:val="005D79F9"/>
    <w:rsid w:val="005D7EC6"/>
    <w:rsid w:val="005E00D4"/>
    <w:rsid w:val="005E026B"/>
    <w:rsid w:val="005E05A7"/>
    <w:rsid w:val="005E0696"/>
    <w:rsid w:val="005E08C8"/>
    <w:rsid w:val="005E0B1F"/>
    <w:rsid w:val="005E0D5B"/>
    <w:rsid w:val="005E160A"/>
    <w:rsid w:val="005E18C6"/>
    <w:rsid w:val="005E19AC"/>
    <w:rsid w:val="005E1E74"/>
    <w:rsid w:val="005E21FB"/>
    <w:rsid w:val="005E2682"/>
    <w:rsid w:val="005E2941"/>
    <w:rsid w:val="005E2D52"/>
    <w:rsid w:val="005E360C"/>
    <w:rsid w:val="005E5A37"/>
    <w:rsid w:val="005E5B17"/>
    <w:rsid w:val="005E618A"/>
    <w:rsid w:val="005E63DE"/>
    <w:rsid w:val="005E648D"/>
    <w:rsid w:val="005E65DA"/>
    <w:rsid w:val="005E71CD"/>
    <w:rsid w:val="005F014F"/>
    <w:rsid w:val="005F0508"/>
    <w:rsid w:val="005F0DF2"/>
    <w:rsid w:val="005F0F89"/>
    <w:rsid w:val="005F21AD"/>
    <w:rsid w:val="005F29EE"/>
    <w:rsid w:val="005F3899"/>
    <w:rsid w:val="005F39AB"/>
    <w:rsid w:val="005F4052"/>
    <w:rsid w:val="005F46FE"/>
    <w:rsid w:val="005F5EDE"/>
    <w:rsid w:val="005F7472"/>
    <w:rsid w:val="0060130C"/>
    <w:rsid w:val="006013FE"/>
    <w:rsid w:val="0060536B"/>
    <w:rsid w:val="0060618D"/>
    <w:rsid w:val="00606649"/>
    <w:rsid w:val="00606B3A"/>
    <w:rsid w:val="00606F95"/>
    <w:rsid w:val="006076C9"/>
    <w:rsid w:val="00607D53"/>
    <w:rsid w:val="00610D82"/>
    <w:rsid w:val="006110DD"/>
    <w:rsid w:val="00611D6F"/>
    <w:rsid w:val="0061247B"/>
    <w:rsid w:val="006131A4"/>
    <w:rsid w:val="0061385B"/>
    <w:rsid w:val="00613C7C"/>
    <w:rsid w:val="00615237"/>
    <w:rsid w:val="00616000"/>
    <w:rsid w:val="00616049"/>
    <w:rsid w:val="00616BDE"/>
    <w:rsid w:val="00616E3F"/>
    <w:rsid w:val="00617023"/>
    <w:rsid w:val="006177FD"/>
    <w:rsid w:val="00617EA5"/>
    <w:rsid w:val="006214D7"/>
    <w:rsid w:val="00621DD5"/>
    <w:rsid w:val="0062230D"/>
    <w:rsid w:val="006223B5"/>
    <w:rsid w:val="006223DC"/>
    <w:rsid w:val="00623854"/>
    <w:rsid w:val="00623890"/>
    <w:rsid w:val="00624D16"/>
    <w:rsid w:val="00624E53"/>
    <w:rsid w:val="00624E89"/>
    <w:rsid w:val="00624EA7"/>
    <w:rsid w:val="00624F87"/>
    <w:rsid w:val="00625208"/>
    <w:rsid w:val="00625607"/>
    <w:rsid w:val="006256FD"/>
    <w:rsid w:val="00625C77"/>
    <w:rsid w:val="0062604A"/>
    <w:rsid w:val="0062670B"/>
    <w:rsid w:val="0062703D"/>
    <w:rsid w:val="006276AE"/>
    <w:rsid w:val="00627B44"/>
    <w:rsid w:val="006305EF"/>
    <w:rsid w:val="006314AA"/>
    <w:rsid w:val="00631D8D"/>
    <w:rsid w:val="0063231D"/>
    <w:rsid w:val="00632EE5"/>
    <w:rsid w:val="00633693"/>
    <w:rsid w:val="006351F3"/>
    <w:rsid w:val="00635295"/>
    <w:rsid w:val="00636A87"/>
    <w:rsid w:val="00636ACD"/>
    <w:rsid w:val="00640011"/>
    <w:rsid w:val="0064042E"/>
    <w:rsid w:val="0064049E"/>
    <w:rsid w:val="006416E1"/>
    <w:rsid w:val="00641889"/>
    <w:rsid w:val="00641C35"/>
    <w:rsid w:val="00642403"/>
    <w:rsid w:val="00642BF7"/>
    <w:rsid w:val="00642CB9"/>
    <w:rsid w:val="0064363F"/>
    <w:rsid w:val="00644BEF"/>
    <w:rsid w:val="00645B1A"/>
    <w:rsid w:val="00646500"/>
    <w:rsid w:val="00646B0F"/>
    <w:rsid w:val="006478B8"/>
    <w:rsid w:val="006502CD"/>
    <w:rsid w:val="00650B86"/>
    <w:rsid w:val="00651116"/>
    <w:rsid w:val="00652A4C"/>
    <w:rsid w:val="0065322D"/>
    <w:rsid w:val="00653A5E"/>
    <w:rsid w:val="00654C99"/>
    <w:rsid w:val="00654E32"/>
    <w:rsid w:val="00654E64"/>
    <w:rsid w:val="006550F1"/>
    <w:rsid w:val="00655D3C"/>
    <w:rsid w:val="00656A85"/>
    <w:rsid w:val="00656BA8"/>
    <w:rsid w:val="00657174"/>
    <w:rsid w:val="00657701"/>
    <w:rsid w:val="0065792E"/>
    <w:rsid w:val="00657CC4"/>
    <w:rsid w:val="00660DFB"/>
    <w:rsid w:val="00661DA8"/>
    <w:rsid w:val="00661FB4"/>
    <w:rsid w:val="00662AED"/>
    <w:rsid w:val="0066359B"/>
    <w:rsid w:val="00663B29"/>
    <w:rsid w:val="0066630D"/>
    <w:rsid w:val="00666637"/>
    <w:rsid w:val="00666FE1"/>
    <w:rsid w:val="00670294"/>
    <w:rsid w:val="00670E33"/>
    <w:rsid w:val="00672328"/>
    <w:rsid w:val="0067296C"/>
    <w:rsid w:val="00672DE4"/>
    <w:rsid w:val="00672FFA"/>
    <w:rsid w:val="00673EB8"/>
    <w:rsid w:val="0067489D"/>
    <w:rsid w:val="006749A3"/>
    <w:rsid w:val="00675EA2"/>
    <w:rsid w:val="00675FC6"/>
    <w:rsid w:val="006772AF"/>
    <w:rsid w:val="006776B0"/>
    <w:rsid w:val="0067788B"/>
    <w:rsid w:val="00677F93"/>
    <w:rsid w:val="00680A1D"/>
    <w:rsid w:val="00680F27"/>
    <w:rsid w:val="006820F7"/>
    <w:rsid w:val="00684092"/>
    <w:rsid w:val="00684AEA"/>
    <w:rsid w:val="00684BBF"/>
    <w:rsid w:val="00685966"/>
    <w:rsid w:val="00686345"/>
    <w:rsid w:val="006864F0"/>
    <w:rsid w:val="00687477"/>
    <w:rsid w:val="006878F8"/>
    <w:rsid w:val="00690B90"/>
    <w:rsid w:val="00690EAD"/>
    <w:rsid w:val="00691068"/>
    <w:rsid w:val="0069292E"/>
    <w:rsid w:val="00692DB4"/>
    <w:rsid w:val="00693AF0"/>
    <w:rsid w:val="00693B99"/>
    <w:rsid w:val="006949D5"/>
    <w:rsid w:val="0069507E"/>
    <w:rsid w:val="00696E37"/>
    <w:rsid w:val="00697449"/>
    <w:rsid w:val="00697E2A"/>
    <w:rsid w:val="00697F83"/>
    <w:rsid w:val="006A04ED"/>
    <w:rsid w:val="006A0D23"/>
    <w:rsid w:val="006A1B4F"/>
    <w:rsid w:val="006A2544"/>
    <w:rsid w:val="006A2CEA"/>
    <w:rsid w:val="006A3A82"/>
    <w:rsid w:val="006A3A89"/>
    <w:rsid w:val="006A4375"/>
    <w:rsid w:val="006A46E0"/>
    <w:rsid w:val="006A498F"/>
    <w:rsid w:val="006A531B"/>
    <w:rsid w:val="006A5CE4"/>
    <w:rsid w:val="006A6A2E"/>
    <w:rsid w:val="006A6F0A"/>
    <w:rsid w:val="006A6FF7"/>
    <w:rsid w:val="006A73C5"/>
    <w:rsid w:val="006A7F96"/>
    <w:rsid w:val="006B0EFA"/>
    <w:rsid w:val="006B18E6"/>
    <w:rsid w:val="006B3D9E"/>
    <w:rsid w:val="006B52D2"/>
    <w:rsid w:val="006B5A7D"/>
    <w:rsid w:val="006B7489"/>
    <w:rsid w:val="006B74D5"/>
    <w:rsid w:val="006B7AB4"/>
    <w:rsid w:val="006B7BAC"/>
    <w:rsid w:val="006B7DEC"/>
    <w:rsid w:val="006C0328"/>
    <w:rsid w:val="006C06DC"/>
    <w:rsid w:val="006C127C"/>
    <w:rsid w:val="006C1755"/>
    <w:rsid w:val="006C178A"/>
    <w:rsid w:val="006C2AF6"/>
    <w:rsid w:val="006C35E0"/>
    <w:rsid w:val="006C4BC9"/>
    <w:rsid w:val="006C5A92"/>
    <w:rsid w:val="006D08FC"/>
    <w:rsid w:val="006D1905"/>
    <w:rsid w:val="006D28C0"/>
    <w:rsid w:val="006D568B"/>
    <w:rsid w:val="006D753C"/>
    <w:rsid w:val="006D7FDB"/>
    <w:rsid w:val="006E18B8"/>
    <w:rsid w:val="006E359E"/>
    <w:rsid w:val="006E3A69"/>
    <w:rsid w:val="006E44BD"/>
    <w:rsid w:val="006E4902"/>
    <w:rsid w:val="006E538A"/>
    <w:rsid w:val="006E6C17"/>
    <w:rsid w:val="006E73CB"/>
    <w:rsid w:val="006F01E4"/>
    <w:rsid w:val="006F0381"/>
    <w:rsid w:val="006F04C6"/>
    <w:rsid w:val="006F1115"/>
    <w:rsid w:val="006F15AA"/>
    <w:rsid w:val="006F263D"/>
    <w:rsid w:val="006F2D7E"/>
    <w:rsid w:val="006F32D8"/>
    <w:rsid w:val="006F3D2F"/>
    <w:rsid w:val="006F43CD"/>
    <w:rsid w:val="006F6040"/>
    <w:rsid w:val="006F6C69"/>
    <w:rsid w:val="006F7256"/>
    <w:rsid w:val="006F7467"/>
    <w:rsid w:val="006F7F9E"/>
    <w:rsid w:val="00700D7B"/>
    <w:rsid w:val="00700F3E"/>
    <w:rsid w:val="00701218"/>
    <w:rsid w:val="007017CC"/>
    <w:rsid w:val="00702E8F"/>
    <w:rsid w:val="00703C0C"/>
    <w:rsid w:val="00703F2F"/>
    <w:rsid w:val="007051A0"/>
    <w:rsid w:val="007059C4"/>
    <w:rsid w:val="00705B46"/>
    <w:rsid w:val="007061D2"/>
    <w:rsid w:val="00706279"/>
    <w:rsid w:val="00706442"/>
    <w:rsid w:val="00707A05"/>
    <w:rsid w:val="00707DFA"/>
    <w:rsid w:val="00710C76"/>
    <w:rsid w:val="007112B9"/>
    <w:rsid w:val="00711B5D"/>
    <w:rsid w:val="007122D1"/>
    <w:rsid w:val="00712463"/>
    <w:rsid w:val="007125F3"/>
    <w:rsid w:val="0071307D"/>
    <w:rsid w:val="007133ED"/>
    <w:rsid w:val="0071344F"/>
    <w:rsid w:val="0071381D"/>
    <w:rsid w:val="00714263"/>
    <w:rsid w:val="00714AD1"/>
    <w:rsid w:val="00715707"/>
    <w:rsid w:val="00715F19"/>
    <w:rsid w:val="00717F07"/>
    <w:rsid w:val="00720EFC"/>
    <w:rsid w:val="00722B52"/>
    <w:rsid w:val="007243AB"/>
    <w:rsid w:val="00724727"/>
    <w:rsid w:val="0072568F"/>
    <w:rsid w:val="00725F98"/>
    <w:rsid w:val="007266C9"/>
    <w:rsid w:val="00726943"/>
    <w:rsid w:val="00726F57"/>
    <w:rsid w:val="00727D15"/>
    <w:rsid w:val="00730C1E"/>
    <w:rsid w:val="007316EB"/>
    <w:rsid w:val="007316ED"/>
    <w:rsid w:val="00733BF6"/>
    <w:rsid w:val="00733FC7"/>
    <w:rsid w:val="007341C1"/>
    <w:rsid w:val="00734322"/>
    <w:rsid w:val="007353A2"/>
    <w:rsid w:val="007357E5"/>
    <w:rsid w:val="00740975"/>
    <w:rsid w:val="00740F1E"/>
    <w:rsid w:val="00742416"/>
    <w:rsid w:val="00742BB4"/>
    <w:rsid w:val="00742F03"/>
    <w:rsid w:val="0074425F"/>
    <w:rsid w:val="00745405"/>
    <w:rsid w:val="00745E98"/>
    <w:rsid w:val="00745ED7"/>
    <w:rsid w:val="00751DC4"/>
    <w:rsid w:val="007525FD"/>
    <w:rsid w:val="00752E02"/>
    <w:rsid w:val="00752E5F"/>
    <w:rsid w:val="00753655"/>
    <w:rsid w:val="00753B4C"/>
    <w:rsid w:val="00753EC7"/>
    <w:rsid w:val="00754463"/>
    <w:rsid w:val="007544C2"/>
    <w:rsid w:val="0075472F"/>
    <w:rsid w:val="0075550A"/>
    <w:rsid w:val="00756690"/>
    <w:rsid w:val="007567A0"/>
    <w:rsid w:val="00760CBA"/>
    <w:rsid w:val="00761FBA"/>
    <w:rsid w:val="007622AD"/>
    <w:rsid w:val="007622BF"/>
    <w:rsid w:val="0076298B"/>
    <w:rsid w:val="00762A73"/>
    <w:rsid w:val="00762D43"/>
    <w:rsid w:val="00762E3C"/>
    <w:rsid w:val="0076302B"/>
    <w:rsid w:val="00763242"/>
    <w:rsid w:val="0076421E"/>
    <w:rsid w:val="0076478A"/>
    <w:rsid w:val="00764962"/>
    <w:rsid w:val="007661BA"/>
    <w:rsid w:val="00766340"/>
    <w:rsid w:val="0076783D"/>
    <w:rsid w:val="00767FDF"/>
    <w:rsid w:val="007706D0"/>
    <w:rsid w:val="00771193"/>
    <w:rsid w:val="00771CA2"/>
    <w:rsid w:val="00771E84"/>
    <w:rsid w:val="007729BB"/>
    <w:rsid w:val="007730F8"/>
    <w:rsid w:val="0077354C"/>
    <w:rsid w:val="00773550"/>
    <w:rsid w:val="00773DB2"/>
    <w:rsid w:val="007745C1"/>
    <w:rsid w:val="00774E7B"/>
    <w:rsid w:val="0077517F"/>
    <w:rsid w:val="00775EA5"/>
    <w:rsid w:val="007775AB"/>
    <w:rsid w:val="007775B9"/>
    <w:rsid w:val="00780713"/>
    <w:rsid w:val="00780C3E"/>
    <w:rsid w:val="00781362"/>
    <w:rsid w:val="00782264"/>
    <w:rsid w:val="0078357F"/>
    <w:rsid w:val="00784395"/>
    <w:rsid w:val="007843E5"/>
    <w:rsid w:val="00784C40"/>
    <w:rsid w:val="00784DDC"/>
    <w:rsid w:val="007855AE"/>
    <w:rsid w:val="007864A8"/>
    <w:rsid w:val="00786FBC"/>
    <w:rsid w:val="0078713B"/>
    <w:rsid w:val="00790799"/>
    <w:rsid w:val="00790E54"/>
    <w:rsid w:val="00791474"/>
    <w:rsid w:val="00791487"/>
    <w:rsid w:val="00791755"/>
    <w:rsid w:val="00791831"/>
    <w:rsid w:val="00791C75"/>
    <w:rsid w:val="00792B14"/>
    <w:rsid w:val="00793076"/>
    <w:rsid w:val="0079468F"/>
    <w:rsid w:val="00796A77"/>
    <w:rsid w:val="007A16DC"/>
    <w:rsid w:val="007A226B"/>
    <w:rsid w:val="007A29BE"/>
    <w:rsid w:val="007A2BBA"/>
    <w:rsid w:val="007A347F"/>
    <w:rsid w:val="007A39FB"/>
    <w:rsid w:val="007A3BEE"/>
    <w:rsid w:val="007A3E0F"/>
    <w:rsid w:val="007A4E06"/>
    <w:rsid w:val="007A5700"/>
    <w:rsid w:val="007A5FB0"/>
    <w:rsid w:val="007A61E7"/>
    <w:rsid w:val="007A6CDC"/>
    <w:rsid w:val="007A702E"/>
    <w:rsid w:val="007A7921"/>
    <w:rsid w:val="007A79FA"/>
    <w:rsid w:val="007A7C6B"/>
    <w:rsid w:val="007B055A"/>
    <w:rsid w:val="007B0671"/>
    <w:rsid w:val="007B06F6"/>
    <w:rsid w:val="007B074A"/>
    <w:rsid w:val="007B18AE"/>
    <w:rsid w:val="007B1AD1"/>
    <w:rsid w:val="007B2D16"/>
    <w:rsid w:val="007B2F46"/>
    <w:rsid w:val="007B3353"/>
    <w:rsid w:val="007B4F26"/>
    <w:rsid w:val="007B5189"/>
    <w:rsid w:val="007B5EA4"/>
    <w:rsid w:val="007B63FB"/>
    <w:rsid w:val="007B6916"/>
    <w:rsid w:val="007B6FF8"/>
    <w:rsid w:val="007B7674"/>
    <w:rsid w:val="007B7DBC"/>
    <w:rsid w:val="007C2D25"/>
    <w:rsid w:val="007C35CD"/>
    <w:rsid w:val="007C56C7"/>
    <w:rsid w:val="007C6E8C"/>
    <w:rsid w:val="007D0D3A"/>
    <w:rsid w:val="007D18AA"/>
    <w:rsid w:val="007D2096"/>
    <w:rsid w:val="007D246C"/>
    <w:rsid w:val="007D2578"/>
    <w:rsid w:val="007D29F7"/>
    <w:rsid w:val="007D39F3"/>
    <w:rsid w:val="007D3D58"/>
    <w:rsid w:val="007D3ED1"/>
    <w:rsid w:val="007D5B8A"/>
    <w:rsid w:val="007D5EAA"/>
    <w:rsid w:val="007E0520"/>
    <w:rsid w:val="007E0D1C"/>
    <w:rsid w:val="007E13DC"/>
    <w:rsid w:val="007E17F2"/>
    <w:rsid w:val="007E1B0C"/>
    <w:rsid w:val="007E2092"/>
    <w:rsid w:val="007E2262"/>
    <w:rsid w:val="007E3389"/>
    <w:rsid w:val="007E3E5B"/>
    <w:rsid w:val="007E4222"/>
    <w:rsid w:val="007E4602"/>
    <w:rsid w:val="007E4967"/>
    <w:rsid w:val="007E4A4F"/>
    <w:rsid w:val="007E4F23"/>
    <w:rsid w:val="007E6DF8"/>
    <w:rsid w:val="007E6F0F"/>
    <w:rsid w:val="007E6F52"/>
    <w:rsid w:val="007E72BC"/>
    <w:rsid w:val="007E72F9"/>
    <w:rsid w:val="007E7730"/>
    <w:rsid w:val="007F0277"/>
    <w:rsid w:val="007F0D54"/>
    <w:rsid w:val="007F1DEE"/>
    <w:rsid w:val="007F20BF"/>
    <w:rsid w:val="007F3188"/>
    <w:rsid w:val="007F3248"/>
    <w:rsid w:val="007F341A"/>
    <w:rsid w:val="007F4C3B"/>
    <w:rsid w:val="007F5016"/>
    <w:rsid w:val="007F55B2"/>
    <w:rsid w:val="007F6D06"/>
    <w:rsid w:val="007F6E67"/>
    <w:rsid w:val="007F6EAB"/>
    <w:rsid w:val="007F7827"/>
    <w:rsid w:val="007F7ADA"/>
    <w:rsid w:val="007F7CE7"/>
    <w:rsid w:val="007F7E4E"/>
    <w:rsid w:val="00800B62"/>
    <w:rsid w:val="008019EE"/>
    <w:rsid w:val="00801B09"/>
    <w:rsid w:val="00801EF1"/>
    <w:rsid w:val="00802F95"/>
    <w:rsid w:val="008035EB"/>
    <w:rsid w:val="008036D3"/>
    <w:rsid w:val="008038E4"/>
    <w:rsid w:val="008043DE"/>
    <w:rsid w:val="0080448F"/>
    <w:rsid w:val="00804DF3"/>
    <w:rsid w:val="008054C6"/>
    <w:rsid w:val="00805909"/>
    <w:rsid w:val="00805F20"/>
    <w:rsid w:val="00807163"/>
    <w:rsid w:val="008076C7"/>
    <w:rsid w:val="008079AE"/>
    <w:rsid w:val="008101E7"/>
    <w:rsid w:val="00810289"/>
    <w:rsid w:val="008104E1"/>
    <w:rsid w:val="00810953"/>
    <w:rsid w:val="00810F7F"/>
    <w:rsid w:val="008113A8"/>
    <w:rsid w:val="00812CAD"/>
    <w:rsid w:val="00813A9E"/>
    <w:rsid w:val="0081439A"/>
    <w:rsid w:val="0081470B"/>
    <w:rsid w:val="00814E1A"/>
    <w:rsid w:val="008171D6"/>
    <w:rsid w:val="0081751D"/>
    <w:rsid w:val="00817640"/>
    <w:rsid w:val="008204C6"/>
    <w:rsid w:val="00820BD6"/>
    <w:rsid w:val="00820C4A"/>
    <w:rsid w:val="008228F3"/>
    <w:rsid w:val="008245F3"/>
    <w:rsid w:val="00825694"/>
    <w:rsid w:val="00825725"/>
    <w:rsid w:val="00826726"/>
    <w:rsid w:val="00826A17"/>
    <w:rsid w:val="00827A43"/>
    <w:rsid w:val="00830949"/>
    <w:rsid w:val="00831044"/>
    <w:rsid w:val="00831C7C"/>
    <w:rsid w:val="008320A6"/>
    <w:rsid w:val="0083269D"/>
    <w:rsid w:val="00833B22"/>
    <w:rsid w:val="00834A75"/>
    <w:rsid w:val="008357AB"/>
    <w:rsid w:val="008379C5"/>
    <w:rsid w:val="00840115"/>
    <w:rsid w:val="008407DC"/>
    <w:rsid w:val="00840849"/>
    <w:rsid w:val="00840A20"/>
    <w:rsid w:val="00840F99"/>
    <w:rsid w:val="0084204D"/>
    <w:rsid w:val="008435B4"/>
    <w:rsid w:val="0084423E"/>
    <w:rsid w:val="00844A8C"/>
    <w:rsid w:val="00844AA5"/>
    <w:rsid w:val="00845623"/>
    <w:rsid w:val="0084629E"/>
    <w:rsid w:val="008465F0"/>
    <w:rsid w:val="00846E38"/>
    <w:rsid w:val="00846EE0"/>
    <w:rsid w:val="0084733C"/>
    <w:rsid w:val="00847852"/>
    <w:rsid w:val="008506FD"/>
    <w:rsid w:val="00851018"/>
    <w:rsid w:val="00851DAC"/>
    <w:rsid w:val="00851E3C"/>
    <w:rsid w:val="00851E4C"/>
    <w:rsid w:val="00851F71"/>
    <w:rsid w:val="008529FB"/>
    <w:rsid w:val="00852B23"/>
    <w:rsid w:val="00854C10"/>
    <w:rsid w:val="008553DA"/>
    <w:rsid w:val="00855C67"/>
    <w:rsid w:val="00856148"/>
    <w:rsid w:val="008566C3"/>
    <w:rsid w:val="008571D2"/>
    <w:rsid w:val="0085772B"/>
    <w:rsid w:val="00857758"/>
    <w:rsid w:val="00857FA9"/>
    <w:rsid w:val="00860BC6"/>
    <w:rsid w:val="00861DBD"/>
    <w:rsid w:val="00862099"/>
    <w:rsid w:val="0086258D"/>
    <w:rsid w:val="00862C26"/>
    <w:rsid w:val="008631DF"/>
    <w:rsid w:val="0086396F"/>
    <w:rsid w:val="00864685"/>
    <w:rsid w:val="0086473B"/>
    <w:rsid w:val="0086528C"/>
    <w:rsid w:val="00865465"/>
    <w:rsid w:val="008656A6"/>
    <w:rsid w:val="00867108"/>
    <w:rsid w:val="00867143"/>
    <w:rsid w:val="00870A0D"/>
    <w:rsid w:val="00870F39"/>
    <w:rsid w:val="008719F8"/>
    <w:rsid w:val="00871DBA"/>
    <w:rsid w:val="0087429A"/>
    <w:rsid w:val="00874E76"/>
    <w:rsid w:val="008751F8"/>
    <w:rsid w:val="00876193"/>
    <w:rsid w:val="00876B55"/>
    <w:rsid w:val="0087716A"/>
    <w:rsid w:val="00877CE1"/>
    <w:rsid w:val="0088029F"/>
    <w:rsid w:val="00880D21"/>
    <w:rsid w:val="008811D1"/>
    <w:rsid w:val="008816AB"/>
    <w:rsid w:val="00882408"/>
    <w:rsid w:val="00882889"/>
    <w:rsid w:val="00882D01"/>
    <w:rsid w:val="00883AD5"/>
    <w:rsid w:val="00883B2A"/>
    <w:rsid w:val="00884756"/>
    <w:rsid w:val="0088525D"/>
    <w:rsid w:val="00885873"/>
    <w:rsid w:val="00885E36"/>
    <w:rsid w:val="00887629"/>
    <w:rsid w:val="00890564"/>
    <w:rsid w:val="008945B7"/>
    <w:rsid w:val="008947F4"/>
    <w:rsid w:val="00894B4B"/>
    <w:rsid w:val="00896460"/>
    <w:rsid w:val="0089704B"/>
    <w:rsid w:val="008971E6"/>
    <w:rsid w:val="008A0671"/>
    <w:rsid w:val="008A17B8"/>
    <w:rsid w:val="008A23CC"/>
    <w:rsid w:val="008A2575"/>
    <w:rsid w:val="008A271A"/>
    <w:rsid w:val="008A6060"/>
    <w:rsid w:val="008A646B"/>
    <w:rsid w:val="008B0412"/>
    <w:rsid w:val="008B153B"/>
    <w:rsid w:val="008B22C6"/>
    <w:rsid w:val="008B2826"/>
    <w:rsid w:val="008B2BE2"/>
    <w:rsid w:val="008B3CC3"/>
    <w:rsid w:val="008B41C1"/>
    <w:rsid w:val="008B45B8"/>
    <w:rsid w:val="008B56D2"/>
    <w:rsid w:val="008C12C9"/>
    <w:rsid w:val="008C247A"/>
    <w:rsid w:val="008C26F4"/>
    <w:rsid w:val="008C29CF"/>
    <w:rsid w:val="008C35F3"/>
    <w:rsid w:val="008C41DF"/>
    <w:rsid w:val="008C4EBD"/>
    <w:rsid w:val="008C53F7"/>
    <w:rsid w:val="008C71E4"/>
    <w:rsid w:val="008D1336"/>
    <w:rsid w:val="008D1BEB"/>
    <w:rsid w:val="008D2BB9"/>
    <w:rsid w:val="008D36BA"/>
    <w:rsid w:val="008D461D"/>
    <w:rsid w:val="008D4E13"/>
    <w:rsid w:val="008D554C"/>
    <w:rsid w:val="008D60D5"/>
    <w:rsid w:val="008D62C5"/>
    <w:rsid w:val="008D677D"/>
    <w:rsid w:val="008D6F8D"/>
    <w:rsid w:val="008E04D6"/>
    <w:rsid w:val="008E094F"/>
    <w:rsid w:val="008E1966"/>
    <w:rsid w:val="008E1F48"/>
    <w:rsid w:val="008E287F"/>
    <w:rsid w:val="008E41EA"/>
    <w:rsid w:val="008E46E7"/>
    <w:rsid w:val="008E4DB0"/>
    <w:rsid w:val="008E5D31"/>
    <w:rsid w:val="008E65A8"/>
    <w:rsid w:val="008F0409"/>
    <w:rsid w:val="008F0AF3"/>
    <w:rsid w:val="008F1A3C"/>
    <w:rsid w:val="008F3F6B"/>
    <w:rsid w:val="008F45F8"/>
    <w:rsid w:val="008F5681"/>
    <w:rsid w:val="008F60DE"/>
    <w:rsid w:val="008F7D86"/>
    <w:rsid w:val="00900571"/>
    <w:rsid w:val="00900A25"/>
    <w:rsid w:val="009012D2"/>
    <w:rsid w:val="00901AC4"/>
    <w:rsid w:val="00901BB5"/>
    <w:rsid w:val="00903E69"/>
    <w:rsid w:val="0090406B"/>
    <w:rsid w:val="00904938"/>
    <w:rsid w:val="0090586E"/>
    <w:rsid w:val="00905B68"/>
    <w:rsid w:val="00905FC6"/>
    <w:rsid w:val="009061C3"/>
    <w:rsid w:val="00906971"/>
    <w:rsid w:val="009071C6"/>
    <w:rsid w:val="00907887"/>
    <w:rsid w:val="00907B54"/>
    <w:rsid w:val="00907BD8"/>
    <w:rsid w:val="0091084D"/>
    <w:rsid w:val="00911BF2"/>
    <w:rsid w:val="00911E03"/>
    <w:rsid w:val="0091238F"/>
    <w:rsid w:val="009130B3"/>
    <w:rsid w:val="009139B7"/>
    <w:rsid w:val="00913A04"/>
    <w:rsid w:val="00913AC5"/>
    <w:rsid w:val="00914FD8"/>
    <w:rsid w:val="00915F8F"/>
    <w:rsid w:val="00917436"/>
    <w:rsid w:val="00917895"/>
    <w:rsid w:val="009201C4"/>
    <w:rsid w:val="00920315"/>
    <w:rsid w:val="009206DD"/>
    <w:rsid w:val="00920779"/>
    <w:rsid w:val="009207B7"/>
    <w:rsid w:val="00920FED"/>
    <w:rsid w:val="00921034"/>
    <w:rsid w:val="0092137E"/>
    <w:rsid w:val="00921530"/>
    <w:rsid w:val="00921EB3"/>
    <w:rsid w:val="009220C0"/>
    <w:rsid w:val="00922A70"/>
    <w:rsid w:val="0092354D"/>
    <w:rsid w:val="009236C0"/>
    <w:rsid w:val="009236E8"/>
    <w:rsid w:val="009237FB"/>
    <w:rsid w:val="009243E0"/>
    <w:rsid w:val="00924758"/>
    <w:rsid w:val="00924EBE"/>
    <w:rsid w:val="00925AF8"/>
    <w:rsid w:val="00926DD9"/>
    <w:rsid w:val="00927B29"/>
    <w:rsid w:val="00930FE8"/>
    <w:rsid w:val="00933267"/>
    <w:rsid w:val="00934422"/>
    <w:rsid w:val="00934472"/>
    <w:rsid w:val="0093447D"/>
    <w:rsid w:val="0093584A"/>
    <w:rsid w:val="00935C3E"/>
    <w:rsid w:val="0093753F"/>
    <w:rsid w:val="00937644"/>
    <w:rsid w:val="00937B9C"/>
    <w:rsid w:val="00940859"/>
    <w:rsid w:val="00941055"/>
    <w:rsid w:val="00943610"/>
    <w:rsid w:val="00944047"/>
    <w:rsid w:val="00944692"/>
    <w:rsid w:val="00944C2C"/>
    <w:rsid w:val="00945632"/>
    <w:rsid w:val="00946BCD"/>
    <w:rsid w:val="00946EEA"/>
    <w:rsid w:val="009473CC"/>
    <w:rsid w:val="0094746B"/>
    <w:rsid w:val="00947648"/>
    <w:rsid w:val="00947851"/>
    <w:rsid w:val="00951A55"/>
    <w:rsid w:val="00951D34"/>
    <w:rsid w:val="009532EA"/>
    <w:rsid w:val="00953BEC"/>
    <w:rsid w:val="0095481E"/>
    <w:rsid w:val="009558F1"/>
    <w:rsid w:val="00956B7A"/>
    <w:rsid w:val="00956F69"/>
    <w:rsid w:val="00957B77"/>
    <w:rsid w:val="00957B93"/>
    <w:rsid w:val="0096010B"/>
    <w:rsid w:val="00960D44"/>
    <w:rsid w:val="00961B5E"/>
    <w:rsid w:val="00961E2B"/>
    <w:rsid w:val="009626EC"/>
    <w:rsid w:val="00963DDA"/>
    <w:rsid w:val="00964198"/>
    <w:rsid w:val="009650B4"/>
    <w:rsid w:val="009656DB"/>
    <w:rsid w:val="00965BA2"/>
    <w:rsid w:val="009671E0"/>
    <w:rsid w:val="0096739F"/>
    <w:rsid w:val="00970139"/>
    <w:rsid w:val="00970D6C"/>
    <w:rsid w:val="009716A7"/>
    <w:rsid w:val="00971766"/>
    <w:rsid w:val="0097194F"/>
    <w:rsid w:val="00971B0B"/>
    <w:rsid w:val="00972523"/>
    <w:rsid w:val="0097484B"/>
    <w:rsid w:val="0097523E"/>
    <w:rsid w:val="00975470"/>
    <w:rsid w:val="009754A3"/>
    <w:rsid w:val="009757B7"/>
    <w:rsid w:val="00975D49"/>
    <w:rsid w:val="00976035"/>
    <w:rsid w:val="00976A5E"/>
    <w:rsid w:val="00976C0C"/>
    <w:rsid w:val="00980D8E"/>
    <w:rsid w:val="00981159"/>
    <w:rsid w:val="009819A5"/>
    <w:rsid w:val="00981B12"/>
    <w:rsid w:val="009820E2"/>
    <w:rsid w:val="00985329"/>
    <w:rsid w:val="009856FB"/>
    <w:rsid w:val="00985849"/>
    <w:rsid w:val="0098602D"/>
    <w:rsid w:val="00987286"/>
    <w:rsid w:val="0099066D"/>
    <w:rsid w:val="00991481"/>
    <w:rsid w:val="009915D0"/>
    <w:rsid w:val="009916F3"/>
    <w:rsid w:val="00991898"/>
    <w:rsid w:val="00991C48"/>
    <w:rsid w:val="00991DD8"/>
    <w:rsid w:val="00993263"/>
    <w:rsid w:val="00993593"/>
    <w:rsid w:val="009938D5"/>
    <w:rsid w:val="00994977"/>
    <w:rsid w:val="009957D6"/>
    <w:rsid w:val="009960E7"/>
    <w:rsid w:val="00996BA9"/>
    <w:rsid w:val="009A0029"/>
    <w:rsid w:val="009A0B85"/>
    <w:rsid w:val="009A0CA6"/>
    <w:rsid w:val="009A1A27"/>
    <w:rsid w:val="009A2A1D"/>
    <w:rsid w:val="009A5D50"/>
    <w:rsid w:val="009A68C6"/>
    <w:rsid w:val="009A6DC9"/>
    <w:rsid w:val="009A7218"/>
    <w:rsid w:val="009A7262"/>
    <w:rsid w:val="009A7BC5"/>
    <w:rsid w:val="009A7F9B"/>
    <w:rsid w:val="009B0D3C"/>
    <w:rsid w:val="009B124A"/>
    <w:rsid w:val="009B1F31"/>
    <w:rsid w:val="009B1F8C"/>
    <w:rsid w:val="009B2D05"/>
    <w:rsid w:val="009B3713"/>
    <w:rsid w:val="009B3834"/>
    <w:rsid w:val="009B3D5B"/>
    <w:rsid w:val="009B4209"/>
    <w:rsid w:val="009B44E2"/>
    <w:rsid w:val="009B4FD2"/>
    <w:rsid w:val="009B5215"/>
    <w:rsid w:val="009B5A09"/>
    <w:rsid w:val="009B5E61"/>
    <w:rsid w:val="009B7313"/>
    <w:rsid w:val="009B73CA"/>
    <w:rsid w:val="009B745A"/>
    <w:rsid w:val="009C0054"/>
    <w:rsid w:val="009C037B"/>
    <w:rsid w:val="009C0973"/>
    <w:rsid w:val="009C1137"/>
    <w:rsid w:val="009C1593"/>
    <w:rsid w:val="009C1918"/>
    <w:rsid w:val="009C22B0"/>
    <w:rsid w:val="009C2CBD"/>
    <w:rsid w:val="009C31A5"/>
    <w:rsid w:val="009C3209"/>
    <w:rsid w:val="009C33B5"/>
    <w:rsid w:val="009C3454"/>
    <w:rsid w:val="009C3696"/>
    <w:rsid w:val="009C40FE"/>
    <w:rsid w:val="009C4196"/>
    <w:rsid w:val="009C45E3"/>
    <w:rsid w:val="009C4837"/>
    <w:rsid w:val="009C4B53"/>
    <w:rsid w:val="009C55DC"/>
    <w:rsid w:val="009C5C8C"/>
    <w:rsid w:val="009C5E79"/>
    <w:rsid w:val="009C5FB3"/>
    <w:rsid w:val="009C65D4"/>
    <w:rsid w:val="009C67EE"/>
    <w:rsid w:val="009C6A4B"/>
    <w:rsid w:val="009C6BBB"/>
    <w:rsid w:val="009C6F12"/>
    <w:rsid w:val="009C6FE6"/>
    <w:rsid w:val="009C7F23"/>
    <w:rsid w:val="009D03E4"/>
    <w:rsid w:val="009D0496"/>
    <w:rsid w:val="009D096F"/>
    <w:rsid w:val="009D1161"/>
    <w:rsid w:val="009D1292"/>
    <w:rsid w:val="009D16D0"/>
    <w:rsid w:val="009D20C6"/>
    <w:rsid w:val="009D2484"/>
    <w:rsid w:val="009D2DFC"/>
    <w:rsid w:val="009D5965"/>
    <w:rsid w:val="009D5B8E"/>
    <w:rsid w:val="009D6194"/>
    <w:rsid w:val="009D679E"/>
    <w:rsid w:val="009D6C1F"/>
    <w:rsid w:val="009D7491"/>
    <w:rsid w:val="009D7AE7"/>
    <w:rsid w:val="009E0939"/>
    <w:rsid w:val="009E0B1B"/>
    <w:rsid w:val="009E0DC1"/>
    <w:rsid w:val="009E319C"/>
    <w:rsid w:val="009E33FD"/>
    <w:rsid w:val="009E3994"/>
    <w:rsid w:val="009E447B"/>
    <w:rsid w:val="009E4593"/>
    <w:rsid w:val="009E4BE5"/>
    <w:rsid w:val="009E5C16"/>
    <w:rsid w:val="009E6825"/>
    <w:rsid w:val="009E684B"/>
    <w:rsid w:val="009E6B15"/>
    <w:rsid w:val="009E6FDE"/>
    <w:rsid w:val="009E79BA"/>
    <w:rsid w:val="009E7B68"/>
    <w:rsid w:val="009F01D5"/>
    <w:rsid w:val="009F0219"/>
    <w:rsid w:val="009F1C42"/>
    <w:rsid w:val="009F244E"/>
    <w:rsid w:val="009F2B1C"/>
    <w:rsid w:val="009F2B5F"/>
    <w:rsid w:val="009F2C99"/>
    <w:rsid w:val="009F31F9"/>
    <w:rsid w:val="009F3211"/>
    <w:rsid w:val="009F338D"/>
    <w:rsid w:val="009F3D23"/>
    <w:rsid w:val="009F3DB7"/>
    <w:rsid w:val="009F560C"/>
    <w:rsid w:val="009F5BCB"/>
    <w:rsid w:val="009F6C41"/>
    <w:rsid w:val="009F7C47"/>
    <w:rsid w:val="00A00400"/>
    <w:rsid w:val="00A00885"/>
    <w:rsid w:val="00A00BE2"/>
    <w:rsid w:val="00A00DA3"/>
    <w:rsid w:val="00A0213D"/>
    <w:rsid w:val="00A02380"/>
    <w:rsid w:val="00A02598"/>
    <w:rsid w:val="00A03FA7"/>
    <w:rsid w:val="00A06A5D"/>
    <w:rsid w:val="00A113F9"/>
    <w:rsid w:val="00A11421"/>
    <w:rsid w:val="00A119BD"/>
    <w:rsid w:val="00A12F2B"/>
    <w:rsid w:val="00A149CE"/>
    <w:rsid w:val="00A15421"/>
    <w:rsid w:val="00A155FC"/>
    <w:rsid w:val="00A1595B"/>
    <w:rsid w:val="00A15B59"/>
    <w:rsid w:val="00A160A6"/>
    <w:rsid w:val="00A16F4B"/>
    <w:rsid w:val="00A17A7F"/>
    <w:rsid w:val="00A20473"/>
    <w:rsid w:val="00A20DEF"/>
    <w:rsid w:val="00A214A0"/>
    <w:rsid w:val="00A21E90"/>
    <w:rsid w:val="00A22499"/>
    <w:rsid w:val="00A227A9"/>
    <w:rsid w:val="00A227DA"/>
    <w:rsid w:val="00A22A2E"/>
    <w:rsid w:val="00A22DA1"/>
    <w:rsid w:val="00A23940"/>
    <w:rsid w:val="00A23E9E"/>
    <w:rsid w:val="00A23EE8"/>
    <w:rsid w:val="00A24AD8"/>
    <w:rsid w:val="00A252E1"/>
    <w:rsid w:val="00A264E2"/>
    <w:rsid w:val="00A26C13"/>
    <w:rsid w:val="00A270A1"/>
    <w:rsid w:val="00A270A7"/>
    <w:rsid w:val="00A27A13"/>
    <w:rsid w:val="00A27E52"/>
    <w:rsid w:val="00A30BD1"/>
    <w:rsid w:val="00A3126A"/>
    <w:rsid w:val="00A31D10"/>
    <w:rsid w:val="00A3230E"/>
    <w:rsid w:val="00A3236E"/>
    <w:rsid w:val="00A33E6D"/>
    <w:rsid w:val="00A33EFE"/>
    <w:rsid w:val="00A346CC"/>
    <w:rsid w:val="00A3763C"/>
    <w:rsid w:val="00A4010B"/>
    <w:rsid w:val="00A40BDB"/>
    <w:rsid w:val="00A41121"/>
    <w:rsid w:val="00A4121A"/>
    <w:rsid w:val="00A42463"/>
    <w:rsid w:val="00A428F4"/>
    <w:rsid w:val="00A42EBD"/>
    <w:rsid w:val="00A4395A"/>
    <w:rsid w:val="00A43B4C"/>
    <w:rsid w:val="00A442CF"/>
    <w:rsid w:val="00A4502A"/>
    <w:rsid w:val="00A45640"/>
    <w:rsid w:val="00A4594C"/>
    <w:rsid w:val="00A4666D"/>
    <w:rsid w:val="00A4678F"/>
    <w:rsid w:val="00A4709C"/>
    <w:rsid w:val="00A4776A"/>
    <w:rsid w:val="00A50FC0"/>
    <w:rsid w:val="00A512FD"/>
    <w:rsid w:val="00A51E28"/>
    <w:rsid w:val="00A526E2"/>
    <w:rsid w:val="00A52976"/>
    <w:rsid w:val="00A529E5"/>
    <w:rsid w:val="00A52B35"/>
    <w:rsid w:val="00A534C9"/>
    <w:rsid w:val="00A53AD4"/>
    <w:rsid w:val="00A54586"/>
    <w:rsid w:val="00A55220"/>
    <w:rsid w:val="00A55EC3"/>
    <w:rsid w:val="00A56325"/>
    <w:rsid w:val="00A56944"/>
    <w:rsid w:val="00A57143"/>
    <w:rsid w:val="00A5721A"/>
    <w:rsid w:val="00A574AF"/>
    <w:rsid w:val="00A60CF6"/>
    <w:rsid w:val="00A60F2A"/>
    <w:rsid w:val="00A61944"/>
    <w:rsid w:val="00A620AC"/>
    <w:rsid w:val="00A626EE"/>
    <w:rsid w:val="00A636AE"/>
    <w:rsid w:val="00A654B1"/>
    <w:rsid w:val="00A65AEF"/>
    <w:rsid w:val="00A66718"/>
    <w:rsid w:val="00A6697F"/>
    <w:rsid w:val="00A671DD"/>
    <w:rsid w:val="00A7026F"/>
    <w:rsid w:val="00A7070D"/>
    <w:rsid w:val="00A712D2"/>
    <w:rsid w:val="00A71C2C"/>
    <w:rsid w:val="00A72786"/>
    <w:rsid w:val="00A728E1"/>
    <w:rsid w:val="00A738C8"/>
    <w:rsid w:val="00A73B3A"/>
    <w:rsid w:val="00A744C7"/>
    <w:rsid w:val="00A74BE1"/>
    <w:rsid w:val="00A754CD"/>
    <w:rsid w:val="00A75C7F"/>
    <w:rsid w:val="00A75EF7"/>
    <w:rsid w:val="00A773C1"/>
    <w:rsid w:val="00A77F03"/>
    <w:rsid w:val="00A801F4"/>
    <w:rsid w:val="00A80327"/>
    <w:rsid w:val="00A82C1E"/>
    <w:rsid w:val="00A831A7"/>
    <w:rsid w:val="00A84765"/>
    <w:rsid w:val="00A86B4D"/>
    <w:rsid w:val="00A8731A"/>
    <w:rsid w:val="00A878A8"/>
    <w:rsid w:val="00A903DF"/>
    <w:rsid w:val="00A91320"/>
    <w:rsid w:val="00A9189C"/>
    <w:rsid w:val="00A91E32"/>
    <w:rsid w:val="00A920A0"/>
    <w:rsid w:val="00A92C21"/>
    <w:rsid w:val="00A932F9"/>
    <w:rsid w:val="00A9353F"/>
    <w:rsid w:val="00A93CDA"/>
    <w:rsid w:val="00A95737"/>
    <w:rsid w:val="00A95A01"/>
    <w:rsid w:val="00A96A35"/>
    <w:rsid w:val="00A96D00"/>
    <w:rsid w:val="00AA051A"/>
    <w:rsid w:val="00AA213A"/>
    <w:rsid w:val="00AA27BF"/>
    <w:rsid w:val="00AA2A11"/>
    <w:rsid w:val="00AA2EE3"/>
    <w:rsid w:val="00AA3503"/>
    <w:rsid w:val="00AA35CD"/>
    <w:rsid w:val="00AA4028"/>
    <w:rsid w:val="00AA433F"/>
    <w:rsid w:val="00AA4A4B"/>
    <w:rsid w:val="00AA6778"/>
    <w:rsid w:val="00AA6AB1"/>
    <w:rsid w:val="00AB06A1"/>
    <w:rsid w:val="00AB0C19"/>
    <w:rsid w:val="00AB1B6D"/>
    <w:rsid w:val="00AB1EA4"/>
    <w:rsid w:val="00AB2548"/>
    <w:rsid w:val="00AB2D53"/>
    <w:rsid w:val="00AB2E70"/>
    <w:rsid w:val="00AB3DA5"/>
    <w:rsid w:val="00AB3F61"/>
    <w:rsid w:val="00AB50F4"/>
    <w:rsid w:val="00AB5364"/>
    <w:rsid w:val="00AB5838"/>
    <w:rsid w:val="00AB62A6"/>
    <w:rsid w:val="00AB633B"/>
    <w:rsid w:val="00AC295A"/>
    <w:rsid w:val="00AC2A7C"/>
    <w:rsid w:val="00AC2BC0"/>
    <w:rsid w:val="00AC2CBD"/>
    <w:rsid w:val="00AC37DE"/>
    <w:rsid w:val="00AC3DB0"/>
    <w:rsid w:val="00AC3FFE"/>
    <w:rsid w:val="00AC4023"/>
    <w:rsid w:val="00AC4B74"/>
    <w:rsid w:val="00AC6AB2"/>
    <w:rsid w:val="00AC75F6"/>
    <w:rsid w:val="00AC7819"/>
    <w:rsid w:val="00AC7E29"/>
    <w:rsid w:val="00AD092A"/>
    <w:rsid w:val="00AD0D34"/>
    <w:rsid w:val="00AD12D2"/>
    <w:rsid w:val="00AD1ADE"/>
    <w:rsid w:val="00AD398F"/>
    <w:rsid w:val="00AD4147"/>
    <w:rsid w:val="00AD4206"/>
    <w:rsid w:val="00AD495E"/>
    <w:rsid w:val="00AD6538"/>
    <w:rsid w:val="00AD6D12"/>
    <w:rsid w:val="00AE165C"/>
    <w:rsid w:val="00AE17C6"/>
    <w:rsid w:val="00AE332F"/>
    <w:rsid w:val="00AE4962"/>
    <w:rsid w:val="00AE4F73"/>
    <w:rsid w:val="00AE7519"/>
    <w:rsid w:val="00AF1593"/>
    <w:rsid w:val="00AF18FE"/>
    <w:rsid w:val="00AF2263"/>
    <w:rsid w:val="00AF33C6"/>
    <w:rsid w:val="00AF3507"/>
    <w:rsid w:val="00AF3BED"/>
    <w:rsid w:val="00AF3DD7"/>
    <w:rsid w:val="00AF3DD9"/>
    <w:rsid w:val="00AF43DC"/>
    <w:rsid w:val="00AF4E58"/>
    <w:rsid w:val="00AF6323"/>
    <w:rsid w:val="00AF64CC"/>
    <w:rsid w:val="00AF77F9"/>
    <w:rsid w:val="00AF7D4B"/>
    <w:rsid w:val="00B00D45"/>
    <w:rsid w:val="00B01815"/>
    <w:rsid w:val="00B01D81"/>
    <w:rsid w:val="00B039AD"/>
    <w:rsid w:val="00B03A10"/>
    <w:rsid w:val="00B03E6E"/>
    <w:rsid w:val="00B0568C"/>
    <w:rsid w:val="00B05C14"/>
    <w:rsid w:val="00B06AE4"/>
    <w:rsid w:val="00B0723E"/>
    <w:rsid w:val="00B10549"/>
    <w:rsid w:val="00B105BC"/>
    <w:rsid w:val="00B10DE7"/>
    <w:rsid w:val="00B11CBA"/>
    <w:rsid w:val="00B12992"/>
    <w:rsid w:val="00B12AA0"/>
    <w:rsid w:val="00B137B6"/>
    <w:rsid w:val="00B13CCC"/>
    <w:rsid w:val="00B13D22"/>
    <w:rsid w:val="00B15BAE"/>
    <w:rsid w:val="00B15FF0"/>
    <w:rsid w:val="00B1691F"/>
    <w:rsid w:val="00B178F7"/>
    <w:rsid w:val="00B17E8F"/>
    <w:rsid w:val="00B21186"/>
    <w:rsid w:val="00B2130F"/>
    <w:rsid w:val="00B21378"/>
    <w:rsid w:val="00B215F7"/>
    <w:rsid w:val="00B2231E"/>
    <w:rsid w:val="00B235C0"/>
    <w:rsid w:val="00B239E3"/>
    <w:rsid w:val="00B2401D"/>
    <w:rsid w:val="00B25647"/>
    <w:rsid w:val="00B25789"/>
    <w:rsid w:val="00B26358"/>
    <w:rsid w:val="00B3021A"/>
    <w:rsid w:val="00B31200"/>
    <w:rsid w:val="00B35B36"/>
    <w:rsid w:val="00B362AD"/>
    <w:rsid w:val="00B363EC"/>
    <w:rsid w:val="00B3654F"/>
    <w:rsid w:val="00B36A1B"/>
    <w:rsid w:val="00B371A0"/>
    <w:rsid w:val="00B37569"/>
    <w:rsid w:val="00B405A3"/>
    <w:rsid w:val="00B40A07"/>
    <w:rsid w:val="00B40DCE"/>
    <w:rsid w:val="00B4275B"/>
    <w:rsid w:val="00B42789"/>
    <w:rsid w:val="00B44A88"/>
    <w:rsid w:val="00B459CE"/>
    <w:rsid w:val="00B46D06"/>
    <w:rsid w:val="00B47D1F"/>
    <w:rsid w:val="00B50FD0"/>
    <w:rsid w:val="00B51074"/>
    <w:rsid w:val="00B5190F"/>
    <w:rsid w:val="00B52749"/>
    <w:rsid w:val="00B52AC5"/>
    <w:rsid w:val="00B53660"/>
    <w:rsid w:val="00B53D1B"/>
    <w:rsid w:val="00B5407E"/>
    <w:rsid w:val="00B55ABC"/>
    <w:rsid w:val="00B56B40"/>
    <w:rsid w:val="00B5738B"/>
    <w:rsid w:val="00B57421"/>
    <w:rsid w:val="00B6066E"/>
    <w:rsid w:val="00B60EF4"/>
    <w:rsid w:val="00B614DB"/>
    <w:rsid w:val="00B626E6"/>
    <w:rsid w:val="00B627E0"/>
    <w:rsid w:val="00B6293A"/>
    <w:rsid w:val="00B62CD4"/>
    <w:rsid w:val="00B63683"/>
    <w:rsid w:val="00B6397F"/>
    <w:rsid w:val="00B63D9C"/>
    <w:rsid w:val="00B647FB"/>
    <w:rsid w:val="00B64F0D"/>
    <w:rsid w:val="00B6733A"/>
    <w:rsid w:val="00B702CA"/>
    <w:rsid w:val="00B70953"/>
    <w:rsid w:val="00B71272"/>
    <w:rsid w:val="00B7188F"/>
    <w:rsid w:val="00B71B73"/>
    <w:rsid w:val="00B73817"/>
    <w:rsid w:val="00B73A1C"/>
    <w:rsid w:val="00B74010"/>
    <w:rsid w:val="00B74497"/>
    <w:rsid w:val="00B74799"/>
    <w:rsid w:val="00B75C08"/>
    <w:rsid w:val="00B75C72"/>
    <w:rsid w:val="00B76948"/>
    <w:rsid w:val="00B770DD"/>
    <w:rsid w:val="00B80872"/>
    <w:rsid w:val="00B80ADE"/>
    <w:rsid w:val="00B81B1D"/>
    <w:rsid w:val="00B81D89"/>
    <w:rsid w:val="00B83B65"/>
    <w:rsid w:val="00B848BB"/>
    <w:rsid w:val="00B84B66"/>
    <w:rsid w:val="00B85A04"/>
    <w:rsid w:val="00B86CCF"/>
    <w:rsid w:val="00B87312"/>
    <w:rsid w:val="00B8750F"/>
    <w:rsid w:val="00B90070"/>
    <w:rsid w:val="00B913F4"/>
    <w:rsid w:val="00B91435"/>
    <w:rsid w:val="00B92390"/>
    <w:rsid w:val="00B92C65"/>
    <w:rsid w:val="00B953A0"/>
    <w:rsid w:val="00B95D6B"/>
    <w:rsid w:val="00B97211"/>
    <w:rsid w:val="00B97480"/>
    <w:rsid w:val="00BA0794"/>
    <w:rsid w:val="00BA0EDD"/>
    <w:rsid w:val="00BA19B3"/>
    <w:rsid w:val="00BA390C"/>
    <w:rsid w:val="00BA3BA4"/>
    <w:rsid w:val="00BA40F4"/>
    <w:rsid w:val="00BA51AC"/>
    <w:rsid w:val="00BA54BE"/>
    <w:rsid w:val="00BA58BE"/>
    <w:rsid w:val="00BA6042"/>
    <w:rsid w:val="00BA630F"/>
    <w:rsid w:val="00BA6BF5"/>
    <w:rsid w:val="00BA71EB"/>
    <w:rsid w:val="00BA771E"/>
    <w:rsid w:val="00BB2246"/>
    <w:rsid w:val="00BB2381"/>
    <w:rsid w:val="00BB243D"/>
    <w:rsid w:val="00BB254E"/>
    <w:rsid w:val="00BB3724"/>
    <w:rsid w:val="00BB3D02"/>
    <w:rsid w:val="00BB3D51"/>
    <w:rsid w:val="00BB4D99"/>
    <w:rsid w:val="00BB513B"/>
    <w:rsid w:val="00BB5500"/>
    <w:rsid w:val="00BB5E6D"/>
    <w:rsid w:val="00BB6441"/>
    <w:rsid w:val="00BB655D"/>
    <w:rsid w:val="00BB6658"/>
    <w:rsid w:val="00BB7037"/>
    <w:rsid w:val="00BB7C5D"/>
    <w:rsid w:val="00BC0D9C"/>
    <w:rsid w:val="00BC0DC2"/>
    <w:rsid w:val="00BC0EDE"/>
    <w:rsid w:val="00BC1113"/>
    <w:rsid w:val="00BC1633"/>
    <w:rsid w:val="00BC1A67"/>
    <w:rsid w:val="00BC2CF3"/>
    <w:rsid w:val="00BC33C5"/>
    <w:rsid w:val="00BC4346"/>
    <w:rsid w:val="00BC476B"/>
    <w:rsid w:val="00BC5383"/>
    <w:rsid w:val="00BC5CF0"/>
    <w:rsid w:val="00BC6282"/>
    <w:rsid w:val="00BC7455"/>
    <w:rsid w:val="00BC7588"/>
    <w:rsid w:val="00BD38FB"/>
    <w:rsid w:val="00BD4516"/>
    <w:rsid w:val="00BD63C4"/>
    <w:rsid w:val="00BD6B4F"/>
    <w:rsid w:val="00BD6BBA"/>
    <w:rsid w:val="00BD6E8F"/>
    <w:rsid w:val="00BE12FE"/>
    <w:rsid w:val="00BE1616"/>
    <w:rsid w:val="00BE3B8E"/>
    <w:rsid w:val="00BE4115"/>
    <w:rsid w:val="00BE4BBA"/>
    <w:rsid w:val="00BE4C11"/>
    <w:rsid w:val="00BE4F11"/>
    <w:rsid w:val="00BE4F95"/>
    <w:rsid w:val="00BE50C0"/>
    <w:rsid w:val="00BE6033"/>
    <w:rsid w:val="00BE6634"/>
    <w:rsid w:val="00BE67E1"/>
    <w:rsid w:val="00BE6B7B"/>
    <w:rsid w:val="00BE6FF9"/>
    <w:rsid w:val="00BE7E87"/>
    <w:rsid w:val="00BF0466"/>
    <w:rsid w:val="00BF0679"/>
    <w:rsid w:val="00BF0FB4"/>
    <w:rsid w:val="00BF1E16"/>
    <w:rsid w:val="00BF2311"/>
    <w:rsid w:val="00BF245A"/>
    <w:rsid w:val="00BF24FD"/>
    <w:rsid w:val="00BF2887"/>
    <w:rsid w:val="00BF3AC7"/>
    <w:rsid w:val="00BF427D"/>
    <w:rsid w:val="00BF46EC"/>
    <w:rsid w:val="00BF50F0"/>
    <w:rsid w:val="00BF5AF7"/>
    <w:rsid w:val="00BF7EEC"/>
    <w:rsid w:val="00BF7EEF"/>
    <w:rsid w:val="00C0002A"/>
    <w:rsid w:val="00C0079E"/>
    <w:rsid w:val="00C0095F"/>
    <w:rsid w:val="00C00ED6"/>
    <w:rsid w:val="00C01D1D"/>
    <w:rsid w:val="00C02125"/>
    <w:rsid w:val="00C02F94"/>
    <w:rsid w:val="00C038B3"/>
    <w:rsid w:val="00C049CB"/>
    <w:rsid w:val="00C04BD9"/>
    <w:rsid w:val="00C05414"/>
    <w:rsid w:val="00C05A56"/>
    <w:rsid w:val="00C070B2"/>
    <w:rsid w:val="00C071F4"/>
    <w:rsid w:val="00C07541"/>
    <w:rsid w:val="00C07F64"/>
    <w:rsid w:val="00C101D2"/>
    <w:rsid w:val="00C106C8"/>
    <w:rsid w:val="00C147ED"/>
    <w:rsid w:val="00C1611E"/>
    <w:rsid w:val="00C16E46"/>
    <w:rsid w:val="00C174A0"/>
    <w:rsid w:val="00C17500"/>
    <w:rsid w:val="00C20761"/>
    <w:rsid w:val="00C22B65"/>
    <w:rsid w:val="00C2305B"/>
    <w:rsid w:val="00C24898"/>
    <w:rsid w:val="00C24C45"/>
    <w:rsid w:val="00C2590C"/>
    <w:rsid w:val="00C264D9"/>
    <w:rsid w:val="00C27179"/>
    <w:rsid w:val="00C272F5"/>
    <w:rsid w:val="00C2752C"/>
    <w:rsid w:val="00C30B1D"/>
    <w:rsid w:val="00C30F5E"/>
    <w:rsid w:val="00C31BB4"/>
    <w:rsid w:val="00C32126"/>
    <w:rsid w:val="00C321F3"/>
    <w:rsid w:val="00C32564"/>
    <w:rsid w:val="00C32B19"/>
    <w:rsid w:val="00C345AA"/>
    <w:rsid w:val="00C353C0"/>
    <w:rsid w:val="00C35523"/>
    <w:rsid w:val="00C35919"/>
    <w:rsid w:val="00C359EE"/>
    <w:rsid w:val="00C35F2B"/>
    <w:rsid w:val="00C366E7"/>
    <w:rsid w:val="00C36F38"/>
    <w:rsid w:val="00C37531"/>
    <w:rsid w:val="00C37EDD"/>
    <w:rsid w:val="00C40463"/>
    <w:rsid w:val="00C40830"/>
    <w:rsid w:val="00C43141"/>
    <w:rsid w:val="00C43D5E"/>
    <w:rsid w:val="00C43FE3"/>
    <w:rsid w:val="00C446FE"/>
    <w:rsid w:val="00C45E7E"/>
    <w:rsid w:val="00C476C4"/>
    <w:rsid w:val="00C4771F"/>
    <w:rsid w:val="00C504F1"/>
    <w:rsid w:val="00C515DE"/>
    <w:rsid w:val="00C52021"/>
    <w:rsid w:val="00C5211C"/>
    <w:rsid w:val="00C52153"/>
    <w:rsid w:val="00C5234A"/>
    <w:rsid w:val="00C53697"/>
    <w:rsid w:val="00C5595B"/>
    <w:rsid w:val="00C5604D"/>
    <w:rsid w:val="00C567B6"/>
    <w:rsid w:val="00C56C4C"/>
    <w:rsid w:val="00C57096"/>
    <w:rsid w:val="00C576F4"/>
    <w:rsid w:val="00C57906"/>
    <w:rsid w:val="00C60310"/>
    <w:rsid w:val="00C60A34"/>
    <w:rsid w:val="00C6109E"/>
    <w:rsid w:val="00C616F2"/>
    <w:rsid w:val="00C618C8"/>
    <w:rsid w:val="00C61BBF"/>
    <w:rsid w:val="00C61D26"/>
    <w:rsid w:val="00C62232"/>
    <w:rsid w:val="00C626BA"/>
    <w:rsid w:val="00C6276F"/>
    <w:rsid w:val="00C62A8B"/>
    <w:rsid w:val="00C63FF1"/>
    <w:rsid w:val="00C64577"/>
    <w:rsid w:val="00C64B19"/>
    <w:rsid w:val="00C66544"/>
    <w:rsid w:val="00C66BEE"/>
    <w:rsid w:val="00C71A07"/>
    <w:rsid w:val="00C71A87"/>
    <w:rsid w:val="00C726EC"/>
    <w:rsid w:val="00C729DA"/>
    <w:rsid w:val="00C73087"/>
    <w:rsid w:val="00C73D8E"/>
    <w:rsid w:val="00C746E8"/>
    <w:rsid w:val="00C7726D"/>
    <w:rsid w:val="00C80FB0"/>
    <w:rsid w:val="00C815BF"/>
    <w:rsid w:val="00C817ED"/>
    <w:rsid w:val="00C81F90"/>
    <w:rsid w:val="00C820FA"/>
    <w:rsid w:val="00C84D04"/>
    <w:rsid w:val="00C85164"/>
    <w:rsid w:val="00C854DB"/>
    <w:rsid w:val="00C85C00"/>
    <w:rsid w:val="00C8633E"/>
    <w:rsid w:val="00C86444"/>
    <w:rsid w:val="00C8745E"/>
    <w:rsid w:val="00C87E9F"/>
    <w:rsid w:val="00C91DE4"/>
    <w:rsid w:val="00C9201E"/>
    <w:rsid w:val="00C92D9C"/>
    <w:rsid w:val="00C93F2E"/>
    <w:rsid w:val="00C93F8A"/>
    <w:rsid w:val="00C942DF"/>
    <w:rsid w:val="00C94846"/>
    <w:rsid w:val="00C950CC"/>
    <w:rsid w:val="00C953FD"/>
    <w:rsid w:val="00C95703"/>
    <w:rsid w:val="00C95CFE"/>
    <w:rsid w:val="00C9653B"/>
    <w:rsid w:val="00C96809"/>
    <w:rsid w:val="00C9720C"/>
    <w:rsid w:val="00C97838"/>
    <w:rsid w:val="00C97899"/>
    <w:rsid w:val="00C97DE0"/>
    <w:rsid w:val="00CA00E4"/>
    <w:rsid w:val="00CA18AB"/>
    <w:rsid w:val="00CA20C9"/>
    <w:rsid w:val="00CA3D80"/>
    <w:rsid w:val="00CA63BC"/>
    <w:rsid w:val="00CA6991"/>
    <w:rsid w:val="00CA6D87"/>
    <w:rsid w:val="00CA6EDC"/>
    <w:rsid w:val="00CA7DDA"/>
    <w:rsid w:val="00CB0A3F"/>
    <w:rsid w:val="00CB1123"/>
    <w:rsid w:val="00CB1E48"/>
    <w:rsid w:val="00CB393B"/>
    <w:rsid w:val="00CB3FA8"/>
    <w:rsid w:val="00CB4485"/>
    <w:rsid w:val="00CB4A5C"/>
    <w:rsid w:val="00CB4AA6"/>
    <w:rsid w:val="00CB4D90"/>
    <w:rsid w:val="00CB546F"/>
    <w:rsid w:val="00CB6CA5"/>
    <w:rsid w:val="00CB6CC0"/>
    <w:rsid w:val="00CB6EDA"/>
    <w:rsid w:val="00CB77B8"/>
    <w:rsid w:val="00CB78B6"/>
    <w:rsid w:val="00CC0503"/>
    <w:rsid w:val="00CC0B1B"/>
    <w:rsid w:val="00CC12ED"/>
    <w:rsid w:val="00CC180A"/>
    <w:rsid w:val="00CC1CE3"/>
    <w:rsid w:val="00CC20DD"/>
    <w:rsid w:val="00CC227C"/>
    <w:rsid w:val="00CC24E3"/>
    <w:rsid w:val="00CC2DAA"/>
    <w:rsid w:val="00CC5D09"/>
    <w:rsid w:val="00CC5F87"/>
    <w:rsid w:val="00CC6685"/>
    <w:rsid w:val="00CC7947"/>
    <w:rsid w:val="00CD0A8E"/>
    <w:rsid w:val="00CD0FCB"/>
    <w:rsid w:val="00CD105F"/>
    <w:rsid w:val="00CD1420"/>
    <w:rsid w:val="00CD29EA"/>
    <w:rsid w:val="00CD31FA"/>
    <w:rsid w:val="00CD3258"/>
    <w:rsid w:val="00CD3DFA"/>
    <w:rsid w:val="00CD4CB3"/>
    <w:rsid w:val="00CD4D67"/>
    <w:rsid w:val="00CD561C"/>
    <w:rsid w:val="00CD6080"/>
    <w:rsid w:val="00CD68D4"/>
    <w:rsid w:val="00CD76E3"/>
    <w:rsid w:val="00CD7ABA"/>
    <w:rsid w:val="00CE01DC"/>
    <w:rsid w:val="00CE042F"/>
    <w:rsid w:val="00CE0B74"/>
    <w:rsid w:val="00CE19C1"/>
    <w:rsid w:val="00CE1BD6"/>
    <w:rsid w:val="00CE30DB"/>
    <w:rsid w:val="00CE351E"/>
    <w:rsid w:val="00CE569B"/>
    <w:rsid w:val="00CE5DD2"/>
    <w:rsid w:val="00CE746B"/>
    <w:rsid w:val="00CE7F9C"/>
    <w:rsid w:val="00CF01A2"/>
    <w:rsid w:val="00CF092F"/>
    <w:rsid w:val="00CF0C76"/>
    <w:rsid w:val="00CF17EA"/>
    <w:rsid w:val="00CF1DB1"/>
    <w:rsid w:val="00CF1DF2"/>
    <w:rsid w:val="00CF2D40"/>
    <w:rsid w:val="00CF2FD7"/>
    <w:rsid w:val="00CF3C00"/>
    <w:rsid w:val="00CF3DC0"/>
    <w:rsid w:val="00CF5177"/>
    <w:rsid w:val="00CF55D8"/>
    <w:rsid w:val="00CF7030"/>
    <w:rsid w:val="00CF7489"/>
    <w:rsid w:val="00D003ED"/>
    <w:rsid w:val="00D00A70"/>
    <w:rsid w:val="00D01F62"/>
    <w:rsid w:val="00D022A9"/>
    <w:rsid w:val="00D02F83"/>
    <w:rsid w:val="00D0321B"/>
    <w:rsid w:val="00D039E2"/>
    <w:rsid w:val="00D03B0A"/>
    <w:rsid w:val="00D0678E"/>
    <w:rsid w:val="00D06AB7"/>
    <w:rsid w:val="00D1039B"/>
    <w:rsid w:val="00D10CBE"/>
    <w:rsid w:val="00D11049"/>
    <w:rsid w:val="00D11830"/>
    <w:rsid w:val="00D12E30"/>
    <w:rsid w:val="00D131B7"/>
    <w:rsid w:val="00D13C51"/>
    <w:rsid w:val="00D14D32"/>
    <w:rsid w:val="00D14F81"/>
    <w:rsid w:val="00D15D70"/>
    <w:rsid w:val="00D15EC1"/>
    <w:rsid w:val="00D16551"/>
    <w:rsid w:val="00D16D62"/>
    <w:rsid w:val="00D177FD"/>
    <w:rsid w:val="00D17972"/>
    <w:rsid w:val="00D17A28"/>
    <w:rsid w:val="00D17CF5"/>
    <w:rsid w:val="00D2060D"/>
    <w:rsid w:val="00D20AFA"/>
    <w:rsid w:val="00D20E04"/>
    <w:rsid w:val="00D22CB9"/>
    <w:rsid w:val="00D2312C"/>
    <w:rsid w:val="00D2385C"/>
    <w:rsid w:val="00D24326"/>
    <w:rsid w:val="00D24BA1"/>
    <w:rsid w:val="00D250EE"/>
    <w:rsid w:val="00D2520B"/>
    <w:rsid w:val="00D2547B"/>
    <w:rsid w:val="00D25620"/>
    <w:rsid w:val="00D25E9A"/>
    <w:rsid w:val="00D26A62"/>
    <w:rsid w:val="00D275B7"/>
    <w:rsid w:val="00D27E94"/>
    <w:rsid w:val="00D30C2F"/>
    <w:rsid w:val="00D31070"/>
    <w:rsid w:val="00D31099"/>
    <w:rsid w:val="00D319F1"/>
    <w:rsid w:val="00D333EE"/>
    <w:rsid w:val="00D34D3D"/>
    <w:rsid w:val="00D351C8"/>
    <w:rsid w:val="00D36DEB"/>
    <w:rsid w:val="00D41216"/>
    <w:rsid w:val="00D414AB"/>
    <w:rsid w:val="00D42295"/>
    <w:rsid w:val="00D427C2"/>
    <w:rsid w:val="00D42AB0"/>
    <w:rsid w:val="00D43351"/>
    <w:rsid w:val="00D43774"/>
    <w:rsid w:val="00D4429D"/>
    <w:rsid w:val="00D44622"/>
    <w:rsid w:val="00D44DC3"/>
    <w:rsid w:val="00D464DD"/>
    <w:rsid w:val="00D46FB1"/>
    <w:rsid w:val="00D47970"/>
    <w:rsid w:val="00D51B8D"/>
    <w:rsid w:val="00D5314C"/>
    <w:rsid w:val="00D532B0"/>
    <w:rsid w:val="00D54C29"/>
    <w:rsid w:val="00D55CCD"/>
    <w:rsid w:val="00D56502"/>
    <w:rsid w:val="00D567F6"/>
    <w:rsid w:val="00D57481"/>
    <w:rsid w:val="00D60A5D"/>
    <w:rsid w:val="00D614AB"/>
    <w:rsid w:val="00D6351B"/>
    <w:rsid w:val="00D639D3"/>
    <w:rsid w:val="00D647F9"/>
    <w:rsid w:val="00D65E71"/>
    <w:rsid w:val="00D65FD8"/>
    <w:rsid w:val="00D673BD"/>
    <w:rsid w:val="00D676CE"/>
    <w:rsid w:val="00D678B7"/>
    <w:rsid w:val="00D67F2E"/>
    <w:rsid w:val="00D70E88"/>
    <w:rsid w:val="00D70F45"/>
    <w:rsid w:val="00D726BF"/>
    <w:rsid w:val="00D734CB"/>
    <w:rsid w:val="00D73C7F"/>
    <w:rsid w:val="00D76172"/>
    <w:rsid w:val="00D766AE"/>
    <w:rsid w:val="00D80E2A"/>
    <w:rsid w:val="00D81817"/>
    <w:rsid w:val="00D81A69"/>
    <w:rsid w:val="00D81B6D"/>
    <w:rsid w:val="00D82097"/>
    <w:rsid w:val="00D82D48"/>
    <w:rsid w:val="00D83137"/>
    <w:rsid w:val="00D83CA4"/>
    <w:rsid w:val="00D83F06"/>
    <w:rsid w:val="00D84293"/>
    <w:rsid w:val="00D8482C"/>
    <w:rsid w:val="00D850C6"/>
    <w:rsid w:val="00D852C6"/>
    <w:rsid w:val="00D85DB8"/>
    <w:rsid w:val="00D87C00"/>
    <w:rsid w:val="00D921AA"/>
    <w:rsid w:val="00D93221"/>
    <w:rsid w:val="00D94010"/>
    <w:rsid w:val="00D953FC"/>
    <w:rsid w:val="00D95781"/>
    <w:rsid w:val="00D95DBD"/>
    <w:rsid w:val="00D965D1"/>
    <w:rsid w:val="00D96C42"/>
    <w:rsid w:val="00D97CCB"/>
    <w:rsid w:val="00DA0BAD"/>
    <w:rsid w:val="00DA18A5"/>
    <w:rsid w:val="00DA2876"/>
    <w:rsid w:val="00DA2B77"/>
    <w:rsid w:val="00DA3956"/>
    <w:rsid w:val="00DA44CF"/>
    <w:rsid w:val="00DA4C02"/>
    <w:rsid w:val="00DA4C21"/>
    <w:rsid w:val="00DA5551"/>
    <w:rsid w:val="00DA56B2"/>
    <w:rsid w:val="00DA59AD"/>
    <w:rsid w:val="00DA60A1"/>
    <w:rsid w:val="00DA7180"/>
    <w:rsid w:val="00DA7D86"/>
    <w:rsid w:val="00DB05FB"/>
    <w:rsid w:val="00DB08BD"/>
    <w:rsid w:val="00DB16C1"/>
    <w:rsid w:val="00DB19D2"/>
    <w:rsid w:val="00DB1DF3"/>
    <w:rsid w:val="00DB2022"/>
    <w:rsid w:val="00DB2937"/>
    <w:rsid w:val="00DB345B"/>
    <w:rsid w:val="00DB43DE"/>
    <w:rsid w:val="00DB487E"/>
    <w:rsid w:val="00DB5BEB"/>
    <w:rsid w:val="00DB5C6D"/>
    <w:rsid w:val="00DB6925"/>
    <w:rsid w:val="00DB6C95"/>
    <w:rsid w:val="00DC0191"/>
    <w:rsid w:val="00DC1212"/>
    <w:rsid w:val="00DC3468"/>
    <w:rsid w:val="00DC68F2"/>
    <w:rsid w:val="00DC68F9"/>
    <w:rsid w:val="00DC6DD6"/>
    <w:rsid w:val="00DC72EC"/>
    <w:rsid w:val="00DD0FAD"/>
    <w:rsid w:val="00DD14D8"/>
    <w:rsid w:val="00DD1D30"/>
    <w:rsid w:val="00DD1F66"/>
    <w:rsid w:val="00DD2BD0"/>
    <w:rsid w:val="00DD3723"/>
    <w:rsid w:val="00DD3967"/>
    <w:rsid w:val="00DD4887"/>
    <w:rsid w:val="00DD54C2"/>
    <w:rsid w:val="00DD55CA"/>
    <w:rsid w:val="00DD5BC1"/>
    <w:rsid w:val="00DD606B"/>
    <w:rsid w:val="00DD7133"/>
    <w:rsid w:val="00DE00F5"/>
    <w:rsid w:val="00DE04BD"/>
    <w:rsid w:val="00DE0D15"/>
    <w:rsid w:val="00DE0F65"/>
    <w:rsid w:val="00DE1EF3"/>
    <w:rsid w:val="00DE21D8"/>
    <w:rsid w:val="00DE2E31"/>
    <w:rsid w:val="00DE3874"/>
    <w:rsid w:val="00DE4838"/>
    <w:rsid w:val="00DE4B7E"/>
    <w:rsid w:val="00DE4F58"/>
    <w:rsid w:val="00DE558B"/>
    <w:rsid w:val="00DE55E5"/>
    <w:rsid w:val="00DE5B9B"/>
    <w:rsid w:val="00DE69DE"/>
    <w:rsid w:val="00DF00FE"/>
    <w:rsid w:val="00DF0136"/>
    <w:rsid w:val="00DF051D"/>
    <w:rsid w:val="00DF0A58"/>
    <w:rsid w:val="00DF0CAB"/>
    <w:rsid w:val="00DF154C"/>
    <w:rsid w:val="00DF1DD6"/>
    <w:rsid w:val="00DF210E"/>
    <w:rsid w:val="00DF2C95"/>
    <w:rsid w:val="00DF4C49"/>
    <w:rsid w:val="00DF5D2B"/>
    <w:rsid w:val="00DF65AB"/>
    <w:rsid w:val="00DF67F1"/>
    <w:rsid w:val="00DF690F"/>
    <w:rsid w:val="00DF71E9"/>
    <w:rsid w:val="00DF7C3C"/>
    <w:rsid w:val="00E0103A"/>
    <w:rsid w:val="00E017CB"/>
    <w:rsid w:val="00E02A0F"/>
    <w:rsid w:val="00E02C42"/>
    <w:rsid w:val="00E02E6D"/>
    <w:rsid w:val="00E0411C"/>
    <w:rsid w:val="00E04208"/>
    <w:rsid w:val="00E0487B"/>
    <w:rsid w:val="00E04B01"/>
    <w:rsid w:val="00E04E65"/>
    <w:rsid w:val="00E04FBE"/>
    <w:rsid w:val="00E05961"/>
    <w:rsid w:val="00E05AC8"/>
    <w:rsid w:val="00E1053E"/>
    <w:rsid w:val="00E10ADA"/>
    <w:rsid w:val="00E117C7"/>
    <w:rsid w:val="00E11DAC"/>
    <w:rsid w:val="00E1263D"/>
    <w:rsid w:val="00E1440B"/>
    <w:rsid w:val="00E14EE9"/>
    <w:rsid w:val="00E169D2"/>
    <w:rsid w:val="00E20EC1"/>
    <w:rsid w:val="00E2118E"/>
    <w:rsid w:val="00E220C5"/>
    <w:rsid w:val="00E229F5"/>
    <w:rsid w:val="00E23737"/>
    <w:rsid w:val="00E25F0B"/>
    <w:rsid w:val="00E2619F"/>
    <w:rsid w:val="00E2705A"/>
    <w:rsid w:val="00E277C7"/>
    <w:rsid w:val="00E27F91"/>
    <w:rsid w:val="00E30167"/>
    <w:rsid w:val="00E30618"/>
    <w:rsid w:val="00E3062E"/>
    <w:rsid w:val="00E3341F"/>
    <w:rsid w:val="00E351AD"/>
    <w:rsid w:val="00E3538E"/>
    <w:rsid w:val="00E35CE0"/>
    <w:rsid w:val="00E36C27"/>
    <w:rsid w:val="00E36C5B"/>
    <w:rsid w:val="00E370B6"/>
    <w:rsid w:val="00E3733D"/>
    <w:rsid w:val="00E37355"/>
    <w:rsid w:val="00E37883"/>
    <w:rsid w:val="00E37B6C"/>
    <w:rsid w:val="00E40940"/>
    <w:rsid w:val="00E4111E"/>
    <w:rsid w:val="00E41192"/>
    <w:rsid w:val="00E412CF"/>
    <w:rsid w:val="00E422A7"/>
    <w:rsid w:val="00E42FA7"/>
    <w:rsid w:val="00E42FBF"/>
    <w:rsid w:val="00E43857"/>
    <w:rsid w:val="00E43BA0"/>
    <w:rsid w:val="00E43E71"/>
    <w:rsid w:val="00E43EB2"/>
    <w:rsid w:val="00E43FB6"/>
    <w:rsid w:val="00E44081"/>
    <w:rsid w:val="00E443DE"/>
    <w:rsid w:val="00E44F07"/>
    <w:rsid w:val="00E46410"/>
    <w:rsid w:val="00E46F58"/>
    <w:rsid w:val="00E50CBC"/>
    <w:rsid w:val="00E511D9"/>
    <w:rsid w:val="00E5126B"/>
    <w:rsid w:val="00E527FF"/>
    <w:rsid w:val="00E52EB1"/>
    <w:rsid w:val="00E53679"/>
    <w:rsid w:val="00E5369A"/>
    <w:rsid w:val="00E5394E"/>
    <w:rsid w:val="00E53A84"/>
    <w:rsid w:val="00E548EF"/>
    <w:rsid w:val="00E548F1"/>
    <w:rsid w:val="00E559F8"/>
    <w:rsid w:val="00E560E3"/>
    <w:rsid w:val="00E56393"/>
    <w:rsid w:val="00E565D5"/>
    <w:rsid w:val="00E56702"/>
    <w:rsid w:val="00E61212"/>
    <w:rsid w:val="00E616F2"/>
    <w:rsid w:val="00E6293E"/>
    <w:rsid w:val="00E637CA"/>
    <w:rsid w:val="00E63E52"/>
    <w:rsid w:val="00E640D9"/>
    <w:rsid w:val="00E6418D"/>
    <w:rsid w:val="00E642B0"/>
    <w:rsid w:val="00E646DD"/>
    <w:rsid w:val="00E64AB3"/>
    <w:rsid w:val="00E663D7"/>
    <w:rsid w:val="00E6699B"/>
    <w:rsid w:val="00E7059F"/>
    <w:rsid w:val="00E7062E"/>
    <w:rsid w:val="00E709B8"/>
    <w:rsid w:val="00E71EA5"/>
    <w:rsid w:val="00E71FB2"/>
    <w:rsid w:val="00E73274"/>
    <w:rsid w:val="00E734F9"/>
    <w:rsid w:val="00E748B0"/>
    <w:rsid w:val="00E752A7"/>
    <w:rsid w:val="00E7531A"/>
    <w:rsid w:val="00E76758"/>
    <w:rsid w:val="00E80A22"/>
    <w:rsid w:val="00E81442"/>
    <w:rsid w:val="00E81DAB"/>
    <w:rsid w:val="00E8256F"/>
    <w:rsid w:val="00E831C8"/>
    <w:rsid w:val="00E8336A"/>
    <w:rsid w:val="00E83457"/>
    <w:rsid w:val="00E837C1"/>
    <w:rsid w:val="00E85087"/>
    <w:rsid w:val="00E851C1"/>
    <w:rsid w:val="00E85843"/>
    <w:rsid w:val="00E86225"/>
    <w:rsid w:val="00E867C3"/>
    <w:rsid w:val="00E86F4E"/>
    <w:rsid w:val="00E8734A"/>
    <w:rsid w:val="00E875F0"/>
    <w:rsid w:val="00E87925"/>
    <w:rsid w:val="00E90897"/>
    <w:rsid w:val="00E91DBD"/>
    <w:rsid w:val="00E92A00"/>
    <w:rsid w:val="00E92EFC"/>
    <w:rsid w:val="00E9310C"/>
    <w:rsid w:val="00E93921"/>
    <w:rsid w:val="00E949A0"/>
    <w:rsid w:val="00E9551C"/>
    <w:rsid w:val="00E95B5B"/>
    <w:rsid w:val="00E95F63"/>
    <w:rsid w:val="00EA0499"/>
    <w:rsid w:val="00EA078E"/>
    <w:rsid w:val="00EA0834"/>
    <w:rsid w:val="00EA1519"/>
    <w:rsid w:val="00EA1BD0"/>
    <w:rsid w:val="00EA2524"/>
    <w:rsid w:val="00EA2DDB"/>
    <w:rsid w:val="00EA52E8"/>
    <w:rsid w:val="00EA5856"/>
    <w:rsid w:val="00EA5A2D"/>
    <w:rsid w:val="00EA5C25"/>
    <w:rsid w:val="00EA5C9C"/>
    <w:rsid w:val="00EA5E4D"/>
    <w:rsid w:val="00EA7CE8"/>
    <w:rsid w:val="00EB0639"/>
    <w:rsid w:val="00EB1675"/>
    <w:rsid w:val="00EB1728"/>
    <w:rsid w:val="00EB3042"/>
    <w:rsid w:val="00EB4940"/>
    <w:rsid w:val="00EB6943"/>
    <w:rsid w:val="00EB7AC9"/>
    <w:rsid w:val="00EC01AC"/>
    <w:rsid w:val="00EC025F"/>
    <w:rsid w:val="00EC1034"/>
    <w:rsid w:val="00EC19E6"/>
    <w:rsid w:val="00EC1A02"/>
    <w:rsid w:val="00EC2F78"/>
    <w:rsid w:val="00EC3176"/>
    <w:rsid w:val="00EC4921"/>
    <w:rsid w:val="00EC4960"/>
    <w:rsid w:val="00EC4B92"/>
    <w:rsid w:val="00EC5C43"/>
    <w:rsid w:val="00EC67C5"/>
    <w:rsid w:val="00EC6B80"/>
    <w:rsid w:val="00EC6DD1"/>
    <w:rsid w:val="00EC74BA"/>
    <w:rsid w:val="00ED0BBD"/>
    <w:rsid w:val="00ED0D97"/>
    <w:rsid w:val="00ED0FBB"/>
    <w:rsid w:val="00ED1A25"/>
    <w:rsid w:val="00ED1E90"/>
    <w:rsid w:val="00ED21BC"/>
    <w:rsid w:val="00ED3728"/>
    <w:rsid w:val="00ED3FCE"/>
    <w:rsid w:val="00ED46C5"/>
    <w:rsid w:val="00ED4819"/>
    <w:rsid w:val="00ED5DBD"/>
    <w:rsid w:val="00ED6141"/>
    <w:rsid w:val="00ED6BE5"/>
    <w:rsid w:val="00ED6FBE"/>
    <w:rsid w:val="00ED7554"/>
    <w:rsid w:val="00ED7571"/>
    <w:rsid w:val="00ED7C1C"/>
    <w:rsid w:val="00EE0450"/>
    <w:rsid w:val="00EE0749"/>
    <w:rsid w:val="00EE2699"/>
    <w:rsid w:val="00EE31C5"/>
    <w:rsid w:val="00EE3493"/>
    <w:rsid w:val="00EE46EC"/>
    <w:rsid w:val="00EE56EE"/>
    <w:rsid w:val="00EE6E24"/>
    <w:rsid w:val="00EE77FD"/>
    <w:rsid w:val="00EF0980"/>
    <w:rsid w:val="00EF0A39"/>
    <w:rsid w:val="00EF12E9"/>
    <w:rsid w:val="00EF1501"/>
    <w:rsid w:val="00EF1591"/>
    <w:rsid w:val="00EF3A7B"/>
    <w:rsid w:val="00EF3FB0"/>
    <w:rsid w:val="00EF49C9"/>
    <w:rsid w:val="00EF5089"/>
    <w:rsid w:val="00EF627F"/>
    <w:rsid w:val="00EF662B"/>
    <w:rsid w:val="00EF6805"/>
    <w:rsid w:val="00EF6C1E"/>
    <w:rsid w:val="00EF6FD3"/>
    <w:rsid w:val="00EF729E"/>
    <w:rsid w:val="00EF7CEB"/>
    <w:rsid w:val="00EF7FC9"/>
    <w:rsid w:val="00F00621"/>
    <w:rsid w:val="00F028AB"/>
    <w:rsid w:val="00F02B21"/>
    <w:rsid w:val="00F056B9"/>
    <w:rsid w:val="00F05935"/>
    <w:rsid w:val="00F05A62"/>
    <w:rsid w:val="00F06947"/>
    <w:rsid w:val="00F0787B"/>
    <w:rsid w:val="00F10CE7"/>
    <w:rsid w:val="00F111BE"/>
    <w:rsid w:val="00F12265"/>
    <w:rsid w:val="00F12AD4"/>
    <w:rsid w:val="00F13CD9"/>
    <w:rsid w:val="00F1452C"/>
    <w:rsid w:val="00F14812"/>
    <w:rsid w:val="00F15D6E"/>
    <w:rsid w:val="00F1755B"/>
    <w:rsid w:val="00F17C89"/>
    <w:rsid w:val="00F2088A"/>
    <w:rsid w:val="00F20B49"/>
    <w:rsid w:val="00F20D72"/>
    <w:rsid w:val="00F2149F"/>
    <w:rsid w:val="00F219BF"/>
    <w:rsid w:val="00F21BF8"/>
    <w:rsid w:val="00F22378"/>
    <w:rsid w:val="00F23E01"/>
    <w:rsid w:val="00F24E1D"/>
    <w:rsid w:val="00F24F54"/>
    <w:rsid w:val="00F250C8"/>
    <w:rsid w:val="00F25D29"/>
    <w:rsid w:val="00F267A5"/>
    <w:rsid w:val="00F26D6F"/>
    <w:rsid w:val="00F27398"/>
    <w:rsid w:val="00F30D56"/>
    <w:rsid w:val="00F32CA8"/>
    <w:rsid w:val="00F32DB1"/>
    <w:rsid w:val="00F33061"/>
    <w:rsid w:val="00F347F5"/>
    <w:rsid w:val="00F354A4"/>
    <w:rsid w:val="00F36699"/>
    <w:rsid w:val="00F3677E"/>
    <w:rsid w:val="00F36E5B"/>
    <w:rsid w:val="00F40702"/>
    <w:rsid w:val="00F4108C"/>
    <w:rsid w:val="00F41152"/>
    <w:rsid w:val="00F4116B"/>
    <w:rsid w:val="00F4154A"/>
    <w:rsid w:val="00F41862"/>
    <w:rsid w:val="00F4384D"/>
    <w:rsid w:val="00F44354"/>
    <w:rsid w:val="00F454D4"/>
    <w:rsid w:val="00F45B61"/>
    <w:rsid w:val="00F4619C"/>
    <w:rsid w:val="00F46551"/>
    <w:rsid w:val="00F47DEF"/>
    <w:rsid w:val="00F50214"/>
    <w:rsid w:val="00F50A20"/>
    <w:rsid w:val="00F5159A"/>
    <w:rsid w:val="00F52646"/>
    <w:rsid w:val="00F52C59"/>
    <w:rsid w:val="00F5333F"/>
    <w:rsid w:val="00F53CE6"/>
    <w:rsid w:val="00F53F1E"/>
    <w:rsid w:val="00F550A4"/>
    <w:rsid w:val="00F553CD"/>
    <w:rsid w:val="00F5602F"/>
    <w:rsid w:val="00F57309"/>
    <w:rsid w:val="00F5741D"/>
    <w:rsid w:val="00F57B42"/>
    <w:rsid w:val="00F62DE5"/>
    <w:rsid w:val="00F63400"/>
    <w:rsid w:val="00F63BE6"/>
    <w:rsid w:val="00F65DDA"/>
    <w:rsid w:val="00F65F13"/>
    <w:rsid w:val="00F66372"/>
    <w:rsid w:val="00F6728B"/>
    <w:rsid w:val="00F67933"/>
    <w:rsid w:val="00F71144"/>
    <w:rsid w:val="00F7461D"/>
    <w:rsid w:val="00F7482A"/>
    <w:rsid w:val="00F754E2"/>
    <w:rsid w:val="00F759E7"/>
    <w:rsid w:val="00F7604E"/>
    <w:rsid w:val="00F76558"/>
    <w:rsid w:val="00F76BE2"/>
    <w:rsid w:val="00F77A66"/>
    <w:rsid w:val="00F80114"/>
    <w:rsid w:val="00F8039E"/>
    <w:rsid w:val="00F8090A"/>
    <w:rsid w:val="00F80924"/>
    <w:rsid w:val="00F812E6"/>
    <w:rsid w:val="00F820FF"/>
    <w:rsid w:val="00F82D8A"/>
    <w:rsid w:val="00F8339D"/>
    <w:rsid w:val="00F8376D"/>
    <w:rsid w:val="00F83871"/>
    <w:rsid w:val="00F85A54"/>
    <w:rsid w:val="00F87BDB"/>
    <w:rsid w:val="00F90B18"/>
    <w:rsid w:val="00F90C00"/>
    <w:rsid w:val="00F90FF6"/>
    <w:rsid w:val="00F911AA"/>
    <w:rsid w:val="00F92410"/>
    <w:rsid w:val="00F92989"/>
    <w:rsid w:val="00F92F80"/>
    <w:rsid w:val="00F935C2"/>
    <w:rsid w:val="00F939D2"/>
    <w:rsid w:val="00F94E6B"/>
    <w:rsid w:val="00F94EAC"/>
    <w:rsid w:val="00F95D74"/>
    <w:rsid w:val="00F963BE"/>
    <w:rsid w:val="00FA198C"/>
    <w:rsid w:val="00FA1998"/>
    <w:rsid w:val="00FA286D"/>
    <w:rsid w:val="00FA2965"/>
    <w:rsid w:val="00FA2DD3"/>
    <w:rsid w:val="00FA40B9"/>
    <w:rsid w:val="00FA43D3"/>
    <w:rsid w:val="00FA50BA"/>
    <w:rsid w:val="00FA5E65"/>
    <w:rsid w:val="00FA5F0A"/>
    <w:rsid w:val="00FA7B34"/>
    <w:rsid w:val="00FA7EA9"/>
    <w:rsid w:val="00FB10AE"/>
    <w:rsid w:val="00FB15F9"/>
    <w:rsid w:val="00FB18F8"/>
    <w:rsid w:val="00FB32A0"/>
    <w:rsid w:val="00FB3564"/>
    <w:rsid w:val="00FB5EAB"/>
    <w:rsid w:val="00FC019A"/>
    <w:rsid w:val="00FC07E2"/>
    <w:rsid w:val="00FC1B29"/>
    <w:rsid w:val="00FC256D"/>
    <w:rsid w:val="00FC324B"/>
    <w:rsid w:val="00FC3429"/>
    <w:rsid w:val="00FC4029"/>
    <w:rsid w:val="00FC4B3C"/>
    <w:rsid w:val="00FC5718"/>
    <w:rsid w:val="00FC709F"/>
    <w:rsid w:val="00FC728F"/>
    <w:rsid w:val="00FC7975"/>
    <w:rsid w:val="00FC7FFE"/>
    <w:rsid w:val="00FD020F"/>
    <w:rsid w:val="00FD0F41"/>
    <w:rsid w:val="00FD15FE"/>
    <w:rsid w:val="00FD18B4"/>
    <w:rsid w:val="00FD1B6D"/>
    <w:rsid w:val="00FD2D10"/>
    <w:rsid w:val="00FD2F0A"/>
    <w:rsid w:val="00FD317D"/>
    <w:rsid w:val="00FD3CBC"/>
    <w:rsid w:val="00FD411A"/>
    <w:rsid w:val="00FD488E"/>
    <w:rsid w:val="00FD5643"/>
    <w:rsid w:val="00FD6190"/>
    <w:rsid w:val="00FD643D"/>
    <w:rsid w:val="00FD64A9"/>
    <w:rsid w:val="00FE0075"/>
    <w:rsid w:val="00FE00CB"/>
    <w:rsid w:val="00FE04C9"/>
    <w:rsid w:val="00FE07D2"/>
    <w:rsid w:val="00FE119C"/>
    <w:rsid w:val="00FE290B"/>
    <w:rsid w:val="00FE37C2"/>
    <w:rsid w:val="00FE4AD8"/>
    <w:rsid w:val="00FE4BEE"/>
    <w:rsid w:val="00FE4C9C"/>
    <w:rsid w:val="00FE4E22"/>
    <w:rsid w:val="00FE5616"/>
    <w:rsid w:val="00FE72D4"/>
    <w:rsid w:val="00FE7EE1"/>
    <w:rsid w:val="00FF0B3A"/>
    <w:rsid w:val="00FF0DF8"/>
    <w:rsid w:val="00FF10EA"/>
    <w:rsid w:val="00FF298C"/>
    <w:rsid w:val="00FF2B82"/>
    <w:rsid w:val="00FF3276"/>
    <w:rsid w:val="00FF3CFB"/>
    <w:rsid w:val="00FF456B"/>
    <w:rsid w:val="00FF4725"/>
    <w:rsid w:val="00FF4CB8"/>
    <w:rsid w:val="00FF55A3"/>
    <w:rsid w:val="00FF6DAB"/>
    <w:rsid w:val="00FF75A9"/>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95"/>
    <w:pPr>
      <w:widowControl w:val="0"/>
    </w:pPr>
  </w:style>
  <w:style w:type="paragraph" w:styleId="1">
    <w:name w:val="heading 1"/>
    <w:basedOn w:val="a"/>
    <w:next w:val="a"/>
    <w:link w:val="10"/>
    <w:qFormat/>
    <w:rsid w:val="000B44DC"/>
    <w:pPr>
      <w:keepNext/>
      <w:widowControl/>
      <w:jc w:val="center"/>
      <w:outlineLvl w:val="0"/>
    </w:pPr>
    <w:rPr>
      <w:b/>
      <w:sz w:val="28"/>
    </w:rPr>
  </w:style>
  <w:style w:type="paragraph" w:styleId="2">
    <w:name w:val="heading 2"/>
    <w:basedOn w:val="a"/>
    <w:next w:val="a"/>
    <w:link w:val="20"/>
    <w:qFormat/>
    <w:rsid w:val="000B44DC"/>
    <w:pPr>
      <w:keepNext/>
      <w:widowControl/>
      <w:ind w:firstLine="851"/>
      <w:jc w:val="both"/>
      <w:outlineLvl w:val="1"/>
    </w:pPr>
    <w:rPr>
      <w:b/>
      <w:sz w:val="28"/>
    </w:rPr>
  </w:style>
  <w:style w:type="paragraph" w:styleId="3">
    <w:name w:val="heading 3"/>
    <w:basedOn w:val="a"/>
    <w:next w:val="a"/>
    <w:link w:val="30"/>
    <w:qFormat/>
    <w:rsid w:val="000B44DC"/>
    <w:pPr>
      <w:keepNext/>
      <w:jc w:val="center"/>
      <w:outlineLvl w:val="2"/>
    </w:pPr>
    <w:rPr>
      <w:b/>
      <w:sz w:val="24"/>
    </w:rPr>
  </w:style>
  <w:style w:type="paragraph" w:styleId="4">
    <w:name w:val="heading 4"/>
    <w:basedOn w:val="a"/>
    <w:next w:val="a"/>
    <w:link w:val="40"/>
    <w:qFormat/>
    <w:rsid w:val="00DF69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uiPriority w:val="99"/>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uiPriority w:val="99"/>
    <w:rsid w:val="00C95CFE"/>
  </w:style>
  <w:style w:type="table" w:styleId="aa">
    <w:name w:val="Table Grid"/>
    <w:basedOn w:val="a1"/>
    <w:rsid w:val="00C2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uiPriority w:val="99"/>
    <w:semiHidden/>
    <w:rsid w:val="00714AD1"/>
    <w:rPr>
      <w:rFonts w:ascii="Tahoma" w:hAnsi="Tahoma"/>
      <w:sz w:val="16"/>
      <w:szCs w:val="16"/>
    </w:rPr>
  </w:style>
  <w:style w:type="character" w:customStyle="1" w:styleId="af1">
    <w:name w:val="Текст выноски Знак"/>
    <w:link w:val="af0"/>
    <w:uiPriority w:val="99"/>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styleId="af2">
    <w:name w:val="Normal (Web)"/>
    <w:basedOn w:val="a"/>
    <w:uiPriority w:val="99"/>
    <w:rsid w:val="00CC20DD"/>
    <w:pPr>
      <w:widowControl/>
      <w:spacing w:before="100" w:beforeAutospacing="1" w:after="100" w:afterAutospacing="1"/>
    </w:pPr>
    <w:rPr>
      <w:sz w:val="24"/>
      <w:szCs w:val="24"/>
    </w:rPr>
  </w:style>
  <w:style w:type="character" w:styleId="af3">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rsid w:val="001C6252"/>
    <w:rPr>
      <w:rFonts w:ascii="Tahoma" w:hAnsi="Tahoma"/>
      <w:sz w:val="16"/>
      <w:szCs w:val="16"/>
    </w:rPr>
  </w:style>
  <w:style w:type="character" w:customStyle="1" w:styleId="af5">
    <w:name w:val="Схема документа Знак"/>
    <w:link w:val="af4"/>
    <w:uiPriority w:val="99"/>
    <w:rsid w:val="001C6252"/>
    <w:rPr>
      <w:rFonts w:ascii="Tahoma" w:hAnsi="Tahoma" w:cs="Tahoma"/>
      <w:sz w:val="16"/>
      <w:szCs w:val="16"/>
    </w:rPr>
  </w:style>
  <w:style w:type="paragraph" w:styleId="af6">
    <w:name w:val="List Paragraph"/>
    <w:basedOn w:val="a"/>
    <w:uiPriority w:val="34"/>
    <w:qFormat/>
    <w:rsid w:val="00286951"/>
    <w:pPr>
      <w:ind w:left="708"/>
    </w:pPr>
  </w:style>
  <w:style w:type="paragraph" w:styleId="af7">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rPr>
  </w:style>
  <w:style w:type="character" w:customStyle="1" w:styleId="32">
    <w:name w:val="Основной текст 3 Знак"/>
    <w:link w:val="31"/>
    <w:uiPriority w:val="99"/>
    <w:rsid w:val="006F6040"/>
    <w:rPr>
      <w:sz w:val="16"/>
      <w:szCs w:val="16"/>
    </w:rPr>
  </w:style>
  <w:style w:type="table" w:customStyle="1" w:styleId="13">
    <w:name w:val="Сетка таблицы1"/>
    <w:basedOn w:val="a1"/>
    <w:next w:val="aa"/>
    <w:rsid w:val="00E220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1"/>
    <w:basedOn w:val="a"/>
    <w:rsid w:val="00B52AC5"/>
    <w:pPr>
      <w:ind w:firstLine="851"/>
      <w:jc w:val="both"/>
    </w:pPr>
    <w:rPr>
      <w:sz w:val="24"/>
    </w:rPr>
  </w:style>
  <w:style w:type="paragraph" w:customStyle="1" w:styleId="120">
    <w:name w:val="Обычный + 12 пт"/>
    <w:basedOn w:val="a"/>
    <w:link w:val="121"/>
    <w:rsid w:val="00930FE8"/>
    <w:pPr>
      <w:widowControl/>
    </w:pPr>
    <w:rPr>
      <w:sz w:val="24"/>
      <w:szCs w:val="24"/>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style-span">
    <w:name w:val="apple-style-span"/>
    <w:rsid w:val="00272F18"/>
  </w:style>
  <w:style w:type="table" w:styleId="-1">
    <w:name w:val="Table Web 1"/>
    <w:basedOn w:val="a1"/>
    <w:rsid w:val="00272F18"/>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3">
    <w:name w:val="Основной текст (3)"/>
    <w:basedOn w:val="a"/>
    <w:link w:val="34"/>
    <w:rsid w:val="00722B52"/>
    <w:pPr>
      <w:shd w:val="clear" w:color="auto" w:fill="FFFFFF"/>
      <w:spacing w:line="235" w:lineRule="exact"/>
      <w:jc w:val="right"/>
    </w:pPr>
    <w:rPr>
      <w:b/>
      <w:bCs/>
      <w:color w:val="000000"/>
      <w:lang w:bidi="ru-RU"/>
    </w:rPr>
  </w:style>
  <w:style w:type="character" w:customStyle="1" w:styleId="apple-converted-space">
    <w:name w:val="apple-converted-space"/>
    <w:basedOn w:val="a0"/>
    <w:rsid w:val="00D42295"/>
  </w:style>
  <w:style w:type="table" w:customStyle="1" w:styleId="35">
    <w:name w:val="Сетка таблицы3"/>
    <w:basedOn w:val="a1"/>
    <w:next w:val="aa"/>
    <w:rsid w:val="0023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rsid w:val="00F06947"/>
    <w:rPr>
      <w:rFonts w:ascii="Lucida Sans Unicode" w:eastAsia="Lucida Sans Unicode" w:hAnsi="Lucida Sans Unicode" w:cs="Lucida Sans Unicode"/>
      <w:sz w:val="16"/>
      <w:szCs w:val="16"/>
      <w:shd w:val="clear" w:color="auto" w:fill="FFFFFF"/>
    </w:rPr>
  </w:style>
  <w:style w:type="character" w:customStyle="1" w:styleId="34">
    <w:name w:val="Основной текст (3)_"/>
    <w:link w:val="33"/>
    <w:rsid w:val="00F06947"/>
    <w:rPr>
      <w:b/>
      <w:bCs/>
      <w:color w:val="000000"/>
      <w:shd w:val="clear" w:color="auto" w:fill="FFFFFF"/>
      <w:lang w:bidi="ru-RU"/>
    </w:rPr>
  </w:style>
  <w:style w:type="paragraph" w:customStyle="1" w:styleId="24">
    <w:name w:val="Основной текст (2)"/>
    <w:basedOn w:val="a"/>
    <w:link w:val="23"/>
    <w:rsid w:val="00F06947"/>
    <w:pPr>
      <w:shd w:val="clear" w:color="auto" w:fill="FFFFFF"/>
      <w:spacing w:after="180" w:line="211" w:lineRule="exact"/>
      <w:ind w:hanging="560"/>
      <w:jc w:val="both"/>
    </w:pPr>
    <w:rPr>
      <w:rFonts w:ascii="Lucida Sans Unicode" w:eastAsia="Lucida Sans Unicode" w:hAnsi="Lucida Sans Unicode"/>
      <w:sz w:val="16"/>
      <w:szCs w:val="16"/>
    </w:rPr>
  </w:style>
  <w:style w:type="paragraph" w:customStyle="1" w:styleId="122">
    <w:name w:val="Обычный+12"/>
    <w:aliases w:val="5"/>
    <w:basedOn w:val="a"/>
    <w:rsid w:val="00937B9C"/>
    <w:pPr>
      <w:widowControl/>
    </w:pPr>
  </w:style>
  <w:style w:type="paragraph" w:customStyle="1" w:styleId="240">
    <w:name w:val="Основной текст с отступом 24"/>
    <w:basedOn w:val="a"/>
    <w:rsid w:val="00AF2263"/>
    <w:pPr>
      <w:ind w:firstLine="851"/>
      <w:jc w:val="both"/>
    </w:pPr>
    <w:rPr>
      <w:sz w:val="24"/>
    </w:rPr>
  </w:style>
  <w:style w:type="paragraph" w:styleId="af8">
    <w:name w:val="Title"/>
    <w:basedOn w:val="a"/>
    <w:link w:val="af9"/>
    <w:uiPriority w:val="99"/>
    <w:qFormat/>
    <w:rsid w:val="0013681F"/>
    <w:pPr>
      <w:widowControl/>
      <w:jc w:val="center"/>
    </w:pPr>
    <w:rPr>
      <w:sz w:val="32"/>
    </w:rPr>
  </w:style>
  <w:style w:type="character" w:customStyle="1" w:styleId="af9">
    <w:name w:val="Название Знак"/>
    <w:basedOn w:val="a0"/>
    <w:link w:val="af8"/>
    <w:uiPriority w:val="99"/>
    <w:rsid w:val="0013681F"/>
    <w:rPr>
      <w:sz w:val="32"/>
    </w:rPr>
  </w:style>
  <w:style w:type="character" w:customStyle="1" w:styleId="afa">
    <w:name w:val="Основной текст_"/>
    <w:link w:val="41"/>
    <w:rsid w:val="00A620AC"/>
    <w:rPr>
      <w:sz w:val="25"/>
      <w:szCs w:val="25"/>
      <w:shd w:val="clear" w:color="auto" w:fill="FFFFFF"/>
    </w:rPr>
  </w:style>
  <w:style w:type="paragraph" w:customStyle="1" w:styleId="41">
    <w:name w:val="Основной текст4"/>
    <w:basedOn w:val="a"/>
    <w:link w:val="afa"/>
    <w:rsid w:val="00A620AC"/>
    <w:pPr>
      <w:shd w:val="clear" w:color="auto" w:fill="FFFFFF"/>
      <w:spacing w:line="322" w:lineRule="exact"/>
      <w:jc w:val="center"/>
    </w:pPr>
    <w:rPr>
      <w:sz w:val="25"/>
      <w:szCs w:val="25"/>
    </w:rPr>
  </w:style>
  <w:style w:type="paragraph" w:customStyle="1" w:styleId="14">
    <w:name w:val="Знак Знак Знак1 Знак"/>
    <w:basedOn w:val="a"/>
    <w:rsid w:val="006820F7"/>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6820F7"/>
    <w:pPr>
      <w:ind w:firstLine="851"/>
      <w:jc w:val="both"/>
    </w:pPr>
    <w:rPr>
      <w:sz w:val="24"/>
    </w:rPr>
  </w:style>
  <w:style w:type="paragraph" w:customStyle="1" w:styleId="221">
    <w:name w:val="Основной текст 22"/>
    <w:basedOn w:val="a"/>
    <w:rsid w:val="006820F7"/>
    <w:pPr>
      <w:ind w:left="1134" w:hanging="283"/>
      <w:jc w:val="both"/>
    </w:pPr>
    <w:rPr>
      <w:b/>
      <w:sz w:val="26"/>
    </w:rPr>
  </w:style>
  <w:style w:type="character" w:customStyle="1" w:styleId="29">
    <w:name w:val="Основной текст (2)9"/>
    <w:uiPriority w:val="99"/>
    <w:rsid w:val="006820F7"/>
  </w:style>
  <w:style w:type="character" w:customStyle="1" w:styleId="afb">
    <w:name w:val="Колонтитул_"/>
    <w:link w:val="15"/>
    <w:uiPriority w:val="99"/>
    <w:rsid w:val="006820F7"/>
    <w:rPr>
      <w:shd w:val="clear" w:color="auto" w:fill="FFFFFF"/>
    </w:rPr>
  </w:style>
  <w:style w:type="character" w:customStyle="1" w:styleId="afc">
    <w:name w:val="Колонтитул"/>
    <w:uiPriority w:val="99"/>
    <w:rsid w:val="006820F7"/>
  </w:style>
  <w:style w:type="character" w:customStyle="1" w:styleId="26">
    <w:name w:val="Основной текст (2)6"/>
    <w:uiPriority w:val="99"/>
    <w:rsid w:val="006820F7"/>
  </w:style>
  <w:style w:type="paragraph" w:customStyle="1" w:styleId="212">
    <w:name w:val="Основной текст (2)1"/>
    <w:basedOn w:val="a"/>
    <w:uiPriority w:val="99"/>
    <w:rsid w:val="006820F7"/>
    <w:pPr>
      <w:shd w:val="clear" w:color="auto" w:fill="FFFFFF"/>
      <w:spacing w:after="180" w:line="230" w:lineRule="exact"/>
      <w:ind w:hanging="420"/>
      <w:jc w:val="right"/>
    </w:pPr>
  </w:style>
  <w:style w:type="paragraph" w:customStyle="1" w:styleId="15">
    <w:name w:val="Колонтитул1"/>
    <w:basedOn w:val="a"/>
    <w:link w:val="afb"/>
    <w:uiPriority w:val="99"/>
    <w:rsid w:val="006820F7"/>
    <w:pPr>
      <w:shd w:val="clear" w:color="auto" w:fill="FFFFFF"/>
      <w:spacing w:line="240" w:lineRule="atLeast"/>
    </w:pPr>
  </w:style>
  <w:style w:type="paragraph" w:styleId="afd">
    <w:name w:val="Body Text"/>
    <w:basedOn w:val="a"/>
    <w:link w:val="afe"/>
    <w:uiPriority w:val="99"/>
    <w:semiHidden/>
    <w:unhideWhenUsed/>
    <w:rsid w:val="006820F7"/>
    <w:pPr>
      <w:spacing w:after="120"/>
    </w:pPr>
  </w:style>
  <w:style w:type="character" w:customStyle="1" w:styleId="afe">
    <w:name w:val="Основной текст Знак"/>
    <w:basedOn w:val="a0"/>
    <w:link w:val="afd"/>
    <w:uiPriority w:val="99"/>
    <w:semiHidden/>
    <w:rsid w:val="006820F7"/>
  </w:style>
  <w:style w:type="character" w:customStyle="1" w:styleId="16">
    <w:name w:val="Заголовок №1_"/>
    <w:link w:val="17"/>
    <w:rsid w:val="004053BB"/>
    <w:rPr>
      <w:rFonts w:ascii="Bookman Old Style" w:eastAsia="Bookman Old Style" w:hAnsi="Bookman Old Style" w:cs="Bookman Old Style"/>
      <w:spacing w:val="10"/>
      <w:sz w:val="17"/>
      <w:szCs w:val="17"/>
      <w:shd w:val="clear" w:color="auto" w:fill="FFFFFF"/>
    </w:rPr>
  </w:style>
  <w:style w:type="paragraph" w:customStyle="1" w:styleId="17">
    <w:name w:val="Заголовок №1"/>
    <w:basedOn w:val="a"/>
    <w:link w:val="16"/>
    <w:rsid w:val="004053BB"/>
    <w:pPr>
      <w:shd w:val="clear" w:color="auto" w:fill="FFFFFF"/>
      <w:spacing w:before="180" w:after="180" w:line="0" w:lineRule="atLeast"/>
      <w:ind w:hanging="360"/>
      <w:jc w:val="both"/>
      <w:outlineLvl w:val="0"/>
    </w:pPr>
    <w:rPr>
      <w:rFonts w:ascii="Bookman Old Style" w:eastAsia="Bookman Old Style" w:hAnsi="Bookman Old Style" w:cs="Bookman Old Style"/>
      <w:spacing w:val="1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1"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95"/>
    <w:pPr>
      <w:widowControl w:val="0"/>
    </w:pPr>
  </w:style>
  <w:style w:type="paragraph" w:styleId="1">
    <w:name w:val="heading 1"/>
    <w:basedOn w:val="a"/>
    <w:next w:val="a"/>
    <w:link w:val="10"/>
    <w:qFormat/>
    <w:rsid w:val="000B44DC"/>
    <w:pPr>
      <w:keepNext/>
      <w:widowControl/>
      <w:jc w:val="center"/>
      <w:outlineLvl w:val="0"/>
    </w:pPr>
    <w:rPr>
      <w:b/>
      <w:sz w:val="28"/>
    </w:rPr>
  </w:style>
  <w:style w:type="paragraph" w:styleId="2">
    <w:name w:val="heading 2"/>
    <w:basedOn w:val="a"/>
    <w:next w:val="a"/>
    <w:link w:val="20"/>
    <w:qFormat/>
    <w:rsid w:val="000B44DC"/>
    <w:pPr>
      <w:keepNext/>
      <w:widowControl/>
      <w:ind w:firstLine="851"/>
      <w:jc w:val="both"/>
      <w:outlineLvl w:val="1"/>
    </w:pPr>
    <w:rPr>
      <w:b/>
      <w:sz w:val="28"/>
    </w:rPr>
  </w:style>
  <w:style w:type="paragraph" w:styleId="3">
    <w:name w:val="heading 3"/>
    <w:basedOn w:val="a"/>
    <w:next w:val="a"/>
    <w:link w:val="30"/>
    <w:qFormat/>
    <w:rsid w:val="000B44DC"/>
    <w:pPr>
      <w:keepNext/>
      <w:jc w:val="center"/>
      <w:outlineLvl w:val="2"/>
    </w:pPr>
    <w:rPr>
      <w:b/>
      <w:sz w:val="24"/>
    </w:rPr>
  </w:style>
  <w:style w:type="paragraph" w:styleId="4">
    <w:name w:val="heading 4"/>
    <w:basedOn w:val="a"/>
    <w:next w:val="a"/>
    <w:link w:val="40"/>
    <w:qFormat/>
    <w:rsid w:val="00DF69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uiPriority w:val="99"/>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uiPriority w:val="99"/>
    <w:rsid w:val="00C95CFE"/>
  </w:style>
  <w:style w:type="table" w:styleId="aa">
    <w:name w:val="Table Grid"/>
    <w:basedOn w:val="a1"/>
    <w:rsid w:val="00C2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uiPriority w:val="99"/>
    <w:semiHidden/>
    <w:rsid w:val="00714AD1"/>
    <w:rPr>
      <w:rFonts w:ascii="Tahoma" w:hAnsi="Tahoma"/>
      <w:sz w:val="16"/>
      <w:szCs w:val="16"/>
    </w:rPr>
  </w:style>
  <w:style w:type="character" w:customStyle="1" w:styleId="af1">
    <w:name w:val="Текст выноски Знак"/>
    <w:link w:val="af0"/>
    <w:uiPriority w:val="99"/>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styleId="af2">
    <w:name w:val="Normal (Web)"/>
    <w:basedOn w:val="a"/>
    <w:uiPriority w:val="99"/>
    <w:rsid w:val="00CC20DD"/>
    <w:pPr>
      <w:widowControl/>
      <w:spacing w:before="100" w:beforeAutospacing="1" w:after="100" w:afterAutospacing="1"/>
    </w:pPr>
    <w:rPr>
      <w:sz w:val="24"/>
      <w:szCs w:val="24"/>
    </w:rPr>
  </w:style>
  <w:style w:type="character" w:styleId="af3">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Document Map"/>
    <w:basedOn w:val="a"/>
    <w:link w:val="af5"/>
    <w:uiPriority w:val="99"/>
    <w:rsid w:val="001C6252"/>
    <w:rPr>
      <w:rFonts w:ascii="Tahoma" w:hAnsi="Tahoma"/>
      <w:sz w:val="16"/>
      <w:szCs w:val="16"/>
    </w:rPr>
  </w:style>
  <w:style w:type="character" w:customStyle="1" w:styleId="af5">
    <w:name w:val="Схема документа Знак"/>
    <w:link w:val="af4"/>
    <w:uiPriority w:val="99"/>
    <w:rsid w:val="001C6252"/>
    <w:rPr>
      <w:rFonts w:ascii="Tahoma" w:hAnsi="Tahoma" w:cs="Tahoma"/>
      <w:sz w:val="16"/>
      <w:szCs w:val="16"/>
    </w:rPr>
  </w:style>
  <w:style w:type="paragraph" w:styleId="af6">
    <w:name w:val="List Paragraph"/>
    <w:basedOn w:val="a"/>
    <w:uiPriority w:val="34"/>
    <w:qFormat/>
    <w:rsid w:val="00286951"/>
    <w:pPr>
      <w:ind w:left="708"/>
    </w:pPr>
  </w:style>
  <w:style w:type="paragraph" w:styleId="af7">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rPr>
  </w:style>
  <w:style w:type="character" w:customStyle="1" w:styleId="32">
    <w:name w:val="Основной текст 3 Знак"/>
    <w:link w:val="31"/>
    <w:uiPriority w:val="99"/>
    <w:rsid w:val="006F6040"/>
    <w:rPr>
      <w:sz w:val="16"/>
      <w:szCs w:val="16"/>
    </w:rPr>
  </w:style>
  <w:style w:type="table" w:customStyle="1" w:styleId="13">
    <w:name w:val="Сетка таблицы1"/>
    <w:basedOn w:val="a1"/>
    <w:next w:val="aa"/>
    <w:rsid w:val="00E220C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1"/>
    <w:basedOn w:val="a"/>
    <w:rsid w:val="00B52AC5"/>
    <w:pPr>
      <w:ind w:firstLine="851"/>
      <w:jc w:val="both"/>
    </w:pPr>
    <w:rPr>
      <w:sz w:val="24"/>
    </w:rPr>
  </w:style>
  <w:style w:type="paragraph" w:customStyle="1" w:styleId="120">
    <w:name w:val="Обычный + 12 пт"/>
    <w:basedOn w:val="a"/>
    <w:link w:val="121"/>
    <w:rsid w:val="00930FE8"/>
    <w:pPr>
      <w:widowControl/>
    </w:pPr>
    <w:rPr>
      <w:sz w:val="24"/>
      <w:szCs w:val="24"/>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style-span">
    <w:name w:val="apple-style-span"/>
    <w:rsid w:val="00272F18"/>
  </w:style>
  <w:style w:type="table" w:styleId="-1">
    <w:name w:val="Table Web 1"/>
    <w:basedOn w:val="a1"/>
    <w:rsid w:val="00272F18"/>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3">
    <w:name w:val="Основной текст (3)"/>
    <w:basedOn w:val="a"/>
    <w:link w:val="34"/>
    <w:rsid w:val="00722B52"/>
    <w:pPr>
      <w:shd w:val="clear" w:color="auto" w:fill="FFFFFF"/>
      <w:spacing w:line="235" w:lineRule="exact"/>
      <w:jc w:val="right"/>
    </w:pPr>
    <w:rPr>
      <w:b/>
      <w:bCs/>
      <w:color w:val="000000"/>
      <w:lang w:bidi="ru-RU"/>
    </w:rPr>
  </w:style>
  <w:style w:type="character" w:customStyle="1" w:styleId="apple-converted-space">
    <w:name w:val="apple-converted-space"/>
    <w:basedOn w:val="a0"/>
    <w:rsid w:val="00D42295"/>
  </w:style>
  <w:style w:type="table" w:customStyle="1" w:styleId="35">
    <w:name w:val="Сетка таблицы3"/>
    <w:basedOn w:val="a1"/>
    <w:next w:val="aa"/>
    <w:rsid w:val="00235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rsid w:val="00F06947"/>
    <w:rPr>
      <w:rFonts w:ascii="Lucida Sans Unicode" w:eastAsia="Lucida Sans Unicode" w:hAnsi="Lucida Sans Unicode" w:cs="Lucida Sans Unicode"/>
      <w:sz w:val="16"/>
      <w:szCs w:val="16"/>
      <w:shd w:val="clear" w:color="auto" w:fill="FFFFFF"/>
    </w:rPr>
  </w:style>
  <w:style w:type="character" w:customStyle="1" w:styleId="34">
    <w:name w:val="Основной текст (3)_"/>
    <w:link w:val="33"/>
    <w:rsid w:val="00F06947"/>
    <w:rPr>
      <w:b/>
      <w:bCs/>
      <w:color w:val="000000"/>
      <w:shd w:val="clear" w:color="auto" w:fill="FFFFFF"/>
      <w:lang w:bidi="ru-RU"/>
    </w:rPr>
  </w:style>
  <w:style w:type="paragraph" w:customStyle="1" w:styleId="24">
    <w:name w:val="Основной текст (2)"/>
    <w:basedOn w:val="a"/>
    <w:link w:val="23"/>
    <w:rsid w:val="00F06947"/>
    <w:pPr>
      <w:shd w:val="clear" w:color="auto" w:fill="FFFFFF"/>
      <w:spacing w:after="180" w:line="211" w:lineRule="exact"/>
      <w:ind w:hanging="560"/>
      <w:jc w:val="both"/>
    </w:pPr>
    <w:rPr>
      <w:rFonts w:ascii="Lucida Sans Unicode" w:eastAsia="Lucida Sans Unicode" w:hAnsi="Lucida Sans Unicode"/>
      <w:sz w:val="16"/>
      <w:szCs w:val="16"/>
    </w:rPr>
  </w:style>
  <w:style w:type="paragraph" w:customStyle="1" w:styleId="122">
    <w:name w:val="Обычный+12"/>
    <w:aliases w:val="5"/>
    <w:basedOn w:val="a"/>
    <w:rsid w:val="00937B9C"/>
    <w:pPr>
      <w:widowControl/>
    </w:pPr>
  </w:style>
  <w:style w:type="paragraph" w:customStyle="1" w:styleId="240">
    <w:name w:val="Основной текст с отступом 24"/>
    <w:basedOn w:val="a"/>
    <w:rsid w:val="00AF2263"/>
    <w:pPr>
      <w:ind w:firstLine="851"/>
      <w:jc w:val="both"/>
    </w:pPr>
    <w:rPr>
      <w:sz w:val="24"/>
    </w:rPr>
  </w:style>
  <w:style w:type="paragraph" w:styleId="af8">
    <w:name w:val="Title"/>
    <w:basedOn w:val="a"/>
    <w:link w:val="af9"/>
    <w:uiPriority w:val="99"/>
    <w:qFormat/>
    <w:rsid w:val="0013681F"/>
    <w:pPr>
      <w:widowControl/>
      <w:jc w:val="center"/>
    </w:pPr>
    <w:rPr>
      <w:sz w:val="32"/>
    </w:rPr>
  </w:style>
  <w:style w:type="character" w:customStyle="1" w:styleId="af9">
    <w:name w:val="Название Знак"/>
    <w:basedOn w:val="a0"/>
    <w:link w:val="af8"/>
    <w:uiPriority w:val="99"/>
    <w:rsid w:val="0013681F"/>
    <w:rPr>
      <w:sz w:val="32"/>
    </w:rPr>
  </w:style>
  <w:style w:type="character" w:customStyle="1" w:styleId="afa">
    <w:name w:val="Основной текст_"/>
    <w:link w:val="41"/>
    <w:rsid w:val="00A620AC"/>
    <w:rPr>
      <w:sz w:val="25"/>
      <w:szCs w:val="25"/>
      <w:shd w:val="clear" w:color="auto" w:fill="FFFFFF"/>
    </w:rPr>
  </w:style>
  <w:style w:type="paragraph" w:customStyle="1" w:styleId="41">
    <w:name w:val="Основной текст4"/>
    <w:basedOn w:val="a"/>
    <w:link w:val="afa"/>
    <w:rsid w:val="00A620AC"/>
    <w:pPr>
      <w:shd w:val="clear" w:color="auto" w:fill="FFFFFF"/>
      <w:spacing w:line="322" w:lineRule="exact"/>
      <w:jc w:val="center"/>
    </w:pPr>
    <w:rPr>
      <w:sz w:val="25"/>
      <w:szCs w:val="25"/>
    </w:rPr>
  </w:style>
  <w:style w:type="paragraph" w:customStyle="1" w:styleId="14">
    <w:name w:val="Знак Знак Знак1 Знак"/>
    <w:basedOn w:val="a"/>
    <w:rsid w:val="006820F7"/>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6820F7"/>
    <w:pPr>
      <w:ind w:firstLine="851"/>
      <w:jc w:val="both"/>
    </w:pPr>
    <w:rPr>
      <w:sz w:val="24"/>
    </w:rPr>
  </w:style>
  <w:style w:type="paragraph" w:customStyle="1" w:styleId="221">
    <w:name w:val="Основной текст 22"/>
    <w:basedOn w:val="a"/>
    <w:rsid w:val="006820F7"/>
    <w:pPr>
      <w:ind w:left="1134" w:hanging="283"/>
      <w:jc w:val="both"/>
    </w:pPr>
    <w:rPr>
      <w:b/>
      <w:sz w:val="26"/>
    </w:rPr>
  </w:style>
  <w:style w:type="character" w:customStyle="1" w:styleId="29">
    <w:name w:val="Основной текст (2)9"/>
    <w:uiPriority w:val="99"/>
    <w:rsid w:val="006820F7"/>
  </w:style>
  <w:style w:type="character" w:customStyle="1" w:styleId="afb">
    <w:name w:val="Колонтитул_"/>
    <w:link w:val="15"/>
    <w:uiPriority w:val="99"/>
    <w:rsid w:val="006820F7"/>
    <w:rPr>
      <w:shd w:val="clear" w:color="auto" w:fill="FFFFFF"/>
    </w:rPr>
  </w:style>
  <w:style w:type="character" w:customStyle="1" w:styleId="afc">
    <w:name w:val="Колонтитул"/>
    <w:uiPriority w:val="99"/>
    <w:rsid w:val="006820F7"/>
  </w:style>
  <w:style w:type="character" w:customStyle="1" w:styleId="26">
    <w:name w:val="Основной текст (2)6"/>
    <w:uiPriority w:val="99"/>
    <w:rsid w:val="006820F7"/>
  </w:style>
  <w:style w:type="paragraph" w:customStyle="1" w:styleId="212">
    <w:name w:val="Основной текст (2)1"/>
    <w:basedOn w:val="a"/>
    <w:uiPriority w:val="99"/>
    <w:rsid w:val="006820F7"/>
    <w:pPr>
      <w:shd w:val="clear" w:color="auto" w:fill="FFFFFF"/>
      <w:spacing w:after="180" w:line="230" w:lineRule="exact"/>
      <w:ind w:hanging="420"/>
      <w:jc w:val="right"/>
    </w:pPr>
  </w:style>
  <w:style w:type="paragraph" w:customStyle="1" w:styleId="15">
    <w:name w:val="Колонтитул1"/>
    <w:basedOn w:val="a"/>
    <w:link w:val="afb"/>
    <w:uiPriority w:val="99"/>
    <w:rsid w:val="006820F7"/>
    <w:pPr>
      <w:shd w:val="clear" w:color="auto" w:fill="FFFFFF"/>
      <w:spacing w:line="240" w:lineRule="atLeast"/>
    </w:pPr>
  </w:style>
  <w:style w:type="paragraph" w:styleId="afd">
    <w:name w:val="Body Text"/>
    <w:basedOn w:val="a"/>
    <w:link w:val="afe"/>
    <w:uiPriority w:val="99"/>
    <w:semiHidden/>
    <w:unhideWhenUsed/>
    <w:rsid w:val="006820F7"/>
    <w:pPr>
      <w:spacing w:after="120"/>
    </w:pPr>
  </w:style>
  <w:style w:type="character" w:customStyle="1" w:styleId="afe">
    <w:name w:val="Основной текст Знак"/>
    <w:basedOn w:val="a0"/>
    <w:link w:val="afd"/>
    <w:uiPriority w:val="99"/>
    <w:semiHidden/>
    <w:rsid w:val="006820F7"/>
  </w:style>
  <w:style w:type="character" w:customStyle="1" w:styleId="16">
    <w:name w:val="Заголовок №1_"/>
    <w:link w:val="17"/>
    <w:rsid w:val="004053BB"/>
    <w:rPr>
      <w:rFonts w:ascii="Bookman Old Style" w:eastAsia="Bookman Old Style" w:hAnsi="Bookman Old Style" w:cs="Bookman Old Style"/>
      <w:spacing w:val="10"/>
      <w:sz w:val="17"/>
      <w:szCs w:val="17"/>
      <w:shd w:val="clear" w:color="auto" w:fill="FFFFFF"/>
    </w:rPr>
  </w:style>
  <w:style w:type="paragraph" w:customStyle="1" w:styleId="17">
    <w:name w:val="Заголовок №1"/>
    <w:basedOn w:val="a"/>
    <w:link w:val="16"/>
    <w:rsid w:val="004053BB"/>
    <w:pPr>
      <w:shd w:val="clear" w:color="auto" w:fill="FFFFFF"/>
      <w:spacing w:before="180" w:after="180" w:line="0" w:lineRule="atLeast"/>
      <w:ind w:hanging="360"/>
      <w:jc w:val="both"/>
      <w:outlineLvl w:val="0"/>
    </w:pPr>
    <w:rPr>
      <w:rFonts w:ascii="Bookman Old Style" w:eastAsia="Bookman Old Style" w:hAnsi="Bookman Old Style" w:cs="Bookman Old Style"/>
      <w:spacing w:val="1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432">
      <w:bodyDiv w:val="1"/>
      <w:marLeft w:val="0"/>
      <w:marRight w:val="0"/>
      <w:marTop w:val="0"/>
      <w:marBottom w:val="0"/>
      <w:divBdr>
        <w:top w:val="none" w:sz="0" w:space="0" w:color="auto"/>
        <w:left w:val="none" w:sz="0" w:space="0" w:color="auto"/>
        <w:bottom w:val="none" w:sz="0" w:space="0" w:color="auto"/>
        <w:right w:val="none" w:sz="0" w:space="0" w:color="auto"/>
      </w:divBdr>
    </w:div>
    <w:div w:id="38357970">
      <w:bodyDiv w:val="1"/>
      <w:marLeft w:val="0"/>
      <w:marRight w:val="0"/>
      <w:marTop w:val="0"/>
      <w:marBottom w:val="0"/>
      <w:divBdr>
        <w:top w:val="none" w:sz="0" w:space="0" w:color="auto"/>
        <w:left w:val="none" w:sz="0" w:space="0" w:color="auto"/>
        <w:bottom w:val="none" w:sz="0" w:space="0" w:color="auto"/>
        <w:right w:val="none" w:sz="0" w:space="0" w:color="auto"/>
      </w:divBdr>
    </w:div>
    <w:div w:id="70154000">
      <w:bodyDiv w:val="1"/>
      <w:marLeft w:val="0"/>
      <w:marRight w:val="0"/>
      <w:marTop w:val="0"/>
      <w:marBottom w:val="0"/>
      <w:divBdr>
        <w:top w:val="none" w:sz="0" w:space="0" w:color="auto"/>
        <w:left w:val="none" w:sz="0" w:space="0" w:color="auto"/>
        <w:bottom w:val="none" w:sz="0" w:space="0" w:color="auto"/>
        <w:right w:val="none" w:sz="0" w:space="0" w:color="auto"/>
      </w:divBdr>
    </w:div>
    <w:div w:id="124349095">
      <w:bodyDiv w:val="1"/>
      <w:marLeft w:val="0"/>
      <w:marRight w:val="0"/>
      <w:marTop w:val="0"/>
      <w:marBottom w:val="0"/>
      <w:divBdr>
        <w:top w:val="none" w:sz="0" w:space="0" w:color="auto"/>
        <w:left w:val="none" w:sz="0" w:space="0" w:color="auto"/>
        <w:bottom w:val="none" w:sz="0" w:space="0" w:color="auto"/>
        <w:right w:val="none" w:sz="0" w:space="0" w:color="auto"/>
      </w:divBdr>
    </w:div>
    <w:div w:id="135412363">
      <w:bodyDiv w:val="1"/>
      <w:marLeft w:val="0"/>
      <w:marRight w:val="0"/>
      <w:marTop w:val="0"/>
      <w:marBottom w:val="0"/>
      <w:divBdr>
        <w:top w:val="none" w:sz="0" w:space="0" w:color="auto"/>
        <w:left w:val="none" w:sz="0" w:space="0" w:color="auto"/>
        <w:bottom w:val="none" w:sz="0" w:space="0" w:color="auto"/>
        <w:right w:val="none" w:sz="0" w:space="0" w:color="auto"/>
      </w:divBdr>
    </w:div>
    <w:div w:id="143084860">
      <w:bodyDiv w:val="1"/>
      <w:marLeft w:val="0"/>
      <w:marRight w:val="0"/>
      <w:marTop w:val="0"/>
      <w:marBottom w:val="0"/>
      <w:divBdr>
        <w:top w:val="none" w:sz="0" w:space="0" w:color="auto"/>
        <w:left w:val="none" w:sz="0" w:space="0" w:color="auto"/>
        <w:bottom w:val="none" w:sz="0" w:space="0" w:color="auto"/>
        <w:right w:val="none" w:sz="0" w:space="0" w:color="auto"/>
      </w:divBdr>
    </w:div>
    <w:div w:id="166211476">
      <w:bodyDiv w:val="1"/>
      <w:marLeft w:val="0"/>
      <w:marRight w:val="0"/>
      <w:marTop w:val="0"/>
      <w:marBottom w:val="0"/>
      <w:divBdr>
        <w:top w:val="none" w:sz="0" w:space="0" w:color="auto"/>
        <w:left w:val="none" w:sz="0" w:space="0" w:color="auto"/>
        <w:bottom w:val="none" w:sz="0" w:space="0" w:color="auto"/>
        <w:right w:val="none" w:sz="0" w:space="0" w:color="auto"/>
      </w:divBdr>
    </w:div>
    <w:div w:id="181551865">
      <w:bodyDiv w:val="1"/>
      <w:marLeft w:val="0"/>
      <w:marRight w:val="0"/>
      <w:marTop w:val="0"/>
      <w:marBottom w:val="0"/>
      <w:divBdr>
        <w:top w:val="none" w:sz="0" w:space="0" w:color="auto"/>
        <w:left w:val="none" w:sz="0" w:space="0" w:color="auto"/>
        <w:bottom w:val="none" w:sz="0" w:space="0" w:color="auto"/>
        <w:right w:val="none" w:sz="0" w:space="0" w:color="auto"/>
      </w:divBdr>
    </w:div>
    <w:div w:id="198930261">
      <w:bodyDiv w:val="1"/>
      <w:marLeft w:val="0"/>
      <w:marRight w:val="0"/>
      <w:marTop w:val="0"/>
      <w:marBottom w:val="0"/>
      <w:divBdr>
        <w:top w:val="none" w:sz="0" w:space="0" w:color="auto"/>
        <w:left w:val="none" w:sz="0" w:space="0" w:color="auto"/>
        <w:bottom w:val="none" w:sz="0" w:space="0" w:color="auto"/>
        <w:right w:val="none" w:sz="0" w:space="0" w:color="auto"/>
      </w:divBdr>
    </w:div>
    <w:div w:id="201943452">
      <w:bodyDiv w:val="1"/>
      <w:marLeft w:val="0"/>
      <w:marRight w:val="0"/>
      <w:marTop w:val="0"/>
      <w:marBottom w:val="0"/>
      <w:divBdr>
        <w:top w:val="none" w:sz="0" w:space="0" w:color="auto"/>
        <w:left w:val="none" w:sz="0" w:space="0" w:color="auto"/>
        <w:bottom w:val="none" w:sz="0" w:space="0" w:color="auto"/>
        <w:right w:val="none" w:sz="0" w:space="0" w:color="auto"/>
      </w:divBdr>
    </w:div>
    <w:div w:id="358118684">
      <w:bodyDiv w:val="1"/>
      <w:marLeft w:val="0"/>
      <w:marRight w:val="0"/>
      <w:marTop w:val="0"/>
      <w:marBottom w:val="0"/>
      <w:divBdr>
        <w:top w:val="none" w:sz="0" w:space="0" w:color="auto"/>
        <w:left w:val="none" w:sz="0" w:space="0" w:color="auto"/>
        <w:bottom w:val="none" w:sz="0" w:space="0" w:color="auto"/>
        <w:right w:val="none" w:sz="0" w:space="0" w:color="auto"/>
      </w:divBdr>
    </w:div>
    <w:div w:id="403336829">
      <w:bodyDiv w:val="1"/>
      <w:marLeft w:val="0"/>
      <w:marRight w:val="0"/>
      <w:marTop w:val="0"/>
      <w:marBottom w:val="0"/>
      <w:divBdr>
        <w:top w:val="none" w:sz="0" w:space="0" w:color="auto"/>
        <w:left w:val="none" w:sz="0" w:space="0" w:color="auto"/>
        <w:bottom w:val="none" w:sz="0" w:space="0" w:color="auto"/>
        <w:right w:val="none" w:sz="0" w:space="0" w:color="auto"/>
      </w:divBdr>
    </w:div>
    <w:div w:id="514467864">
      <w:bodyDiv w:val="1"/>
      <w:marLeft w:val="0"/>
      <w:marRight w:val="0"/>
      <w:marTop w:val="0"/>
      <w:marBottom w:val="0"/>
      <w:divBdr>
        <w:top w:val="none" w:sz="0" w:space="0" w:color="auto"/>
        <w:left w:val="none" w:sz="0" w:space="0" w:color="auto"/>
        <w:bottom w:val="none" w:sz="0" w:space="0" w:color="auto"/>
        <w:right w:val="none" w:sz="0" w:space="0" w:color="auto"/>
      </w:divBdr>
    </w:div>
    <w:div w:id="545220529">
      <w:bodyDiv w:val="1"/>
      <w:marLeft w:val="0"/>
      <w:marRight w:val="0"/>
      <w:marTop w:val="0"/>
      <w:marBottom w:val="0"/>
      <w:divBdr>
        <w:top w:val="none" w:sz="0" w:space="0" w:color="auto"/>
        <w:left w:val="none" w:sz="0" w:space="0" w:color="auto"/>
        <w:bottom w:val="none" w:sz="0" w:space="0" w:color="auto"/>
        <w:right w:val="none" w:sz="0" w:space="0" w:color="auto"/>
      </w:divBdr>
    </w:div>
    <w:div w:id="637681989">
      <w:bodyDiv w:val="1"/>
      <w:marLeft w:val="0"/>
      <w:marRight w:val="0"/>
      <w:marTop w:val="0"/>
      <w:marBottom w:val="0"/>
      <w:divBdr>
        <w:top w:val="none" w:sz="0" w:space="0" w:color="auto"/>
        <w:left w:val="none" w:sz="0" w:space="0" w:color="auto"/>
        <w:bottom w:val="none" w:sz="0" w:space="0" w:color="auto"/>
        <w:right w:val="none" w:sz="0" w:space="0" w:color="auto"/>
      </w:divBdr>
    </w:div>
    <w:div w:id="644044677">
      <w:bodyDiv w:val="1"/>
      <w:marLeft w:val="0"/>
      <w:marRight w:val="0"/>
      <w:marTop w:val="0"/>
      <w:marBottom w:val="0"/>
      <w:divBdr>
        <w:top w:val="none" w:sz="0" w:space="0" w:color="auto"/>
        <w:left w:val="none" w:sz="0" w:space="0" w:color="auto"/>
        <w:bottom w:val="none" w:sz="0" w:space="0" w:color="auto"/>
        <w:right w:val="none" w:sz="0" w:space="0" w:color="auto"/>
      </w:divBdr>
    </w:div>
    <w:div w:id="644630115">
      <w:bodyDiv w:val="1"/>
      <w:marLeft w:val="0"/>
      <w:marRight w:val="0"/>
      <w:marTop w:val="0"/>
      <w:marBottom w:val="0"/>
      <w:divBdr>
        <w:top w:val="none" w:sz="0" w:space="0" w:color="auto"/>
        <w:left w:val="none" w:sz="0" w:space="0" w:color="auto"/>
        <w:bottom w:val="none" w:sz="0" w:space="0" w:color="auto"/>
        <w:right w:val="none" w:sz="0" w:space="0" w:color="auto"/>
      </w:divBdr>
    </w:div>
    <w:div w:id="650721778">
      <w:bodyDiv w:val="1"/>
      <w:marLeft w:val="0"/>
      <w:marRight w:val="0"/>
      <w:marTop w:val="0"/>
      <w:marBottom w:val="0"/>
      <w:divBdr>
        <w:top w:val="none" w:sz="0" w:space="0" w:color="auto"/>
        <w:left w:val="none" w:sz="0" w:space="0" w:color="auto"/>
        <w:bottom w:val="none" w:sz="0" w:space="0" w:color="auto"/>
        <w:right w:val="none" w:sz="0" w:space="0" w:color="auto"/>
      </w:divBdr>
      <w:divsChild>
        <w:div w:id="1055276441">
          <w:marLeft w:val="0"/>
          <w:marRight w:val="0"/>
          <w:marTop w:val="0"/>
          <w:marBottom w:val="0"/>
          <w:divBdr>
            <w:top w:val="none" w:sz="0" w:space="0" w:color="auto"/>
            <w:left w:val="none" w:sz="0" w:space="0" w:color="auto"/>
            <w:bottom w:val="none" w:sz="0" w:space="0" w:color="auto"/>
            <w:right w:val="none" w:sz="0" w:space="0" w:color="auto"/>
          </w:divBdr>
        </w:div>
      </w:divsChild>
    </w:div>
    <w:div w:id="705445068">
      <w:bodyDiv w:val="1"/>
      <w:marLeft w:val="0"/>
      <w:marRight w:val="0"/>
      <w:marTop w:val="0"/>
      <w:marBottom w:val="0"/>
      <w:divBdr>
        <w:top w:val="none" w:sz="0" w:space="0" w:color="auto"/>
        <w:left w:val="none" w:sz="0" w:space="0" w:color="auto"/>
        <w:bottom w:val="none" w:sz="0" w:space="0" w:color="auto"/>
        <w:right w:val="none" w:sz="0" w:space="0" w:color="auto"/>
      </w:divBdr>
    </w:div>
    <w:div w:id="754788682">
      <w:bodyDiv w:val="1"/>
      <w:marLeft w:val="0"/>
      <w:marRight w:val="0"/>
      <w:marTop w:val="0"/>
      <w:marBottom w:val="0"/>
      <w:divBdr>
        <w:top w:val="none" w:sz="0" w:space="0" w:color="auto"/>
        <w:left w:val="none" w:sz="0" w:space="0" w:color="auto"/>
        <w:bottom w:val="none" w:sz="0" w:space="0" w:color="auto"/>
        <w:right w:val="none" w:sz="0" w:space="0" w:color="auto"/>
      </w:divBdr>
    </w:div>
    <w:div w:id="765273975">
      <w:bodyDiv w:val="1"/>
      <w:marLeft w:val="0"/>
      <w:marRight w:val="0"/>
      <w:marTop w:val="0"/>
      <w:marBottom w:val="0"/>
      <w:divBdr>
        <w:top w:val="none" w:sz="0" w:space="0" w:color="auto"/>
        <w:left w:val="none" w:sz="0" w:space="0" w:color="auto"/>
        <w:bottom w:val="none" w:sz="0" w:space="0" w:color="auto"/>
        <w:right w:val="none" w:sz="0" w:space="0" w:color="auto"/>
      </w:divBdr>
    </w:div>
    <w:div w:id="779644383">
      <w:bodyDiv w:val="1"/>
      <w:marLeft w:val="0"/>
      <w:marRight w:val="0"/>
      <w:marTop w:val="0"/>
      <w:marBottom w:val="0"/>
      <w:divBdr>
        <w:top w:val="none" w:sz="0" w:space="0" w:color="auto"/>
        <w:left w:val="none" w:sz="0" w:space="0" w:color="auto"/>
        <w:bottom w:val="none" w:sz="0" w:space="0" w:color="auto"/>
        <w:right w:val="none" w:sz="0" w:space="0" w:color="auto"/>
      </w:divBdr>
    </w:div>
    <w:div w:id="783187127">
      <w:bodyDiv w:val="1"/>
      <w:marLeft w:val="0"/>
      <w:marRight w:val="0"/>
      <w:marTop w:val="0"/>
      <w:marBottom w:val="0"/>
      <w:divBdr>
        <w:top w:val="none" w:sz="0" w:space="0" w:color="auto"/>
        <w:left w:val="none" w:sz="0" w:space="0" w:color="auto"/>
        <w:bottom w:val="none" w:sz="0" w:space="0" w:color="auto"/>
        <w:right w:val="none" w:sz="0" w:space="0" w:color="auto"/>
      </w:divBdr>
    </w:div>
    <w:div w:id="783233983">
      <w:bodyDiv w:val="1"/>
      <w:marLeft w:val="0"/>
      <w:marRight w:val="0"/>
      <w:marTop w:val="0"/>
      <w:marBottom w:val="0"/>
      <w:divBdr>
        <w:top w:val="none" w:sz="0" w:space="0" w:color="auto"/>
        <w:left w:val="none" w:sz="0" w:space="0" w:color="auto"/>
        <w:bottom w:val="none" w:sz="0" w:space="0" w:color="auto"/>
        <w:right w:val="none" w:sz="0" w:space="0" w:color="auto"/>
      </w:divBdr>
    </w:div>
    <w:div w:id="800533352">
      <w:bodyDiv w:val="1"/>
      <w:marLeft w:val="0"/>
      <w:marRight w:val="0"/>
      <w:marTop w:val="0"/>
      <w:marBottom w:val="0"/>
      <w:divBdr>
        <w:top w:val="none" w:sz="0" w:space="0" w:color="auto"/>
        <w:left w:val="none" w:sz="0" w:space="0" w:color="auto"/>
        <w:bottom w:val="none" w:sz="0" w:space="0" w:color="auto"/>
        <w:right w:val="none" w:sz="0" w:space="0" w:color="auto"/>
      </w:divBdr>
    </w:div>
    <w:div w:id="817385042">
      <w:bodyDiv w:val="1"/>
      <w:marLeft w:val="0"/>
      <w:marRight w:val="0"/>
      <w:marTop w:val="0"/>
      <w:marBottom w:val="0"/>
      <w:divBdr>
        <w:top w:val="none" w:sz="0" w:space="0" w:color="auto"/>
        <w:left w:val="none" w:sz="0" w:space="0" w:color="auto"/>
        <w:bottom w:val="none" w:sz="0" w:space="0" w:color="auto"/>
        <w:right w:val="none" w:sz="0" w:space="0" w:color="auto"/>
      </w:divBdr>
    </w:div>
    <w:div w:id="851802895">
      <w:bodyDiv w:val="1"/>
      <w:marLeft w:val="0"/>
      <w:marRight w:val="0"/>
      <w:marTop w:val="0"/>
      <w:marBottom w:val="0"/>
      <w:divBdr>
        <w:top w:val="none" w:sz="0" w:space="0" w:color="auto"/>
        <w:left w:val="none" w:sz="0" w:space="0" w:color="auto"/>
        <w:bottom w:val="none" w:sz="0" w:space="0" w:color="auto"/>
        <w:right w:val="none" w:sz="0" w:space="0" w:color="auto"/>
      </w:divBdr>
    </w:div>
    <w:div w:id="906962344">
      <w:bodyDiv w:val="1"/>
      <w:marLeft w:val="0"/>
      <w:marRight w:val="0"/>
      <w:marTop w:val="0"/>
      <w:marBottom w:val="0"/>
      <w:divBdr>
        <w:top w:val="none" w:sz="0" w:space="0" w:color="auto"/>
        <w:left w:val="none" w:sz="0" w:space="0" w:color="auto"/>
        <w:bottom w:val="none" w:sz="0" w:space="0" w:color="auto"/>
        <w:right w:val="none" w:sz="0" w:space="0" w:color="auto"/>
      </w:divBdr>
    </w:div>
    <w:div w:id="907374413">
      <w:bodyDiv w:val="1"/>
      <w:marLeft w:val="0"/>
      <w:marRight w:val="0"/>
      <w:marTop w:val="0"/>
      <w:marBottom w:val="0"/>
      <w:divBdr>
        <w:top w:val="none" w:sz="0" w:space="0" w:color="auto"/>
        <w:left w:val="none" w:sz="0" w:space="0" w:color="auto"/>
        <w:bottom w:val="none" w:sz="0" w:space="0" w:color="auto"/>
        <w:right w:val="none" w:sz="0" w:space="0" w:color="auto"/>
      </w:divBdr>
    </w:div>
    <w:div w:id="914823674">
      <w:bodyDiv w:val="1"/>
      <w:marLeft w:val="0"/>
      <w:marRight w:val="0"/>
      <w:marTop w:val="0"/>
      <w:marBottom w:val="0"/>
      <w:divBdr>
        <w:top w:val="none" w:sz="0" w:space="0" w:color="auto"/>
        <w:left w:val="none" w:sz="0" w:space="0" w:color="auto"/>
        <w:bottom w:val="none" w:sz="0" w:space="0" w:color="auto"/>
        <w:right w:val="none" w:sz="0" w:space="0" w:color="auto"/>
      </w:divBdr>
    </w:div>
    <w:div w:id="922839516">
      <w:bodyDiv w:val="1"/>
      <w:marLeft w:val="0"/>
      <w:marRight w:val="0"/>
      <w:marTop w:val="0"/>
      <w:marBottom w:val="0"/>
      <w:divBdr>
        <w:top w:val="none" w:sz="0" w:space="0" w:color="auto"/>
        <w:left w:val="none" w:sz="0" w:space="0" w:color="auto"/>
        <w:bottom w:val="none" w:sz="0" w:space="0" w:color="auto"/>
        <w:right w:val="none" w:sz="0" w:space="0" w:color="auto"/>
      </w:divBdr>
    </w:div>
    <w:div w:id="948896351">
      <w:bodyDiv w:val="1"/>
      <w:marLeft w:val="0"/>
      <w:marRight w:val="0"/>
      <w:marTop w:val="0"/>
      <w:marBottom w:val="0"/>
      <w:divBdr>
        <w:top w:val="none" w:sz="0" w:space="0" w:color="auto"/>
        <w:left w:val="none" w:sz="0" w:space="0" w:color="auto"/>
        <w:bottom w:val="none" w:sz="0" w:space="0" w:color="auto"/>
        <w:right w:val="none" w:sz="0" w:space="0" w:color="auto"/>
      </w:divBdr>
    </w:div>
    <w:div w:id="992680965">
      <w:bodyDiv w:val="1"/>
      <w:marLeft w:val="0"/>
      <w:marRight w:val="0"/>
      <w:marTop w:val="0"/>
      <w:marBottom w:val="0"/>
      <w:divBdr>
        <w:top w:val="none" w:sz="0" w:space="0" w:color="auto"/>
        <w:left w:val="none" w:sz="0" w:space="0" w:color="auto"/>
        <w:bottom w:val="none" w:sz="0" w:space="0" w:color="auto"/>
        <w:right w:val="none" w:sz="0" w:space="0" w:color="auto"/>
      </w:divBdr>
    </w:div>
    <w:div w:id="1049188977">
      <w:bodyDiv w:val="1"/>
      <w:marLeft w:val="0"/>
      <w:marRight w:val="0"/>
      <w:marTop w:val="0"/>
      <w:marBottom w:val="0"/>
      <w:divBdr>
        <w:top w:val="none" w:sz="0" w:space="0" w:color="auto"/>
        <w:left w:val="none" w:sz="0" w:space="0" w:color="auto"/>
        <w:bottom w:val="none" w:sz="0" w:space="0" w:color="auto"/>
        <w:right w:val="none" w:sz="0" w:space="0" w:color="auto"/>
      </w:divBdr>
    </w:div>
    <w:div w:id="1057779935">
      <w:bodyDiv w:val="1"/>
      <w:marLeft w:val="0"/>
      <w:marRight w:val="0"/>
      <w:marTop w:val="0"/>
      <w:marBottom w:val="0"/>
      <w:divBdr>
        <w:top w:val="none" w:sz="0" w:space="0" w:color="auto"/>
        <w:left w:val="none" w:sz="0" w:space="0" w:color="auto"/>
        <w:bottom w:val="none" w:sz="0" w:space="0" w:color="auto"/>
        <w:right w:val="none" w:sz="0" w:space="0" w:color="auto"/>
      </w:divBdr>
    </w:div>
    <w:div w:id="1114327976">
      <w:bodyDiv w:val="1"/>
      <w:marLeft w:val="0"/>
      <w:marRight w:val="0"/>
      <w:marTop w:val="0"/>
      <w:marBottom w:val="0"/>
      <w:divBdr>
        <w:top w:val="none" w:sz="0" w:space="0" w:color="auto"/>
        <w:left w:val="none" w:sz="0" w:space="0" w:color="auto"/>
        <w:bottom w:val="none" w:sz="0" w:space="0" w:color="auto"/>
        <w:right w:val="none" w:sz="0" w:space="0" w:color="auto"/>
      </w:divBdr>
    </w:div>
    <w:div w:id="1127703783">
      <w:bodyDiv w:val="1"/>
      <w:marLeft w:val="0"/>
      <w:marRight w:val="0"/>
      <w:marTop w:val="0"/>
      <w:marBottom w:val="0"/>
      <w:divBdr>
        <w:top w:val="none" w:sz="0" w:space="0" w:color="auto"/>
        <w:left w:val="none" w:sz="0" w:space="0" w:color="auto"/>
        <w:bottom w:val="none" w:sz="0" w:space="0" w:color="auto"/>
        <w:right w:val="none" w:sz="0" w:space="0" w:color="auto"/>
      </w:divBdr>
    </w:div>
    <w:div w:id="1169363982">
      <w:bodyDiv w:val="1"/>
      <w:marLeft w:val="0"/>
      <w:marRight w:val="0"/>
      <w:marTop w:val="0"/>
      <w:marBottom w:val="0"/>
      <w:divBdr>
        <w:top w:val="none" w:sz="0" w:space="0" w:color="auto"/>
        <w:left w:val="none" w:sz="0" w:space="0" w:color="auto"/>
        <w:bottom w:val="none" w:sz="0" w:space="0" w:color="auto"/>
        <w:right w:val="none" w:sz="0" w:space="0" w:color="auto"/>
      </w:divBdr>
    </w:div>
    <w:div w:id="1191918155">
      <w:bodyDiv w:val="1"/>
      <w:marLeft w:val="0"/>
      <w:marRight w:val="0"/>
      <w:marTop w:val="0"/>
      <w:marBottom w:val="0"/>
      <w:divBdr>
        <w:top w:val="none" w:sz="0" w:space="0" w:color="auto"/>
        <w:left w:val="none" w:sz="0" w:space="0" w:color="auto"/>
        <w:bottom w:val="none" w:sz="0" w:space="0" w:color="auto"/>
        <w:right w:val="none" w:sz="0" w:space="0" w:color="auto"/>
      </w:divBdr>
    </w:div>
    <w:div w:id="1196772442">
      <w:bodyDiv w:val="1"/>
      <w:marLeft w:val="0"/>
      <w:marRight w:val="0"/>
      <w:marTop w:val="0"/>
      <w:marBottom w:val="0"/>
      <w:divBdr>
        <w:top w:val="none" w:sz="0" w:space="0" w:color="auto"/>
        <w:left w:val="none" w:sz="0" w:space="0" w:color="auto"/>
        <w:bottom w:val="none" w:sz="0" w:space="0" w:color="auto"/>
        <w:right w:val="none" w:sz="0" w:space="0" w:color="auto"/>
      </w:divBdr>
    </w:div>
    <w:div w:id="1236428661">
      <w:bodyDiv w:val="1"/>
      <w:marLeft w:val="0"/>
      <w:marRight w:val="0"/>
      <w:marTop w:val="0"/>
      <w:marBottom w:val="0"/>
      <w:divBdr>
        <w:top w:val="none" w:sz="0" w:space="0" w:color="auto"/>
        <w:left w:val="none" w:sz="0" w:space="0" w:color="auto"/>
        <w:bottom w:val="none" w:sz="0" w:space="0" w:color="auto"/>
        <w:right w:val="none" w:sz="0" w:space="0" w:color="auto"/>
      </w:divBdr>
    </w:div>
    <w:div w:id="1270164229">
      <w:bodyDiv w:val="1"/>
      <w:marLeft w:val="0"/>
      <w:marRight w:val="0"/>
      <w:marTop w:val="0"/>
      <w:marBottom w:val="0"/>
      <w:divBdr>
        <w:top w:val="none" w:sz="0" w:space="0" w:color="auto"/>
        <w:left w:val="none" w:sz="0" w:space="0" w:color="auto"/>
        <w:bottom w:val="none" w:sz="0" w:space="0" w:color="auto"/>
        <w:right w:val="none" w:sz="0" w:space="0" w:color="auto"/>
      </w:divBdr>
    </w:div>
    <w:div w:id="1313634213">
      <w:bodyDiv w:val="1"/>
      <w:marLeft w:val="0"/>
      <w:marRight w:val="0"/>
      <w:marTop w:val="0"/>
      <w:marBottom w:val="0"/>
      <w:divBdr>
        <w:top w:val="none" w:sz="0" w:space="0" w:color="auto"/>
        <w:left w:val="none" w:sz="0" w:space="0" w:color="auto"/>
        <w:bottom w:val="none" w:sz="0" w:space="0" w:color="auto"/>
        <w:right w:val="none" w:sz="0" w:space="0" w:color="auto"/>
      </w:divBdr>
    </w:div>
    <w:div w:id="1337730490">
      <w:bodyDiv w:val="1"/>
      <w:marLeft w:val="0"/>
      <w:marRight w:val="0"/>
      <w:marTop w:val="0"/>
      <w:marBottom w:val="0"/>
      <w:divBdr>
        <w:top w:val="none" w:sz="0" w:space="0" w:color="auto"/>
        <w:left w:val="none" w:sz="0" w:space="0" w:color="auto"/>
        <w:bottom w:val="none" w:sz="0" w:space="0" w:color="auto"/>
        <w:right w:val="none" w:sz="0" w:space="0" w:color="auto"/>
      </w:divBdr>
    </w:div>
    <w:div w:id="1345787264">
      <w:bodyDiv w:val="1"/>
      <w:marLeft w:val="0"/>
      <w:marRight w:val="0"/>
      <w:marTop w:val="0"/>
      <w:marBottom w:val="0"/>
      <w:divBdr>
        <w:top w:val="none" w:sz="0" w:space="0" w:color="auto"/>
        <w:left w:val="none" w:sz="0" w:space="0" w:color="auto"/>
        <w:bottom w:val="none" w:sz="0" w:space="0" w:color="auto"/>
        <w:right w:val="none" w:sz="0" w:space="0" w:color="auto"/>
      </w:divBdr>
    </w:div>
    <w:div w:id="1413432438">
      <w:bodyDiv w:val="1"/>
      <w:marLeft w:val="0"/>
      <w:marRight w:val="0"/>
      <w:marTop w:val="0"/>
      <w:marBottom w:val="0"/>
      <w:divBdr>
        <w:top w:val="none" w:sz="0" w:space="0" w:color="auto"/>
        <w:left w:val="none" w:sz="0" w:space="0" w:color="auto"/>
        <w:bottom w:val="none" w:sz="0" w:space="0" w:color="auto"/>
        <w:right w:val="none" w:sz="0" w:space="0" w:color="auto"/>
      </w:divBdr>
    </w:div>
    <w:div w:id="1424690273">
      <w:bodyDiv w:val="1"/>
      <w:marLeft w:val="0"/>
      <w:marRight w:val="0"/>
      <w:marTop w:val="0"/>
      <w:marBottom w:val="0"/>
      <w:divBdr>
        <w:top w:val="none" w:sz="0" w:space="0" w:color="auto"/>
        <w:left w:val="none" w:sz="0" w:space="0" w:color="auto"/>
        <w:bottom w:val="none" w:sz="0" w:space="0" w:color="auto"/>
        <w:right w:val="none" w:sz="0" w:space="0" w:color="auto"/>
      </w:divBdr>
    </w:div>
    <w:div w:id="1474132995">
      <w:bodyDiv w:val="1"/>
      <w:marLeft w:val="0"/>
      <w:marRight w:val="0"/>
      <w:marTop w:val="0"/>
      <w:marBottom w:val="0"/>
      <w:divBdr>
        <w:top w:val="none" w:sz="0" w:space="0" w:color="auto"/>
        <w:left w:val="none" w:sz="0" w:space="0" w:color="auto"/>
        <w:bottom w:val="none" w:sz="0" w:space="0" w:color="auto"/>
        <w:right w:val="none" w:sz="0" w:space="0" w:color="auto"/>
      </w:divBdr>
    </w:div>
    <w:div w:id="1578436302">
      <w:bodyDiv w:val="1"/>
      <w:marLeft w:val="0"/>
      <w:marRight w:val="0"/>
      <w:marTop w:val="0"/>
      <w:marBottom w:val="0"/>
      <w:divBdr>
        <w:top w:val="none" w:sz="0" w:space="0" w:color="auto"/>
        <w:left w:val="none" w:sz="0" w:space="0" w:color="auto"/>
        <w:bottom w:val="none" w:sz="0" w:space="0" w:color="auto"/>
        <w:right w:val="none" w:sz="0" w:space="0" w:color="auto"/>
      </w:divBdr>
    </w:div>
    <w:div w:id="1605457726">
      <w:bodyDiv w:val="1"/>
      <w:marLeft w:val="0"/>
      <w:marRight w:val="0"/>
      <w:marTop w:val="0"/>
      <w:marBottom w:val="0"/>
      <w:divBdr>
        <w:top w:val="none" w:sz="0" w:space="0" w:color="auto"/>
        <w:left w:val="none" w:sz="0" w:space="0" w:color="auto"/>
        <w:bottom w:val="none" w:sz="0" w:space="0" w:color="auto"/>
        <w:right w:val="none" w:sz="0" w:space="0" w:color="auto"/>
      </w:divBdr>
    </w:div>
    <w:div w:id="1635254874">
      <w:bodyDiv w:val="1"/>
      <w:marLeft w:val="0"/>
      <w:marRight w:val="0"/>
      <w:marTop w:val="0"/>
      <w:marBottom w:val="0"/>
      <w:divBdr>
        <w:top w:val="none" w:sz="0" w:space="0" w:color="auto"/>
        <w:left w:val="none" w:sz="0" w:space="0" w:color="auto"/>
        <w:bottom w:val="none" w:sz="0" w:space="0" w:color="auto"/>
        <w:right w:val="none" w:sz="0" w:space="0" w:color="auto"/>
      </w:divBdr>
    </w:div>
    <w:div w:id="1648587308">
      <w:bodyDiv w:val="1"/>
      <w:marLeft w:val="0"/>
      <w:marRight w:val="0"/>
      <w:marTop w:val="0"/>
      <w:marBottom w:val="0"/>
      <w:divBdr>
        <w:top w:val="none" w:sz="0" w:space="0" w:color="auto"/>
        <w:left w:val="none" w:sz="0" w:space="0" w:color="auto"/>
        <w:bottom w:val="none" w:sz="0" w:space="0" w:color="auto"/>
        <w:right w:val="none" w:sz="0" w:space="0" w:color="auto"/>
      </w:divBdr>
    </w:div>
    <w:div w:id="1696615515">
      <w:bodyDiv w:val="1"/>
      <w:marLeft w:val="0"/>
      <w:marRight w:val="0"/>
      <w:marTop w:val="0"/>
      <w:marBottom w:val="0"/>
      <w:divBdr>
        <w:top w:val="none" w:sz="0" w:space="0" w:color="auto"/>
        <w:left w:val="none" w:sz="0" w:space="0" w:color="auto"/>
        <w:bottom w:val="none" w:sz="0" w:space="0" w:color="auto"/>
        <w:right w:val="none" w:sz="0" w:space="0" w:color="auto"/>
      </w:divBdr>
    </w:div>
    <w:div w:id="1728988432">
      <w:bodyDiv w:val="1"/>
      <w:marLeft w:val="0"/>
      <w:marRight w:val="0"/>
      <w:marTop w:val="0"/>
      <w:marBottom w:val="0"/>
      <w:divBdr>
        <w:top w:val="none" w:sz="0" w:space="0" w:color="auto"/>
        <w:left w:val="none" w:sz="0" w:space="0" w:color="auto"/>
        <w:bottom w:val="none" w:sz="0" w:space="0" w:color="auto"/>
        <w:right w:val="none" w:sz="0" w:space="0" w:color="auto"/>
      </w:divBdr>
    </w:div>
    <w:div w:id="1762480713">
      <w:bodyDiv w:val="1"/>
      <w:marLeft w:val="0"/>
      <w:marRight w:val="0"/>
      <w:marTop w:val="0"/>
      <w:marBottom w:val="0"/>
      <w:divBdr>
        <w:top w:val="none" w:sz="0" w:space="0" w:color="auto"/>
        <w:left w:val="none" w:sz="0" w:space="0" w:color="auto"/>
        <w:bottom w:val="none" w:sz="0" w:space="0" w:color="auto"/>
        <w:right w:val="none" w:sz="0" w:space="0" w:color="auto"/>
      </w:divBdr>
    </w:div>
    <w:div w:id="1763070323">
      <w:bodyDiv w:val="1"/>
      <w:marLeft w:val="0"/>
      <w:marRight w:val="0"/>
      <w:marTop w:val="0"/>
      <w:marBottom w:val="0"/>
      <w:divBdr>
        <w:top w:val="none" w:sz="0" w:space="0" w:color="auto"/>
        <w:left w:val="none" w:sz="0" w:space="0" w:color="auto"/>
        <w:bottom w:val="none" w:sz="0" w:space="0" w:color="auto"/>
        <w:right w:val="none" w:sz="0" w:space="0" w:color="auto"/>
      </w:divBdr>
    </w:div>
    <w:div w:id="1782800965">
      <w:bodyDiv w:val="1"/>
      <w:marLeft w:val="0"/>
      <w:marRight w:val="0"/>
      <w:marTop w:val="0"/>
      <w:marBottom w:val="0"/>
      <w:divBdr>
        <w:top w:val="none" w:sz="0" w:space="0" w:color="auto"/>
        <w:left w:val="none" w:sz="0" w:space="0" w:color="auto"/>
        <w:bottom w:val="none" w:sz="0" w:space="0" w:color="auto"/>
        <w:right w:val="none" w:sz="0" w:space="0" w:color="auto"/>
      </w:divBdr>
    </w:div>
    <w:div w:id="1793284063">
      <w:bodyDiv w:val="1"/>
      <w:marLeft w:val="0"/>
      <w:marRight w:val="0"/>
      <w:marTop w:val="0"/>
      <w:marBottom w:val="0"/>
      <w:divBdr>
        <w:top w:val="none" w:sz="0" w:space="0" w:color="auto"/>
        <w:left w:val="none" w:sz="0" w:space="0" w:color="auto"/>
        <w:bottom w:val="none" w:sz="0" w:space="0" w:color="auto"/>
        <w:right w:val="none" w:sz="0" w:space="0" w:color="auto"/>
      </w:divBdr>
    </w:div>
    <w:div w:id="1805392236">
      <w:bodyDiv w:val="1"/>
      <w:marLeft w:val="0"/>
      <w:marRight w:val="0"/>
      <w:marTop w:val="0"/>
      <w:marBottom w:val="0"/>
      <w:divBdr>
        <w:top w:val="none" w:sz="0" w:space="0" w:color="auto"/>
        <w:left w:val="none" w:sz="0" w:space="0" w:color="auto"/>
        <w:bottom w:val="none" w:sz="0" w:space="0" w:color="auto"/>
        <w:right w:val="none" w:sz="0" w:space="0" w:color="auto"/>
      </w:divBdr>
    </w:div>
    <w:div w:id="1810515433">
      <w:bodyDiv w:val="1"/>
      <w:marLeft w:val="0"/>
      <w:marRight w:val="0"/>
      <w:marTop w:val="0"/>
      <w:marBottom w:val="0"/>
      <w:divBdr>
        <w:top w:val="none" w:sz="0" w:space="0" w:color="auto"/>
        <w:left w:val="none" w:sz="0" w:space="0" w:color="auto"/>
        <w:bottom w:val="none" w:sz="0" w:space="0" w:color="auto"/>
        <w:right w:val="none" w:sz="0" w:space="0" w:color="auto"/>
      </w:divBdr>
    </w:div>
    <w:div w:id="1880584984">
      <w:bodyDiv w:val="1"/>
      <w:marLeft w:val="0"/>
      <w:marRight w:val="0"/>
      <w:marTop w:val="0"/>
      <w:marBottom w:val="0"/>
      <w:divBdr>
        <w:top w:val="none" w:sz="0" w:space="0" w:color="auto"/>
        <w:left w:val="none" w:sz="0" w:space="0" w:color="auto"/>
        <w:bottom w:val="none" w:sz="0" w:space="0" w:color="auto"/>
        <w:right w:val="none" w:sz="0" w:space="0" w:color="auto"/>
      </w:divBdr>
    </w:div>
    <w:div w:id="1937133431">
      <w:bodyDiv w:val="1"/>
      <w:marLeft w:val="0"/>
      <w:marRight w:val="0"/>
      <w:marTop w:val="0"/>
      <w:marBottom w:val="0"/>
      <w:divBdr>
        <w:top w:val="none" w:sz="0" w:space="0" w:color="auto"/>
        <w:left w:val="none" w:sz="0" w:space="0" w:color="auto"/>
        <w:bottom w:val="none" w:sz="0" w:space="0" w:color="auto"/>
        <w:right w:val="none" w:sz="0" w:space="0" w:color="auto"/>
      </w:divBdr>
    </w:div>
    <w:div w:id="1956863479">
      <w:bodyDiv w:val="1"/>
      <w:marLeft w:val="0"/>
      <w:marRight w:val="0"/>
      <w:marTop w:val="0"/>
      <w:marBottom w:val="0"/>
      <w:divBdr>
        <w:top w:val="none" w:sz="0" w:space="0" w:color="auto"/>
        <w:left w:val="none" w:sz="0" w:space="0" w:color="auto"/>
        <w:bottom w:val="none" w:sz="0" w:space="0" w:color="auto"/>
        <w:right w:val="none" w:sz="0" w:space="0" w:color="auto"/>
      </w:divBdr>
    </w:div>
    <w:div w:id="1986354735">
      <w:bodyDiv w:val="1"/>
      <w:marLeft w:val="0"/>
      <w:marRight w:val="0"/>
      <w:marTop w:val="0"/>
      <w:marBottom w:val="0"/>
      <w:divBdr>
        <w:top w:val="none" w:sz="0" w:space="0" w:color="auto"/>
        <w:left w:val="none" w:sz="0" w:space="0" w:color="auto"/>
        <w:bottom w:val="none" w:sz="0" w:space="0" w:color="auto"/>
        <w:right w:val="none" w:sz="0" w:space="0" w:color="auto"/>
      </w:divBdr>
    </w:div>
    <w:div w:id="1991127585">
      <w:bodyDiv w:val="1"/>
      <w:marLeft w:val="0"/>
      <w:marRight w:val="0"/>
      <w:marTop w:val="0"/>
      <w:marBottom w:val="0"/>
      <w:divBdr>
        <w:top w:val="none" w:sz="0" w:space="0" w:color="auto"/>
        <w:left w:val="none" w:sz="0" w:space="0" w:color="auto"/>
        <w:bottom w:val="none" w:sz="0" w:space="0" w:color="auto"/>
        <w:right w:val="none" w:sz="0" w:space="0" w:color="auto"/>
      </w:divBdr>
    </w:div>
    <w:div w:id="2011640383">
      <w:bodyDiv w:val="1"/>
      <w:marLeft w:val="0"/>
      <w:marRight w:val="0"/>
      <w:marTop w:val="0"/>
      <w:marBottom w:val="0"/>
      <w:divBdr>
        <w:top w:val="none" w:sz="0" w:space="0" w:color="auto"/>
        <w:left w:val="none" w:sz="0" w:space="0" w:color="auto"/>
        <w:bottom w:val="none" w:sz="0" w:space="0" w:color="auto"/>
        <w:right w:val="none" w:sz="0" w:space="0" w:color="auto"/>
      </w:divBdr>
    </w:div>
    <w:div w:id="2016691842">
      <w:bodyDiv w:val="1"/>
      <w:marLeft w:val="0"/>
      <w:marRight w:val="0"/>
      <w:marTop w:val="0"/>
      <w:marBottom w:val="0"/>
      <w:divBdr>
        <w:top w:val="none" w:sz="0" w:space="0" w:color="auto"/>
        <w:left w:val="none" w:sz="0" w:space="0" w:color="auto"/>
        <w:bottom w:val="none" w:sz="0" w:space="0" w:color="auto"/>
        <w:right w:val="none" w:sz="0" w:space="0" w:color="auto"/>
      </w:divBdr>
    </w:div>
    <w:div w:id="2021078623">
      <w:bodyDiv w:val="1"/>
      <w:marLeft w:val="0"/>
      <w:marRight w:val="0"/>
      <w:marTop w:val="0"/>
      <w:marBottom w:val="0"/>
      <w:divBdr>
        <w:top w:val="none" w:sz="0" w:space="0" w:color="auto"/>
        <w:left w:val="none" w:sz="0" w:space="0" w:color="auto"/>
        <w:bottom w:val="none" w:sz="0" w:space="0" w:color="auto"/>
        <w:right w:val="none" w:sz="0" w:space="0" w:color="auto"/>
      </w:divBdr>
    </w:div>
    <w:div w:id="2024552932">
      <w:bodyDiv w:val="1"/>
      <w:marLeft w:val="0"/>
      <w:marRight w:val="0"/>
      <w:marTop w:val="0"/>
      <w:marBottom w:val="0"/>
      <w:divBdr>
        <w:top w:val="none" w:sz="0" w:space="0" w:color="auto"/>
        <w:left w:val="none" w:sz="0" w:space="0" w:color="auto"/>
        <w:bottom w:val="none" w:sz="0" w:space="0" w:color="auto"/>
        <w:right w:val="none" w:sz="0" w:space="0" w:color="auto"/>
      </w:divBdr>
    </w:div>
    <w:div w:id="2043705900">
      <w:bodyDiv w:val="1"/>
      <w:marLeft w:val="0"/>
      <w:marRight w:val="0"/>
      <w:marTop w:val="0"/>
      <w:marBottom w:val="0"/>
      <w:divBdr>
        <w:top w:val="none" w:sz="0" w:space="0" w:color="auto"/>
        <w:left w:val="none" w:sz="0" w:space="0" w:color="auto"/>
        <w:bottom w:val="none" w:sz="0" w:space="0" w:color="auto"/>
        <w:right w:val="none" w:sz="0" w:space="0" w:color="auto"/>
      </w:divBdr>
    </w:div>
    <w:div w:id="2062362653">
      <w:bodyDiv w:val="1"/>
      <w:marLeft w:val="0"/>
      <w:marRight w:val="0"/>
      <w:marTop w:val="0"/>
      <w:marBottom w:val="0"/>
      <w:divBdr>
        <w:top w:val="none" w:sz="0" w:space="0" w:color="auto"/>
        <w:left w:val="none" w:sz="0" w:space="0" w:color="auto"/>
        <w:bottom w:val="none" w:sz="0" w:space="0" w:color="auto"/>
        <w:right w:val="none" w:sz="0" w:space="0" w:color="auto"/>
      </w:divBdr>
      <w:divsChild>
        <w:div w:id="533154564">
          <w:marLeft w:val="0"/>
          <w:marRight w:val="0"/>
          <w:marTop w:val="0"/>
          <w:marBottom w:val="0"/>
          <w:divBdr>
            <w:top w:val="none" w:sz="0" w:space="0" w:color="auto"/>
            <w:left w:val="none" w:sz="0" w:space="0" w:color="auto"/>
            <w:bottom w:val="none" w:sz="0" w:space="0" w:color="auto"/>
            <w:right w:val="none" w:sz="0" w:space="0" w:color="auto"/>
          </w:divBdr>
        </w:div>
      </w:divsChild>
    </w:div>
    <w:div w:id="2079286292">
      <w:bodyDiv w:val="1"/>
      <w:marLeft w:val="0"/>
      <w:marRight w:val="0"/>
      <w:marTop w:val="0"/>
      <w:marBottom w:val="0"/>
      <w:divBdr>
        <w:top w:val="none" w:sz="0" w:space="0" w:color="auto"/>
        <w:left w:val="none" w:sz="0" w:space="0" w:color="auto"/>
        <w:bottom w:val="none" w:sz="0" w:space="0" w:color="auto"/>
        <w:right w:val="none" w:sz="0" w:space="0" w:color="auto"/>
      </w:divBdr>
    </w:div>
    <w:div w:id="2085838013">
      <w:bodyDiv w:val="1"/>
      <w:marLeft w:val="0"/>
      <w:marRight w:val="0"/>
      <w:marTop w:val="0"/>
      <w:marBottom w:val="0"/>
      <w:divBdr>
        <w:top w:val="none" w:sz="0" w:space="0" w:color="auto"/>
        <w:left w:val="none" w:sz="0" w:space="0" w:color="auto"/>
        <w:bottom w:val="none" w:sz="0" w:space="0" w:color="auto"/>
        <w:right w:val="none" w:sz="0" w:space="0" w:color="auto"/>
      </w:divBdr>
    </w:div>
    <w:div w:id="2115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1D3F97EEF8FA1FE585852F6E6A45E9B788CE0F7D57BBF00BBEC985C9933BBC4F79FD87905737ABJ6CC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252;fld=134;dst=1004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252;fld=134;dst=100467"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main?base=LAW;n=117252;fld=134;dst=100467" TargetMode="External"/><Relationship Id="rId4" Type="http://schemas.microsoft.com/office/2007/relationships/stylesWithEffects" Target="stylesWithEffects.xml"/><Relationship Id="rId9" Type="http://schemas.openxmlformats.org/officeDocument/2006/relationships/hyperlink" Target="consultantplus://offline/main?base=LAW;n=117252;fld=134;dst=10046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DCA31-13BC-431D-B74D-8F42FE43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5260</Words>
  <Characters>34527</Characters>
  <Application>Microsoft Office Word</Application>
  <DocSecurity>0</DocSecurity>
  <Lines>287</Lines>
  <Paragraphs>79</Paragraphs>
  <ScaleCrop>false</ScaleCrop>
  <HeadingPairs>
    <vt:vector size="2" baseType="variant">
      <vt:variant>
        <vt:lpstr>Название</vt:lpstr>
      </vt:variant>
      <vt:variant>
        <vt:i4>1</vt:i4>
      </vt:variant>
    </vt:vector>
  </HeadingPairs>
  <TitlesOfParts>
    <vt:vector size="1" baseType="lpstr">
      <vt:lpstr>П Р О Т О К О Л    № 58</vt:lpstr>
    </vt:vector>
  </TitlesOfParts>
  <Company>OAO</Company>
  <LinksUpToDate>false</LinksUpToDate>
  <CharactersWithSpaces>39708</CharactersWithSpaces>
  <SharedDoc>false</SharedDoc>
  <HLinks>
    <vt:vector size="84" baseType="variant">
      <vt:variant>
        <vt:i4>3539052</vt:i4>
      </vt:variant>
      <vt:variant>
        <vt:i4>39</vt:i4>
      </vt:variant>
      <vt:variant>
        <vt:i4>0</vt:i4>
      </vt:variant>
      <vt:variant>
        <vt:i4>5</vt:i4>
      </vt:variant>
      <vt:variant>
        <vt:lpwstr>consultantplus://offline/main?base=LAW;n=117252;fld=134;dst=100467</vt:lpwstr>
      </vt:variant>
      <vt:variant>
        <vt:lpwstr/>
      </vt:variant>
      <vt:variant>
        <vt:i4>3539052</vt:i4>
      </vt:variant>
      <vt:variant>
        <vt:i4>36</vt:i4>
      </vt:variant>
      <vt:variant>
        <vt:i4>0</vt:i4>
      </vt:variant>
      <vt:variant>
        <vt:i4>5</vt:i4>
      </vt:variant>
      <vt:variant>
        <vt:lpwstr>consultantplus://offline/main?base=LAW;n=117252;fld=134;dst=100467</vt:lpwstr>
      </vt:variant>
      <vt:variant>
        <vt:lpwstr/>
      </vt:variant>
      <vt:variant>
        <vt:i4>7667812</vt:i4>
      </vt:variant>
      <vt:variant>
        <vt:i4>33</vt:i4>
      </vt:variant>
      <vt:variant>
        <vt:i4>0</vt:i4>
      </vt:variant>
      <vt:variant>
        <vt:i4>5</vt:i4>
      </vt:variant>
      <vt:variant>
        <vt:lpwstr>consultantplus://offline/ref=746F338B43B7F1B369C2572ED2587B35F0F0B100D59F2972F8DACCEC71D88C2DEBC132982C5CAC5FG3fEG</vt:lpwstr>
      </vt:variant>
      <vt:variant>
        <vt:lpwstr/>
      </vt:variant>
      <vt:variant>
        <vt:i4>7667812</vt:i4>
      </vt:variant>
      <vt:variant>
        <vt:i4>30</vt:i4>
      </vt:variant>
      <vt:variant>
        <vt:i4>0</vt:i4>
      </vt:variant>
      <vt:variant>
        <vt:i4>5</vt:i4>
      </vt:variant>
      <vt:variant>
        <vt:lpwstr>consultantplus://offline/ref=746F338B43B7F1B369C2572ED2587B35F0F0B100D59F2972F8DACCEC71D88C2DEBC132982C5CAC5FG3fEG</vt:lpwstr>
      </vt:variant>
      <vt:variant>
        <vt:lpwstr/>
      </vt:variant>
      <vt:variant>
        <vt:i4>7667812</vt:i4>
      </vt:variant>
      <vt:variant>
        <vt:i4>27</vt:i4>
      </vt:variant>
      <vt:variant>
        <vt:i4>0</vt:i4>
      </vt:variant>
      <vt:variant>
        <vt:i4>5</vt:i4>
      </vt:variant>
      <vt:variant>
        <vt:lpwstr>consultantplus://offline/ref=746F338B43B7F1B369C2572ED2587B35F0F0B100D59F2972F8DACCEC71D88C2DEBC132982C5CAC5FG3fEG</vt:lpwstr>
      </vt:variant>
      <vt:variant>
        <vt:lpwstr/>
      </vt:variant>
      <vt:variant>
        <vt:i4>7667812</vt:i4>
      </vt:variant>
      <vt:variant>
        <vt:i4>24</vt:i4>
      </vt:variant>
      <vt:variant>
        <vt:i4>0</vt:i4>
      </vt:variant>
      <vt:variant>
        <vt:i4>5</vt:i4>
      </vt:variant>
      <vt:variant>
        <vt:lpwstr>consultantplus://offline/ref=746F338B43B7F1B369C2572ED2587B35F0F0B100D59F2972F8DACCEC71D88C2DEBC132982C5CAC5FG3fEG</vt:lpwstr>
      </vt:variant>
      <vt:variant>
        <vt:lpwstr/>
      </vt:variant>
      <vt:variant>
        <vt:i4>7667812</vt:i4>
      </vt:variant>
      <vt:variant>
        <vt:i4>21</vt:i4>
      </vt:variant>
      <vt:variant>
        <vt:i4>0</vt:i4>
      </vt:variant>
      <vt:variant>
        <vt:i4>5</vt:i4>
      </vt:variant>
      <vt:variant>
        <vt:lpwstr>consultantplus://offline/ref=746F338B43B7F1B369C2572ED2587B35F0F0B100D59F2972F8DACCEC71D88C2DEBC132982C5CAC5FG3fEG</vt:lpwstr>
      </vt:variant>
      <vt:variant>
        <vt:lpwstr/>
      </vt:variant>
      <vt:variant>
        <vt:i4>7667812</vt:i4>
      </vt:variant>
      <vt:variant>
        <vt:i4>18</vt:i4>
      </vt:variant>
      <vt:variant>
        <vt:i4>0</vt:i4>
      </vt:variant>
      <vt:variant>
        <vt:i4>5</vt:i4>
      </vt:variant>
      <vt:variant>
        <vt:lpwstr>consultantplus://offline/ref=746F338B43B7F1B369C2572ED2587B35F0F0B100D59F2972F8DACCEC71D88C2DEBC132982C5CAC5FG3fEG</vt:lpwstr>
      </vt:variant>
      <vt:variant>
        <vt:lpwstr/>
      </vt:variant>
      <vt:variant>
        <vt:i4>3539052</vt:i4>
      </vt:variant>
      <vt:variant>
        <vt:i4>15</vt:i4>
      </vt:variant>
      <vt:variant>
        <vt:i4>0</vt:i4>
      </vt:variant>
      <vt:variant>
        <vt:i4>5</vt:i4>
      </vt:variant>
      <vt:variant>
        <vt:lpwstr>consultantplus://offline/main?base=LAW;n=117252;fld=134;dst=100467</vt:lpwstr>
      </vt:variant>
      <vt:variant>
        <vt:lpwstr/>
      </vt:variant>
      <vt:variant>
        <vt:i4>7012460</vt:i4>
      </vt:variant>
      <vt:variant>
        <vt:i4>12</vt:i4>
      </vt:variant>
      <vt:variant>
        <vt:i4>0</vt:i4>
      </vt:variant>
      <vt:variant>
        <vt:i4>5</vt:i4>
      </vt:variant>
      <vt:variant>
        <vt:lpwstr>consultantplus://offline/ref=0DED998D60735D114F54E1939DCE8FABFBBA1CF038560EB1D209A0FDF26296F3A2988D480B575D9B8ECC1CE88032DE99BA53379B6FACCFD2y2FAM</vt:lpwstr>
      </vt:variant>
      <vt:variant>
        <vt:lpwstr/>
      </vt:variant>
      <vt:variant>
        <vt:i4>4128820</vt:i4>
      </vt:variant>
      <vt:variant>
        <vt:i4>9</vt:i4>
      </vt:variant>
      <vt:variant>
        <vt:i4>0</vt:i4>
      </vt:variant>
      <vt:variant>
        <vt:i4>5</vt:i4>
      </vt:variant>
      <vt:variant>
        <vt:lpwstr>consultantplus://offline/ref=86406AB1E8A2E8DE6663349F42882A64A9FC6F0ED6E4D3DFA3C74FD821F95C6CB9D59C908EFF77103DB92B6F38AE6B317567491624C16032ZE0CG</vt:lpwstr>
      </vt:variant>
      <vt:variant>
        <vt:lpwstr/>
      </vt:variant>
      <vt:variant>
        <vt:i4>3539052</vt:i4>
      </vt:variant>
      <vt:variant>
        <vt:i4>6</vt:i4>
      </vt:variant>
      <vt:variant>
        <vt:i4>0</vt:i4>
      </vt:variant>
      <vt:variant>
        <vt:i4>5</vt:i4>
      </vt:variant>
      <vt:variant>
        <vt:lpwstr>consultantplus://offline/main?base=LAW;n=117252;fld=134;dst=100467</vt:lpwstr>
      </vt:variant>
      <vt:variant>
        <vt:lpwstr/>
      </vt:variant>
      <vt:variant>
        <vt:i4>3539052</vt:i4>
      </vt:variant>
      <vt:variant>
        <vt:i4>3</vt:i4>
      </vt:variant>
      <vt:variant>
        <vt:i4>0</vt:i4>
      </vt:variant>
      <vt:variant>
        <vt:i4>5</vt:i4>
      </vt:variant>
      <vt:variant>
        <vt:lpwstr>consultantplus://offline/main?base=LAW;n=117252;fld=134;dst=100467</vt:lpwstr>
      </vt:variant>
      <vt:variant>
        <vt:lpwstr/>
      </vt: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58</dc:title>
  <dc:creator>XXX</dc:creator>
  <cp:lastModifiedBy>Соловьева Т.В.</cp:lastModifiedBy>
  <cp:revision>66</cp:revision>
  <cp:lastPrinted>2019-03-20T06:06:00Z</cp:lastPrinted>
  <dcterms:created xsi:type="dcterms:W3CDTF">2020-01-28T06:28:00Z</dcterms:created>
  <dcterms:modified xsi:type="dcterms:W3CDTF">2020-02-10T06:56:00Z</dcterms:modified>
</cp:coreProperties>
</file>