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7C240" w14:textId="77777777" w:rsidR="001F61F5" w:rsidRPr="00C10CBF" w:rsidRDefault="001F61F5" w:rsidP="00C10CBF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bookmarkStart w:id="0" w:name="_GoBack"/>
      <w:bookmarkEnd w:id="0"/>
      <w:r w:rsidRPr="00C10CBF">
        <w:rPr>
          <w:b/>
          <w:sz w:val="24"/>
          <w:szCs w:val="24"/>
        </w:rPr>
        <w:t>Утверждаю</w:t>
      </w:r>
    </w:p>
    <w:p w14:paraId="75C3EB29" w14:textId="77777777" w:rsidR="001F61F5" w:rsidRPr="00C10CBF" w:rsidRDefault="001F61F5" w:rsidP="00C10CBF">
      <w:pPr>
        <w:tabs>
          <w:tab w:val="left" w:pos="8789"/>
        </w:tabs>
        <w:jc w:val="right"/>
        <w:rPr>
          <w:sz w:val="24"/>
          <w:szCs w:val="24"/>
        </w:rPr>
      </w:pPr>
      <w:r w:rsidRPr="00C10CBF">
        <w:rPr>
          <w:sz w:val="24"/>
          <w:szCs w:val="24"/>
        </w:rPr>
        <w:t>Председатель Правления</w:t>
      </w:r>
    </w:p>
    <w:p w14:paraId="782182E5" w14:textId="77777777" w:rsidR="001F61F5" w:rsidRPr="00C10CBF" w:rsidRDefault="001F61F5" w:rsidP="00C10CBF">
      <w:pPr>
        <w:tabs>
          <w:tab w:val="left" w:pos="8789"/>
        </w:tabs>
        <w:jc w:val="right"/>
        <w:rPr>
          <w:sz w:val="24"/>
          <w:szCs w:val="24"/>
        </w:rPr>
      </w:pPr>
      <w:r w:rsidRPr="00C10CBF">
        <w:rPr>
          <w:sz w:val="24"/>
          <w:szCs w:val="24"/>
        </w:rPr>
        <w:t>Департамента энергетики и тарифов</w:t>
      </w:r>
    </w:p>
    <w:p w14:paraId="38A786E6" w14:textId="77777777" w:rsidR="001F61F5" w:rsidRPr="00C10CBF" w:rsidRDefault="001F61F5" w:rsidP="00C10CBF">
      <w:pPr>
        <w:tabs>
          <w:tab w:val="left" w:pos="8789"/>
        </w:tabs>
        <w:jc w:val="right"/>
        <w:rPr>
          <w:sz w:val="24"/>
          <w:szCs w:val="24"/>
        </w:rPr>
      </w:pPr>
      <w:r w:rsidRPr="00C10CBF">
        <w:rPr>
          <w:sz w:val="24"/>
          <w:szCs w:val="24"/>
        </w:rPr>
        <w:t>Ивановской области</w:t>
      </w:r>
    </w:p>
    <w:p w14:paraId="0DEEFB33" w14:textId="77777777" w:rsidR="001F61F5" w:rsidRPr="00C10CBF" w:rsidRDefault="001F61F5" w:rsidP="00C10CBF">
      <w:pPr>
        <w:tabs>
          <w:tab w:val="left" w:pos="8789"/>
        </w:tabs>
        <w:jc w:val="right"/>
        <w:rPr>
          <w:sz w:val="24"/>
          <w:szCs w:val="24"/>
        </w:rPr>
      </w:pPr>
    </w:p>
    <w:p w14:paraId="24279E9C" w14:textId="77777777" w:rsidR="001F61F5" w:rsidRPr="00C10CBF" w:rsidRDefault="001F61F5" w:rsidP="00C10CBF">
      <w:pPr>
        <w:tabs>
          <w:tab w:val="left" w:pos="8789"/>
        </w:tabs>
        <w:jc w:val="right"/>
        <w:rPr>
          <w:b/>
          <w:sz w:val="24"/>
          <w:szCs w:val="24"/>
        </w:rPr>
      </w:pPr>
      <w:r w:rsidRPr="00C10CBF">
        <w:rPr>
          <w:sz w:val="24"/>
          <w:szCs w:val="24"/>
        </w:rPr>
        <w:t>______________________</w:t>
      </w:r>
      <w:r w:rsidR="00C871AA" w:rsidRPr="00C10CBF">
        <w:rPr>
          <w:sz w:val="24"/>
          <w:szCs w:val="24"/>
        </w:rPr>
        <w:t>Е.Н. Морева</w:t>
      </w:r>
    </w:p>
    <w:p w14:paraId="1EFC7A4D" w14:textId="77777777" w:rsidR="001F61F5" w:rsidRPr="00C10CBF" w:rsidRDefault="001F61F5" w:rsidP="00C10CBF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14:paraId="56EC9538" w14:textId="1F030414" w:rsidR="001F61F5" w:rsidRPr="00C10CBF" w:rsidRDefault="001F61F5" w:rsidP="00C10CBF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C10CBF">
        <w:rPr>
          <w:b/>
          <w:sz w:val="24"/>
          <w:szCs w:val="24"/>
          <w:u w:val="single"/>
        </w:rPr>
        <w:t>П</w:t>
      </w:r>
      <w:proofErr w:type="gramEnd"/>
      <w:r w:rsidRPr="00C10CBF">
        <w:rPr>
          <w:b/>
          <w:sz w:val="24"/>
          <w:szCs w:val="24"/>
          <w:u w:val="single"/>
        </w:rPr>
        <w:t xml:space="preserve"> Р О Т О К О Л  № </w:t>
      </w:r>
      <w:r w:rsidR="00432A7D">
        <w:rPr>
          <w:b/>
          <w:sz w:val="24"/>
          <w:szCs w:val="24"/>
          <w:u w:val="single"/>
        </w:rPr>
        <w:t>2</w:t>
      </w:r>
      <w:r w:rsidR="00B016E9" w:rsidRPr="00C10CBF">
        <w:rPr>
          <w:b/>
          <w:sz w:val="24"/>
          <w:szCs w:val="24"/>
          <w:u w:val="single"/>
        </w:rPr>
        <w:t>/</w:t>
      </w:r>
      <w:r w:rsidR="00723130">
        <w:rPr>
          <w:b/>
          <w:sz w:val="24"/>
          <w:szCs w:val="24"/>
          <w:u w:val="single"/>
        </w:rPr>
        <w:t>2</w:t>
      </w:r>
    </w:p>
    <w:p w14:paraId="4D25567E" w14:textId="77777777" w:rsidR="001F61F5" w:rsidRPr="00C10CBF" w:rsidRDefault="001F61F5" w:rsidP="00C10CBF">
      <w:pPr>
        <w:tabs>
          <w:tab w:val="left" w:pos="8789"/>
        </w:tabs>
        <w:jc w:val="center"/>
        <w:rPr>
          <w:sz w:val="24"/>
          <w:szCs w:val="24"/>
        </w:rPr>
      </w:pPr>
      <w:r w:rsidRPr="00C10CBF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14:paraId="2C73EEC0" w14:textId="77777777" w:rsidR="001F61F5" w:rsidRPr="00C10CBF" w:rsidRDefault="001F61F5" w:rsidP="00C10CBF">
      <w:pPr>
        <w:tabs>
          <w:tab w:val="left" w:pos="8789"/>
        </w:tabs>
        <w:jc w:val="center"/>
        <w:rPr>
          <w:sz w:val="24"/>
          <w:szCs w:val="24"/>
        </w:rPr>
      </w:pPr>
    </w:p>
    <w:p w14:paraId="769B0075" w14:textId="28185856" w:rsidR="001F61F5" w:rsidRPr="00C10CBF" w:rsidRDefault="00432A7D" w:rsidP="00C10CBF">
      <w:pPr>
        <w:rPr>
          <w:color w:val="FF0000"/>
          <w:sz w:val="24"/>
          <w:szCs w:val="24"/>
        </w:rPr>
      </w:pPr>
      <w:r>
        <w:rPr>
          <w:sz w:val="24"/>
          <w:szCs w:val="24"/>
        </w:rPr>
        <w:t>2</w:t>
      </w:r>
      <w:r w:rsidR="00723130">
        <w:rPr>
          <w:sz w:val="24"/>
          <w:szCs w:val="24"/>
        </w:rPr>
        <w:t>4</w:t>
      </w:r>
      <w:r w:rsidR="00761D60" w:rsidRPr="00C10CBF">
        <w:rPr>
          <w:sz w:val="24"/>
          <w:szCs w:val="24"/>
        </w:rPr>
        <w:t xml:space="preserve"> </w:t>
      </w:r>
      <w:r w:rsidR="0020162F" w:rsidRPr="00C10CBF">
        <w:rPr>
          <w:sz w:val="24"/>
          <w:szCs w:val="24"/>
        </w:rPr>
        <w:t>января</w:t>
      </w:r>
      <w:r w:rsidR="001F61F5" w:rsidRPr="00C10CBF">
        <w:rPr>
          <w:sz w:val="24"/>
          <w:szCs w:val="24"/>
        </w:rPr>
        <w:t xml:space="preserve"> 202</w:t>
      </w:r>
      <w:r w:rsidR="00723130">
        <w:rPr>
          <w:sz w:val="24"/>
          <w:szCs w:val="24"/>
        </w:rPr>
        <w:t>3</w:t>
      </w:r>
      <w:r w:rsidR="001F61F5" w:rsidRPr="00C10CBF">
        <w:rPr>
          <w:sz w:val="24"/>
          <w:szCs w:val="24"/>
        </w:rPr>
        <w:t xml:space="preserve"> г.</w:t>
      </w:r>
      <w:r w:rsidR="001F61F5" w:rsidRPr="00C10CBF">
        <w:rPr>
          <w:sz w:val="24"/>
          <w:szCs w:val="24"/>
        </w:rPr>
        <w:tab/>
        <w:t xml:space="preserve"> </w:t>
      </w:r>
      <w:r w:rsidR="001F61F5" w:rsidRPr="00C10CBF">
        <w:rPr>
          <w:sz w:val="24"/>
          <w:szCs w:val="24"/>
        </w:rPr>
        <w:tab/>
      </w:r>
      <w:r w:rsidR="001F61F5" w:rsidRPr="00C10CBF">
        <w:rPr>
          <w:sz w:val="24"/>
          <w:szCs w:val="24"/>
        </w:rPr>
        <w:tab/>
      </w:r>
      <w:r w:rsidR="001F61F5" w:rsidRPr="00C10CBF">
        <w:rPr>
          <w:sz w:val="24"/>
          <w:szCs w:val="24"/>
        </w:rPr>
        <w:tab/>
      </w:r>
      <w:r w:rsidR="001F61F5" w:rsidRPr="00C10CBF">
        <w:rPr>
          <w:sz w:val="24"/>
          <w:szCs w:val="24"/>
        </w:rPr>
        <w:tab/>
      </w:r>
      <w:r w:rsidR="001F61F5" w:rsidRPr="00C10CBF">
        <w:rPr>
          <w:sz w:val="24"/>
          <w:szCs w:val="24"/>
        </w:rPr>
        <w:tab/>
      </w:r>
      <w:r w:rsidR="001F61F5" w:rsidRPr="00C10CBF">
        <w:rPr>
          <w:sz w:val="24"/>
          <w:szCs w:val="24"/>
        </w:rPr>
        <w:tab/>
      </w:r>
      <w:r w:rsidR="001F61F5" w:rsidRPr="00C10CBF">
        <w:rPr>
          <w:sz w:val="24"/>
          <w:szCs w:val="24"/>
        </w:rPr>
        <w:tab/>
        <w:t xml:space="preserve">              </w:t>
      </w:r>
      <w:r w:rsidR="00BE79D0" w:rsidRPr="00C10CBF">
        <w:rPr>
          <w:sz w:val="24"/>
          <w:szCs w:val="24"/>
        </w:rPr>
        <w:t xml:space="preserve">       </w:t>
      </w:r>
      <w:r w:rsidR="001F61F5" w:rsidRPr="00C10CBF">
        <w:rPr>
          <w:sz w:val="24"/>
          <w:szCs w:val="24"/>
        </w:rPr>
        <w:t>г. Иваново</w:t>
      </w:r>
    </w:p>
    <w:p w14:paraId="336D7800" w14:textId="77777777" w:rsidR="001F61F5" w:rsidRPr="00C10CBF" w:rsidRDefault="001F61F5" w:rsidP="00C10CBF">
      <w:pPr>
        <w:tabs>
          <w:tab w:val="left" w:pos="8789"/>
        </w:tabs>
        <w:jc w:val="center"/>
        <w:rPr>
          <w:color w:val="FF0000"/>
          <w:sz w:val="24"/>
          <w:szCs w:val="24"/>
        </w:rPr>
      </w:pPr>
    </w:p>
    <w:p w14:paraId="09A15645" w14:textId="77777777" w:rsidR="001F61F5" w:rsidRPr="00C10CBF" w:rsidRDefault="001F61F5" w:rsidP="00C10CBF">
      <w:pPr>
        <w:pStyle w:val="24"/>
        <w:widowControl/>
        <w:ind w:firstLine="0"/>
        <w:rPr>
          <w:szCs w:val="24"/>
        </w:rPr>
      </w:pPr>
      <w:r w:rsidRPr="00C10CBF">
        <w:rPr>
          <w:szCs w:val="24"/>
        </w:rPr>
        <w:t>Присутствовали:</w:t>
      </w:r>
    </w:p>
    <w:p w14:paraId="0D77465F" w14:textId="367EDC77" w:rsidR="001F61F5" w:rsidRPr="00C10CBF" w:rsidRDefault="001F61F5" w:rsidP="00C10CBF">
      <w:pPr>
        <w:pStyle w:val="24"/>
        <w:widowControl/>
        <w:ind w:firstLine="0"/>
        <w:rPr>
          <w:szCs w:val="24"/>
        </w:rPr>
      </w:pPr>
      <w:r w:rsidRPr="00C10CBF">
        <w:rPr>
          <w:szCs w:val="24"/>
        </w:rPr>
        <w:t xml:space="preserve">Председатель Правления: </w:t>
      </w:r>
      <w:r w:rsidR="00E13E5B">
        <w:rPr>
          <w:szCs w:val="24"/>
        </w:rPr>
        <w:t>Морева Е.Н.</w:t>
      </w:r>
    </w:p>
    <w:p w14:paraId="33D371EB" w14:textId="60C818E0" w:rsidR="001F61F5" w:rsidRPr="00723130" w:rsidRDefault="001F61F5" w:rsidP="00C10CBF">
      <w:pPr>
        <w:pStyle w:val="24"/>
        <w:widowControl/>
        <w:ind w:firstLine="0"/>
        <w:rPr>
          <w:color w:val="FF0000"/>
          <w:szCs w:val="24"/>
        </w:rPr>
      </w:pPr>
      <w:r w:rsidRPr="00C10CBF">
        <w:rPr>
          <w:szCs w:val="24"/>
        </w:rPr>
        <w:t>Члены Правления:</w:t>
      </w:r>
      <w:r w:rsidR="0020162F" w:rsidRPr="00C10CBF">
        <w:rPr>
          <w:szCs w:val="24"/>
        </w:rPr>
        <w:t xml:space="preserve"> </w:t>
      </w:r>
      <w:r w:rsidR="00E13E5B" w:rsidRPr="00C10CBF">
        <w:rPr>
          <w:szCs w:val="24"/>
        </w:rPr>
        <w:t>Бугаева С.В.</w:t>
      </w:r>
      <w:r w:rsidR="00E13E5B">
        <w:rPr>
          <w:szCs w:val="24"/>
        </w:rPr>
        <w:t xml:space="preserve">, </w:t>
      </w:r>
      <w:r w:rsidR="004355D8" w:rsidRPr="00C10CBF">
        <w:rPr>
          <w:szCs w:val="24"/>
        </w:rPr>
        <w:t xml:space="preserve">Гущина Н.Б., </w:t>
      </w:r>
      <w:r w:rsidR="00177B3E" w:rsidRPr="00C10CBF">
        <w:rPr>
          <w:szCs w:val="24"/>
        </w:rPr>
        <w:t>Турбачкина Е.В.</w:t>
      </w:r>
      <w:r w:rsidRPr="00C10CBF">
        <w:rPr>
          <w:szCs w:val="24"/>
        </w:rPr>
        <w:t xml:space="preserve">, </w:t>
      </w:r>
      <w:r w:rsidR="00723130">
        <w:rPr>
          <w:szCs w:val="24"/>
        </w:rPr>
        <w:t>Агапова О.П.</w:t>
      </w:r>
      <w:r w:rsidR="00B734E3" w:rsidRPr="00AE746F">
        <w:rPr>
          <w:szCs w:val="24"/>
        </w:rPr>
        <w:t>,</w:t>
      </w:r>
      <w:r w:rsidR="003242B9" w:rsidRPr="00AE746F">
        <w:rPr>
          <w:szCs w:val="24"/>
        </w:rPr>
        <w:t xml:space="preserve"> </w:t>
      </w:r>
      <w:r w:rsidR="00D4525F" w:rsidRPr="00AE746F">
        <w:rPr>
          <w:szCs w:val="24"/>
        </w:rPr>
        <w:t xml:space="preserve">Коннова Е.А., </w:t>
      </w:r>
      <w:r w:rsidR="00FB3286">
        <w:rPr>
          <w:szCs w:val="24"/>
        </w:rPr>
        <w:t>Полозов И</w:t>
      </w:r>
      <w:r w:rsidR="00D4525F" w:rsidRPr="00AE746F">
        <w:rPr>
          <w:szCs w:val="24"/>
        </w:rPr>
        <w:t>.</w:t>
      </w:r>
      <w:r w:rsidR="00FB3286">
        <w:rPr>
          <w:szCs w:val="24"/>
        </w:rPr>
        <w:t>Г</w:t>
      </w:r>
      <w:r w:rsidR="00A45B6B">
        <w:rPr>
          <w:szCs w:val="24"/>
        </w:rPr>
        <w:t>.</w:t>
      </w:r>
    </w:p>
    <w:p w14:paraId="51C6222E" w14:textId="711825B4" w:rsidR="001F61F5" w:rsidRPr="00C10CBF" w:rsidRDefault="001F61F5" w:rsidP="00C10CBF">
      <w:pPr>
        <w:pStyle w:val="24"/>
        <w:widowControl/>
        <w:ind w:firstLine="0"/>
        <w:rPr>
          <w:szCs w:val="24"/>
        </w:rPr>
      </w:pPr>
      <w:r w:rsidRPr="00C10CBF">
        <w:rPr>
          <w:szCs w:val="24"/>
        </w:rPr>
        <w:t xml:space="preserve">Ответственный секретарь правления: </w:t>
      </w:r>
      <w:proofErr w:type="spellStart"/>
      <w:r w:rsidR="00A45B6B">
        <w:rPr>
          <w:szCs w:val="24"/>
        </w:rPr>
        <w:t>Аскярова</w:t>
      </w:r>
      <w:proofErr w:type="spellEnd"/>
      <w:r w:rsidR="00A45B6B">
        <w:rPr>
          <w:szCs w:val="24"/>
        </w:rPr>
        <w:t xml:space="preserve"> М.В.</w:t>
      </w:r>
    </w:p>
    <w:p w14:paraId="391A286F" w14:textId="257E81A4" w:rsidR="001F61F5" w:rsidRDefault="001F61F5" w:rsidP="00C10CBF">
      <w:pPr>
        <w:pStyle w:val="24"/>
        <w:widowControl/>
        <w:ind w:firstLine="0"/>
        <w:rPr>
          <w:szCs w:val="24"/>
        </w:rPr>
      </w:pPr>
      <w:r w:rsidRPr="00C10CBF">
        <w:rPr>
          <w:szCs w:val="24"/>
        </w:rPr>
        <w:t xml:space="preserve">От Департамента энергетики и тарифов Ивановской области: </w:t>
      </w:r>
      <w:r w:rsidR="00432A7D">
        <w:rPr>
          <w:szCs w:val="24"/>
        </w:rPr>
        <w:t xml:space="preserve">Копышева М.С., </w:t>
      </w:r>
      <w:r w:rsidR="00723130">
        <w:rPr>
          <w:szCs w:val="24"/>
        </w:rPr>
        <w:t>Зуева Е.В.</w:t>
      </w:r>
    </w:p>
    <w:p w14:paraId="01402542" w14:textId="72C3AC98" w:rsidR="00D2483D" w:rsidRPr="00C10CBF" w:rsidRDefault="00D2483D" w:rsidP="00C10CBF">
      <w:pPr>
        <w:pStyle w:val="24"/>
        <w:widowControl/>
        <w:ind w:firstLine="0"/>
        <w:rPr>
          <w:szCs w:val="24"/>
        </w:rPr>
      </w:pPr>
      <w:r>
        <w:rPr>
          <w:szCs w:val="24"/>
        </w:rPr>
        <w:t>От МУП «Коммунальщик»: Ковалев А.Ю., Елизарова Н.М.</w:t>
      </w:r>
    </w:p>
    <w:p w14:paraId="3B8E0F7A" w14:textId="77777777" w:rsidR="00755D76" w:rsidRPr="00C10CBF" w:rsidRDefault="00755D76" w:rsidP="00C10CBF">
      <w:pPr>
        <w:jc w:val="center"/>
        <w:rPr>
          <w:b/>
          <w:color w:val="FF0000"/>
          <w:sz w:val="24"/>
          <w:szCs w:val="24"/>
        </w:rPr>
      </w:pPr>
    </w:p>
    <w:p w14:paraId="53F49D67" w14:textId="77777777" w:rsidR="00F3495C" w:rsidRPr="00C10CBF" w:rsidRDefault="00F3495C" w:rsidP="00C10CBF">
      <w:pPr>
        <w:jc w:val="center"/>
        <w:rPr>
          <w:b/>
          <w:sz w:val="24"/>
          <w:szCs w:val="24"/>
        </w:rPr>
      </w:pPr>
      <w:r w:rsidRPr="00C10CBF">
        <w:rPr>
          <w:b/>
          <w:sz w:val="24"/>
          <w:szCs w:val="24"/>
        </w:rPr>
        <w:t>П О В Е С Т К А:</w:t>
      </w:r>
    </w:p>
    <w:p w14:paraId="6A474957" w14:textId="77777777" w:rsidR="00A363F5" w:rsidRPr="00C10CBF" w:rsidRDefault="00A363F5" w:rsidP="00C10CBF">
      <w:pPr>
        <w:jc w:val="center"/>
        <w:rPr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B016E9" w:rsidRPr="00C10CBF" w14:paraId="7DC21EC2" w14:textId="77777777" w:rsidTr="00B016E9">
        <w:trPr>
          <w:trHeight w:val="401"/>
        </w:trPr>
        <w:tc>
          <w:tcPr>
            <w:tcW w:w="567" w:type="dxa"/>
            <w:vAlign w:val="center"/>
          </w:tcPr>
          <w:p w14:paraId="4BD56F0A" w14:textId="77777777" w:rsidR="00B016E9" w:rsidRPr="00C10CBF" w:rsidRDefault="00B016E9" w:rsidP="00C10CBF">
            <w:pPr>
              <w:jc w:val="center"/>
              <w:rPr>
                <w:b/>
                <w:sz w:val="24"/>
                <w:szCs w:val="24"/>
              </w:rPr>
            </w:pPr>
            <w:r w:rsidRPr="00C10CB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639" w:type="dxa"/>
            <w:vAlign w:val="center"/>
          </w:tcPr>
          <w:p w14:paraId="5611A3B4" w14:textId="77777777" w:rsidR="00B016E9" w:rsidRPr="00C10CBF" w:rsidRDefault="00B016E9" w:rsidP="00C10CB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10CBF">
              <w:rPr>
                <w:b/>
                <w:bCs/>
                <w:sz w:val="24"/>
                <w:szCs w:val="24"/>
              </w:rPr>
              <w:t>Наименование вопроса</w:t>
            </w:r>
          </w:p>
        </w:tc>
      </w:tr>
      <w:tr w:rsidR="00723130" w:rsidRPr="00C10CBF" w14:paraId="1D445E50" w14:textId="77777777" w:rsidTr="00723130">
        <w:trPr>
          <w:trHeight w:val="401"/>
        </w:trPr>
        <w:tc>
          <w:tcPr>
            <w:tcW w:w="567" w:type="dxa"/>
            <w:vAlign w:val="center"/>
          </w:tcPr>
          <w:p w14:paraId="1B22E7AC" w14:textId="77777777" w:rsidR="00723130" w:rsidRPr="00C10CBF" w:rsidRDefault="00723130" w:rsidP="00C10CBF">
            <w:pPr>
              <w:jc w:val="center"/>
              <w:rPr>
                <w:b/>
                <w:sz w:val="24"/>
                <w:szCs w:val="24"/>
              </w:rPr>
            </w:pPr>
            <w:r w:rsidRPr="00C10CB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639" w:type="dxa"/>
          </w:tcPr>
          <w:p w14:paraId="251E7A3E" w14:textId="2C17179C" w:rsidR="00723130" w:rsidRPr="00723130" w:rsidRDefault="00723130" w:rsidP="00432A7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23130">
              <w:rPr>
                <w:b/>
                <w:sz w:val="24"/>
                <w:szCs w:val="24"/>
              </w:rPr>
              <w:t>О корректировке долгосрочных тарифов на тепловую энергию, на теплоноситель на 2023 год   для потребителей ООО «Тепло-город»</w:t>
            </w:r>
          </w:p>
        </w:tc>
      </w:tr>
      <w:tr w:rsidR="00723130" w:rsidRPr="00C10CBF" w14:paraId="2CF2A254" w14:textId="77777777" w:rsidTr="00723130">
        <w:trPr>
          <w:trHeight w:val="401"/>
        </w:trPr>
        <w:tc>
          <w:tcPr>
            <w:tcW w:w="567" w:type="dxa"/>
            <w:vAlign w:val="center"/>
          </w:tcPr>
          <w:p w14:paraId="62E2E8F8" w14:textId="77777777" w:rsidR="00723130" w:rsidRPr="00C10CBF" w:rsidRDefault="00723130" w:rsidP="00C10CBF">
            <w:pPr>
              <w:jc w:val="center"/>
              <w:rPr>
                <w:b/>
                <w:sz w:val="24"/>
                <w:szCs w:val="24"/>
              </w:rPr>
            </w:pPr>
            <w:r w:rsidRPr="00C10CBF">
              <w:rPr>
                <w:b/>
                <w:sz w:val="24"/>
                <w:szCs w:val="24"/>
                <w:lang w:val="en-US"/>
              </w:rPr>
              <w:t>2</w:t>
            </w:r>
            <w:r w:rsidRPr="00C10CB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14:paraId="36105DFE" w14:textId="2B6BEF7A" w:rsidR="00723130" w:rsidRPr="00723130" w:rsidRDefault="00723130" w:rsidP="00432A7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23130">
              <w:rPr>
                <w:b/>
                <w:sz w:val="24"/>
                <w:szCs w:val="24"/>
              </w:rPr>
              <w:t xml:space="preserve">Об установлении долгосрочных тарифов на тепловую энергию на 2023-2025 гг., об установлении тарифов на горячую воду с использованием закрытой системы горячего водоснабжения на 2023 год для потребителей МУП «Коммунальщик» (Ивановский район) от источника теплоснабжения д. </w:t>
            </w:r>
            <w:proofErr w:type="spellStart"/>
            <w:r w:rsidRPr="00723130">
              <w:rPr>
                <w:b/>
                <w:sz w:val="24"/>
                <w:szCs w:val="24"/>
              </w:rPr>
              <w:t>жд</w:t>
            </w:r>
            <w:proofErr w:type="gramStart"/>
            <w:r w:rsidRPr="00723130">
              <w:rPr>
                <w:b/>
                <w:sz w:val="24"/>
                <w:szCs w:val="24"/>
              </w:rPr>
              <w:t>.с</w:t>
            </w:r>
            <w:proofErr w:type="gramEnd"/>
            <w:r w:rsidRPr="00723130">
              <w:rPr>
                <w:b/>
                <w:sz w:val="24"/>
                <w:szCs w:val="24"/>
              </w:rPr>
              <w:t>т</w:t>
            </w:r>
            <w:proofErr w:type="spellEnd"/>
            <w:r w:rsidRPr="00723130">
              <w:rPr>
                <w:b/>
                <w:sz w:val="24"/>
                <w:szCs w:val="24"/>
              </w:rPr>
              <w:t xml:space="preserve"> Ермолино, ул. Завокзальная</w:t>
            </w:r>
          </w:p>
        </w:tc>
      </w:tr>
    </w:tbl>
    <w:p w14:paraId="7B885A60" w14:textId="77777777" w:rsidR="00FF3699" w:rsidRPr="00C10CBF" w:rsidRDefault="00FF3699" w:rsidP="00C10CBF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10CBF">
        <w:rPr>
          <w:rFonts w:ascii="Times New Roman" w:hAnsi="Times New Roman"/>
          <w:b/>
          <w:sz w:val="24"/>
          <w:szCs w:val="24"/>
        </w:rPr>
        <w:t xml:space="preserve"> </w:t>
      </w:r>
    </w:p>
    <w:p w14:paraId="09D7AE69" w14:textId="7D922331" w:rsidR="00723130" w:rsidRDefault="006E5A77" w:rsidP="00723130">
      <w:pPr>
        <w:pStyle w:val="3"/>
        <w:numPr>
          <w:ilvl w:val="0"/>
          <w:numId w:val="40"/>
        </w:numPr>
        <w:tabs>
          <w:tab w:val="left" w:pos="567"/>
          <w:tab w:val="left" w:pos="851"/>
        </w:tabs>
        <w:ind w:left="0" w:firstLine="567"/>
        <w:jc w:val="both"/>
        <w:rPr>
          <w:szCs w:val="24"/>
        </w:rPr>
      </w:pPr>
      <w:r w:rsidRPr="00723130">
        <w:rPr>
          <w:szCs w:val="24"/>
        </w:rPr>
        <w:t>СЛУШАЛИ</w:t>
      </w:r>
      <w:r w:rsidR="00413F44" w:rsidRPr="00723130">
        <w:rPr>
          <w:szCs w:val="24"/>
        </w:rPr>
        <w:t xml:space="preserve">: </w:t>
      </w:r>
      <w:r w:rsidR="00723130" w:rsidRPr="00723130">
        <w:rPr>
          <w:szCs w:val="24"/>
        </w:rPr>
        <w:t>О корректировке долгосрочных тарифов на тепловую энергию, на теплоноситель на 2023 год   для потребителей ООО «Тепло-город»</w:t>
      </w:r>
      <w:r w:rsidR="00723130">
        <w:rPr>
          <w:szCs w:val="24"/>
        </w:rPr>
        <w:t xml:space="preserve"> (Копышева М.С.)</w:t>
      </w:r>
    </w:p>
    <w:p w14:paraId="149EC5B3" w14:textId="78E1A5ED" w:rsidR="00432A7D" w:rsidRPr="000C43B7" w:rsidRDefault="00432A7D" w:rsidP="00723130">
      <w:pPr>
        <w:pStyle w:val="3"/>
        <w:tabs>
          <w:tab w:val="left" w:pos="567"/>
          <w:tab w:val="left" w:pos="851"/>
        </w:tabs>
        <w:ind w:firstLine="567"/>
        <w:jc w:val="both"/>
        <w:rPr>
          <w:szCs w:val="24"/>
        </w:rPr>
      </w:pPr>
      <w:r w:rsidRPr="000C43B7">
        <w:rPr>
          <w:szCs w:val="24"/>
        </w:rPr>
        <w:t xml:space="preserve">В связи с обращением </w:t>
      </w:r>
      <w:r w:rsidR="0099676B">
        <w:rPr>
          <w:szCs w:val="24"/>
        </w:rPr>
        <w:t>ООО «Тепло-город»</w:t>
      </w:r>
      <w:r w:rsidRPr="000C43B7">
        <w:rPr>
          <w:szCs w:val="24"/>
        </w:rPr>
        <w:t xml:space="preserve"> приказом Департамента энергетики и тарифов Ивановской области от 1</w:t>
      </w:r>
      <w:r w:rsidR="0099676B">
        <w:rPr>
          <w:szCs w:val="24"/>
        </w:rPr>
        <w:t>2</w:t>
      </w:r>
      <w:r w:rsidRPr="000C43B7">
        <w:rPr>
          <w:szCs w:val="24"/>
        </w:rPr>
        <w:t>.0</w:t>
      </w:r>
      <w:r w:rsidR="0099676B">
        <w:rPr>
          <w:szCs w:val="24"/>
        </w:rPr>
        <w:t>1</w:t>
      </w:r>
      <w:r w:rsidRPr="000C43B7">
        <w:rPr>
          <w:szCs w:val="24"/>
        </w:rPr>
        <w:t>.202</w:t>
      </w:r>
      <w:r w:rsidR="0099676B">
        <w:rPr>
          <w:szCs w:val="24"/>
        </w:rPr>
        <w:t>3</w:t>
      </w:r>
      <w:r w:rsidRPr="000C43B7">
        <w:rPr>
          <w:szCs w:val="24"/>
        </w:rPr>
        <w:t xml:space="preserve"> № 2</w:t>
      </w:r>
      <w:r w:rsidR="0099676B">
        <w:rPr>
          <w:szCs w:val="24"/>
        </w:rPr>
        <w:t>1</w:t>
      </w:r>
      <w:r w:rsidRPr="000C43B7">
        <w:rPr>
          <w:szCs w:val="24"/>
        </w:rPr>
        <w:t>-у открыты тарифные дела:</w:t>
      </w:r>
    </w:p>
    <w:p w14:paraId="4A29179A" w14:textId="5CD364A7" w:rsidR="008621F7" w:rsidRDefault="00A86705" w:rsidP="0099676B">
      <w:pPr>
        <w:pStyle w:val="a4"/>
        <w:numPr>
          <w:ilvl w:val="0"/>
          <w:numId w:val="43"/>
        </w:numPr>
        <w:spacing w:line="233" w:lineRule="auto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A74A51">
        <w:rPr>
          <w:sz w:val="24"/>
          <w:szCs w:val="24"/>
        </w:rPr>
        <w:t xml:space="preserve"> </w:t>
      </w:r>
      <w:r w:rsidR="0099676B" w:rsidRPr="0099676B">
        <w:rPr>
          <w:sz w:val="24"/>
          <w:szCs w:val="24"/>
        </w:rPr>
        <w:t xml:space="preserve">корректировке долгосрочных тарифов на тепловую энергию </w:t>
      </w:r>
      <w:r w:rsidR="00A74A51">
        <w:rPr>
          <w:sz w:val="24"/>
          <w:szCs w:val="24"/>
        </w:rPr>
        <w:t>на 2023 год,</w:t>
      </w:r>
    </w:p>
    <w:p w14:paraId="2D8CC9F4" w14:textId="5A42ABCD" w:rsidR="00A86705" w:rsidRPr="00A86705" w:rsidRDefault="00A86705" w:rsidP="00A86705">
      <w:pPr>
        <w:pStyle w:val="a4"/>
        <w:numPr>
          <w:ilvl w:val="0"/>
          <w:numId w:val="43"/>
        </w:numPr>
        <w:rPr>
          <w:sz w:val="24"/>
          <w:szCs w:val="24"/>
        </w:rPr>
      </w:pPr>
      <w:r w:rsidRPr="00A86705">
        <w:rPr>
          <w:sz w:val="24"/>
          <w:szCs w:val="24"/>
        </w:rPr>
        <w:t xml:space="preserve">о корректировке долгосрочных тарифов на </w:t>
      </w:r>
      <w:r>
        <w:rPr>
          <w:sz w:val="24"/>
          <w:szCs w:val="24"/>
        </w:rPr>
        <w:t xml:space="preserve">теплоноситель </w:t>
      </w:r>
      <w:r w:rsidRPr="00A86705">
        <w:rPr>
          <w:sz w:val="24"/>
          <w:szCs w:val="24"/>
        </w:rPr>
        <w:t>на 2023 год,</w:t>
      </w:r>
    </w:p>
    <w:p w14:paraId="6C5C1689" w14:textId="5075FC0C" w:rsidR="00765A0C" w:rsidRPr="000C43B7" w:rsidRDefault="00E03D31" w:rsidP="00765A0C">
      <w:pPr>
        <w:pStyle w:val="a4"/>
        <w:spacing w:line="233" w:lineRule="auto"/>
        <w:ind w:left="0" w:firstLine="567"/>
        <w:jc w:val="both"/>
        <w:rPr>
          <w:sz w:val="24"/>
          <w:szCs w:val="24"/>
        </w:rPr>
      </w:pPr>
      <w:r w:rsidRPr="000C43B7">
        <w:rPr>
          <w:sz w:val="24"/>
          <w:szCs w:val="24"/>
        </w:rPr>
        <w:t>Основанием пересмотра/установления тарифов являются:</w:t>
      </w:r>
    </w:p>
    <w:p w14:paraId="5953266F" w14:textId="19189D54" w:rsidR="00E03D31" w:rsidRPr="0057239E" w:rsidRDefault="00E03D31" w:rsidP="00765A0C">
      <w:pPr>
        <w:pStyle w:val="a4"/>
        <w:spacing w:line="233" w:lineRule="auto"/>
        <w:ind w:left="0" w:firstLine="567"/>
        <w:jc w:val="both"/>
        <w:rPr>
          <w:color w:val="FF0000"/>
          <w:sz w:val="24"/>
          <w:szCs w:val="24"/>
        </w:rPr>
      </w:pPr>
      <w:r w:rsidRPr="000C43B7">
        <w:rPr>
          <w:sz w:val="24"/>
          <w:szCs w:val="24"/>
        </w:rPr>
        <w:t xml:space="preserve">- </w:t>
      </w:r>
      <w:r w:rsidR="001A335E" w:rsidRPr="001A335E">
        <w:rPr>
          <w:sz w:val="24"/>
          <w:szCs w:val="24"/>
        </w:rPr>
        <w:t xml:space="preserve">в связи с освобождением регулируемой организации от уплаты налога на добавленную стоимость </w:t>
      </w:r>
      <w:r w:rsidR="001A335E">
        <w:rPr>
          <w:sz w:val="24"/>
          <w:szCs w:val="24"/>
        </w:rPr>
        <w:t>(</w:t>
      </w:r>
      <w:r w:rsidRPr="000C43B7">
        <w:rPr>
          <w:sz w:val="24"/>
          <w:szCs w:val="24"/>
        </w:rPr>
        <w:t xml:space="preserve">переход </w:t>
      </w:r>
      <w:r w:rsidR="00A86705">
        <w:rPr>
          <w:sz w:val="24"/>
          <w:szCs w:val="24"/>
        </w:rPr>
        <w:t>ООО «Тепло-город»</w:t>
      </w:r>
      <w:r w:rsidRPr="000C43B7">
        <w:rPr>
          <w:sz w:val="24"/>
          <w:szCs w:val="24"/>
        </w:rPr>
        <w:t xml:space="preserve"> на упрощенную систему налогообложения </w:t>
      </w:r>
      <w:r w:rsidR="00B56A06" w:rsidRPr="000C43B7">
        <w:rPr>
          <w:sz w:val="24"/>
          <w:szCs w:val="24"/>
        </w:rPr>
        <w:t>с 01.01.202</w:t>
      </w:r>
      <w:r w:rsidR="00A86705">
        <w:rPr>
          <w:sz w:val="24"/>
          <w:szCs w:val="24"/>
        </w:rPr>
        <w:t>3</w:t>
      </w:r>
      <w:r w:rsidR="00B56A06" w:rsidRPr="000C43B7">
        <w:rPr>
          <w:sz w:val="24"/>
          <w:szCs w:val="24"/>
        </w:rPr>
        <w:t xml:space="preserve"> г.</w:t>
      </w:r>
      <w:r w:rsidR="001A335E">
        <w:rPr>
          <w:sz w:val="24"/>
          <w:szCs w:val="24"/>
        </w:rPr>
        <w:t xml:space="preserve">, </w:t>
      </w:r>
      <w:r w:rsidRPr="000C43B7">
        <w:rPr>
          <w:sz w:val="24"/>
          <w:szCs w:val="24"/>
        </w:rPr>
        <w:t>налогооблагаемая база –</w:t>
      </w:r>
      <w:r w:rsidR="00B56A06" w:rsidRPr="000C43B7">
        <w:rPr>
          <w:sz w:val="24"/>
          <w:szCs w:val="24"/>
        </w:rPr>
        <w:t xml:space="preserve"> «доходы</w:t>
      </w:r>
      <w:r w:rsidR="00A86705">
        <w:rPr>
          <w:sz w:val="24"/>
          <w:szCs w:val="24"/>
        </w:rPr>
        <w:t>, уменьшенные на величину расходов</w:t>
      </w:r>
      <w:r w:rsidR="00B56A06" w:rsidRPr="001A335E">
        <w:rPr>
          <w:sz w:val="24"/>
          <w:szCs w:val="24"/>
        </w:rPr>
        <w:t>»)</w:t>
      </w:r>
      <w:r w:rsidR="00B56A06" w:rsidRPr="001A335E">
        <w:t xml:space="preserve"> </w:t>
      </w:r>
      <w:r w:rsidR="00B56A06" w:rsidRPr="001A335E">
        <w:rPr>
          <w:sz w:val="24"/>
          <w:szCs w:val="24"/>
        </w:rPr>
        <w:t xml:space="preserve">(пункт </w:t>
      </w:r>
      <w:r w:rsidR="001A335E" w:rsidRPr="001A335E">
        <w:rPr>
          <w:sz w:val="24"/>
          <w:szCs w:val="24"/>
        </w:rPr>
        <w:t>51 Основ ценообразования</w:t>
      </w:r>
      <w:r w:rsidR="00B56A06" w:rsidRPr="001A335E">
        <w:rPr>
          <w:sz w:val="24"/>
          <w:szCs w:val="24"/>
        </w:rPr>
        <w:t xml:space="preserve">, утвержденных Постановлением Правительства РФ от 22.10.2012 </w:t>
      </w:r>
      <w:r w:rsidR="00A86705" w:rsidRPr="001A335E">
        <w:rPr>
          <w:sz w:val="24"/>
          <w:szCs w:val="24"/>
        </w:rPr>
        <w:t>№</w:t>
      </w:r>
      <w:r w:rsidR="00AD6675" w:rsidRPr="001A335E">
        <w:rPr>
          <w:sz w:val="24"/>
          <w:szCs w:val="24"/>
        </w:rPr>
        <w:t xml:space="preserve"> 1075</w:t>
      </w:r>
      <w:r w:rsidR="00B56A06" w:rsidRPr="001A335E">
        <w:rPr>
          <w:sz w:val="24"/>
          <w:szCs w:val="24"/>
        </w:rPr>
        <w:t>).</w:t>
      </w:r>
      <w:r w:rsidR="0057239E" w:rsidRPr="001A335E">
        <w:rPr>
          <w:strike/>
          <w:sz w:val="24"/>
          <w:szCs w:val="24"/>
        </w:rPr>
        <w:t xml:space="preserve"> </w:t>
      </w:r>
    </w:p>
    <w:p w14:paraId="24C60C9F" w14:textId="23D29BD5" w:rsidR="00432A7D" w:rsidRPr="000C43B7" w:rsidRDefault="00432A7D" w:rsidP="00432A7D">
      <w:pPr>
        <w:pStyle w:val="a4"/>
        <w:spacing w:line="233" w:lineRule="auto"/>
        <w:ind w:left="0" w:firstLine="567"/>
        <w:jc w:val="both"/>
        <w:rPr>
          <w:sz w:val="24"/>
          <w:szCs w:val="24"/>
        </w:rPr>
      </w:pPr>
      <w:r w:rsidRPr="000C43B7">
        <w:rPr>
          <w:sz w:val="24"/>
          <w:szCs w:val="24"/>
        </w:rPr>
        <w:t xml:space="preserve">Тарифы </w:t>
      </w:r>
      <w:r w:rsidR="008621F7" w:rsidRPr="000C43B7">
        <w:rPr>
          <w:sz w:val="24"/>
          <w:szCs w:val="24"/>
        </w:rPr>
        <w:t xml:space="preserve">на тепловую энергию, </w:t>
      </w:r>
      <w:r w:rsidR="00A86705">
        <w:rPr>
          <w:sz w:val="24"/>
          <w:szCs w:val="24"/>
        </w:rPr>
        <w:t>теплоноситель</w:t>
      </w:r>
      <w:r w:rsidR="008621F7" w:rsidRPr="000C43B7">
        <w:rPr>
          <w:sz w:val="24"/>
          <w:szCs w:val="24"/>
        </w:rPr>
        <w:t xml:space="preserve"> </w:t>
      </w:r>
      <w:r w:rsidRPr="000C43B7">
        <w:rPr>
          <w:sz w:val="24"/>
          <w:szCs w:val="24"/>
        </w:rPr>
        <w:t>регулируются методом индексации установленных тарифов.</w:t>
      </w:r>
    </w:p>
    <w:p w14:paraId="5CDF08C6" w14:textId="1D4DA947" w:rsidR="00432A7D" w:rsidRPr="000C43B7" w:rsidRDefault="00A86705" w:rsidP="00432A7D">
      <w:pPr>
        <w:pStyle w:val="a4"/>
        <w:spacing w:line="233" w:lineRule="auto"/>
        <w:ind w:left="0"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ООО «Тепло-город»</w:t>
      </w:r>
      <w:r w:rsidR="00432A7D" w:rsidRPr="000C43B7">
        <w:rPr>
          <w:sz w:val="24"/>
          <w:szCs w:val="24"/>
        </w:rPr>
        <w:t xml:space="preserve"> </w:t>
      </w:r>
      <w:r w:rsidR="00432A7D" w:rsidRPr="000C43B7">
        <w:rPr>
          <w:bCs/>
          <w:sz w:val="24"/>
          <w:szCs w:val="24"/>
        </w:rPr>
        <w:t xml:space="preserve">осуществляет регулируемые виды деятельности с использованием имущества на праве </w:t>
      </w:r>
      <w:r w:rsidR="00915A76">
        <w:rPr>
          <w:bCs/>
          <w:sz w:val="24"/>
          <w:szCs w:val="24"/>
        </w:rPr>
        <w:t>аренды</w:t>
      </w:r>
      <w:r w:rsidR="00432A7D" w:rsidRPr="000C43B7">
        <w:rPr>
          <w:bCs/>
          <w:sz w:val="24"/>
          <w:szCs w:val="24"/>
        </w:rPr>
        <w:t>.</w:t>
      </w:r>
    </w:p>
    <w:p w14:paraId="73608C09" w14:textId="5AC37A81" w:rsidR="00432A7D" w:rsidRPr="000C43B7" w:rsidRDefault="00432A7D" w:rsidP="00432A7D">
      <w:pPr>
        <w:widowControl/>
        <w:autoSpaceDE w:val="0"/>
        <w:autoSpaceDN w:val="0"/>
        <w:adjustRightInd w:val="0"/>
        <w:spacing w:line="233" w:lineRule="auto"/>
        <w:ind w:firstLine="567"/>
        <w:jc w:val="both"/>
        <w:rPr>
          <w:sz w:val="24"/>
          <w:szCs w:val="24"/>
        </w:rPr>
      </w:pPr>
      <w:r w:rsidRPr="000C43B7">
        <w:rPr>
          <w:sz w:val="24"/>
          <w:szCs w:val="24"/>
        </w:rPr>
        <w:t xml:space="preserve"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</w:t>
      </w:r>
      <w:r w:rsidR="00624C7D" w:rsidRPr="00624C7D">
        <w:rPr>
          <w:sz w:val="24"/>
          <w:szCs w:val="24"/>
        </w:rPr>
        <w:t>Прогнозом социально-экономического развития Российской Федерации на 2023 год и плановый период 2024 и 2025 годы, одобренным на заседании Правительства Российской Федерации 22 сентября 2022 г. (протокол № 31, часть II)</w:t>
      </w:r>
      <w:r w:rsidRPr="000C43B7">
        <w:rPr>
          <w:sz w:val="24"/>
          <w:szCs w:val="24"/>
        </w:rPr>
        <w:t>.</w:t>
      </w:r>
    </w:p>
    <w:p w14:paraId="62807E56" w14:textId="4276DDB1" w:rsidR="00B312A1" w:rsidRPr="00B312A1" w:rsidRDefault="00B312A1" w:rsidP="00B312A1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bCs/>
          <w:szCs w:val="24"/>
        </w:rPr>
      </w:pPr>
      <w:r w:rsidRPr="00A75D1A">
        <w:rPr>
          <w:bCs/>
          <w:szCs w:val="24"/>
        </w:rPr>
        <w:lastRenderedPageBreak/>
        <w:t>В соответствии с п. 3 Постановления Правительства Российской Федерации от 14.11.2022 №</w:t>
      </w:r>
      <w:r>
        <w:rPr>
          <w:bCs/>
          <w:szCs w:val="24"/>
        </w:rPr>
        <w:t xml:space="preserve"> </w:t>
      </w:r>
      <w:r w:rsidRPr="00A75D1A">
        <w:rPr>
          <w:bCs/>
          <w:szCs w:val="24"/>
        </w:rPr>
        <w:t>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без календарной разбивки.</w:t>
      </w:r>
    </w:p>
    <w:p w14:paraId="59E93BFD" w14:textId="34F2D274" w:rsidR="00432A7D" w:rsidRPr="000C43B7" w:rsidRDefault="00432A7D" w:rsidP="00432A7D">
      <w:pPr>
        <w:widowControl/>
        <w:autoSpaceDE w:val="0"/>
        <w:autoSpaceDN w:val="0"/>
        <w:adjustRightInd w:val="0"/>
        <w:spacing w:line="233" w:lineRule="auto"/>
        <w:ind w:firstLine="567"/>
        <w:jc w:val="both"/>
        <w:rPr>
          <w:sz w:val="24"/>
          <w:szCs w:val="24"/>
        </w:rPr>
      </w:pPr>
      <w:r w:rsidRPr="000C43B7">
        <w:rPr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</w:t>
      </w:r>
      <w:r w:rsidR="00B312A1">
        <w:rPr>
          <w:sz w:val="24"/>
          <w:szCs w:val="24"/>
        </w:rPr>
        <w:t xml:space="preserve"> для населения</w:t>
      </w:r>
      <w:r w:rsidRPr="000C43B7">
        <w:rPr>
          <w:sz w:val="24"/>
          <w:szCs w:val="24"/>
        </w:rPr>
        <w:t>.</w:t>
      </w:r>
    </w:p>
    <w:p w14:paraId="63AF4987" w14:textId="62B15BCA" w:rsidR="00432A7D" w:rsidRPr="000C43B7" w:rsidRDefault="00432A7D" w:rsidP="00432A7D">
      <w:pPr>
        <w:widowControl/>
        <w:autoSpaceDE w:val="0"/>
        <w:autoSpaceDN w:val="0"/>
        <w:adjustRightInd w:val="0"/>
        <w:spacing w:line="233" w:lineRule="auto"/>
        <w:ind w:firstLine="567"/>
        <w:jc w:val="both"/>
        <w:rPr>
          <w:sz w:val="24"/>
          <w:szCs w:val="24"/>
        </w:rPr>
      </w:pPr>
      <w:r w:rsidRPr="000C43B7">
        <w:rPr>
          <w:sz w:val="24"/>
          <w:szCs w:val="24"/>
        </w:rPr>
        <w:t>Тариф на тепловую энергию для населения на 202</w:t>
      </w:r>
      <w:r w:rsidR="00624C7D">
        <w:rPr>
          <w:sz w:val="24"/>
          <w:szCs w:val="24"/>
        </w:rPr>
        <w:t>3</w:t>
      </w:r>
      <w:r w:rsidRPr="000C43B7">
        <w:rPr>
          <w:sz w:val="24"/>
          <w:szCs w:val="24"/>
        </w:rPr>
        <w:t xml:space="preserve"> год </w:t>
      </w:r>
      <w:r w:rsidR="00624C7D">
        <w:rPr>
          <w:sz w:val="24"/>
          <w:szCs w:val="24"/>
        </w:rPr>
        <w:t xml:space="preserve">(НДС не облагается) </w:t>
      </w:r>
      <w:r w:rsidRPr="000C43B7">
        <w:rPr>
          <w:sz w:val="24"/>
          <w:szCs w:val="24"/>
        </w:rPr>
        <w:t>предлагается установить на уровне тарифа, действующего по состоянию на 31.12.202</w:t>
      </w:r>
      <w:r w:rsidR="00624C7D">
        <w:rPr>
          <w:sz w:val="24"/>
          <w:szCs w:val="24"/>
        </w:rPr>
        <w:t>2</w:t>
      </w:r>
      <w:r w:rsidRPr="000C43B7">
        <w:rPr>
          <w:sz w:val="24"/>
          <w:szCs w:val="24"/>
        </w:rPr>
        <w:t xml:space="preserve"> года</w:t>
      </w:r>
      <w:r w:rsidR="00624C7D">
        <w:rPr>
          <w:sz w:val="24"/>
          <w:szCs w:val="24"/>
        </w:rPr>
        <w:t xml:space="preserve"> (с учетом НДС)</w:t>
      </w:r>
      <w:r w:rsidRPr="000C43B7">
        <w:rPr>
          <w:sz w:val="24"/>
          <w:szCs w:val="24"/>
        </w:rPr>
        <w:t>.</w:t>
      </w:r>
    </w:p>
    <w:p w14:paraId="03B8E464" w14:textId="77777777" w:rsidR="00432A7D" w:rsidRPr="000C43B7" w:rsidRDefault="00432A7D" w:rsidP="00432A7D">
      <w:pPr>
        <w:widowControl/>
        <w:autoSpaceDE w:val="0"/>
        <w:autoSpaceDN w:val="0"/>
        <w:adjustRightInd w:val="0"/>
        <w:spacing w:line="233" w:lineRule="auto"/>
        <w:ind w:firstLine="567"/>
        <w:jc w:val="both"/>
        <w:rPr>
          <w:sz w:val="24"/>
          <w:szCs w:val="24"/>
        </w:rPr>
      </w:pPr>
      <w:r w:rsidRPr="000C43B7">
        <w:rPr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671E76FD" w14:textId="4CD08175" w:rsidR="00432A7D" w:rsidRPr="000C43B7" w:rsidRDefault="00432A7D" w:rsidP="00432A7D">
      <w:pPr>
        <w:pStyle w:val="a4"/>
        <w:spacing w:line="233" w:lineRule="auto"/>
        <w:ind w:left="0" w:firstLine="567"/>
        <w:jc w:val="both"/>
        <w:rPr>
          <w:bCs/>
          <w:sz w:val="24"/>
          <w:szCs w:val="24"/>
        </w:rPr>
      </w:pPr>
      <w:r w:rsidRPr="000C43B7">
        <w:rPr>
          <w:bCs/>
          <w:sz w:val="24"/>
          <w:szCs w:val="24"/>
        </w:rPr>
        <w:t>По результатам экспертизы материалов тарифн</w:t>
      </w:r>
      <w:r w:rsidR="002B23B9" w:rsidRPr="000C43B7">
        <w:rPr>
          <w:bCs/>
          <w:sz w:val="24"/>
          <w:szCs w:val="24"/>
        </w:rPr>
        <w:t>ых</w:t>
      </w:r>
      <w:r w:rsidRPr="000C43B7">
        <w:rPr>
          <w:bCs/>
          <w:sz w:val="24"/>
          <w:szCs w:val="24"/>
        </w:rPr>
        <w:t xml:space="preserve"> дел подготовлен</w:t>
      </w:r>
      <w:r w:rsidR="002B23B9" w:rsidRPr="000C43B7">
        <w:rPr>
          <w:bCs/>
          <w:sz w:val="24"/>
          <w:szCs w:val="24"/>
        </w:rPr>
        <w:t>ы</w:t>
      </w:r>
      <w:r w:rsidRPr="000C43B7">
        <w:rPr>
          <w:bCs/>
          <w:sz w:val="24"/>
          <w:szCs w:val="24"/>
        </w:rPr>
        <w:t xml:space="preserve"> экспертн</w:t>
      </w:r>
      <w:r w:rsidR="002B23B9" w:rsidRPr="000C43B7">
        <w:rPr>
          <w:bCs/>
          <w:sz w:val="24"/>
          <w:szCs w:val="24"/>
        </w:rPr>
        <w:t>ые</w:t>
      </w:r>
      <w:r w:rsidRPr="000C43B7">
        <w:rPr>
          <w:bCs/>
          <w:sz w:val="24"/>
          <w:szCs w:val="24"/>
        </w:rPr>
        <w:t xml:space="preserve"> заключени</w:t>
      </w:r>
      <w:r w:rsidR="002B23B9" w:rsidRPr="000C43B7">
        <w:rPr>
          <w:bCs/>
          <w:sz w:val="24"/>
          <w:szCs w:val="24"/>
        </w:rPr>
        <w:t>я</w:t>
      </w:r>
      <w:r w:rsidRPr="000C43B7">
        <w:rPr>
          <w:bCs/>
          <w:sz w:val="24"/>
          <w:szCs w:val="24"/>
        </w:rPr>
        <w:t xml:space="preserve">. </w:t>
      </w:r>
    </w:p>
    <w:p w14:paraId="16C7BDA0" w14:textId="68E960BC" w:rsidR="00432A7D" w:rsidRPr="000C43B7" w:rsidRDefault="00432A7D" w:rsidP="00432A7D">
      <w:pPr>
        <w:pStyle w:val="a4"/>
        <w:spacing w:line="233" w:lineRule="auto"/>
        <w:ind w:left="0" w:firstLine="567"/>
        <w:jc w:val="both"/>
        <w:rPr>
          <w:bCs/>
          <w:sz w:val="24"/>
          <w:szCs w:val="24"/>
        </w:rPr>
      </w:pPr>
      <w:r w:rsidRPr="000C43B7">
        <w:rPr>
          <w:bCs/>
          <w:sz w:val="24"/>
          <w:szCs w:val="24"/>
        </w:rPr>
        <w:t>Основные плановые (расчетные) показатели деятельности</w:t>
      </w:r>
      <w:r w:rsidRPr="000C43B7">
        <w:rPr>
          <w:sz w:val="24"/>
          <w:szCs w:val="24"/>
        </w:rPr>
        <w:t xml:space="preserve"> организации</w:t>
      </w:r>
      <w:r w:rsidRPr="000C43B7">
        <w:rPr>
          <w:bCs/>
          <w:sz w:val="24"/>
          <w:szCs w:val="24"/>
        </w:rPr>
        <w:t xml:space="preserve"> на расчетный период регулирования, принятые при формировании тарифов на тепловую энергию приведены в приложени</w:t>
      </w:r>
      <w:r w:rsidR="008621F7" w:rsidRPr="000C43B7">
        <w:rPr>
          <w:bCs/>
          <w:sz w:val="24"/>
          <w:szCs w:val="24"/>
        </w:rPr>
        <w:t>ях</w:t>
      </w:r>
      <w:r w:rsidRPr="000C43B7">
        <w:rPr>
          <w:bCs/>
          <w:sz w:val="24"/>
          <w:szCs w:val="24"/>
        </w:rPr>
        <w:t xml:space="preserve"> </w:t>
      </w:r>
      <w:r w:rsidR="004D65F6">
        <w:rPr>
          <w:bCs/>
          <w:sz w:val="24"/>
          <w:szCs w:val="24"/>
        </w:rPr>
        <w:t>1</w:t>
      </w:r>
      <w:r w:rsidRPr="000C43B7">
        <w:rPr>
          <w:bCs/>
          <w:sz w:val="24"/>
          <w:szCs w:val="24"/>
        </w:rPr>
        <w:t>/1</w:t>
      </w:r>
      <w:r w:rsidR="008621F7" w:rsidRPr="000C43B7">
        <w:rPr>
          <w:bCs/>
          <w:sz w:val="24"/>
          <w:szCs w:val="24"/>
        </w:rPr>
        <w:t xml:space="preserve"> – </w:t>
      </w:r>
      <w:r w:rsidR="004D65F6">
        <w:rPr>
          <w:bCs/>
          <w:sz w:val="24"/>
          <w:szCs w:val="24"/>
        </w:rPr>
        <w:t>1</w:t>
      </w:r>
      <w:r w:rsidR="008621F7" w:rsidRPr="000C43B7">
        <w:rPr>
          <w:bCs/>
          <w:sz w:val="24"/>
          <w:szCs w:val="24"/>
        </w:rPr>
        <w:t>/</w:t>
      </w:r>
      <w:r w:rsidR="004D65F6">
        <w:rPr>
          <w:bCs/>
          <w:sz w:val="24"/>
          <w:szCs w:val="24"/>
        </w:rPr>
        <w:t>2</w:t>
      </w:r>
      <w:r w:rsidRPr="000C43B7">
        <w:rPr>
          <w:bCs/>
          <w:sz w:val="24"/>
          <w:szCs w:val="24"/>
        </w:rPr>
        <w:t>.</w:t>
      </w:r>
    </w:p>
    <w:p w14:paraId="07C26451" w14:textId="64DF4533" w:rsidR="00432A7D" w:rsidRPr="000C43B7" w:rsidRDefault="004D65F6" w:rsidP="00432A7D">
      <w:pPr>
        <w:pStyle w:val="a4"/>
        <w:spacing w:line="233" w:lineRule="auto"/>
        <w:ind w:left="0"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ТСО ознакомлена с уровнем предлагаемых к утверждению тарифов, мотивированных разногласий не представила</w:t>
      </w:r>
      <w:r w:rsidR="00432A7D" w:rsidRPr="000C43B7">
        <w:rPr>
          <w:sz w:val="24"/>
          <w:szCs w:val="24"/>
        </w:rPr>
        <w:t>.</w:t>
      </w:r>
      <w:r>
        <w:rPr>
          <w:sz w:val="24"/>
          <w:szCs w:val="24"/>
        </w:rPr>
        <w:t xml:space="preserve"> Представители ООО «Тепло-город» на </w:t>
      </w:r>
      <w:r w:rsidR="009264BE">
        <w:rPr>
          <w:sz w:val="24"/>
          <w:szCs w:val="24"/>
        </w:rPr>
        <w:t>з</w:t>
      </w:r>
      <w:r>
        <w:rPr>
          <w:sz w:val="24"/>
          <w:szCs w:val="24"/>
        </w:rPr>
        <w:t xml:space="preserve">аседании </w:t>
      </w:r>
      <w:r w:rsidRPr="004D65F6">
        <w:rPr>
          <w:sz w:val="24"/>
          <w:szCs w:val="24"/>
        </w:rPr>
        <w:t>Правления Департамента энергетики и тарифов Ивановской области</w:t>
      </w:r>
      <w:r>
        <w:rPr>
          <w:sz w:val="24"/>
          <w:szCs w:val="24"/>
        </w:rPr>
        <w:t xml:space="preserve"> не присутствовали.</w:t>
      </w:r>
    </w:p>
    <w:p w14:paraId="478F2BF3" w14:textId="77777777" w:rsidR="00432A7D" w:rsidRPr="000C43B7" w:rsidRDefault="00432A7D" w:rsidP="00432A7D">
      <w:pPr>
        <w:spacing w:line="233" w:lineRule="auto"/>
        <w:ind w:firstLine="709"/>
        <w:jc w:val="both"/>
        <w:rPr>
          <w:b/>
          <w:sz w:val="24"/>
          <w:szCs w:val="24"/>
        </w:rPr>
      </w:pPr>
    </w:p>
    <w:p w14:paraId="5A95EFC7" w14:textId="77777777" w:rsidR="00432A7D" w:rsidRDefault="00432A7D" w:rsidP="00432A7D">
      <w:pPr>
        <w:spacing w:line="233" w:lineRule="auto"/>
        <w:ind w:firstLine="709"/>
        <w:jc w:val="both"/>
        <w:rPr>
          <w:b/>
          <w:sz w:val="24"/>
          <w:szCs w:val="24"/>
        </w:rPr>
      </w:pPr>
      <w:r w:rsidRPr="000C43B7">
        <w:rPr>
          <w:b/>
          <w:sz w:val="24"/>
          <w:szCs w:val="24"/>
        </w:rPr>
        <w:t>РЕШИЛИ:</w:t>
      </w:r>
    </w:p>
    <w:p w14:paraId="4F42882D" w14:textId="77777777" w:rsidR="009703E4" w:rsidRPr="009703E4" w:rsidRDefault="009703E4" w:rsidP="009703E4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703E4">
        <w:rPr>
          <w:sz w:val="24"/>
          <w:szCs w:val="24"/>
        </w:rPr>
        <w:t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Федерации», Департамент энергетики и тарифов Ивановской области постановляет:</w:t>
      </w:r>
    </w:p>
    <w:p w14:paraId="4CC6BD3F" w14:textId="5A922F41" w:rsidR="009703E4" w:rsidRDefault="009703E4" w:rsidP="009703E4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9703E4">
        <w:rPr>
          <w:sz w:val="24"/>
          <w:szCs w:val="24"/>
        </w:rPr>
        <w:t>С 24.01.2023 произвести корректировку установленных долгосрочных тарифов на тепловую энергию для потребителей ООО «Тепло-город» на 2023 год, изложив приложение 2 к постановлению Департамента энергетики и тарифов Ивановской области от 24.11.2020 № 60-т/7 в новой редакции</w:t>
      </w:r>
      <w:r>
        <w:rPr>
          <w:sz w:val="24"/>
          <w:szCs w:val="24"/>
        </w:rPr>
        <w:t>:</w:t>
      </w:r>
    </w:p>
    <w:p w14:paraId="2B36A39E" w14:textId="77777777" w:rsidR="009703E4" w:rsidRPr="009703E4" w:rsidRDefault="009703E4" w:rsidP="009703E4">
      <w:pPr>
        <w:pStyle w:val="a4"/>
        <w:widowControl/>
        <w:tabs>
          <w:tab w:val="left" w:pos="3970"/>
        </w:tabs>
        <w:autoSpaceDE w:val="0"/>
        <w:autoSpaceDN w:val="0"/>
        <w:adjustRightInd w:val="0"/>
        <w:ind w:left="786"/>
        <w:jc w:val="right"/>
        <w:rPr>
          <w:sz w:val="22"/>
          <w:szCs w:val="22"/>
        </w:rPr>
      </w:pPr>
      <w:r w:rsidRPr="009703E4">
        <w:rPr>
          <w:sz w:val="22"/>
          <w:szCs w:val="22"/>
        </w:rPr>
        <w:t>Приложение 2 к постановлению Департамента энергетики и тарифов</w:t>
      </w:r>
    </w:p>
    <w:p w14:paraId="700C0097" w14:textId="12CDC574" w:rsidR="009703E4" w:rsidRPr="009703E4" w:rsidRDefault="009703E4" w:rsidP="009703E4">
      <w:pPr>
        <w:pStyle w:val="a4"/>
        <w:widowControl/>
        <w:tabs>
          <w:tab w:val="left" w:pos="3970"/>
        </w:tabs>
        <w:autoSpaceDE w:val="0"/>
        <w:autoSpaceDN w:val="0"/>
        <w:adjustRightInd w:val="0"/>
        <w:ind w:left="786"/>
        <w:jc w:val="right"/>
        <w:rPr>
          <w:sz w:val="22"/>
          <w:szCs w:val="22"/>
        </w:rPr>
      </w:pPr>
      <w:r w:rsidRPr="009703E4">
        <w:rPr>
          <w:sz w:val="22"/>
          <w:szCs w:val="22"/>
        </w:rPr>
        <w:t>Ивановской области от 24.11.2020 № 60-т/7</w:t>
      </w:r>
    </w:p>
    <w:p w14:paraId="77AD7869" w14:textId="77777777" w:rsidR="009703E4" w:rsidRDefault="009703E4" w:rsidP="009703E4">
      <w:pPr>
        <w:pStyle w:val="a4"/>
        <w:widowControl/>
        <w:autoSpaceDE w:val="0"/>
        <w:autoSpaceDN w:val="0"/>
        <w:adjustRightInd w:val="0"/>
        <w:ind w:left="786"/>
        <w:jc w:val="center"/>
        <w:rPr>
          <w:b/>
          <w:bCs/>
          <w:sz w:val="22"/>
          <w:szCs w:val="22"/>
        </w:rPr>
      </w:pPr>
    </w:p>
    <w:p w14:paraId="14C5E00C" w14:textId="7B835053" w:rsidR="009703E4" w:rsidRPr="009703E4" w:rsidRDefault="009703E4" w:rsidP="009703E4">
      <w:pPr>
        <w:pStyle w:val="a4"/>
        <w:widowControl/>
        <w:autoSpaceDE w:val="0"/>
        <w:autoSpaceDN w:val="0"/>
        <w:adjustRightInd w:val="0"/>
        <w:ind w:left="786"/>
        <w:jc w:val="center"/>
        <w:rPr>
          <w:b/>
          <w:bCs/>
          <w:sz w:val="22"/>
          <w:szCs w:val="22"/>
        </w:rPr>
      </w:pPr>
      <w:r w:rsidRPr="009703E4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5093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3"/>
        <w:gridCol w:w="1913"/>
        <w:gridCol w:w="1390"/>
        <w:gridCol w:w="2594"/>
        <w:gridCol w:w="1150"/>
        <w:gridCol w:w="700"/>
        <w:gridCol w:w="561"/>
        <w:gridCol w:w="561"/>
        <w:gridCol w:w="572"/>
        <w:gridCol w:w="647"/>
      </w:tblGrid>
      <w:tr w:rsidR="009703E4" w:rsidRPr="00BF1365" w14:paraId="40D68D31" w14:textId="77777777" w:rsidTr="009703E4">
        <w:trPr>
          <w:trHeight w:val="547"/>
        </w:trPr>
        <w:tc>
          <w:tcPr>
            <w:tcW w:w="201" w:type="pct"/>
            <w:vMerge w:val="restart"/>
            <w:shd w:val="clear" w:color="auto" w:fill="auto"/>
            <w:vAlign w:val="center"/>
            <w:hideMark/>
          </w:tcPr>
          <w:p w14:paraId="0630DF9D" w14:textId="77777777" w:rsidR="009703E4" w:rsidRPr="00BF1365" w:rsidRDefault="009703E4" w:rsidP="009703E4">
            <w:pPr>
              <w:widowControl/>
              <w:jc w:val="center"/>
            </w:pPr>
            <w:r w:rsidRPr="00BF1365">
              <w:t>№ п/п</w:t>
            </w:r>
          </w:p>
        </w:tc>
        <w:tc>
          <w:tcPr>
            <w:tcW w:w="910" w:type="pct"/>
            <w:vMerge w:val="restart"/>
            <w:shd w:val="clear" w:color="auto" w:fill="auto"/>
            <w:vAlign w:val="center"/>
            <w:hideMark/>
          </w:tcPr>
          <w:p w14:paraId="1BFF46CE" w14:textId="77777777" w:rsidR="009703E4" w:rsidRPr="00BF1365" w:rsidRDefault="009703E4" w:rsidP="009703E4">
            <w:pPr>
              <w:widowControl/>
              <w:jc w:val="center"/>
            </w:pPr>
            <w:r w:rsidRPr="00BF1365">
              <w:t>Наименование регулируемой организации</w:t>
            </w:r>
          </w:p>
        </w:tc>
        <w:tc>
          <w:tcPr>
            <w:tcW w:w="661" w:type="pct"/>
            <w:vMerge w:val="restart"/>
            <w:shd w:val="clear" w:color="auto" w:fill="auto"/>
            <w:noWrap/>
            <w:vAlign w:val="center"/>
            <w:hideMark/>
          </w:tcPr>
          <w:p w14:paraId="2B4C0C3A" w14:textId="77777777" w:rsidR="009703E4" w:rsidRPr="00BF1365" w:rsidRDefault="009703E4" w:rsidP="009703E4">
            <w:pPr>
              <w:widowControl/>
              <w:jc w:val="center"/>
            </w:pPr>
            <w:r w:rsidRPr="00BF1365">
              <w:t>Вид тарифа</w:t>
            </w:r>
          </w:p>
        </w:tc>
        <w:tc>
          <w:tcPr>
            <w:tcW w:w="1234" w:type="pct"/>
            <w:vMerge w:val="restart"/>
            <w:shd w:val="clear" w:color="auto" w:fill="auto"/>
            <w:noWrap/>
            <w:vAlign w:val="center"/>
            <w:hideMark/>
          </w:tcPr>
          <w:p w14:paraId="1F7DDA2D" w14:textId="77777777" w:rsidR="009703E4" w:rsidRPr="00BF1365" w:rsidRDefault="009703E4" w:rsidP="009703E4">
            <w:pPr>
              <w:widowControl/>
              <w:jc w:val="center"/>
            </w:pPr>
            <w:r w:rsidRPr="00BF1365">
              <w:t>Год</w:t>
            </w:r>
          </w:p>
        </w:tc>
        <w:tc>
          <w:tcPr>
            <w:tcW w:w="547" w:type="pct"/>
            <w:vMerge w:val="restart"/>
            <w:shd w:val="clear" w:color="auto" w:fill="auto"/>
            <w:noWrap/>
            <w:vAlign w:val="center"/>
            <w:hideMark/>
          </w:tcPr>
          <w:p w14:paraId="3A27A04D" w14:textId="77777777" w:rsidR="009703E4" w:rsidRPr="00BF1365" w:rsidRDefault="009703E4" w:rsidP="009703E4">
            <w:pPr>
              <w:widowControl/>
              <w:jc w:val="center"/>
            </w:pPr>
            <w:r w:rsidRPr="00BF1365">
              <w:t>Вода</w:t>
            </w:r>
          </w:p>
        </w:tc>
        <w:tc>
          <w:tcPr>
            <w:tcW w:w="1139" w:type="pct"/>
            <w:gridSpan w:val="4"/>
            <w:shd w:val="clear" w:color="auto" w:fill="auto"/>
            <w:noWrap/>
            <w:vAlign w:val="center"/>
            <w:hideMark/>
          </w:tcPr>
          <w:p w14:paraId="1D3D8D68" w14:textId="77777777" w:rsidR="009703E4" w:rsidRPr="00BF1365" w:rsidRDefault="009703E4" w:rsidP="009703E4">
            <w:pPr>
              <w:widowControl/>
              <w:jc w:val="center"/>
            </w:pPr>
            <w:r w:rsidRPr="00BF1365">
              <w:t>Отборный пар давлением</w:t>
            </w:r>
          </w:p>
        </w:tc>
        <w:tc>
          <w:tcPr>
            <w:tcW w:w="308" w:type="pct"/>
            <w:vMerge w:val="restart"/>
            <w:shd w:val="clear" w:color="auto" w:fill="auto"/>
            <w:vAlign w:val="center"/>
            <w:hideMark/>
          </w:tcPr>
          <w:p w14:paraId="5D6683AE" w14:textId="77777777" w:rsidR="009703E4" w:rsidRPr="00BF1365" w:rsidRDefault="009703E4" w:rsidP="009703E4">
            <w:pPr>
              <w:widowControl/>
              <w:jc w:val="center"/>
            </w:pPr>
            <w:r w:rsidRPr="00BF1365">
              <w:t>Острый и редуцированный пар</w:t>
            </w:r>
          </w:p>
        </w:tc>
      </w:tr>
      <w:tr w:rsidR="009703E4" w:rsidRPr="00BF1365" w14:paraId="530335D7" w14:textId="77777777" w:rsidTr="009703E4">
        <w:trPr>
          <w:trHeight w:val="540"/>
        </w:trPr>
        <w:tc>
          <w:tcPr>
            <w:tcW w:w="201" w:type="pct"/>
            <w:vMerge/>
            <w:shd w:val="clear" w:color="auto" w:fill="auto"/>
            <w:noWrap/>
            <w:vAlign w:val="center"/>
            <w:hideMark/>
          </w:tcPr>
          <w:p w14:paraId="01F3689F" w14:textId="77777777" w:rsidR="009703E4" w:rsidRPr="00BF1365" w:rsidRDefault="009703E4" w:rsidP="009703E4">
            <w:pPr>
              <w:widowControl/>
              <w:jc w:val="center"/>
            </w:pPr>
          </w:p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14:paraId="72014ABD" w14:textId="77777777" w:rsidR="009703E4" w:rsidRPr="00BF1365" w:rsidRDefault="009703E4" w:rsidP="009703E4">
            <w:pPr>
              <w:widowControl/>
            </w:pPr>
          </w:p>
        </w:tc>
        <w:tc>
          <w:tcPr>
            <w:tcW w:w="661" w:type="pct"/>
            <w:vMerge/>
            <w:shd w:val="clear" w:color="auto" w:fill="auto"/>
            <w:noWrap/>
            <w:vAlign w:val="center"/>
            <w:hideMark/>
          </w:tcPr>
          <w:p w14:paraId="369D3098" w14:textId="77777777" w:rsidR="009703E4" w:rsidRPr="00BF1365" w:rsidRDefault="009703E4" w:rsidP="009703E4">
            <w:pPr>
              <w:widowControl/>
              <w:jc w:val="center"/>
            </w:pPr>
          </w:p>
        </w:tc>
        <w:tc>
          <w:tcPr>
            <w:tcW w:w="1234" w:type="pct"/>
            <w:vMerge/>
            <w:shd w:val="clear" w:color="auto" w:fill="auto"/>
            <w:noWrap/>
            <w:vAlign w:val="center"/>
            <w:hideMark/>
          </w:tcPr>
          <w:p w14:paraId="475E1268" w14:textId="77777777" w:rsidR="009703E4" w:rsidRPr="00BF1365" w:rsidRDefault="009703E4" w:rsidP="009703E4">
            <w:pPr>
              <w:widowControl/>
              <w:jc w:val="center"/>
            </w:pPr>
          </w:p>
        </w:tc>
        <w:tc>
          <w:tcPr>
            <w:tcW w:w="547" w:type="pct"/>
            <w:vMerge/>
            <w:shd w:val="clear" w:color="auto" w:fill="auto"/>
            <w:noWrap/>
            <w:vAlign w:val="center"/>
          </w:tcPr>
          <w:p w14:paraId="7EF4FBCA" w14:textId="77777777" w:rsidR="009703E4" w:rsidRPr="00BF1365" w:rsidRDefault="009703E4" w:rsidP="009703E4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176C76B0" w14:textId="77777777" w:rsidR="009703E4" w:rsidRPr="00BF1365" w:rsidRDefault="009703E4" w:rsidP="009703E4">
            <w:pPr>
              <w:widowControl/>
              <w:jc w:val="center"/>
            </w:pPr>
            <w:r w:rsidRPr="00BF1365">
              <w:t>от 1,2 до 2,5 кг/</w:t>
            </w:r>
          </w:p>
          <w:p w14:paraId="3711EC9E" w14:textId="77777777" w:rsidR="009703E4" w:rsidRPr="00BF1365" w:rsidRDefault="009703E4" w:rsidP="009703E4">
            <w:pPr>
              <w:widowControl/>
              <w:jc w:val="center"/>
            </w:pPr>
            <w:r w:rsidRPr="00BF1365">
              <w:t>см</w:t>
            </w:r>
            <w:r w:rsidRPr="00BF1365">
              <w:rPr>
                <w:vertAlign w:val="superscript"/>
              </w:rPr>
              <w:t>2</w:t>
            </w:r>
          </w:p>
        </w:tc>
        <w:tc>
          <w:tcPr>
            <w:tcW w:w="267" w:type="pct"/>
            <w:vAlign w:val="center"/>
          </w:tcPr>
          <w:p w14:paraId="45AF4975" w14:textId="77777777" w:rsidR="009703E4" w:rsidRPr="00BF1365" w:rsidRDefault="009703E4" w:rsidP="009703E4">
            <w:pPr>
              <w:widowControl/>
              <w:jc w:val="center"/>
            </w:pPr>
            <w:r w:rsidRPr="00BF1365">
              <w:t>от 2,5 до 7,0 кг/см</w:t>
            </w:r>
            <w:r w:rsidRPr="00BF1365">
              <w:rPr>
                <w:vertAlign w:val="superscript"/>
              </w:rPr>
              <w:t>2</w:t>
            </w:r>
          </w:p>
        </w:tc>
        <w:tc>
          <w:tcPr>
            <w:tcW w:w="267" w:type="pct"/>
            <w:vAlign w:val="center"/>
          </w:tcPr>
          <w:p w14:paraId="70A1E218" w14:textId="77777777" w:rsidR="009703E4" w:rsidRPr="00BF1365" w:rsidRDefault="009703E4" w:rsidP="009703E4">
            <w:pPr>
              <w:widowControl/>
              <w:jc w:val="center"/>
            </w:pPr>
            <w:r w:rsidRPr="00BF1365">
              <w:t>от 7,0 до 13,0 кг/</w:t>
            </w:r>
          </w:p>
          <w:p w14:paraId="0D6BB5B2" w14:textId="77777777" w:rsidR="009703E4" w:rsidRPr="00BF1365" w:rsidRDefault="009703E4" w:rsidP="009703E4">
            <w:pPr>
              <w:widowControl/>
              <w:jc w:val="center"/>
            </w:pPr>
            <w:r w:rsidRPr="00BF1365">
              <w:t>см</w:t>
            </w:r>
            <w:r w:rsidRPr="00BF1365">
              <w:rPr>
                <w:vertAlign w:val="superscript"/>
              </w:rPr>
              <w:t>2</w:t>
            </w:r>
          </w:p>
        </w:tc>
        <w:tc>
          <w:tcPr>
            <w:tcW w:w="271" w:type="pct"/>
            <w:vAlign w:val="center"/>
          </w:tcPr>
          <w:p w14:paraId="7826349E" w14:textId="77777777" w:rsidR="009703E4" w:rsidRPr="00BF1365" w:rsidRDefault="009703E4" w:rsidP="009703E4">
            <w:pPr>
              <w:widowControl/>
              <w:ind w:right="-108" w:hanging="109"/>
              <w:jc w:val="center"/>
            </w:pPr>
            <w:r w:rsidRPr="00BF1365">
              <w:t>Свыше 13,0 кг/</w:t>
            </w:r>
          </w:p>
          <w:p w14:paraId="6CBD921F" w14:textId="77777777" w:rsidR="009703E4" w:rsidRPr="00BF1365" w:rsidRDefault="009703E4" w:rsidP="009703E4">
            <w:pPr>
              <w:widowControl/>
              <w:jc w:val="center"/>
            </w:pPr>
            <w:r w:rsidRPr="00BF1365">
              <w:t>см</w:t>
            </w:r>
            <w:r w:rsidRPr="00BF1365">
              <w:rPr>
                <w:vertAlign w:val="superscript"/>
              </w:rPr>
              <w:t>2</w:t>
            </w:r>
          </w:p>
        </w:tc>
        <w:tc>
          <w:tcPr>
            <w:tcW w:w="308" w:type="pct"/>
            <w:vMerge/>
            <w:shd w:val="clear" w:color="auto" w:fill="auto"/>
            <w:vAlign w:val="center"/>
            <w:hideMark/>
          </w:tcPr>
          <w:p w14:paraId="3F9BB1DD" w14:textId="77777777" w:rsidR="009703E4" w:rsidRPr="00BF1365" w:rsidRDefault="009703E4" w:rsidP="009703E4">
            <w:pPr>
              <w:widowControl/>
              <w:jc w:val="center"/>
            </w:pPr>
          </w:p>
        </w:tc>
      </w:tr>
      <w:tr w:rsidR="009703E4" w:rsidRPr="00BF1365" w14:paraId="4032114E" w14:textId="77777777" w:rsidTr="009703E4">
        <w:trPr>
          <w:trHeight w:val="300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14:paraId="3D3548AE" w14:textId="77777777" w:rsidR="009703E4" w:rsidRPr="00BF1365" w:rsidRDefault="009703E4" w:rsidP="009703E4">
            <w:pPr>
              <w:widowControl/>
              <w:jc w:val="center"/>
            </w:pPr>
            <w:r w:rsidRPr="00BF1365">
              <w:t>Для потребителей, в случае отсутствия дифференциации тарифов по схеме подключения</w:t>
            </w:r>
          </w:p>
        </w:tc>
      </w:tr>
      <w:tr w:rsidR="009703E4" w:rsidRPr="00BF1365" w14:paraId="0ABAA35F" w14:textId="77777777" w:rsidTr="009703E4">
        <w:trPr>
          <w:trHeight w:hRule="exact" w:val="445"/>
        </w:trPr>
        <w:tc>
          <w:tcPr>
            <w:tcW w:w="201" w:type="pct"/>
            <w:vMerge w:val="restart"/>
            <w:shd w:val="clear" w:color="auto" w:fill="auto"/>
            <w:noWrap/>
            <w:vAlign w:val="center"/>
            <w:hideMark/>
          </w:tcPr>
          <w:p w14:paraId="5BCEABDC" w14:textId="77777777" w:rsidR="009703E4" w:rsidRPr="00BF1365" w:rsidRDefault="009703E4" w:rsidP="009703E4">
            <w:pPr>
              <w:jc w:val="center"/>
            </w:pPr>
            <w:r w:rsidRPr="00BF1365">
              <w:t>1.</w:t>
            </w:r>
          </w:p>
        </w:tc>
        <w:tc>
          <w:tcPr>
            <w:tcW w:w="910" w:type="pct"/>
            <w:vMerge w:val="restart"/>
            <w:shd w:val="clear" w:color="auto" w:fill="auto"/>
            <w:vAlign w:val="center"/>
            <w:hideMark/>
          </w:tcPr>
          <w:p w14:paraId="22A3FE8D" w14:textId="77777777" w:rsidR="009703E4" w:rsidRPr="00BF1365" w:rsidRDefault="009703E4" w:rsidP="009703E4">
            <w:pPr>
              <w:widowControl/>
            </w:pPr>
            <w:r w:rsidRPr="00BF1365">
              <w:t>ООО «Тепло-город»  (Юрьевецкий район, от котельных №№2, 7, 11, 12, 14, 23, 24)</w:t>
            </w:r>
          </w:p>
        </w:tc>
        <w:tc>
          <w:tcPr>
            <w:tcW w:w="661" w:type="pct"/>
            <w:vMerge w:val="restart"/>
            <w:shd w:val="clear" w:color="auto" w:fill="auto"/>
            <w:vAlign w:val="center"/>
            <w:hideMark/>
          </w:tcPr>
          <w:p w14:paraId="086922B8" w14:textId="77777777" w:rsidR="009703E4" w:rsidRPr="00BF1365" w:rsidRDefault="009703E4" w:rsidP="009703E4">
            <w:pPr>
              <w:widowControl/>
              <w:jc w:val="center"/>
            </w:pPr>
            <w:r w:rsidRPr="00BF1365">
              <w:t>Одноставочный, руб./Гкал, без НДС</w:t>
            </w:r>
          </w:p>
        </w:tc>
        <w:tc>
          <w:tcPr>
            <w:tcW w:w="1234" w:type="pct"/>
            <w:shd w:val="clear" w:color="auto" w:fill="auto"/>
            <w:noWrap/>
            <w:vAlign w:val="center"/>
            <w:hideMark/>
          </w:tcPr>
          <w:p w14:paraId="4465A8DD" w14:textId="77777777" w:rsidR="009703E4" w:rsidRPr="00BF1365" w:rsidRDefault="009703E4" w:rsidP="009703E4">
            <w:pPr>
              <w:jc w:val="center"/>
            </w:pPr>
            <w:r w:rsidRPr="00BF1365">
              <w:t>с 01.01.2021 по 30.06.2021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14:paraId="0B0BECB9" w14:textId="77777777" w:rsidR="009703E4" w:rsidRPr="00BF1365" w:rsidRDefault="009703E4" w:rsidP="009703E4">
            <w:pPr>
              <w:jc w:val="center"/>
            </w:pPr>
            <w:r w:rsidRPr="00BF1365">
              <w:t>4 229,51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63851ECA" w14:textId="77777777" w:rsidR="009703E4" w:rsidRPr="00BF1365" w:rsidRDefault="009703E4" w:rsidP="009703E4">
            <w:pPr>
              <w:widowControl/>
              <w:jc w:val="center"/>
            </w:pPr>
            <w:r w:rsidRPr="00BF1365">
              <w:t>-</w:t>
            </w:r>
          </w:p>
        </w:tc>
        <w:tc>
          <w:tcPr>
            <w:tcW w:w="267" w:type="pct"/>
            <w:vAlign w:val="center"/>
          </w:tcPr>
          <w:p w14:paraId="04FB2452" w14:textId="77777777" w:rsidR="009703E4" w:rsidRPr="00BF1365" w:rsidRDefault="009703E4" w:rsidP="009703E4">
            <w:pPr>
              <w:widowControl/>
              <w:jc w:val="center"/>
            </w:pPr>
            <w:r w:rsidRPr="00BF1365">
              <w:t>-</w:t>
            </w:r>
          </w:p>
        </w:tc>
        <w:tc>
          <w:tcPr>
            <w:tcW w:w="267" w:type="pct"/>
            <w:vAlign w:val="center"/>
          </w:tcPr>
          <w:p w14:paraId="31AD17B6" w14:textId="77777777" w:rsidR="009703E4" w:rsidRPr="00BF1365" w:rsidRDefault="009703E4" w:rsidP="009703E4">
            <w:pPr>
              <w:widowControl/>
              <w:jc w:val="center"/>
            </w:pPr>
            <w:r w:rsidRPr="00BF1365">
              <w:t>-</w:t>
            </w:r>
          </w:p>
        </w:tc>
        <w:tc>
          <w:tcPr>
            <w:tcW w:w="271" w:type="pct"/>
            <w:vAlign w:val="center"/>
          </w:tcPr>
          <w:p w14:paraId="58736440" w14:textId="77777777" w:rsidR="009703E4" w:rsidRPr="00BF1365" w:rsidRDefault="009703E4" w:rsidP="009703E4">
            <w:pPr>
              <w:widowControl/>
              <w:jc w:val="center"/>
            </w:pPr>
            <w:r w:rsidRPr="00BF1365">
              <w:t>-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5DD9E1DC" w14:textId="77777777" w:rsidR="009703E4" w:rsidRPr="00BF1365" w:rsidRDefault="009703E4" w:rsidP="009703E4">
            <w:pPr>
              <w:widowControl/>
              <w:jc w:val="center"/>
            </w:pPr>
            <w:r w:rsidRPr="00BF1365">
              <w:t>-</w:t>
            </w:r>
          </w:p>
        </w:tc>
      </w:tr>
      <w:tr w:rsidR="009703E4" w:rsidRPr="00BF1365" w14:paraId="73B6E72B" w14:textId="77777777" w:rsidTr="009703E4">
        <w:trPr>
          <w:trHeight w:hRule="exact" w:val="340"/>
        </w:trPr>
        <w:tc>
          <w:tcPr>
            <w:tcW w:w="201" w:type="pct"/>
            <w:vMerge/>
            <w:shd w:val="clear" w:color="auto" w:fill="auto"/>
            <w:noWrap/>
            <w:vAlign w:val="center"/>
          </w:tcPr>
          <w:p w14:paraId="351A1CF3" w14:textId="77777777" w:rsidR="009703E4" w:rsidRPr="00BF1365" w:rsidRDefault="009703E4" w:rsidP="009703E4">
            <w:pPr>
              <w:jc w:val="center"/>
            </w:pPr>
          </w:p>
        </w:tc>
        <w:tc>
          <w:tcPr>
            <w:tcW w:w="910" w:type="pct"/>
            <w:vMerge/>
            <w:shd w:val="clear" w:color="auto" w:fill="auto"/>
            <w:vAlign w:val="center"/>
          </w:tcPr>
          <w:p w14:paraId="45D55AE9" w14:textId="77777777" w:rsidR="009703E4" w:rsidRPr="00BF1365" w:rsidRDefault="009703E4" w:rsidP="009703E4">
            <w:pPr>
              <w:widowControl/>
            </w:pP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250D852C" w14:textId="77777777" w:rsidR="009703E4" w:rsidRPr="00BF1365" w:rsidRDefault="009703E4" w:rsidP="009703E4">
            <w:pPr>
              <w:widowControl/>
              <w:jc w:val="center"/>
            </w:pPr>
          </w:p>
        </w:tc>
        <w:tc>
          <w:tcPr>
            <w:tcW w:w="1234" w:type="pct"/>
            <w:shd w:val="clear" w:color="auto" w:fill="auto"/>
            <w:noWrap/>
            <w:vAlign w:val="center"/>
          </w:tcPr>
          <w:p w14:paraId="12BAAB60" w14:textId="77777777" w:rsidR="009703E4" w:rsidRPr="00BF1365" w:rsidRDefault="009703E4" w:rsidP="009703E4">
            <w:pPr>
              <w:jc w:val="center"/>
            </w:pPr>
            <w:r w:rsidRPr="00BF1365">
              <w:t>с 01.07.2021 по 31.12.2021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14:paraId="1E4D32CE" w14:textId="77777777" w:rsidR="009703E4" w:rsidRPr="00BF1365" w:rsidRDefault="009703E4" w:rsidP="009703E4">
            <w:pPr>
              <w:jc w:val="center"/>
            </w:pPr>
            <w:r w:rsidRPr="00BF1365">
              <w:t>4 230,97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12A2D3C4" w14:textId="77777777" w:rsidR="009703E4" w:rsidRPr="00BF1365" w:rsidRDefault="009703E4" w:rsidP="009703E4">
            <w:pPr>
              <w:widowControl/>
              <w:jc w:val="center"/>
            </w:pPr>
            <w:r w:rsidRPr="00BF1365">
              <w:t>-</w:t>
            </w:r>
          </w:p>
        </w:tc>
        <w:tc>
          <w:tcPr>
            <w:tcW w:w="267" w:type="pct"/>
            <w:vAlign w:val="center"/>
          </w:tcPr>
          <w:p w14:paraId="0BA2D242" w14:textId="77777777" w:rsidR="009703E4" w:rsidRPr="00BF1365" w:rsidRDefault="009703E4" w:rsidP="009703E4">
            <w:pPr>
              <w:widowControl/>
              <w:jc w:val="center"/>
            </w:pPr>
            <w:r w:rsidRPr="00BF1365">
              <w:t>-</w:t>
            </w:r>
          </w:p>
        </w:tc>
        <w:tc>
          <w:tcPr>
            <w:tcW w:w="267" w:type="pct"/>
            <w:vAlign w:val="center"/>
          </w:tcPr>
          <w:p w14:paraId="0068EF78" w14:textId="77777777" w:rsidR="009703E4" w:rsidRPr="00BF1365" w:rsidRDefault="009703E4" w:rsidP="009703E4">
            <w:pPr>
              <w:widowControl/>
              <w:jc w:val="center"/>
            </w:pPr>
            <w:r w:rsidRPr="00BF1365">
              <w:t>-</w:t>
            </w:r>
          </w:p>
        </w:tc>
        <w:tc>
          <w:tcPr>
            <w:tcW w:w="271" w:type="pct"/>
            <w:vAlign w:val="center"/>
          </w:tcPr>
          <w:p w14:paraId="54B778A1" w14:textId="77777777" w:rsidR="009703E4" w:rsidRPr="00BF1365" w:rsidRDefault="009703E4" w:rsidP="009703E4">
            <w:pPr>
              <w:widowControl/>
              <w:jc w:val="center"/>
            </w:pPr>
            <w:r w:rsidRPr="00BF1365">
              <w:t>-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14:paraId="1D9B8E83" w14:textId="77777777" w:rsidR="009703E4" w:rsidRPr="00BF1365" w:rsidRDefault="009703E4" w:rsidP="009703E4">
            <w:pPr>
              <w:widowControl/>
              <w:jc w:val="center"/>
            </w:pPr>
            <w:r w:rsidRPr="00BF1365">
              <w:t>-</w:t>
            </w:r>
          </w:p>
        </w:tc>
      </w:tr>
      <w:tr w:rsidR="009703E4" w:rsidRPr="00BF1365" w14:paraId="00341444" w14:textId="77777777" w:rsidTr="009703E4">
        <w:trPr>
          <w:trHeight w:hRule="exact" w:val="340"/>
        </w:trPr>
        <w:tc>
          <w:tcPr>
            <w:tcW w:w="201" w:type="pct"/>
            <w:vMerge/>
            <w:shd w:val="clear" w:color="auto" w:fill="auto"/>
            <w:noWrap/>
            <w:vAlign w:val="center"/>
          </w:tcPr>
          <w:p w14:paraId="4ACF4392" w14:textId="77777777" w:rsidR="009703E4" w:rsidRPr="00BF1365" w:rsidRDefault="009703E4" w:rsidP="009703E4">
            <w:pPr>
              <w:jc w:val="center"/>
            </w:pPr>
          </w:p>
        </w:tc>
        <w:tc>
          <w:tcPr>
            <w:tcW w:w="910" w:type="pct"/>
            <w:vMerge/>
            <w:shd w:val="clear" w:color="auto" w:fill="auto"/>
            <w:vAlign w:val="center"/>
          </w:tcPr>
          <w:p w14:paraId="0C60280F" w14:textId="77777777" w:rsidR="009703E4" w:rsidRPr="00BF1365" w:rsidRDefault="009703E4" w:rsidP="009703E4">
            <w:pPr>
              <w:widowControl/>
            </w:pP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5FED9021" w14:textId="77777777" w:rsidR="009703E4" w:rsidRPr="00BF1365" w:rsidRDefault="009703E4" w:rsidP="009703E4">
            <w:pPr>
              <w:widowControl/>
              <w:jc w:val="center"/>
            </w:pPr>
          </w:p>
        </w:tc>
        <w:tc>
          <w:tcPr>
            <w:tcW w:w="1234" w:type="pct"/>
            <w:shd w:val="clear" w:color="auto" w:fill="auto"/>
            <w:noWrap/>
            <w:vAlign w:val="center"/>
          </w:tcPr>
          <w:p w14:paraId="37BF232C" w14:textId="77777777" w:rsidR="009703E4" w:rsidRPr="00BF1365" w:rsidRDefault="009703E4" w:rsidP="009703E4">
            <w:pPr>
              <w:jc w:val="center"/>
            </w:pPr>
            <w:r w:rsidRPr="00BF1365">
              <w:t>с 01.01.2022 по 30.06.2022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14:paraId="3AB51904" w14:textId="77777777" w:rsidR="009703E4" w:rsidRPr="00BF1365" w:rsidRDefault="009703E4" w:rsidP="009703E4">
            <w:pPr>
              <w:jc w:val="center"/>
            </w:pPr>
            <w:r w:rsidRPr="00BF1365">
              <w:t>4 230,97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508D739C" w14:textId="77777777" w:rsidR="009703E4" w:rsidRPr="00BF1365" w:rsidRDefault="009703E4" w:rsidP="009703E4">
            <w:pPr>
              <w:widowControl/>
              <w:jc w:val="center"/>
            </w:pPr>
            <w:r w:rsidRPr="00BF1365">
              <w:t>-</w:t>
            </w:r>
          </w:p>
        </w:tc>
        <w:tc>
          <w:tcPr>
            <w:tcW w:w="267" w:type="pct"/>
            <w:vAlign w:val="center"/>
          </w:tcPr>
          <w:p w14:paraId="5D991A9C" w14:textId="77777777" w:rsidR="009703E4" w:rsidRPr="00BF1365" w:rsidRDefault="009703E4" w:rsidP="009703E4">
            <w:pPr>
              <w:widowControl/>
              <w:jc w:val="center"/>
            </w:pPr>
            <w:r w:rsidRPr="00BF1365">
              <w:t>-</w:t>
            </w:r>
          </w:p>
        </w:tc>
        <w:tc>
          <w:tcPr>
            <w:tcW w:w="267" w:type="pct"/>
            <w:vAlign w:val="center"/>
          </w:tcPr>
          <w:p w14:paraId="559EC4F0" w14:textId="77777777" w:rsidR="009703E4" w:rsidRPr="00BF1365" w:rsidRDefault="009703E4" w:rsidP="009703E4">
            <w:pPr>
              <w:widowControl/>
              <w:jc w:val="center"/>
            </w:pPr>
            <w:r w:rsidRPr="00BF1365">
              <w:t>-</w:t>
            </w:r>
          </w:p>
        </w:tc>
        <w:tc>
          <w:tcPr>
            <w:tcW w:w="271" w:type="pct"/>
            <w:vAlign w:val="center"/>
          </w:tcPr>
          <w:p w14:paraId="46F6051A" w14:textId="77777777" w:rsidR="009703E4" w:rsidRPr="00BF1365" w:rsidRDefault="009703E4" w:rsidP="009703E4">
            <w:pPr>
              <w:widowControl/>
              <w:jc w:val="center"/>
            </w:pPr>
            <w:r w:rsidRPr="00BF1365">
              <w:t>-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14:paraId="672E8F15" w14:textId="77777777" w:rsidR="009703E4" w:rsidRPr="00BF1365" w:rsidRDefault="009703E4" w:rsidP="009703E4">
            <w:pPr>
              <w:widowControl/>
              <w:jc w:val="center"/>
            </w:pPr>
            <w:r w:rsidRPr="00BF1365">
              <w:t>-</w:t>
            </w:r>
          </w:p>
        </w:tc>
      </w:tr>
      <w:tr w:rsidR="009703E4" w:rsidRPr="00BF1365" w14:paraId="6A4A81D6" w14:textId="77777777" w:rsidTr="009703E4">
        <w:trPr>
          <w:trHeight w:hRule="exact" w:val="340"/>
        </w:trPr>
        <w:tc>
          <w:tcPr>
            <w:tcW w:w="201" w:type="pct"/>
            <w:vMerge/>
            <w:shd w:val="clear" w:color="auto" w:fill="auto"/>
            <w:noWrap/>
            <w:vAlign w:val="center"/>
          </w:tcPr>
          <w:p w14:paraId="68FA1CF0" w14:textId="77777777" w:rsidR="009703E4" w:rsidRPr="00BF1365" w:rsidRDefault="009703E4" w:rsidP="009703E4">
            <w:pPr>
              <w:jc w:val="center"/>
            </w:pPr>
          </w:p>
        </w:tc>
        <w:tc>
          <w:tcPr>
            <w:tcW w:w="910" w:type="pct"/>
            <w:vMerge/>
            <w:shd w:val="clear" w:color="auto" w:fill="auto"/>
            <w:vAlign w:val="center"/>
          </w:tcPr>
          <w:p w14:paraId="5E3511C8" w14:textId="77777777" w:rsidR="009703E4" w:rsidRPr="00BF1365" w:rsidRDefault="009703E4" w:rsidP="009703E4">
            <w:pPr>
              <w:widowControl/>
            </w:pP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34F811C7" w14:textId="77777777" w:rsidR="009703E4" w:rsidRPr="00BF1365" w:rsidRDefault="009703E4" w:rsidP="009703E4">
            <w:pPr>
              <w:widowControl/>
              <w:jc w:val="center"/>
            </w:pPr>
          </w:p>
        </w:tc>
        <w:tc>
          <w:tcPr>
            <w:tcW w:w="1234" w:type="pct"/>
            <w:shd w:val="clear" w:color="auto" w:fill="auto"/>
            <w:noWrap/>
            <w:vAlign w:val="center"/>
          </w:tcPr>
          <w:p w14:paraId="2BCEDD41" w14:textId="77777777" w:rsidR="009703E4" w:rsidRPr="00BF1365" w:rsidRDefault="009703E4" w:rsidP="009703E4">
            <w:pPr>
              <w:jc w:val="center"/>
            </w:pPr>
            <w:r w:rsidRPr="00BF1365">
              <w:t>с 01.07.2022 по 30.11.2022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14:paraId="3A0AD7E9" w14:textId="77777777" w:rsidR="009703E4" w:rsidRPr="00BF1365" w:rsidRDefault="009703E4" w:rsidP="009703E4">
            <w:pPr>
              <w:jc w:val="center"/>
            </w:pPr>
            <w:r w:rsidRPr="00BF1365">
              <w:t>4 400,00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4D09E28E" w14:textId="77777777" w:rsidR="009703E4" w:rsidRPr="00BF1365" w:rsidRDefault="009703E4" w:rsidP="009703E4">
            <w:pPr>
              <w:widowControl/>
              <w:jc w:val="center"/>
            </w:pPr>
            <w:r w:rsidRPr="00BF1365">
              <w:t>-</w:t>
            </w:r>
          </w:p>
        </w:tc>
        <w:tc>
          <w:tcPr>
            <w:tcW w:w="267" w:type="pct"/>
            <w:vAlign w:val="center"/>
          </w:tcPr>
          <w:p w14:paraId="0F45446B" w14:textId="77777777" w:rsidR="009703E4" w:rsidRPr="00BF1365" w:rsidRDefault="009703E4" w:rsidP="009703E4">
            <w:pPr>
              <w:widowControl/>
              <w:jc w:val="center"/>
            </w:pPr>
            <w:r w:rsidRPr="00BF1365">
              <w:t>-</w:t>
            </w:r>
          </w:p>
        </w:tc>
        <w:tc>
          <w:tcPr>
            <w:tcW w:w="267" w:type="pct"/>
            <w:vAlign w:val="center"/>
          </w:tcPr>
          <w:p w14:paraId="6F5E86BF" w14:textId="77777777" w:rsidR="009703E4" w:rsidRPr="00BF1365" w:rsidRDefault="009703E4" w:rsidP="009703E4">
            <w:pPr>
              <w:widowControl/>
              <w:jc w:val="center"/>
            </w:pPr>
            <w:r w:rsidRPr="00BF1365">
              <w:t>-</w:t>
            </w:r>
          </w:p>
        </w:tc>
        <w:tc>
          <w:tcPr>
            <w:tcW w:w="271" w:type="pct"/>
            <w:vAlign w:val="center"/>
          </w:tcPr>
          <w:p w14:paraId="18645157" w14:textId="77777777" w:rsidR="009703E4" w:rsidRPr="00BF1365" w:rsidRDefault="009703E4" w:rsidP="009703E4">
            <w:pPr>
              <w:widowControl/>
              <w:jc w:val="center"/>
            </w:pPr>
            <w:r w:rsidRPr="00BF1365">
              <w:t>-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14:paraId="5B912522" w14:textId="77777777" w:rsidR="009703E4" w:rsidRPr="00BF1365" w:rsidRDefault="009703E4" w:rsidP="009703E4">
            <w:pPr>
              <w:widowControl/>
              <w:jc w:val="center"/>
            </w:pPr>
            <w:r w:rsidRPr="00BF1365">
              <w:t>-</w:t>
            </w:r>
          </w:p>
        </w:tc>
      </w:tr>
      <w:tr w:rsidR="009703E4" w:rsidRPr="00BF1365" w14:paraId="10F704D9" w14:textId="77777777" w:rsidTr="009703E4">
        <w:trPr>
          <w:trHeight w:hRule="exact" w:val="340"/>
        </w:trPr>
        <w:tc>
          <w:tcPr>
            <w:tcW w:w="201" w:type="pct"/>
            <w:vMerge/>
            <w:shd w:val="clear" w:color="auto" w:fill="auto"/>
            <w:noWrap/>
            <w:vAlign w:val="center"/>
          </w:tcPr>
          <w:p w14:paraId="4763CB94" w14:textId="77777777" w:rsidR="009703E4" w:rsidRPr="00BF1365" w:rsidRDefault="009703E4" w:rsidP="009703E4">
            <w:pPr>
              <w:jc w:val="center"/>
            </w:pPr>
          </w:p>
        </w:tc>
        <w:tc>
          <w:tcPr>
            <w:tcW w:w="910" w:type="pct"/>
            <w:vMerge/>
            <w:shd w:val="clear" w:color="auto" w:fill="auto"/>
            <w:vAlign w:val="center"/>
          </w:tcPr>
          <w:p w14:paraId="5A85C8A0" w14:textId="77777777" w:rsidR="009703E4" w:rsidRPr="00BF1365" w:rsidRDefault="009703E4" w:rsidP="009703E4">
            <w:pPr>
              <w:widowControl/>
            </w:pP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596E967D" w14:textId="77777777" w:rsidR="009703E4" w:rsidRPr="00BF1365" w:rsidRDefault="009703E4" w:rsidP="009703E4">
            <w:pPr>
              <w:widowControl/>
              <w:jc w:val="center"/>
            </w:pPr>
          </w:p>
        </w:tc>
        <w:tc>
          <w:tcPr>
            <w:tcW w:w="1234" w:type="pct"/>
            <w:shd w:val="clear" w:color="auto" w:fill="auto"/>
            <w:noWrap/>
            <w:vAlign w:val="center"/>
          </w:tcPr>
          <w:p w14:paraId="029016A0" w14:textId="77777777" w:rsidR="009703E4" w:rsidRPr="00BF1365" w:rsidRDefault="009703E4" w:rsidP="009703E4">
            <w:pPr>
              <w:jc w:val="center"/>
            </w:pPr>
            <w:r w:rsidRPr="00BF1365">
              <w:t>с 01.12.2022 по 23.01.2023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14:paraId="6CC0AA1A" w14:textId="77777777" w:rsidR="009703E4" w:rsidRPr="00BF1365" w:rsidRDefault="009703E4" w:rsidP="009703E4">
            <w:pPr>
              <w:jc w:val="center"/>
            </w:pPr>
            <w:r w:rsidRPr="00BF1365">
              <w:t xml:space="preserve">5 100,00 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364A8735" w14:textId="77777777" w:rsidR="009703E4" w:rsidRPr="00BF1365" w:rsidRDefault="009703E4" w:rsidP="009703E4">
            <w:pPr>
              <w:widowControl/>
              <w:jc w:val="center"/>
            </w:pPr>
            <w:r w:rsidRPr="00BF1365">
              <w:t>-</w:t>
            </w:r>
          </w:p>
        </w:tc>
        <w:tc>
          <w:tcPr>
            <w:tcW w:w="267" w:type="pct"/>
            <w:vAlign w:val="center"/>
          </w:tcPr>
          <w:p w14:paraId="6431CC0D" w14:textId="77777777" w:rsidR="009703E4" w:rsidRPr="00BF1365" w:rsidRDefault="009703E4" w:rsidP="009703E4">
            <w:pPr>
              <w:widowControl/>
              <w:jc w:val="center"/>
            </w:pPr>
            <w:r w:rsidRPr="00BF1365">
              <w:t>-</w:t>
            </w:r>
          </w:p>
        </w:tc>
        <w:tc>
          <w:tcPr>
            <w:tcW w:w="267" w:type="pct"/>
            <w:vAlign w:val="center"/>
          </w:tcPr>
          <w:p w14:paraId="656DF9B8" w14:textId="77777777" w:rsidR="009703E4" w:rsidRPr="00BF1365" w:rsidRDefault="009703E4" w:rsidP="009703E4">
            <w:pPr>
              <w:widowControl/>
              <w:jc w:val="center"/>
            </w:pPr>
            <w:r w:rsidRPr="00BF1365">
              <w:t>-</w:t>
            </w:r>
          </w:p>
        </w:tc>
        <w:tc>
          <w:tcPr>
            <w:tcW w:w="271" w:type="pct"/>
            <w:vAlign w:val="center"/>
          </w:tcPr>
          <w:p w14:paraId="4711F05E" w14:textId="77777777" w:rsidR="009703E4" w:rsidRPr="00BF1365" w:rsidRDefault="009703E4" w:rsidP="009703E4">
            <w:pPr>
              <w:widowControl/>
              <w:jc w:val="center"/>
            </w:pPr>
            <w:r w:rsidRPr="00BF1365">
              <w:t>-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14:paraId="163F2EE7" w14:textId="77777777" w:rsidR="009703E4" w:rsidRPr="00BF1365" w:rsidRDefault="009703E4" w:rsidP="009703E4">
            <w:pPr>
              <w:widowControl/>
              <w:jc w:val="center"/>
            </w:pPr>
            <w:r w:rsidRPr="00BF1365">
              <w:t>-</w:t>
            </w:r>
          </w:p>
        </w:tc>
      </w:tr>
      <w:tr w:rsidR="009703E4" w:rsidRPr="00BF1365" w14:paraId="7D6EACF5" w14:textId="77777777" w:rsidTr="009703E4">
        <w:trPr>
          <w:trHeight w:hRule="exact" w:val="970"/>
        </w:trPr>
        <w:tc>
          <w:tcPr>
            <w:tcW w:w="201" w:type="pct"/>
            <w:shd w:val="clear" w:color="auto" w:fill="auto"/>
            <w:noWrap/>
            <w:vAlign w:val="center"/>
          </w:tcPr>
          <w:p w14:paraId="6F81C3C2" w14:textId="77777777" w:rsidR="009703E4" w:rsidRPr="00BF1365" w:rsidRDefault="009703E4" w:rsidP="009703E4">
            <w:pPr>
              <w:jc w:val="center"/>
            </w:pPr>
            <w:r w:rsidRPr="00BF1365">
              <w:lastRenderedPageBreak/>
              <w:t>2.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603FDBE4" w14:textId="77777777" w:rsidR="009703E4" w:rsidRPr="00BF1365" w:rsidRDefault="009703E4" w:rsidP="009703E4">
            <w:pPr>
              <w:widowControl/>
            </w:pPr>
            <w:r w:rsidRPr="00BF1365">
              <w:t>ООО «Тепло-город»  (Юрьевецкий район, от котельных №№2, 7, 11, 12, 14, 23, 24)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0CE3A1C2" w14:textId="77777777" w:rsidR="009703E4" w:rsidRPr="00BF1365" w:rsidRDefault="009703E4" w:rsidP="009703E4">
            <w:pPr>
              <w:widowControl/>
              <w:jc w:val="center"/>
            </w:pPr>
            <w:r w:rsidRPr="00BF1365">
              <w:t>Одноставочный, руб./Гкал, НДС не облагается</w:t>
            </w:r>
          </w:p>
        </w:tc>
        <w:tc>
          <w:tcPr>
            <w:tcW w:w="1234" w:type="pct"/>
            <w:shd w:val="clear" w:color="auto" w:fill="auto"/>
            <w:noWrap/>
            <w:vAlign w:val="center"/>
          </w:tcPr>
          <w:p w14:paraId="13C1407C" w14:textId="77777777" w:rsidR="009703E4" w:rsidRPr="00BF1365" w:rsidRDefault="009703E4" w:rsidP="009703E4">
            <w:pPr>
              <w:widowControl/>
              <w:jc w:val="center"/>
            </w:pPr>
            <w:r w:rsidRPr="00BF1365">
              <w:t>с 24.01.2023 по 31.12.2023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14:paraId="77D38094" w14:textId="77777777" w:rsidR="009703E4" w:rsidRPr="00BF1365" w:rsidRDefault="009703E4" w:rsidP="009703E4">
            <w:pPr>
              <w:jc w:val="center"/>
            </w:pPr>
            <w:r w:rsidRPr="00BF1365">
              <w:t>5 739,31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14:paraId="07F89C10" w14:textId="77777777" w:rsidR="009703E4" w:rsidRPr="00BF1365" w:rsidRDefault="009703E4" w:rsidP="009703E4">
            <w:pPr>
              <w:widowControl/>
              <w:jc w:val="center"/>
            </w:pPr>
            <w:r w:rsidRPr="00BF1365">
              <w:t>-</w:t>
            </w:r>
          </w:p>
        </w:tc>
        <w:tc>
          <w:tcPr>
            <w:tcW w:w="267" w:type="pct"/>
            <w:vAlign w:val="center"/>
          </w:tcPr>
          <w:p w14:paraId="6787D3AC" w14:textId="77777777" w:rsidR="009703E4" w:rsidRPr="00BF1365" w:rsidRDefault="009703E4" w:rsidP="009703E4">
            <w:pPr>
              <w:widowControl/>
              <w:jc w:val="center"/>
            </w:pPr>
            <w:r w:rsidRPr="00BF1365">
              <w:t>-</w:t>
            </w:r>
          </w:p>
        </w:tc>
        <w:tc>
          <w:tcPr>
            <w:tcW w:w="267" w:type="pct"/>
            <w:vAlign w:val="center"/>
          </w:tcPr>
          <w:p w14:paraId="60D060B9" w14:textId="77777777" w:rsidR="009703E4" w:rsidRPr="00BF1365" w:rsidRDefault="009703E4" w:rsidP="009703E4">
            <w:pPr>
              <w:widowControl/>
              <w:jc w:val="center"/>
            </w:pPr>
            <w:r w:rsidRPr="00BF1365">
              <w:t>-</w:t>
            </w:r>
          </w:p>
        </w:tc>
        <w:tc>
          <w:tcPr>
            <w:tcW w:w="271" w:type="pct"/>
            <w:vAlign w:val="center"/>
          </w:tcPr>
          <w:p w14:paraId="351B80FC" w14:textId="77777777" w:rsidR="009703E4" w:rsidRPr="00BF1365" w:rsidRDefault="009703E4" w:rsidP="009703E4">
            <w:pPr>
              <w:widowControl/>
              <w:jc w:val="center"/>
            </w:pPr>
            <w:r w:rsidRPr="00BF1365">
              <w:t>-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14:paraId="7B300CF9" w14:textId="77777777" w:rsidR="009703E4" w:rsidRPr="00BF1365" w:rsidRDefault="009703E4" w:rsidP="009703E4">
            <w:pPr>
              <w:widowControl/>
              <w:jc w:val="center"/>
            </w:pPr>
            <w:r w:rsidRPr="00BF1365">
              <w:t>-</w:t>
            </w:r>
          </w:p>
        </w:tc>
      </w:tr>
    </w:tbl>
    <w:p w14:paraId="5F666A12" w14:textId="77777777" w:rsidR="009703E4" w:rsidRDefault="009703E4" w:rsidP="009703E4">
      <w:pPr>
        <w:widowControl/>
        <w:autoSpaceDE w:val="0"/>
        <w:autoSpaceDN w:val="0"/>
        <w:adjustRightInd w:val="0"/>
        <w:jc w:val="both"/>
        <w:rPr>
          <w:sz w:val="22"/>
          <w:szCs w:val="22"/>
        </w:rPr>
      </w:pPr>
      <w:r w:rsidRPr="009703E4">
        <w:rPr>
          <w:sz w:val="22"/>
          <w:szCs w:val="22"/>
        </w:rPr>
        <w:t xml:space="preserve">Примечание. С 01.01.2023 организация применяет упрощенную систему налогообложения в соответствии с </w:t>
      </w:r>
      <w:hyperlink r:id="rId9" w:history="1">
        <w:r w:rsidRPr="009703E4">
          <w:rPr>
            <w:sz w:val="22"/>
            <w:szCs w:val="22"/>
          </w:rPr>
          <w:t>Главой 26.2</w:t>
        </w:r>
      </w:hyperlink>
      <w:r w:rsidRPr="009703E4">
        <w:rPr>
          <w:sz w:val="22"/>
          <w:szCs w:val="22"/>
        </w:rPr>
        <w:t xml:space="preserve"> части 2 Налогового кодекса Российской Федерации.</w:t>
      </w:r>
    </w:p>
    <w:p w14:paraId="34A65C84" w14:textId="77777777" w:rsidR="009703E4" w:rsidRPr="009703E4" w:rsidRDefault="009703E4" w:rsidP="009703E4">
      <w:pPr>
        <w:widowControl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F56EE07" w14:textId="19E07D25" w:rsidR="009703E4" w:rsidRDefault="009703E4" w:rsidP="009703E4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9703E4">
        <w:rPr>
          <w:sz w:val="24"/>
          <w:szCs w:val="24"/>
        </w:rPr>
        <w:t>С 24.01.2023 произвести корректировку установленных льготных тарифов на тепловую энергию для потребителей ООО «Тепло-город»  на 2023 год, изложив приложение 3 к постановлению Департамента энергетики и тарифов Ивановской области от 24.11.2020  № 60-т/7 в новой редакции в соответствии с приложением 2</w:t>
      </w:r>
      <w:r>
        <w:rPr>
          <w:sz w:val="24"/>
          <w:szCs w:val="24"/>
        </w:rPr>
        <w:t>:</w:t>
      </w:r>
    </w:p>
    <w:p w14:paraId="5FD21BB5" w14:textId="77777777" w:rsidR="002D79E1" w:rsidRDefault="002D79E1" w:rsidP="002D79E1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1752CB72" w14:textId="77777777" w:rsidR="002D79E1" w:rsidRPr="00BF1365" w:rsidRDefault="002D79E1" w:rsidP="002D79E1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BF1365">
        <w:rPr>
          <w:sz w:val="22"/>
          <w:szCs w:val="22"/>
        </w:rPr>
        <w:t>Приложение 3 к постановлению Департамента энергетики и тарифов</w:t>
      </w:r>
    </w:p>
    <w:p w14:paraId="5E539021" w14:textId="77777777" w:rsidR="002D79E1" w:rsidRPr="00BF1365" w:rsidRDefault="002D79E1" w:rsidP="002D79E1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BF1365">
        <w:rPr>
          <w:sz w:val="22"/>
          <w:szCs w:val="22"/>
        </w:rPr>
        <w:t>Ивановской области от 24.11.2020 № 60-т/7</w:t>
      </w:r>
    </w:p>
    <w:p w14:paraId="46CD3946" w14:textId="77777777" w:rsidR="002D79E1" w:rsidRPr="00BF1365" w:rsidRDefault="002D79E1" w:rsidP="002D79E1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A1B12DD" w14:textId="77777777" w:rsidR="002D79E1" w:rsidRPr="00BF1365" w:rsidRDefault="002D79E1" w:rsidP="002D79E1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F1365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50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0"/>
        <w:gridCol w:w="1445"/>
        <w:gridCol w:w="1228"/>
        <w:gridCol w:w="2567"/>
        <w:gridCol w:w="1649"/>
        <w:gridCol w:w="689"/>
        <w:gridCol w:w="547"/>
        <w:gridCol w:w="547"/>
        <w:gridCol w:w="570"/>
        <w:gridCol w:w="667"/>
      </w:tblGrid>
      <w:tr w:rsidR="002D79E1" w:rsidRPr="00BF1365" w14:paraId="5E7A349B" w14:textId="77777777" w:rsidTr="002D79E1">
        <w:trPr>
          <w:trHeight w:val="547"/>
        </w:trPr>
        <w:tc>
          <w:tcPr>
            <w:tcW w:w="199" w:type="pct"/>
            <w:vMerge w:val="restart"/>
            <w:shd w:val="clear" w:color="auto" w:fill="auto"/>
            <w:vAlign w:val="center"/>
            <w:hideMark/>
          </w:tcPr>
          <w:p w14:paraId="65CF866D" w14:textId="77777777" w:rsidR="002D79E1" w:rsidRPr="00BF1365" w:rsidRDefault="002D79E1" w:rsidP="00027A77">
            <w:pPr>
              <w:widowControl/>
              <w:jc w:val="center"/>
            </w:pPr>
            <w:r w:rsidRPr="00BF1365">
              <w:t>№ п/п</w:t>
            </w:r>
          </w:p>
        </w:tc>
        <w:tc>
          <w:tcPr>
            <w:tcW w:w="700" w:type="pct"/>
            <w:vMerge w:val="restart"/>
            <w:shd w:val="clear" w:color="auto" w:fill="auto"/>
            <w:vAlign w:val="center"/>
            <w:hideMark/>
          </w:tcPr>
          <w:p w14:paraId="6564F2CA" w14:textId="77777777" w:rsidR="002D79E1" w:rsidRPr="00BF1365" w:rsidRDefault="002D79E1" w:rsidP="00027A77">
            <w:pPr>
              <w:widowControl/>
              <w:jc w:val="center"/>
            </w:pPr>
            <w:r w:rsidRPr="00BF1365">
              <w:t>Наименование регулируемой организации</w:t>
            </w:r>
          </w:p>
        </w:tc>
        <w:tc>
          <w:tcPr>
            <w:tcW w:w="595" w:type="pct"/>
            <w:vMerge w:val="restart"/>
            <w:shd w:val="clear" w:color="auto" w:fill="auto"/>
            <w:noWrap/>
            <w:vAlign w:val="center"/>
            <w:hideMark/>
          </w:tcPr>
          <w:p w14:paraId="6CC31E80" w14:textId="77777777" w:rsidR="002D79E1" w:rsidRPr="00BF1365" w:rsidRDefault="002D79E1" w:rsidP="00027A77">
            <w:pPr>
              <w:widowControl/>
              <w:jc w:val="center"/>
            </w:pPr>
            <w:r w:rsidRPr="00BF1365">
              <w:t>Вид тарифа</w:t>
            </w:r>
          </w:p>
        </w:tc>
        <w:tc>
          <w:tcPr>
            <w:tcW w:w="1244" w:type="pct"/>
            <w:vMerge w:val="restart"/>
            <w:shd w:val="clear" w:color="auto" w:fill="auto"/>
            <w:noWrap/>
            <w:vAlign w:val="center"/>
            <w:hideMark/>
          </w:tcPr>
          <w:p w14:paraId="1475FCA7" w14:textId="77777777" w:rsidR="002D79E1" w:rsidRPr="00BF1365" w:rsidRDefault="002D79E1" w:rsidP="00027A77">
            <w:pPr>
              <w:widowControl/>
              <w:jc w:val="center"/>
            </w:pPr>
            <w:r w:rsidRPr="00BF1365">
              <w:t>Год</w:t>
            </w:r>
          </w:p>
        </w:tc>
        <w:tc>
          <w:tcPr>
            <w:tcW w:w="799" w:type="pct"/>
            <w:vMerge w:val="restart"/>
            <w:shd w:val="clear" w:color="auto" w:fill="auto"/>
            <w:noWrap/>
            <w:vAlign w:val="center"/>
            <w:hideMark/>
          </w:tcPr>
          <w:p w14:paraId="0D6A58BB" w14:textId="77777777" w:rsidR="002D79E1" w:rsidRPr="00BF1365" w:rsidRDefault="002D79E1" w:rsidP="00027A77">
            <w:pPr>
              <w:widowControl/>
              <w:jc w:val="center"/>
            </w:pPr>
            <w:r w:rsidRPr="00BF1365">
              <w:t>Вода</w:t>
            </w:r>
          </w:p>
        </w:tc>
        <w:tc>
          <w:tcPr>
            <w:tcW w:w="1140" w:type="pct"/>
            <w:gridSpan w:val="4"/>
            <w:shd w:val="clear" w:color="auto" w:fill="auto"/>
            <w:noWrap/>
            <w:vAlign w:val="center"/>
            <w:hideMark/>
          </w:tcPr>
          <w:p w14:paraId="43DAAB0A" w14:textId="77777777" w:rsidR="002D79E1" w:rsidRPr="00BF1365" w:rsidRDefault="002D79E1" w:rsidP="00027A77">
            <w:pPr>
              <w:widowControl/>
              <w:jc w:val="center"/>
            </w:pPr>
            <w:r w:rsidRPr="00BF1365">
              <w:t>Отборный пар давлением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  <w:hideMark/>
          </w:tcPr>
          <w:p w14:paraId="36E085CF" w14:textId="77777777" w:rsidR="002D79E1" w:rsidRPr="00BF1365" w:rsidRDefault="002D79E1" w:rsidP="00027A77">
            <w:pPr>
              <w:widowControl/>
              <w:jc w:val="center"/>
            </w:pPr>
            <w:r w:rsidRPr="00BF1365">
              <w:t>Острый и редуцированный пар</w:t>
            </w:r>
          </w:p>
        </w:tc>
      </w:tr>
      <w:tr w:rsidR="002D79E1" w:rsidRPr="00BF1365" w14:paraId="2A521BEE" w14:textId="77777777" w:rsidTr="002D79E1">
        <w:trPr>
          <w:trHeight w:val="540"/>
        </w:trPr>
        <w:tc>
          <w:tcPr>
            <w:tcW w:w="199" w:type="pct"/>
            <w:vMerge/>
            <w:shd w:val="clear" w:color="auto" w:fill="auto"/>
            <w:noWrap/>
            <w:vAlign w:val="center"/>
            <w:hideMark/>
          </w:tcPr>
          <w:p w14:paraId="1141196B" w14:textId="77777777" w:rsidR="002D79E1" w:rsidRPr="00BF1365" w:rsidRDefault="002D79E1" w:rsidP="00027A77">
            <w:pPr>
              <w:widowControl/>
              <w:jc w:val="center"/>
            </w:pPr>
          </w:p>
        </w:tc>
        <w:tc>
          <w:tcPr>
            <w:tcW w:w="700" w:type="pct"/>
            <w:vMerge/>
            <w:shd w:val="clear" w:color="auto" w:fill="auto"/>
            <w:vAlign w:val="center"/>
            <w:hideMark/>
          </w:tcPr>
          <w:p w14:paraId="0978E20F" w14:textId="77777777" w:rsidR="002D79E1" w:rsidRPr="00BF1365" w:rsidRDefault="002D79E1" w:rsidP="00027A77">
            <w:pPr>
              <w:widowControl/>
            </w:pPr>
          </w:p>
        </w:tc>
        <w:tc>
          <w:tcPr>
            <w:tcW w:w="595" w:type="pct"/>
            <w:vMerge/>
            <w:shd w:val="clear" w:color="auto" w:fill="auto"/>
            <w:noWrap/>
            <w:vAlign w:val="center"/>
            <w:hideMark/>
          </w:tcPr>
          <w:p w14:paraId="7D851829" w14:textId="77777777" w:rsidR="002D79E1" w:rsidRPr="00BF1365" w:rsidRDefault="002D79E1" w:rsidP="00027A77">
            <w:pPr>
              <w:widowControl/>
              <w:jc w:val="center"/>
            </w:pPr>
          </w:p>
        </w:tc>
        <w:tc>
          <w:tcPr>
            <w:tcW w:w="1244" w:type="pct"/>
            <w:vMerge/>
            <w:shd w:val="clear" w:color="auto" w:fill="auto"/>
            <w:noWrap/>
            <w:vAlign w:val="center"/>
            <w:hideMark/>
          </w:tcPr>
          <w:p w14:paraId="75FCDE5E" w14:textId="77777777" w:rsidR="002D79E1" w:rsidRPr="00BF1365" w:rsidRDefault="002D79E1" w:rsidP="00027A77">
            <w:pPr>
              <w:widowControl/>
              <w:jc w:val="center"/>
            </w:pPr>
          </w:p>
        </w:tc>
        <w:tc>
          <w:tcPr>
            <w:tcW w:w="799" w:type="pct"/>
            <w:vMerge/>
            <w:shd w:val="clear" w:color="auto" w:fill="auto"/>
            <w:noWrap/>
            <w:vAlign w:val="center"/>
          </w:tcPr>
          <w:p w14:paraId="00EBB78F" w14:textId="77777777" w:rsidR="002D79E1" w:rsidRPr="00BF1365" w:rsidRDefault="002D79E1" w:rsidP="00027A77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6DEDA2B7" w14:textId="77777777" w:rsidR="002D79E1" w:rsidRPr="00BF1365" w:rsidRDefault="002D79E1" w:rsidP="00027A77">
            <w:pPr>
              <w:widowControl/>
              <w:jc w:val="center"/>
            </w:pPr>
            <w:r w:rsidRPr="00BF1365">
              <w:t>от 1,2 до 2,5 кг/</w:t>
            </w:r>
          </w:p>
          <w:p w14:paraId="50884868" w14:textId="77777777" w:rsidR="002D79E1" w:rsidRPr="00BF1365" w:rsidRDefault="002D79E1" w:rsidP="00027A77">
            <w:pPr>
              <w:widowControl/>
              <w:jc w:val="center"/>
            </w:pPr>
            <w:r w:rsidRPr="00BF1365">
              <w:t>см</w:t>
            </w:r>
            <w:r w:rsidRPr="00BF1365">
              <w:rPr>
                <w:vertAlign w:val="superscript"/>
              </w:rPr>
              <w:t>2</w:t>
            </w:r>
          </w:p>
        </w:tc>
        <w:tc>
          <w:tcPr>
            <w:tcW w:w="265" w:type="pct"/>
            <w:vAlign w:val="center"/>
          </w:tcPr>
          <w:p w14:paraId="174EA1D0" w14:textId="77777777" w:rsidR="002D79E1" w:rsidRPr="00BF1365" w:rsidRDefault="002D79E1" w:rsidP="00027A77">
            <w:pPr>
              <w:widowControl/>
              <w:jc w:val="center"/>
            </w:pPr>
            <w:r w:rsidRPr="00BF1365">
              <w:t>от 2,5 до 7,0 кг/см</w:t>
            </w:r>
            <w:r w:rsidRPr="00BF1365">
              <w:rPr>
                <w:vertAlign w:val="superscript"/>
              </w:rPr>
              <w:t>2</w:t>
            </w:r>
          </w:p>
        </w:tc>
        <w:tc>
          <w:tcPr>
            <w:tcW w:w="265" w:type="pct"/>
            <w:vAlign w:val="center"/>
          </w:tcPr>
          <w:p w14:paraId="3EA26ED8" w14:textId="77777777" w:rsidR="002D79E1" w:rsidRPr="00BF1365" w:rsidRDefault="002D79E1" w:rsidP="00027A77">
            <w:pPr>
              <w:widowControl/>
              <w:jc w:val="center"/>
            </w:pPr>
            <w:r w:rsidRPr="00BF1365">
              <w:t>от 7,0 до 13,0 кг/</w:t>
            </w:r>
          </w:p>
          <w:p w14:paraId="78833CD7" w14:textId="77777777" w:rsidR="002D79E1" w:rsidRPr="00BF1365" w:rsidRDefault="002D79E1" w:rsidP="00027A77">
            <w:pPr>
              <w:widowControl/>
              <w:jc w:val="center"/>
            </w:pPr>
            <w:r w:rsidRPr="00BF1365">
              <w:t>см</w:t>
            </w:r>
            <w:r w:rsidRPr="00BF1365">
              <w:rPr>
                <w:vertAlign w:val="superscript"/>
              </w:rPr>
              <w:t>2</w:t>
            </w:r>
          </w:p>
        </w:tc>
        <w:tc>
          <w:tcPr>
            <w:tcW w:w="276" w:type="pct"/>
            <w:vAlign w:val="center"/>
          </w:tcPr>
          <w:p w14:paraId="5DC20548" w14:textId="77777777" w:rsidR="002D79E1" w:rsidRPr="00BF1365" w:rsidRDefault="002D79E1" w:rsidP="00027A77">
            <w:pPr>
              <w:widowControl/>
              <w:ind w:right="-108" w:hanging="109"/>
              <w:jc w:val="center"/>
            </w:pPr>
            <w:r w:rsidRPr="00BF1365">
              <w:t>Свыше 13,0 кг/</w:t>
            </w:r>
          </w:p>
          <w:p w14:paraId="77517AB0" w14:textId="77777777" w:rsidR="002D79E1" w:rsidRPr="00BF1365" w:rsidRDefault="002D79E1" w:rsidP="00027A77">
            <w:pPr>
              <w:widowControl/>
              <w:jc w:val="center"/>
            </w:pPr>
            <w:r w:rsidRPr="00BF1365">
              <w:t>см</w:t>
            </w:r>
            <w:r w:rsidRPr="00BF1365">
              <w:rPr>
                <w:vertAlign w:val="superscript"/>
              </w:rPr>
              <w:t>2</w:t>
            </w:r>
          </w:p>
        </w:tc>
        <w:tc>
          <w:tcPr>
            <w:tcW w:w="323" w:type="pct"/>
            <w:vMerge/>
            <w:shd w:val="clear" w:color="auto" w:fill="auto"/>
            <w:vAlign w:val="center"/>
            <w:hideMark/>
          </w:tcPr>
          <w:p w14:paraId="0BDCA27C" w14:textId="77777777" w:rsidR="002D79E1" w:rsidRPr="00BF1365" w:rsidRDefault="002D79E1" w:rsidP="00027A77">
            <w:pPr>
              <w:widowControl/>
              <w:jc w:val="center"/>
            </w:pPr>
          </w:p>
        </w:tc>
      </w:tr>
      <w:tr w:rsidR="002D79E1" w:rsidRPr="00BF1365" w14:paraId="2B942FB5" w14:textId="77777777" w:rsidTr="00027A7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14:paraId="2B064BBC" w14:textId="77777777" w:rsidR="002D79E1" w:rsidRPr="00BF1365" w:rsidRDefault="002D79E1" w:rsidP="00027A77">
            <w:pPr>
              <w:widowControl/>
              <w:jc w:val="center"/>
            </w:pPr>
            <w:r w:rsidRPr="00BF1365">
              <w:t>Для потребителей, в случае отсутствия дифференциации тарифов по схеме подключения</w:t>
            </w:r>
          </w:p>
        </w:tc>
      </w:tr>
      <w:tr w:rsidR="002D79E1" w:rsidRPr="00BF1365" w14:paraId="15BC5FA1" w14:textId="77777777" w:rsidTr="00027A77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14:paraId="6EF7065F" w14:textId="77777777" w:rsidR="002D79E1" w:rsidRPr="00BF1365" w:rsidRDefault="002D79E1" w:rsidP="00027A77">
            <w:pPr>
              <w:widowControl/>
              <w:jc w:val="center"/>
            </w:pPr>
            <w:r w:rsidRPr="00BF1365">
              <w:t>Население (тарифы указываются с учетом НДС)*</w:t>
            </w:r>
          </w:p>
        </w:tc>
      </w:tr>
      <w:tr w:rsidR="002D79E1" w:rsidRPr="00BF1365" w14:paraId="6919335E" w14:textId="77777777" w:rsidTr="002D79E1">
        <w:trPr>
          <w:trHeight w:val="340"/>
        </w:trPr>
        <w:tc>
          <w:tcPr>
            <w:tcW w:w="199" w:type="pct"/>
            <w:vMerge w:val="restart"/>
            <w:shd w:val="clear" w:color="auto" w:fill="auto"/>
            <w:noWrap/>
            <w:vAlign w:val="center"/>
            <w:hideMark/>
          </w:tcPr>
          <w:p w14:paraId="76AD535D" w14:textId="77777777" w:rsidR="002D79E1" w:rsidRPr="00BF1365" w:rsidRDefault="002D79E1" w:rsidP="00027A77">
            <w:pPr>
              <w:jc w:val="center"/>
            </w:pPr>
            <w:r w:rsidRPr="00BF1365">
              <w:t>1.</w:t>
            </w:r>
          </w:p>
        </w:tc>
        <w:tc>
          <w:tcPr>
            <w:tcW w:w="700" w:type="pct"/>
            <w:vMerge w:val="restart"/>
            <w:shd w:val="clear" w:color="auto" w:fill="auto"/>
            <w:vAlign w:val="center"/>
            <w:hideMark/>
          </w:tcPr>
          <w:p w14:paraId="7264199B" w14:textId="77777777" w:rsidR="002D79E1" w:rsidRPr="00BF1365" w:rsidRDefault="002D79E1" w:rsidP="00027A77">
            <w:pPr>
              <w:widowControl/>
            </w:pPr>
            <w:r w:rsidRPr="00BF1365">
              <w:t>ООО «Тепло-город» (Юрьевецкий район)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14:paraId="05375536" w14:textId="77777777" w:rsidR="002D79E1" w:rsidRPr="00BF1365" w:rsidRDefault="002D79E1" w:rsidP="00027A77">
            <w:pPr>
              <w:widowControl/>
              <w:jc w:val="center"/>
            </w:pPr>
            <w:r w:rsidRPr="00BF1365">
              <w:t>Одноставочный, руб./Гкал</w:t>
            </w:r>
          </w:p>
        </w:tc>
        <w:tc>
          <w:tcPr>
            <w:tcW w:w="1244" w:type="pct"/>
            <w:shd w:val="clear" w:color="auto" w:fill="auto"/>
            <w:noWrap/>
            <w:vAlign w:val="center"/>
            <w:hideMark/>
          </w:tcPr>
          <w:p w14:paraId="36CC9C82" w14:textId="77777777" w:rsidR="002D79E1" w:rsidRPr="00BF1365" w:rsidRDefault="002D79E1" w:rsidP="00027A77">
            <w:pPr>
              <w:jc w:val="center"/>
            </w:pPr>
            <w:r w:rsidRPr="00BF1365">
              <w:t>с 01.01.2021 по 30.06.2021</w:t>
            </w:r>
          </w:p>
        </w:tc>
        <w:tc>
          <w:tcPr>
            <w:tcW w:w="799" w:type="pct"/>
            <w:shd w:val="clear" w:color="auto" w:fill="auto"/>
            <w:noWrap/>
            <w:vAlign w:val="center"/>
            <w:hideMark/>
          </w:tcPr>
          <w:p w14:paraId="629D014A" w14:textId="77777777" w:rsidR="002D79E1" w:rsidRPr="00BF1365" w:rsidRDefault="002D79E1" w:rsidP="00027A77">
            <w:pPr>
              <w:widowControl/>
              <w:jc w:val="center"/>
              <w:rPr>
                <w:vertAlign w:val="superscript"/>
              </w:rPr>
            </w:pPr>
            <w:r w:rsidRPr="00BF1365">
              <w:t xml:space="preserve">2 350,17 </w:t>
            </w:r>
            <w:r w:rsidRPr="00BF1365">
              <w:rPr>
                <w:vertAlign w:val="superscript"/>
              </w:rPr>
              <w:t>1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3C475A76" w14:textId="77777777" w:rsidR="002D79E1" w:rsidRPr="00BF1365" w:rsidRDefault="002D79E1" w:rsidP="00027A77">
            <w:pPr>
              <w:widowControl/>
              <w:jc w:val="center"/>
            </w:pPr>
            <w:r w:rsidRPr="00BF1365">
              <w:t>-</w:t>
            </w:r>
          </w:p>
        </w:tc>
        <w:tc>
          <w:tcPr>
            <w:tcW w:w="265" w:type="pct"/>
            <w:vAlign w:val="center"/>
          </w:tcPr>
          <w:p w14:paraId="18662DE5" w14:textId="77777777" w:rsidR="002D79E1" w:rsidRPr="00BF1365" w:rsidRDefault="002D79E1" w:rsidP="00027A77">
            <w:pPr>
              <w:widowControl/>
              <w:jc w:val="center"/>
            </w:pPr>
            <w:r w:rsidRPr="00BF1365">
              <w:t>-</w:t>
            </w:r>
          </w:p>
        </w:tc>
        <w:tc>
          <w:tcPr>
            <w:tcW w:w="265" w:type="pct"/>
            <w:vAlign w:val="center"/>
          </w:tcPr>
          <w:p w14:paraId="22FB798B" w14:textId="77777777" w:rsidR="002D79E1" w:rsidRPr="00BF1365" w:rsidRDefault="002D79E1" w:rsidP="00027A77">
            <w:pPr>
              <w:widowControl/>
              <w:jc w:val="center"/>
            </w:pPr>
            <w:r w:rsidRPr="00BF1365">
              <w:t>-</w:t>
            </w:r>
          </w:p>
        </w:tc>
        <w:tc>
          <w:tcPr>
            <w:tcW w:w="276" w:type="pct"/>
            <w:vAlign w:val="center"/>
          </w:tcPr>
          <w:p w14:paraId="24728AB0" w14:textId="77777777" w:rsidR="002D79E1" w:rsidRPr="00BF1365" w:rsidRDefault="002D79E1" w:rsidP="00027A77">
            <w:pPr>
              <w:widowControl/>
              <w:jc w:val="center"/>
            </w:pPr>
            <w:r w:rsidRPr="00BF1365">
              <w:t>-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593F3676" w14:textId="77777777" w:rsidR="002D79E1" w:rsidRPr="00BF1365" w:rsidRDefault="002D79E1" w:rsidP="00027A77">
            <w:pPr>
              <w:widowControl/>
              <w:jc w:val="center"/>
            </w:pPr>
            <w:r w:rsidRPr="00BF1365">
              <w:t>-</w:t>
            </w:r>
          </w:p>
        </w:tc>
      </w:tr>
      <w:tr w:rsidR="002D79E1" w:rsidRPr="00BF1365" w14:paraId="54FCC955" w14:textId="77777777" w:rsidTr="002D79E1">
        <w:trPr>
          <w:trHeight w:val="340"/>
        </w:trPr>
        <w:tc>
          <w:tcPr>
            <w:tcW w:w="199" w:type="pct"/>
            <w:vMerge/>
            <w:shd w:val="clear" w:color="auto" w:fill="auto"/>
            <w:noWrap/>
            <w:vAlign w:val="center"/>
          </w:tcPr>
          <w:p w14:paraId="06D48993" w14:textId="77777777" w:rsidR="002D79E1" w:rsidRPr="00BF1365" w:rsidRDefault="002D79E1" w:rsidP="00027A77">
            <w:pPr>
              <w:jc w:val="center"/>
            </w:pPr>
          </w:p>
        </w:tc>
        <w:tc>
          <w:tcPr>
            <w:tcW w:w="700" w:type="pct"/>
            <w:vMerge/>
            <w:shd w:val="clear" w:color="auto" w:fill="auto"/>
            <w:vAlign w:val="center"/>
          </w:tcPr>
          <w:p w14:paraId="22AE7983" w14:textId="77777777" w:rsidR="002D79E1" w:rsidRPr="00BF1365" w:rsidRDefault="002D79E1" w:rsidP="00027A77">
            <w:pPr>
              <w:widowControl/>
            </w:pPr>
          </w:p>
        </w:tc>
        <w:tc>
          <w:tcPr>
            <w:tcW w:w="595" w:type="pct"/>
            <w:vMerge/>
            <w:shd w:val="clear" w:color="auto" w:fill="auto"/>
            <w:vAlign w:val="center"/>
          </w:tcPr>
          <w:p w14:paraId="1A785768" w14:textId="77777777" w:rsidR="002D79E1" w:rsidRPr="00BF1365" w:rsidRDefault="002D79E1" w:rsidP="00027A77">
            <w:pPr>
              <w:widowControl/>
              <w:jc w:val="center"/>
            </w:pPr>
          </w:p>
        </w:tc>
        <w:tc>
          <w:tcPr>
            <w:tcW w:w="1244" w:type="pct"/>
            <w:shd w:val="clear" w:color="auto" w:fill="auto"/>
            <w:noWrap/>
            <w:vAlign w:val="center"/>
          </w:tcPr>
          <w:p w14:paraId="15BDE8D5" w14:textId="77777777" w:rsidR="002D79E1" w:rsidRPr="00BF1365" w:rsidRDefault="002D79E1" w:rsidP="00027A77">
            <w:pPr>
              <w:jc w:val="center"/>
            </w:pPr>
            <w:r w:rsidRPr="00BF1365">
              <w:t>с 01.07.2021 по 31.12.2021</w:t>
            </w:r>
          </w:p>
        </w:tc>
        <w:tc>
          <w:tcPr>
            <w:tcW w:w="799" w:type="pct"/>
            <w:shd w:val="clear" w:color="auto" w:fill="auto"/>
            <w:noWrap/>
            <w:vAlign w:val="center"/>
          </w:tcPr>
          <w:p w14:paraId="3199E1C3" w14:textId="77777777" w:rsidR="002D79E1" w:rsidRPr="00BF1365" w:rsidRDefault="002D79E1" w:rsidP="00027A77">
            <w:pPr>
              <w:widowControl/>
              <w:jc w:val="center"/>
            </w:pPr>
            <w:r w:rsidRPr="00BF1365">
              <w:t xml:space="preserve">2 477,08 </w:t>
            </w:r>
            <w:r w:rsidRPr="00BF1365">
              <w:rPr>
                <w:vertAlign w:val="superscript"/>
              </w:rPr>
              <w:t>2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14:paraId="7776BA06" w14:textId="77777777" w:rsidR="002D79E1" w:rsidRPr="00BF1365" w:rsidRDefault="002D79E1" w:rsidP="00027A77">
            <w:pPr>
              <w:widowControl/>
              <w:jc w:val="center"/>
            </w:pPr>
            <w:r w:rsidRPr="00BF1365">
              <w:t>-</w:t>
            </w:r>
          </w:p>
        </w:tc>
        <w:tc>
          <w:tcPr>
            <w:tcW w:w="265" w:type="pct"/>
            <w:vAlign w:val="center"/>
          </w:tcPr>
          <w:p w14:paraId="20CB5D43" w14:textId="77777777" w:rsidR="002D79E1" w:rsidRPr="00BF1365" w:rsidRDefault="002D79E1" w:rsidP="00027A77">
            <w:pPr>
              <w:widowControl/>
              <w:jc w:val="center"/>
            </w:pPr>
            <w:r w:rsidRPr="00BF1365">
              <w:t>-</w:t>
            </w:r>
          </w:p>
        </w:tc>
        <w:tc>
          <w:tcPr>
            <w:tcW w:w="265" w:type="pct"/>
            <w:vAlign w:val="center"/>
          </w:tcPr>
          <w:p w14:paraId="34C5882A" w14:textId="77777777" w:rsidR="002D79E1" w:rsidRPr="00BF1365" w:rsidRDefault="002D79E1" w:rsidP="00027A77">
            <w:pPr>
              <w:widowControl/>
              <w:jc w:val="center"/>
            </w:pPr>
            <w:r w:rsidRPr="00BF1365">
              <w:t>-</w:t>
            </w:r>
          </w:p>
        </w:tc>
        <w:tc>
          <w:tcPr>
            <w:tcW w:w="276" w:type="pct"/>
            <w:vAlign w:val="center"/>
          </w:tcPr>
          <w:p w14:paraId="19058F46" w14:textId="77777777" w:rsidR="002D79E1" w:rsidRPr="00BF1365" w:rsidRDefault="002D79E1" w:rsidP="00027A77">
            <w:pPr>
              <w:widowControl/>
              <w:jc w:val="center"/>
            </w:pPr>
            <w:r w:rsidRPr="00BF1365">
              <w:t>-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05562602" w14:textId="77777777" w:rsidR="002D79E1" w:rsidRPr="00BF1365" w:rsidRDefault="002D79E1" w:rsidP="00027A77">
            <w:pPr>
              <w:widowControl/>
              <w:jc w:val="center"/>
            </w:pPr>
            <w:r w:rsidRPr="00BF1365">
              <w:t>-</w:t>
            </w:r>
          </w:p>
        </w:tc>
      </w:tr>
      <w:tr w:rsidR="002D79E1" w:rsidRPr="00BF1365" w14:paraId="286EA88C" w14:textId="77777777" w:rsidTr="002D79E1">
        <w:trPr>
          <w:trHeight w:val="340"/>
        </w:trPr>
        <w:tc>
          <w:tcPr>
            <w:tcW w:w="199" w:type="pct"/>
            <w:vMerge/>
            <w:shd w:val="clear" w:color="auto" w:fill="auto"/>
            <w:noWrap/>
            <w:vAlign w:val="center"/>
          </w:tcPr>
          <w:p w14:paraId="00C49AF9" w14:textId="77777777" w:rsidR="002D79E1" w:rsidRPr="00BF1365" w:rsidRDefault="002D79E1" w:rsidP="00027A77">
            <w:pPr>
              <w:jc w:val="center"/>
            </w:pPr>
          </w:p>
        </w:tc>
        <w:tc>
          <w:tcPr>
            <w:tcW w:w="700" w:type="pct"/>
            <w:vMerge/>
            <w:shd w:val="clear" w:color="auto" w:fill="auto"/>
            <w:vAlign w:val="center"/>
          </w:tcPr>
          <w:p w14:paraId="1179F4D0" w14:textId="77777777" w:rsidR="002D79E1" w:rsidRPr="00BF1365" w:rsidRDefault="002D79E1" w:rsidP="00027A77">
            <w:pPr>
              <w:widowControl/>
            </w:pPr>
          </w:p>
        </w:tc>
        <w:tc>
          <w:tcPr>
            <w:tcW w:w="595" w:type="pct"/>
            <w:vMerge/>
            <w:shd w:val="clear" w:color="auto" w:fill="auto"/>
            <w:vAlign w:val="center"/>
          </w:tcPr>
          <w:p w14:paraId="0EB18571" w14:textId="77777777" w:rsidR="002D79E1" w:rsidRPr="00BF1365" w:rsidRDefault="002D79E1" w:rsidP="00027A77">
            <w:pPr>
              <w:widowControl/>
              <w:jc w:val="center"/>
            </w:pPr>
          </w:p>
        </w:tc>
        <w:tc>
          <w:tcPr>
            <w:tcW w:w="1244" w:type="pct"/>
            <w:shd w:val="clear" w:color="auto" w:fill="auto"/>
            <w:noWrap/>
            <w:vAlign w:val="center"/>
          </w:tcPr>
          <w:p w14:paraId="4B58EFAB" w14:textId="77777777" w:rsidR="002D79E1" w:rsidRPr="00BF1365" w:rsidRDefault="002D79E1" w:rsidP="00027A77">
            <w:pPr>
              <w:jc w:val="center"/>
            </w:pPr>
            <w:r w:rsidRPr="00BF1365">
              <w:t>с 01.01.2022 по 30.06.2022</w:t>
            </w:r>
          </w:p>
        </w:tc>
        <w:tc>
          <w:tcPr>
            <w:tcW w:w="799" w:type="pct"/>
            <w:shd w:val="clear" w:color="auto" w:fill="auto"/>
            <w:noWrap/>
            <w:vAlign w:val="center"/>
          </w:tcPr>
          <w:p w14:paraId="2DEF4A60" w14:textId="77777777" w:rsidR="002D79E1" w:rsidRPr="00BF1365" w:rsidRDefault="002D79E1" w:rsidP="00027A77">
            <w:pPr>
              <w:widowControl/>
              <w:jc w:val="center"/>
              <w:rPr>
                <w:vertAlign w:val="superscript"/>
              </w:rPr>
            </w:pPr>
            <w:r w:rsidRPr="00BF1365">
              <w:t xml:space="preserve">2 477,08 </w:t>
            </w:r>
            <w:r w:rsidRPr="00BF1365">
              <w:rPr>
                <w:vertAlign w:val="superscript"/>
              </w:rPr>
              <w:t>2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14:paraId="50051F8A" w14:textId="77777777" w:rsidR="002D79E1" w:rsidRPr="00BF1365" w:rsidRDefault="002D79E1" w:rsidP="00027A77">
            <w:pPr>
              <w:widowControl/>
              <w:jc w:val="center"/>
            </w:pPr>
            <w:r w:rsidRPr="00BF1365">
              <w:t>-</w:t>
            </w:r>
          </w:p>
        </w:tc>
        <w:tc>
          <w:tcPr>
            <w:tcW w:w="265" w:type="pct"/>
            <w:vAlign w:val="center"/>
          </w:tcPr>
          <w:p w14:paraId="6F97C2BA" w14:textId="77777777" w:rsidR="002D79E1" w:rsidRPr="00BF1365" w:rsidRDefault="002D79E1" w:rsidP="00027A77">
            <w:pPr>
              <w:widowControl/>
              <w:jc w:val="center"/>
            </w:pPr>
            <w:r w:rsidRPr="00BF1365">
              <w:t>-</w:t>
            </w:r>
          </w:p>
        </w:tc>
        <w:tc>
          <w:tcPr>
            <w:tcW w:w="265" w:type="pct"/>
            <w:vAlign w:val="center"/>
          </w:tcPr>
          <w:p w14:paraId="2C16525B" w14:textId="77777777" w:rsidR="002D79E1" w:rsidRPr="00BF1365" w:rsidRDefault="002D79E1" w:rsidP="00027A77">
            <w:pPr>
              <w:widowControl/>
              <w:jc w:val="center"/>
            </w:pPr>
            <w:r w:rsidRPr="00BF1365">
              <w:t>-</w:t>
            </w:r>
          </w:p>
        </w:tc>
        <w:tc>
          <w:tcPr>
            <w:tcW w:w="276" w:type="pct"/>
            <w:vAlign w:val="center"/>
          </w:tcPr>
          <w:p w14:paraId="6F623F67" w14:textId="77777777" w:rsidR="002D79E1" w:rsidRPr="00BF1365" w:rsidRDefault="002D79E1" w:rsidP="00027A77">
            <w:pPr>
              <w:widowControl/>
              <w:jc w:val="center"/>
            </w:pPr>
            <w:r w:rsidRPr="00BF1365">
              <w:t>-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27274429" w14:textId="77777777" w:rsidR="002D79E1" w:rsidRPr="00BF1365" w:rsidRDefault="002D79E1" w:rsidP="00027A77">
            <w:pPr>
              <w:widowControl/>
              <w:jc w:val="center"/>
            </w:pPr>
            <w:r w:rsidRPr="00BF1365">
              <w:t>-</w:t>
            </w:r>
          </w:p>
        </w:tc>
      </w:tr>
      <w:tr w:rsidR="002D79E1" w:rsidRPr="00BF1365" w14:paraId="4010AC6F" w14:textId="77777777" w:rsidTr="002D79E1">
        <w:trPr>
          <w:trHeight w:val="340"/>
        </w:trPr>
        <w:tc>
          <w:tcPr>
            <w:tcW w:w="199" w:type="pct"/>
            <w:vMerge/>
            <w:shd w:val="clear" w:color="auto" w:fill="auto"/>
            <w:noWrap/>
            <w:vAlign w:val="center"/>
          </w:tcPr>
          <w:p w14:paraId="3844B98F" w14:textId="77777777" w:rsidR="002D79E1" w:rsidRPr="00BF1365" w:rsidRDefault="002D79E1" w:rsidP="00027A77">
            <w:pPr>
              <w:jc w:val="center"/>
            </w:pPr>
          </w:p>
        </w:tc>
        <w:tc>
          <w:tcPr>
            <w:tcW w:w="700" w:type="pct"/>
            <w:vMerge/>
            <w:shd w:val="clear" w:color="auto" w:fill="auto"/>
            <w:vAlign w:val="center"/>
          </w:tcPr>
          <w:p w14:paraId="3F8F6D5A" w14:textId="77777777" w:rsidR="002D79E1" w:rsidRPr="00BF1365" w:rsidRDefault="002D79E1" w:rsidP="00027A77">
            <w:pPr>
              <w:widowControl/>
            </w:pPr>
          </w:p>
        </w:tc>
        <w:tc>
          <w:tcPr>
            <w:tcW w:w="595" w:type="pct"/>
            <w:vMerge/>
            <w:shd w:val="clear" w:color="auto" w:fill="auto"/>
            <w:vAlign w:val="center"/>
          </w:tcPr>
          <w:p w14:paraId="7C62FDB1" w14:textId="77777777" w:rsidR="002D79E1" w:rsidRPr="00BF1365" w:rsidRDefault="002D79E1" w:rsidP="00027A77">
            <w:pPr>
              <w:widowControl/>
              <w:jc w:val="center"/>
            </w:pPr>
          </w:p>
        </w:tc>
        <w:tc>
          <w:tcPr>
            <w:tcW w:w="1244" w:type="pct"/>
            <w:shd w:val="clear" w:color="auto" w:fill="auto"/>
            <w:noWrap/>
            <w:vAlign w:val="center"/>
          </w:tcPr>
          <w:p w14:paraId="7CAB73FF" w14:textId="77777777" w:rsidR="002D79E1" w:rsidRPr="00BF1365" w:rsidRDefault="002D79E1" w:rsidP="00027A77">
            <w:pPr>
              <w:jc w:val="center"/>
            </w:pPr>
            <w:r w:rsidRPr="00BF1365">
              <w:t>с 01.07.2022 по 30.11.2022</w:t>
            </w:r>
          </w:p>
        </w:tc>
        <w:tc>
          <w:tcPr>
            <w:tcW w:w="799" w:type="pct"/>
            <w:shd w:val="clear" w:color="auto" w:fill="auto"/>
            <w:noWrap/>
            <w:vAlign w:val="center"/>
          </w:tcPr>
          <w:p w14:paraId="588DF1D9" w14:textId="77777777" w:rsidR="002D79E1" w:rsidRPr="00BF1365" w:rsidRDefault="002D79E1" w:rsidP="00027A77">
            <w:pPr>
              <w:widowControl/>
              <w:jc w:val="center"/>
            </w:pPr>
            <w:r w:rsidRPr="00BF1365">
              <w:t xml:space="preserve">2 610,84 </w:t>
            </w:r>
            <w:r w:rsidRPr="00BF1365">
              <w:rPr>
                <w:vertAlign w:val="superscript"/>
              </w:rPr>
              <w:t>3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14:paraId="5884078B" w14:textId="77777777" w:rsidR="002D79E1" w:rsidRPr="00BF1365" w:rsidRDefault="002D79E1" w:rsidP="00027A77">
            <w:pPr>
              <w:widowControl/>
              <w:jc w:val="center"/>
            </w:pPr>
            <w:r w:rsidRPr="00BF1365">
              <w:t>-</w:t>
            </w:r>
          </w:p>
        </w:tc>
        <w:tc>
          <w:tcPr>
            <w:tcW w:w="265" w:type="pct"/>
            <w:vAlign w:val="center"/>
          </w:tcPr>
          <w:p w14:paraId="5C22470C" w14:textId="77777777" w:rsidR="002D79E1" w:rsidRPr="00BF1365" w:rsidRDefault="002D79E1" w:rsidP="00027A77">
            <w:pPr>
              <w:widowControl/>
              <w:jc w:val="center"/>
            </w:pPr>
            <w:r w:rsidRPr="00BF1365">
              <w:t>-</w:t>
            </w:r>
          </w:p>
        </w:tc>
        <w:tc>
          <w:tcPr>
            <w:tcW w:w="265" w:type="pct"/>
            <w:vAlign w:val="center"/>
          </w:tcPr>
          <w:p w14:paraId="2A0C7240" w14:textId="77777777" w:rsidR="002D79E1" w:rsidRPr="00BF1365" w:rsidRDefault="002D79E1" w:rsidP="00027A77">
            <w:pPr>
              <w:widowControl/>
              <w:jc w:val="center"/>
            </w:pPr>
            <w:r w:rsidRPr="00BF1365">
              <w:t>-</w:t>
            </w:r>
          </w:p>
        </w:tc>
        <w:tc>
          <w:tcPr>
            <w:tcW w:w="276" w:type="pct"/>
            <w:vAlign w:val="center"/>
          </w:tcPr>
          <w:p w14:paraId="3A87C164" w14:textId="77777777" w:rsidR="002D79E1" w:rsidRPr="00BF1365" w:rsidRDefault="002D79E1" w:rsidP="00027A77">
            <w:pPr>
              <w:widowControl/>
              <w:jc w:val="center"/>
            </w:pPr>
            <w:r w:rsidRPr="00BF1365">
              <w:t>-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0512DF64" w14:textId="77777777" w:rsidR="002D79E1" w:rsidRPr="00BF1365" w:rsidRDefault="002D79E1" w:rsidP="00027A77">
            <w:pPr>
              <w:widowControl/>
              <w:jc w:val="center"/>
            </w:pPr>
            <w:r w:rsidRPr="00BF1365">
              <w:t>-</w:t>
            </w:r>
          </w:p>
        </w:tc>
      </w:tr>
      <w:tr w:rsidR="002D79E1" w:rsidRPr="00BF1365" w14:paraId="788A1B6F" w14:textId="77777777" w:rsidTr="002D79E1">
        <w:trPr>
          <w:trHeight w:val="340"/>
        </w:trPr>
        <w:tc>
          <w:tcPr>
            <w:tcW w:w="199" w:type="pct"/>
            <w:vMerge/>
            <w:shd w:val="clear" w:color="auto" w:fill="auto"/>
            <w:noWrap/>
            <w:vAlign w:val="center"/>
          </w:tcPr>
          <w:p w14:paraId="5AB40580" w14:textId="77777777" w:rsidR="002D79E1" w:rsidRPr="00BF1365" w:rsidRDefault="002D79E1" w:rsidP="00027A77">
            <w:pPr>
              <w:jc w:val="center"/>
            </w:pPr>
          </w:p>
        </w:tc>
        <w:tc>
          <w:tcPr>
            <w:tcW w:w="700" w:type="pct"/>
            <w:vMerge/>
            <w:shd w:val="clear" w:color="auto" w:fill="auto"/>
            <w:vAlign w:val="center"/>
          </w:tcPr>
          <w:p w14:paraId="4743DDE9" w14:textId="77777777" w:rsidR="002D79E1" w:rsidRPr="00BF1365" w:rsidRDefault="002D79E1" w:rsidP="00027A77">
            <w:pPr>
              <w:widowControl/>
            </w:pPr>
          </w:p>
        </w:tc>
        <w:tc>
          <w:tcPr>
            <w:tcW w:w="595" w:type="pct"/>
            <w:vMerge/>
            <w:shd w:val="clear" w:color="auto" w:fill="auto"/>
            <w:vAlign w:val="center"/>
          </w:tcPr>
          <w:p w14:paraId="11A50864" w14:textId="77777777" w:rsidR="002D79E1" w:rsidRPr="00BF1365" w:rsidRDefault="002D79E1" w:rsidP="00027A77">
            <w:pPr>
              <w:widowControl/>
              <w:jc w:val="center"/>
            </w:pPr>
          </w:p>
        </w:tc>
        <w:tc>
          <w:tcPr>
            <w:tcW w:w="1244" w:type="pct"/>
            <w:shd w:val="clear" w:color="auto" w:fill="auto"/>
            <w:noWrap/>
            <w:vAlign w:val="center"/>
          </w:tcPr>
          <w:p w14:paraId="033FA884" w14:textId="77777777" w:rsidR="002D79E1" w:rsidRPr="00BF1365" w:rsidRDefault="002D79E1" w:rsidP="00027A77">
            <w:pPr>
              <w:jc w:val="center"/>
            </w:pPr>
            <w:r w:rsidRPr="00BF1365">
              <w:t>с 01.12.2022 по 23.01.2023</w:t>
            </w:r>
          </w:p>
        </w:tc>
        <w:tc>
          <w:tcPr>
            <w:tcW w:w="799" w:type="pct"/>
            <w:shd w:val="clear" w:color="auto" w:fill="auto"/>
            <w:noWrap/>
            <w:vAlign w:val="center"/>
          </w:tcPr>
          <w:p w14:paraId="3C308EAB" w14:textId="77777777" w:rsidR="002D79E1" w:rsidRPr="00BF1365" w:rsidRDefault="002D79E1" w:rsidP="00027A77">
            <w:pPr>
              <w:widowControl/>
              <w:jc w:val="center"/>
              <w:rPr>
                <w:vertAlign w:val="superscript"/>
              </w:rPr>
            </w:pPr>
            <w:r w:rsidRPr="00BF1365">
              <w:t xml:space="preserve">2 898,03 </w:t>
            </w:r>
            <w:r w:rsidRPr="00BF1365">
              <w:rPr>
                <w:vertAlign w:val="superscript"/>
              </w:rPr>
              <w:t>4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14:paraId="2DDE113D" w14:textId="77777777" w:rsidR="002D79E1" w:rsidRPr="00BF1365" w:rsidRDefault="002D79E1" w:rsidP="00027A77">
            <w:pPr>
              <w:widowControl/>
              <w:jc w:val="center"/>
            </w:pPr>
            <w:r w:rsidRPr="00BF1365">
              <w:t>-</w:t>
            </w:r>
          </w:p>
        </w:tc>
        <w:tc>
          <w:tcPr>
            <w:tcW w:w="265" w:type="pct"/>
            <w:vAlign w:val="center"/>
          </w:tcPr>
          <w:p w14:paraId="3B4816D8" w14:textId="77777777" w:rsidR="002D79E1" w:rsidRPr="00BF1365" w:rsidRDefault="002D79E1" w:rsidP="00027A77">
            <w:pPr>
              <w:widowControl/>
              <w:jc w:val="center"/>
            </w:pPr>
            <w:r w:rsidRPr="00BF1365">
              <w:t>-</w:t>
            </w:r>
          </w:p>
        </w:tc>
        <w:tc>
          <w:tcPr>
            <w:tcW w:w="265" w:type="pct"/>
            <w:vAlign w:val="center"/>
          </w:tcPr>
          <w:p w14:paraId="57A13376" w14:textId="77777777" w:rsidR="002D79E1" w:rsidRPr="00BF1365" w:rsidRDefault="002D79E1" w:rsidP="00027A77">
            <w:pPr>
              <w:widowControl/>
              <w:jc w:val="center"/>
            </w:pPr>
            <w:r w:rsidRPr="00BF1365">
              <w:t>-</w:t>
            </w:r>
          </w:p>
        </w:tc>
        <w:tc>
          <w:tcPr>
            <w:tcW w:w="276" w:type="pct"/>
            <w:vAlign w:val="center"/>
          </w:tcPr>
          <w:p w14:paraId="5E400B49" w14:textId="77777777" w:rsidR="002D79E1" w:rsidRPr="00BF1365" w:rsidRDefault="002D79E1" w:rsidP="00027A77">
            <w:pPr>
              <w:widowControl/>
              <w:jc w:val="center"/>
            </w:pPr>
            <w:r w:rsidRPr="00BF1365">
              <w:t>-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59FDCC0E" w14:textId="77777777" w:rsidR="002D79E1" w:rsidRPr="00BF1365" w:rsidRDefault="002D79E1" w:rsidP="00027A77">
            <w:pPr>
              <w:widowControl/>
              <w:jc w:val="center"/>
            </w:pPr>
            <w:r w:rsidRPr="00BF1365">
              <w:t>-</w:t>
            </w:r>
          </w:p>
        </w:tc>
      </w:tr>
      <w:tr w:rsidR="002D79E1" w:rsidRPr="00BF1365" w14:paraId="1B0151C6" w14:textId="77777777" w:rsidTr="00027A77">
        <w:trPr>
          <w:trHeight w:val="340"/>
        </w:trPr>
        <w:tc>
          <w:tcPr>
            <w:tcW w:w="5000" w:type="pct"/>
            <w:gridSpan w:val="10"/>
            <w:shd w:val="clear" w:color="auto" w:fill="auto"/>
            <w:noWrap/>
            <w:vAlign w:val="center"/>
          </w:tcPr>
          <w:p w14:paraId="654B762C" w14:textId="77777777" w:rsidR="002D79E1" w:rsidRPr="00BF1365" w:rsidRDefault="002D79E1" w:rsidP="00027A77">
            <w:pPr>
              <w:widowControl/>
              <w:jc w:val="center"/>
            </w:pPr>
            <w:r w:rsidRPr="00BF1365">
              <w:t>Население (НДС не облагается)</w:t>
            </w:r>
          </w:p>
        </w:tc>
      </w:tr>
      <w:tr w:rsidR="002D79E1" w:rsidRPr="00BF1365" w14:paraId="63A2168C" w14:textId="77777777" w:rsidTr="002D79E1">
        <w:trPr>
          <w:trHeight w:val="340"/>
        </w:trPr>
        <w:tc>
          <w:tcPr>
            <w:tcW w:w="199" w:type="pct"/>
            <w:shd w:val="clear" w:color="auto" w:fill="auto"/>
            <w:noWrap/>
            <w:vAlign w:val="center"/>
          </w:tcPr>
          <w:p w14:paraId="1CAADFF7" w14:textId="77777777" w:rsidR="002D79E1" w:rsidRPr="00BF1365" w:rsidRDefault="002D79E1" w:rsidP="00027A77">
            <w:pPr>
              <w:jc w:val="center"/>
            </w:pPr>
            <w:r w:rsidRPr="00BF1365">
              <w:t>2.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625EC1B3" w14:textId="77777777" w:rsidR="002D79E1" w:rsidRPr="00BF1365" w:rsidRDefault="002D79E1" w:rsidP="00027A77">
            <w:pPr>
              <w:widowControl/>
            </w:pPr>
            <w:r w:rsidRPr="00BF1365">
              <w:t>ООО «Тепло-город» (Юрьевецкий район)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839C7FE" w14:textId="77777777" w:rsidR="002D79E1" w:rsidRPr="00BF1365" w:rsidRDefault="002D79E1" w:rsidP="00027A77">
            <w:pPr>
              <w:widowControl/>
              <w:jc w:val="center"/>
            </w:pPr>
            <w:r w:rsidRPr="00BF1365">
              <w:t>Одноставочный, руб./Гкал</w:t>
            </w:r>
          </w:p>
        </w:tc>
        <w:tc>
          <w:tcPr>
            <w:tcW w:w="1244" w:type="pct"/>
            <w:shd w:val="clear" w:color="auto" w:fill="auto"/>
            <w:noWrap/>
            <w:vAlign w:val="center"/>
          </w:tcPr>
          <w:p w14:paraId="0BBA3E8F" w14:textId="77777777" w:rsidR="002D79E1" w:rsidRPr="00BF1365" w:rsidRDefault="002D79E1" w:rsidP="00027A77">
            <w:pPr>
              <w:jc w:val="center"/>
            </w:pPr>
            <w:r w:rsidRPr="00BF1365">
              <w:t>с 24.01.2023 по 31.12.2023</w:t>
            </w:r>
          </w:p>
        </w:tc>
        <w:tc>
          <w:tcPr>
            <w:tcW w:w="799" w:type="pct"/>
            <w:shd w:val="clear" w:color="auto" w:fill="auto"/>
            <w:noWrap/>
            <w:vAlign w:val="center"/>
          </w:tcPr>
          <w:p w14:paraId="02FE9AEA" w14:textId="77777777" w:rsidR="002D79E1" w:rsidRPr="00BF1365" w:rsidRDefault="002D79E1" w:rsidP="00027A77">
            <w:pPr>
              <w:widowControl/>
              <w:jc w:val="center"/>
            </w:pPr>
            <w:r w:rsidRPr="00BF1365">
              <w:t>2 898,03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14:paraId="7C89C7DD" w14:textId="77777777" w:rsidR="002D79E1" w:rsidRPr="00BF1365" w:rsidRDefault="002D79E1" w:rsidP="00027A77">
            <w:pPr>
              <w:widowControl/>
              <w:jc w:val="center"/>
            </w:pPr>
            <w:r w:rsidRPr="00BF1365">
              <w:t>-</w:t>
            </w:r>
          </w:p>
        </w:tc>
        <w:tc>
          <w:tcPr>
            <w:tcW w:w="265" w:type="pct"/>
            <w:vAlign w:val="center"/>
          </w:tcPr>
          <w:p w14:paraId="4CC566B8" w14:textId="77777777" w:rsidR="002D79E1" w:rsidRPr="00BF1365" w:rsidRDefault="002D79E1" w:rsidP="00027A77">
            <w:pPr>
              <w:widowControl/>
              <w:jc w:val="center"/>
            </w:pPr>
            <w:r w:rsidRPr="00BF1365">
              <w:t>-</w:t>
            </w:r>
          </w:p>
        </w:tc>
        <w:tc>
          <w:tcPr>
            <w:tcW w:w="265" w:type="pct"/>
            <w:vAlign w:val="center"/>
          </w:tcPr>
          <w:p w14:paraId="4C026DF2" w14:textId="77777777" w:rsidR="002D79E1" w:rsidRPr="00BF1365" w:rsidRDefault="002D79E1" w:rsidP="00027A77">
            <w:pPr>
              <w:widowControl/>
              <w:jc w:val="center"/>
            </w:pPr>
            <w:r w:rsidRPr="00BF1365">
              <w:t>-</w:t>
            </w:r>
          </w:p>
        </w:tc>
        <w:tc>
          <w:tcPr>
            <w:tcW w:w="276" w:type="pct"/>
            <w:vAlign w:val="center"/>
          </w:tcPr>
          <w:p w14:paraId="1440B33C" w14:textId="77777777" w:rsidR="002D79E1" w:rsidRPr="00BF1365" w:rsidRDefault="002D79E1" w:rsidP="00027A77">
            <w:pPr>
              <w:widowControl/>
              <w:jc w:val="center"/>
            </w:pPr>
            <w:r w:rsidRPr="00BF1365">
              <w:t>-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1128C1DE" w14:textId="77777777" w:rsidR="002D79E1" w:rsidRPr="00BF1365" w:rsidRDefault="002D79E1" w:rsidP="00027A77">
            <w:pPr>
              <w:widowControl/>
              <w:jc w:val="center"/>
            </w:pPr>
            <w:r w:rsidRPr="00BF1365">
              <w:t>-</w:t>
            </w:r>
          </w:p>
        </w:tc>
      </w:tr>
    </w:tbl>
    <w:p w14:paraId="5C47DBD7" w14:textId="77777777" w:rsidR="002D79E1" w:rsidRPr="00BF1365" w:rsidRDefault="002D79E1" w:rsidP="002D79E1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BF1365">
        <w:rPr>
          <w:sz w:val="22"/>
          <w:szCs w:val="22"/>
        </w:rPr>
        <w:t xml:space="preserve">* Выделяется в целях реализации </w:t>
      </w:r>
      <w:hyperlink r:id="rId10" w:history="1">
        <w:r w:rsidRPr="00BF1365">
          <w:rPr>
            <w:sz w:val="22"/>
            <w:szCs w:val="22"/>
          </w:rPr>
          <w:t>пункта 6 статьи 168</w:t>
        </w:r>
      </w:hyperlink>
      <w:r w:rsidRPr="00BF1365">
        <w:rPr>
          <w:sz w:val="22"/>
          <w:szCs w:val="22"/>
        </w:rPr>
        <w:t xml:space="preserve"> Налогового кодекса Российской Федерации (часть вторая).</w:t>
      </w:r>
    </w:p>
    <w:p w14:paraId="4BC99EEC" w14:textId="77777777" w:rsidR="002D79E1" w:rsidRPr="00BF1365" w:rsidRDefault="002D79E1" w:rsidP="002D79E1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F1365">
        <w:rPr>
          <w:sz w:val="22"/>
          <w:szCs w:val="22"/>
          <w:vertAlign w:val="superscript"/>
        </w:rPr>
        <w:t>1</w:t>
      </w:r>
      <w:r w:rsidRPr="00BF1365">
        <w:rPr>
          <w:sz w:val="22"/>
          <w:szCs w:val="22"/>
        </w:rPr>
        <w:t xml:space="preserve"> Тариф без учета НДС – 1 958,48  руб./Гкал</w:t>
      </w:r>
    </w:p>
    <w:p w14:paraId="10E29915" w14:textId="77777777" w:rsidR="002D79E1" w:rsidRPr="00BF1365" w:rsidRDefault="002D79E1" w:rsidP="002D79E1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F1365">
        <w:rPr>
          <w:sz w:val="22"/>
          <w:szCs w:val="22"/>
          <w:vertAlign w:val="superscript"/>
        </w:rPr>
        <w:t>2</w:t>
      </w:r>
      <w:r w:rsidRPr="00BF1365">
        <w:rPr>
          <w:sz w:val="22"/>
          <w:szCs w:val="22"/>
        </w:rPr>
        <w:t xml:space="preserve"> Тариф без учета НДС – 2 064,23 руб./Гкал</w:t>
      </w:r>
    </w:p>
    <w:p w14:paraId="601769D5" w14:textId="77777777" w:rsidR="002D79E1" w:rsidRPr="00BF1365" w:rsidRDefault="002D79E1" w:rsidP="002D79E1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F1365">
        <w:rPr>
          <w:sz w:val="22"/>
          <w:szCs w:val="22"/>
          <w:vertAlign w:val="superscript"/>
        </w:rPr>
        <w:t>3</w:t>
      </w:r>
      <w:r w:rsidRPr="00BF1365">
        <w:rPr>
          <w:sz w:val="22"/>
          <w:szCs w:val="22"/>
        </w:rPr>
        <w:t xml:space="preserve"> Тариф без учета НДС – 2 175,70 руб./Гкал</w:t>
      </w:r>
    </w:p>
    <w:p w14:paraId="7D43FAD9" w14:textId="77777777" w:rsidR="002D79E1" w:rsidRPr="00BF1365" w:rsidRDefault="002D79E1" w:rsidP="002D79E1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F1365">
        <w:rPr>
          <w:sz w:val="22"/>
          <w:szCs w:val="22"/>
          <w:vertAlign w:val="superscript"/>
        </w:rPr>
        <w:t>4</w:t>
      </w:r>
      <w:r w:rsidRPr="00BF1365">
        <w:rPr>
          <w:sz w:val="22"/>
          <w:szCs w:val="22"/>
        </w:rPr>
        <w:t xml:space="preserve"> Тариф без учета НДС – 2 415,03 руб./Гкал</w:t>
      </w:r>
    </w:p>
    <w:p w14:paraId="33FB5B4E" w14:textId="77777777" w:rsidR="002D79E1" w:rsidRPr="00BF1365" w:rsidRDefault="002D79E1" w:rsidP="002D79E1">
      <w:pPr>
        <w:widowControl/>
        <w:autoSpaceDE w:val="0"/>
        <w:autoSpaceDN w:val="0"/>
        <w:adjustRightInd w:val="0"/>
        <w:ind w:left="567"/>
        <w:rPr>
          <w:sz w:val="22"/>
          <w:szCs w:val="22"/>
        </w:rPr>
      </w:pPr>
    </w:p>
    <w:p w14:paraId="4CEA9E92" w14:textId="77777777" w:rsidR="002D79E1" w:rsidRPr="00BF1365" w:rsidRDefault="002D79E1" w:rsidP="002D79E1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F1365">
        <w:rPr>
          <w:sz w:val="22"/>
          <w:szCs w:val="22"/>
        </w:rPr>
        <w:t xml:space="preserve">Примечание. С 01.01.2023 организация применяет упрощенную систему налогообложения в соответствии с </w:t>
      </w:r>
      <w:hyperlink r:id="rId11" w:history="1">
        <w:r w:rsidRPr="00BF1365">
          <w:rPr>
            <w:sz w:val="22"/>
            <w:szCs w:val="22"/>
          </w:rPr>
          <w:t>Главой 26.2</w:t>
        </w:r>
      </w:hyperlink>
      <w:r w:rsidRPr="00BF1365">
        <w:rPr>
          <w:sz w:val="22"/>
          <w:szCs w:val="22"/>
        </w:rPr>
        <w:t xml:space="preserve"> части 2 Налогового кодекса Российской Федерации.</w:t>
      </w:r>
    </w:p>
    <w:p w14:paraId="03655307" w14:textId="77777777" w:rsidR="002D79E1" w:rsidRPr="009703E4" w:rsidRDefault="002D79E1" w:rsidP="002D79E1">
      <w:pPr>
        <w:pStyle w:val="a4"/>
        <w:tabs>
          <w:tab w:val="left" w:pos="1134"/>
        </w:tabs>
        <w:ind w:left="709"/>
        <w:contextualSpacing/>
        <w:jc w:val="both"/>
        <w:rPr>
          <w:sz w:val="24"/>
          <w:szCs w:val="24"/>
        </w:rPr>
      </w:pPr>
    </w:p>
    <w:p w14:paraId="44F68212" w14:textId="67FAF013" w:rsidR="009703E4" w:rsidRDefault="009703E4" w:rsidP="009703E4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9703E4">
        <w:rPr>
          <w:sz w:val="24"/>
          <w:szCs w:val="24"/>
        </w:rPr>
        <w:t>Установить долгосрочные тарифы на теплоноситель, поставляемый ООО «Тепло-город», с учетом корректировки необходимой валовой выручки на 2023 год согласно</w:t>
      </w:r>
      <w:r w:rsidR="002D79E1">
        <w:rPr>
          <w:sz w:val="24"/>
          <w:szCs w:val="24"/>
        </w:rPr>
        <w:t>:</w:t>
      </w:r>
    </w:p>
    <w:p w14:paraId="3DDA7480" w14:textId="77777777" w:rsidR="002D79E1" w:rsidRDefault="002D79E1" w:rsidP="002D79E1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8"/>
        </w:rPr>
      </w:pPr>
    </w:p>
    <w:p w14:paraId="518EE713" w14:textId="77777777" w:rsidR="002D79E1" w:rsidRPr="00BF1365" w:rsidRDefault="002D79E1" w:rsidP="002D79E1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8"/>
        </w:rPr>
      </w:pPr>
      <w:r w:rsidRPr="00BF1365">
        <w:rPr>
          <w:b/>
          <w:bCs/>
          <w:sz w:val="22"/>
          <w:szCs w:val="28"/>
        </w:rPr>
        <w:t>Тарифы на теплоноситель</w:t>
      </w:r>
    </w:p>
    <w:tbl>
      <w:tblPr>
        <w:tblW w:w="1010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3551"/>
        <w:gridCol w:w="1843"/>
        <w:gridCol w:w="2268"/>
        <w:gridCol w:w="1281"/>
        <w:gridCol w:w="601"/>
      </w:tblGrid>
      <w:tr w:rsidR="002D79E1" w:rsidRPr="00BF1365" w14:paraId="28423D3D" w14:textId="77777777" w:rsidTr="00027A77">
        <w:trPr>
          <w:trHeight w:val="720"/>
        </w:trPr>
        <w:tc>
          <w:tcPr>
            <w:tcW w:w="560" w:type="dxa"/>
            <w:vAlign w:val="center"/>
          </w:tcPr>
          <w:p w14:paraId="264F5BF9" w14:textId="77777777" w:rsidR="002D79E1" w:rsidRPr="00BF1365" w:rsidRDefault="002D79E1" w:rsidP="00027A77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F1365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3551" w:type="dxa"/>
            <w:vAlign w:val="center"/>
          </w:tcPr>
          <w:p w14:paraId="4D883433" w14:textId="77777777" w:rsidR="002D79E1" w:rsidRPr="00BF1365" w:rsidRDefault="002D79E1" w:rsidP="00027A77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F1365">
              <w:rPr>
                <w:bCs/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843" w:type="dxa"/>
            <w:vAlign w:val="center"/>
          </w:tcPr>
          <w:p w14:paraId="7D477312" w14:textId="77777777" w:rsidR="002D79E1" w:rsidRPr="00BF1365" w:rsidRDefault="002D79E1" w:rsidP="00027A77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F1365">
              <w:rPr>
                <w:bCs/>
                <w:sz w:val="22"/>
                <w:szCs w:val="22"/>
              </w:rPr>
              <w:t>Вид тарифа</w:t>
            </w:r>
          </w:p>
        </w:tc>
        <w:tc>
          <w:tcPr>
            <w:tcW w:w="2268" w:type="dxa"/>
            <w:vAlign w:val="center"/>
          </w:tcPr>
          <w:p w14:paraId="391684FB" w14:textId="77777777" w:rsidR="002D79E1" w:rsidRPr="00BF1365" w:rsidRDefault="002D79E1" w:rsidP="00027A77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F1365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1281" w:type="dxa"/>
            <w:vAlign w:val="center"/>
          </w:tcPr>
          <w:p w14:paraId="2FF86C5F" w14:textId="77777777" w:rsidR="002D79E1" w:rsidRPr="00BF1365" w:rsidRDefault="002D79E1" w:rsidP="00027A77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68625486" w14:textId="77777777" w:rsidR="002D79E1" w:rsidRPr="00BF1365" w:rsidRDefault="002D79E1" w:rsidP="00027A77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F1365">
              <w:rPr>
                <w:bCs/>
                <w:sz w:val="22"/>
                <w:szCs w:val="22"/>
              </w:rPr>
              <w:t>Вода</w:t>
            </w:r>
          </w:p>
          <w:p w14:paraId="1F51749E" w14:textId="77777777" w:rsidR="002D79E1" w:rsidRPr="00BF1365" w:rsidRDefault="002D79E1" w:rsidP="00027A7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14:paraId="12F3A65F" w14:textId="77777777" w:rsidR="002D79E1" w:rsidRPr="00BF1365" w:rsidRDefault="002D79E1" w:rsidP="00027A77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F1365">
              <w:rPr>
                <w:bCs/>
                <w:sz w:val="22"/>
                <w:szCs w:val="22"/>
              </w:rPr>
              <w:t>Пар</w:t>
            </w:r>
          </w:p>
        </w:tc>
      </w:tr>
      <w:tr w:rsidR="002D79E1" w:rsidRPr="00BF1365" w14:paraId="3B9DDE9D" w14:textId="77777777" w:rsidTr="00027A77">
        <w:trPr>
          <w:trHeight w:val="227"/>
        </w:trPr>
        <w:tc>
          <w:tcPr>
            <w:tcW w:w="10104" w:type="dxa"/>
            <w:gridSpan w:val="6"/>
          </w:tcPr>
          <w:p w14:paraId="103425E1" w14:textId="77777777" w:rsidR="002D79E1" w:rsidRPr="00BF1365" w:rsidRDefault="002D79E1" w:rsidP="00027A77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BF1365">
              <w:rPr>
                <w:bCs/>
                <w:sz w:val="22"/>
                <w:szCs w:val="22"/>
              </w:rPr>
              <w:t>Тариф на теплоноситель, поставляемый потребителям</w:t>
            </w:r>
          </w:p>
        </w:tc>
      </w:tr>
      <w:tr w:rsidR="002D79E1" w:rsidRPr="00BF1365" w14:paraId="3E693854" w14:textId="77777777" w:rsidTr="00027A77">
        <w:trPr>
          <w:trHeight w:val="28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F784" w14:textId="77777777" w:rsidR="002D79E1" w:rsidRPr="00BF1365" w:rsidRDefault="002D79E1" w:rsidP="00027A7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F1365">
              <w:rPr>
                <w:bCs/>
                <w:sz w:val="22"/>
                <w:szCs w:val="22"/>
              </w:rPr>
              <w:lastRenderedPageBreak/>
              <w:t>1.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4B8F" w14:textId="77777777" w:rsidR="002D79E1" w:rsidRPr="00BF1365" w:rsidRDefault="002D79E1" w:rsidP="00027A7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F1365">
              <w:rPr>
                <w:bCs/>
                <w:sz w:val="22"/>
                <w:szCs w:val="22"/>
              </w:rPr>
              <w:t>ООО «Тепло-город», от котельных</w:t>
            </w:r>
          </w:p>
          <w:p w14:paraId="532C8729" w14:textId="77777777" w:rsidR="002D79E1" w:rsidRPr="00BF1365" w:rsidRDefault="002D79E1" w:rsidP="00027A7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F1365">
              <w:rPr>
                <w:bCs/>
                <w:sz w:val="22"/>
                <w:szCs w:val="22"/>
              </w:rPr>
              <w:t>№№2, 7, 11, 23, 24 г. Юрьевец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2468" w14:textId="77777777" w:rsidR="002D79E1" w:rsidRPr="00BF1365" w:rsidRDefault="002D79E1" w:rsidP="00027A77">
            <w:pPr>
              <w:jc w:val="center"/>
              <w:rPr>
                <w:sz w:val="22"/>
                <w:szCs w:val="22"/>
              </w:rPr>
            </w:pPr>
            <w:r w:rsidRPr="00BF1365">
              <w:rPr>
                <w:bCs/>
                <w:sz w:val="22"/>
                <w:szCs w:val="22"/>
              </w:rPr>
              <w:t>Одноставочный, руб./м3, НДС не облагается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94EE" w14:textId="77777777" w:rsidR="002D79E1" w:rsidRPr="00BF1365" w:rsidRDefault="002D79E1" w:rsidP="00027A77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F1365">
              <w:t>с 24.01.2023 по 31.12.2023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3EB5" w14:textId="77777777" w:rsidR="002D79E1" w:rsidRPr="00BF1365" w:rsidRDefault="002D79E1" w:rsidP="00027A77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F1365">
              <w:rPr>
                <w:bCs/>
                <w:sz w:val="22"/>
                <w:szCs w:val="22"/>
              </w:rPr>
              <w:t>61,84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9433" w14:textId="77777777" w:rsidR="002D79E1" w:rsidRPr="00BF1365" w:rsidRDefault="002D79E1" w:rsidP="00027A77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F1365">
              <w:rPr>
                <w:bCs/>
                <w:sz w:val="22"/>
                <w:szCs w:val="22"/>
              </w:rPr>
              <w:t>-</w:t>
            </w:r>
          </w:p>
        </w:tc>
      </w:tr>
      <w:tr w:rsidR="002D79E1" w:rsidRPr="00BF1365" w14:paraId="324A88A2" w14:textId="77777777" w:rsidTr="00027A77">
        <w:trPr>
          <w:trHeight w:val="28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B326" w14:textId="77777777" w:rsidR="002D79E1" w:rsidRPr="00BF1365" w:rsidRDefault="002D79E1" w:rsidP="00027A77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F1365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A155" w14:textId="77777777" w:rsidR="002D79E1" w:rsidRPr="00BF1365" w:rsidRDefault="002D79E1" w:rsidP="00027A7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F1365">
              <w:rPr>
                <w:bCs/>
                <w:sz w:val="22"/>
                <w:szCs w:val="22"/>
              </w:rPr>
              <w:t xml:space="preserve">ООО «Тепло-город», от котельных </w:t>
            </w:r>
          </w:p>
          <w:p w14:paraId="2B9CFC44" w14:textId="77777777" w:rsidR="002D79E1" w:rsidRPr="00BF1365" w:rsidRDefault="002D79E1" w:rsidP="00027A7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F1365">
              <w:rPr>
                <w:bCs/>
                <w:sz w:val="22"/>
                <w:szCs w:val="22"/>
              </w:rPr>
              <w:t>№№ 12, 14 (Юрьевецкий м.р.)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93FF" w14:textId="77777777" w:rsidR="002D79E1" w:rsidRPr="00BF1365" w:rsidRDefault="002D79E1" w:rsidP="00027A77">
            <w:pPr>
              <w:jc w:val="center"/>
              <w:rPr>
                <w:sz w:val="22"/>
                <w:szCs w:val="22"/>
              </w:rPr>
            </w:pPr>
            <w:r w:rsidRPr="00BF1365">
              <w:rPr>
                <w:bCs/>
                <w:sz w:val="22"/>
                <w:szCs w:val="22"/>
              </w:rPr>
              <w:t>Одноставочный, руб./м3, НДС не облагается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6892" w14:textId="77777777" w:rsidR="002D79E1" w:rsidRPr="00BF1365" w:rsidRDefault="002D79E1" w:rsidP="00027A77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F1365">
              <w:t>с 24.01.2023 по 31.12.2023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4EBA" w14:textId="77777777" w:rsidR="002D79E1" w:rsidRPr="00BF1365" w:rsidRDefault="002D79E1" w:rsidP="00027A77">
            <w:pPr>
              <w:jc w:val="center"/>
              <w:rPr>
                <w:sz w:val="22"/>
                <w:szCs w:val="22"/>
              </w:rPr>
            </w:pPr>
            <w:r w:rsidRPr="00BF1365">
              <w:rPr>
                <w:sz w:val="22"/>
                <w:szCs w:val="22"/>
              </w:rPr>
              <w:t>58,49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1D6B" w14:textId="77777777" w:rsidR="002D79E1" w:rsidRPr="00BF1365" w:rsidRDefault="002D79E1" w:rsidP="00027A77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F1365">
              <w:rPr>
                <w:bCs/>
                <w:sz w:val="22"/>
                <w:szCs w:val="22"/>
              </w:rPr>
              <w:t>-</w:t>
            </w:r>
          </w:p>
        </w:tc>
      </w:tr>
    </w:tbl>
    <w:p w14:paraId="706884DE" w14:textId="77777777" w:rsidR="002D79E1" w:rsidRPr="00BF1365" w:rsidRDefault="002D79E1" w:rsidP="002D79E1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74BE2691" w14:textId="77777777" w:rsidR="002D79E1" w:rsidRPr="003C71C7" w:rsidRDefault="002D79E1" w:rsidP="002D79E1">
      <w:pPr>
        <w:widowControl/>
        <w:autoSpaceDE w:val="0"/>
        <w:autoSpaceDN w:val="0"/>
        <w:adjustRightInd w:val="0"/>
        <w:ind w:firstLine="540"/>
        <w:jc w:val="both"/>
        <w:rPr>
          <w:color w:val="C00000"/>
          <w:sz w:val="22"/>
          <w:szCs w:val="22"/>
        </w:rPr>
      </w:pPr>
      <w:r w:rsidRPr="00BF1365">
        <w:rPr>
          <w:sz w:val="22"/>
          <w:szCs w:val="22"/>
        </w:rPr>
        <w:t xml:space="preserve">Примечание. С 01.01.2023 организация применяет упрощенную систему налогообложения в соответствии с </w:t>
      </w:r>
      <w:hyperlink r:id="rId12" w:history="1">
        <w:r w:rsidRPr="00BF1365">
          <w:rPr>
            <w:sz w:val="22"/>
            <w:szCs w:val="22"/>
          </w:rPr>
          <w:t>Главой 26.2</w:t>
        </w:r>
      </w:hyperlink>
      <w:r w:rsidRPr="00BF1365">
        <w:rPr>
          <w:sz w:val="22"/>
          <w:szCs w:val="22"/>
        </w:rPr>
        <w:t xml:space="preserve"> части 2 Налогового кодекса Российской Федерации.</w:t>
      </w:r>
    </w:p>
    <w:p w14:paraId="20D90A02" w14:textId="77777777" w:rsidR="002D79E1" w:rsidRPr="009703E4" w:rsidRDefault="002D79E1" w:rsidP="002D79E1">
      <w:pPr>
        <w:tabs>
          <w:tab w:val="left" w:pos="1134"/>
        </w:tabs>
        <w:ind w:left="709"/>
        <w:contextualSpacing/>
        <w:jc w:val="both"/>
        <w:rPr>
          <w:sz w:val="24"/>
          <w:szCs w:val="24"/>
        </w:rPr>
      </w:pPr>
    </w:p>
    <w:p w14:paraId="3FE8CC5F" w14:textId="62D2E645" w:rsidR="009703E4" w:rsidRPr="009703E4" w:rsidRDefault="009703E4" w:rsidP="009703E4">
      <w:pPr>
        <w:numPr>
          <w:ilvl w:val="0"/>
          <w:numId w:val="2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9703E4">
        <w:rPr>
          <w:sz w:val="24"/>
          <w:szCs w:val="24"/>
        </w:rPr>
        <w:t>Тарифы, установленные в п. 3, действуют с 24.01.2023 по 31.12.2023.</w:t>
      </w:r>
    </w:p>
    <w:p w14:paraId="60F53E90" w14:textId="77777777" w:rsidR="009703E4" w:rsidRPr="009703E4" w:rsidRDefault="009703E4" w:rsidP="009703E4">
      <w:pPr>
        <w:numPr>
          <w:ilvl w:val="0"/>
          <w:numId w:val="2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9703E4">
        <w:rPr>
          <w:sz w:val="24"/>
          <w:szCs w:val="24"/>
        </w:rPr>
        <w:t>С 24.01.2023 признать утратившими силу приложения 1, 2 к постановлению Департамента энергетики и тарифов Ивановской области от 18.11.2022  № 51-т/6; пункты 3, 4 приложения 1 к постановлению Департамента энергетики и тарифов Ивановской области от 28.11.2022 № 55-т/1.</w:t>
      </w:r>
    </w:p>
    <w:p w14:paraId="3B6E034A" w14:textId="4B49F305" w:rsidR="009703E4" w:rsidRPr="009703E4" w:rsidRDefault="000529D7" w:rsidP="009703E4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9703E4" w:rsidRPr="009703E4">
        <w:rPr>
          <w:sz w:val="24"/>
          <w:szCs w:val="24"/>
        </w:rPr>
        <w:t>остановление вступает в силу со дня его официального опубликования.</w:t>
      </w:r>
    </w:p>
    <w:p w14:paraId="379F33F2" w14:textId="77777777" w:rsidR="00AD6675" w:rsidRPr="000C43B7" w:rsidRDefault="00AD6675" w:rsidP="00432A7D">
      <w:pPr>
        <w:spacing w:line="233" w:lineRule="auto"/>
        <w:ind w:firstLine="709"/>
        <w:jc w:val="both"/>
        <w:rPr>
          <w:b/>
          <w:sz w:val="24"/>
          <w:szCs w:val="24"/>
        </w:rPr>
      </w:pPr>
    </w:p>
    <w:p w14:paraId="60ED0FEB" w14:textId="77777777" w:rsidR="002272FD" w:rsidRPr="000C43B7" w:rsidRDefault="002272FD" w:rsidP="002272FD">
      <w:pPr>
        <w:pStyle w:val="a3"/>
        <w:spacing w:before="0" w:beforeAutospacing="0" w:after="0" w:afterAutospacing="0"/>
        <w:ind w:firstLine="709"/>
        <w:jc w:val="both"/>
        <w:rPr>
          <w:snapToGrid w:val="0"/>
        </w:rPr>
      </w:pPr>
      <w:r w:rsidRPr="000C43B7">
        <w:rPr>
          <w:snapToGrid w:val="0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0C43B7" w:rsidRPr="000C43B7" w14:paraId="67D5BE10" w14:textId="77777777" w:rsidTr="00B56A06">
        <w:tc>
          <w:tcPr>
            <w:tcW w:w="959" w:type="dxa"/>
          </w:tcPr>
          <w:p w14:paraId="6E86CECD" w14:textId="77777777" w:rsidR="002272FD" w:rsidRPr="000C43B7" w:rsidRDefault="002272FD" w:rsidP="00B56A06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C43B7">
              <w:rPr>
                <w:sz w:val="24"/>
                <w:szCs w:val="24"/>
              </w:rPr>
              <w:t>№ п/п</w:t>
            </w:r>
          </w:p>
        </w:tc>
        <w:tc>
          <w:tcPr>
            <w:tcW w:w="2391" w:type="dxa"/>
          </w:tcPr>
          <w:p w14:paraId="44B88D07" w14:textId="77777777" w:rsidR="002272FD" w:rsidRPr="000C43B7" w:rsidRDefault="002272FD" w:rsidP="00B56A06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C43B7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</w:tcPr>
          <w:p w14:paraId="770722FA" w14:textId="77777777" w:rsidR="002272FD" w:rsidRPr="000C43B7" w:rsidRDefault="002272FD" w:rsidP="00B56A06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C43B7">
              <w:rPr>
                <w:sz w:val="24"/>
                <w:szCs w:val="24"/>
              </w:rPr>
              <w:t>Результаты голосования</w:t>
            </w:r>
          </w:p>
        </w:tc>
      </w:tr>
      <w:tr w:rsidR="000C43B7" w:rsidRPr="000C43B7" w14:paraId="1A6126A6" w14:textId="77777777" w:rsidTr="00B56A06">
        <w:tc>
          <w:tcPr>
            <w:tcW w:w="959" w:type="dxa"/>
          </w:tcPr>
          <w:p w14:paraId="0DE965B9" w14:textId="77777777" w:rsidR="002272FD" w:rsidRPr="000C43B7" w:rsidRDefault="002272FD" w:rsidP="00B56A06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C43B7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</w:tcPr>
          <w:p w14:paraId="4DF031FD" w14:textId="77777777" w:rsidR="002272FD" w:rsidRPr="000C43B7" w:rsidRDefault="002272FD" w:rsidP="00B56A06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C43B7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</w:tcPr>
          <w:p w14:paraId="12BA9134" w14:textId="0380DD52" w:rsidR="002272FD" w:rsidRPr="000C43B7" w:rsidRDefault="00DA309C" w:rsidP="00B56A06">
            <w:pPr>
              <w:jc w:val="center"/>
              <w:rPr>
                <w:sz w:val="24"/>
                <w:szCs w:val="24"/>
              </w:rPr>
            </w:pPr>
            <w:r w:rsidRPr="000C43B7">
              <w:rPr>
                <w:sz w:val="24"/>
                <w:szCs w:val="24"/>
              </w:rPr>
              <w:t>за</w:t>
            </w:r>
          </w:p>
        </w:tc>
      </w:tr>
      <w:tr w:rsidR="000C43B7" w:rsidRPr="000C43B7" w14:paraId="0B468832" w14:textId="77777777" w:rsidTr="00B56A06">
        <w:tc>
          <w:tcPr>
            <w:tcW w:w="959" w:type="dxa"/>
          </w:tcPr>
          <w:p w14:paraId="1C146EF8" w14:textId="77777777" w:rsidR="002272FD" w:rsidRPr="000C43B7" w:rsidRDefault="002272FD" w:rsidP="00B56A06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C43B7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</w:tcPr>
          <w:p w14:paraId="56F1F091" w14:textId="77777777" w:rsidR="002272FD" w:rsidRPr="000C43B7" w:rsidRDefault="002272FD" w:rsidP="00B56A06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C43B7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</w:tcPr>
          <w:p w14:paraId="1AA6C7AA" w14:textId="77777777" w:rsidR="002272FD" w:rsidRPr="000C43B7" w:rsidRDefault="002272FD" w:rsidP="00B56A06">
            <w:pPr>
              <w:jc w:val="center"/>
              <w:rPr>
                <w:sz w:val="24"/>
                <w:szCs w:val="24"/>
              </w:rPr>
            </w:pPr>
            <w:r w:rsidRPr="000C43B7">
              <w:rPr>
                <w:sz w:val="24"/>
                <w:szCs w:val="24"/>
              </w:rPr>
              <w:t xml:space="preserve">за </w:t>
            </w:r>
          </w:p>
        </w:tc>
      </w:tr>
      <w:tr w:rsidR="000C43B7" w:rsidRPr="000C43B7" w14:paraId="788FCD46" w14:textId="77777777" w:rsidTr="00B56A06">
        <w:tc>
          <w:tcPr>
            <w:tcW w:w="959" w:type="dxa"/>
          </w:tcPr>
          <w:p w14:paraId="2BE3ABED" w14:textId="77777777" w:rsidR="002272FD" w:rsidRPr="000C43B7" w:rsidRDefault="002272FD" w:rsidP="00B56A06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C43B7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</w:tcPr>
          <w:p w14:paraId="58475AB1" w14:textId="77777777" w:rsidR="002272FD" w:rsidRPr="000C43B7" w:rsidRDefault="002272FD" w:rsidP="00B56A06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C43B7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</w:tcPr>
          <w:p w14:paraId="446F2FF6" w14:textId="77777777" w:rsidR="002272FD" w:rsidRPr="000C43B7" w:rsidRDefault="002272FD" w:rsidP="00B56A06">
            <w:pPr>
              <w:jc w:val="center"/>
              <w:rPr>
                <w:sz w:val="24"/>
                <w:szCs w:val="24"/>
              </w:rPr>
            </w:pPr>
            <w:r w:rsidRPr="000C43B7">
              <w:rPr>
                <w:sz w:val="24"/>
                <w:szCs w:val="24"/>
              </w:rPr>
              <w:t>за</w:t>
            </w:r>
          </w:p>
        </w:tc>
      </w:tr>
      <w:tr w:rsidR="000C43B7" w:rsidRPr="000C43B7" w14:paraId="3F3C9EFD" w14:textId="77777777" w:rsidTr="00B56A06">
        <w:tc>
          <w:tcPr>
            <w:tcW w:w="959" w:type="dxa"/>
          </w:tcPr>
          <w:p w14:paraId="3FC2FFA0" w14:textId="77777777" w:rsidR="002272FD" w:rsidRPr="000C43B7" w:rsidRDefault="002272FD" w:rsidP="00B56A06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C43B7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</w:tcPr>
          <w:p w14:paraId="36D56715" w14:textId="77777777" w:rsidR="002272FD" w:rsidRPr="000C43B7" w:rsidRDefault="002272FD" w:rsidP="00B56A06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C43B7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3493" w:type="dxa"/>
          </w:tcPr>
          <w:p w14:paraId="33E04ED2" w14:textId="77777777" w:rsidR="002272FD" w:rsidRPr="000C43B7" w:rsidRDefault="002272FD" w:rsidP="00B56A06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C43B7">
              <w:rPr>
                <w:sz w:val="24"/>
                <w:szCs w:val="24"/>
              </w:rPr>
              <w:t>за</w:t>
            </w:r>
          </w:p>
        </w:tc>
      </w:tr>
      <w:tr w:rsidR="000C43B7" w:rsidRPr="000C43B7" w14:paraId="2C7835A0" w14:textId="77777777" w:rsidTr="00B56A06">
        <w:tc>
          <w:tcPr>
            <w:tcW w:w="959" w:type="dxa"/>
          </w:tcPr>
          <w:p w14:paraId="13AC1B71" w14:textId="77777777" w:rsidR="002272FD" w:rsidRPr="000C43B7" w:rsidRDefault="002272FD" w:rsidP="00B56A06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C43B7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</w:tcPr>
          <w:p w14:paraId="4CA5751F" w14:textId="426F38C9" w:rsidR="002272FD" w:rsidRPr="000C43B7" w:rsidRDefault="00FB3286" w:rsidP="00B56A06">
            <w:pPr>
              <w:tabs>
                <w:tab w:val="left" w:pos="4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Агапова О.П.</w:t>
            </w:r>
          </w:p>
        </w:tc>
        <w:tc>
          <w:tcPr>
            <w:tcW w:w="3493" w:type="dxa"/>
          </w:tcPr>
          <w:p w14:paraId="028B1383" w14:textId="77777777" w:rsidR="002272FD" w:rsidRPr="000C43B7" w:rsidRDefault="002272FD" w:rsidP="00B56A06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C43B7">
              <w:rPr>
                <w:sz w:val="24"/>
                <w:szCs w:val="24"/>
              </w:rPr>
              <w:t>за</w:t>
            </w:r>
          </w:p>
        </w:tc>
      </w:tr>
      <w:tr w:rsidR="000C43B7" w:rsidRPr="000C43B7" w14:paraId="75B0D246" w14:textId="77777777" w:rsidTr="00B56A06">
        <w:tc>
          <w:tcPr>
            <w:tcW w:w="959" w:type="dxa"/>
          </w:tcPr>
          <w:p w14:paraId="1AADF4F9" w14:textId="77777777" w:rsidR="002272FD" w:rsidRPr="000C43B7" w:rsidRDefault="002272FD" w:rsidP="00B56A06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C43B7">
              <w:rPr>
                <w:sz w:val="24"/>
                <w:szCs w:val="24"/>
              </w:rPr>
              <w:t>6.</w:t>
            </w:r>
          </w:p>
        </w:tc>
        <w:tc>
          <w:tcPr>
            <w:tcW w:w="2391" w:type="dxa"/>
          </w:tcPr>
          <w:p w14:paraId="1E9BC7A1" w14:textId="77777777" w:rsidR="002272FD" w:rsidRPr="000C43B7" w:rsidRDefault="002272FD" w:rsidP="00B56A06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C43B7">
              <w:rPr>
                <w:sz w:val="24"/>
                <w:szCs w:val="24"/>
              </w:rPr>
              <w:t>Коннова Е.А.</w:t>
            </w:r>
          </w:p>
        </w:tc>
        <w:tc>
          <w:tcPr>
            <w:tcW w:w="3493" w:type="dxa"/>
          </w:tcPr>
          <w:p w14:paraId="594636CA" w14:textId="77777777" w:rsidR="002272FD" w:rsidRPr="000C43B7" w:rsidRDefault="002272FD" w:rsidP="00B56A06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C43B7">
              <w:rPr>
                <w:sz w:val="24"/>
                <w:szCs w:val="24"/>
              </w:rPr>
              <w:t>за</w:t>
            </w:r>
          </w:p>
        </w:tc>
      </w:tr>
      <w:tr w:rsidR="000C43B7" w:rsidRPr="000C43B7" w14:paraId="223389D0" w14:textId="77777777" w:rsidTr="00B56A06">
        <w:tc>
          <w:tcPr>
            <w:tcW w:w="959" w:type="dxa"/>
          </w:tcPr>
          <w:p w14:paraId="1B7FC10A" w14:textId="77777777" w:rsidR="002272FD" w:rsidRPr="000C43B7" w:rsidRDefault="002272FD" w:rsidP="00B56A06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C43B7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</w:tcPr>
          <w:p w14:paraId="0F1D6EFB" w14:textId="0B860E64" w:rsidR="002272FD" w:rsidRPr="000C43B7" w:rsidRDefault="00FB3286" w:rsidP="00B56A06">
            <w:pPr>
              <w:tabs>
                <w:tab w:val="left" w:pos="4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Полозов И.Г.</w:t>
            </w:r>
          </w:p>
        </w:tc>
        <w:tc>
          <w:tcPr>
            <w:tcW w:w="3493" w:type="dxa"/>
          </w:tcPr>
          <w:p w14:paraId="77375E8F" w14:textId="77777777" w:rsidR="002272FD" w:rsidRPr="000C43B7" w:rsidRDefault="002272FD" w:rsidP="00B56A06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C43B7">
              <w:rPr>
                <w:sz w:val="24"/>
                <w:szCs w:val="24"/>
              </w:rPr>
              <w:t>за</w:t>
            </w:r>
          </w:p>
        </w:tc>
      </w:tr>
    </w:tbl>
    <w:p w14:paraId="6435C645" w14:textId="06B09555" w:rsidR="002272FD" w:rsidRDefault="002272FD" w:rsidP="00EE0D24">
      <w:pPr>
        <w:tabs>
          <w:tab w:val="left" w:pos="4020"/>
        </w:tabs>
        <w:ind w:firstLine="709"/>
        <w:rPr>
          <w:sz w:val="24"/>
          <w:szCs w:val="24"/>
        </w:rPr>
      </w:pPr>
      <w:r w:rsidRPr="000C43B7">
        <w:rPr>
          <w:sz w:val="24"/>
          <w:szCs w:val="24"/>
        </w:rPr>
        <w:t xml:space="preserve">Итого: за – </w:t>
      </w:r>
      <w:r w:rsidR="00DA309C" w:rsidRPr="000C43B7">
        <w:rPr>
          <w:sz w:val="24"/>
          <w:szCs w:val="24"/>
        </w:rPr>
        <w:t>7</w:t>
      </w:r>
      <w:r w:rsidRPr="000C43B7">
        <w:rPr>
          <w:sz w:val="24"/>
          <w:szCs w:val="24"/>
        </w:rPr>
        <w:t xml:space="preserve">, против – 0, воздержался – 0, отсутствуют - </w:t>
      </w:r>
      <w:r w:rsidR="00DA309C" w:rsidRPr="000C43B7">
        <w:rPr>
          <w:sz w:val="24"/>
          <w:szCs w:val="24"/>
        </w:rPr>
        <w:t>0</w:t>
      </w:r>
      <w:r w:rsidRPr="000C43B7">
        <w:rPr>
          <w:sz w:val="24"/>
          <w:szCs w:val="24"/>
        </w:rPr>
        <w:t xml:space="preserve">. </w:t>
      </w:r>
    </w:p>
    <w:p w14:paraId="3F5D830B" w14:textId="01791A70" w:rsidR="00EE0D24" w:rsidRDefault="00EE0D24" w:rsidP="00EE0D24">
      <w:pPr>
        <w:tabs>
          <w:tab w:val="left" w:pos="4020"/>
        </w:tabs>
        <w:ind w:firstLine="709"/>
        <w:rPr>
          <w:sz w:val="24"/>
          <w:szCs w:val="24"/>
        </w:rPr>
      </w:pPr>
    </w:p>
    <w:p w14:paraId="311D421B" w14:textId="1267BC4F" w:rsidR="00EE0D24" w:rsidRDefault="00EE0D24" w:rsidP="00EE0D24">
      <w:pPr>
        <w:pStyle w:val="3"/>
        <w:numPr>
          <w:ilvl w:val="0"/>
          <w:numId w:val="40"/>
        </w:numPr>
        <w:tabs>
          <w:tab w:val="left" w:pos="567"/>
          <w:tab w:val="left" w:pos="851"/>
        </w:tabs>
        <w:ind w:left="0" w:firstLine="567"/>
        <w:jc w:val="both"/>
        <w:rPr>
          <w:szCs w:val="24"/>
        </w:rPr>
      </w:pPr>
      <w:r w:rsidRPr="00EE0D24">
        <w:rPr>
          <w:szCs w:val="24"/>
        </w:rPr>
        <w:t xml:space="preserve">СЛУШАЛИ: Об </w:t>
      </w:r>
      <w:r w:rsidRPr="00723130">
        <w:rPr>
          <w:szCs w:val="24"/>
        </w:rPr>
        <w:t xml:space="preserve">установлении долгосрочных тарифов на тепловую энергию на 2023-2025 гг., об установлении тарифов на горячую воду с использованием закрытой системы горячего водоснабжения на 2023 год для потребителей МУП «Коммунальщик» (Ивановский район) от источника теплоснабжения д. </w:t>
      </w:r>
      <w:proofErr w:type="spellStart"/>
      <w:r w:rsidRPr="00723130">
        <w:rPr>
          <w:szCs w:val="24"/>
        </w:rPr>
        <w:t>жд</w:t>
      </w:r>
      <w:proofErr w:type="gramStart"/>
      <w:r w:rsidRPr="00723130">
        <w:rPr>
          <w:szCs w:val="24"/>
        </w:rPr>
        <w:t>.с</w:t>
      </w:r>
      <w:proofErr w:type="gramEnd"/>
      <w:r w:rsidRPr="00723130">
        <w:rPr>
          <w:szCs w:val="24"/>
        </w:rPr>
        <w:t>т</w:t>
      </w:r>
      <w:proofErr w:type="spellEnd"/>
      <w:r w:rsidRPr="00723130">
        <w:rPr>
          <w:szCs w:val="24"/>
        </w:rPr>
        <w:t xml:space="preserve"> Ермолино, ул. </w:t>
      </w:r>
      <w:r w:rsidRPr="00EE0D24">
        <w:rPr>
          <w:szCs w:val="24"/>
        </w:rPr>
        <w:t>Завокзальная (Зуева Е.В.)</w:t>
      </w:r>
    </w:p>
    <w:p w14:paraId="256CA310" w14:textId="77777777" w:rsidR="00772250" w:rsidRDefault="00EE0D24" w:rsidP="00772250">
      <w:pPr>
        <w:pStyle w:val="3"/>
        <w:tabs>
          <w:tab w:val="left" w:pos="567"/>
          <w:tab w:val="left" w:pos="851"/>
        </w:tabs>
        <w:ind w:firstLine="567"/>
        <w:jc w:val="both"/>
        <w:rPr>
          <w:b w:val="0"/>
          <w:bCs/>
          <w:szCs w:val="24"/>
        </w:rPr>
      </w:pPr>
      <w:r w:rsidRPr="00772250">
        <w:rPr>
          <w:b w:val="0"/>
          <w:bCs/>
          <w:szCs w:val="24"/>
        </w:rPr>
        <w:t xml:space="preserve">В связи с обращением </w:t>
      </w:r>
      <w:r w:rsidR="00772250" w:rsidRPr="00772250">
        <w:rPr>
          <w:b w:val="0"/>
          <w:bCs/>
          <w:szCs w:val="24"/>
        </w:rPr>
        <w:t>МУП «Коммунальщик» (Ивановский район)</w:t>
      </w:r>
      <w:r w:rsidRPr="00772250">
        <w:rPr>
          <w:b w:val="0"/>
          <w:bCs/>
          <w:szCs w:val="24"/>
        </w:rPr>
        <w:t xml:space="preserve"> приказом Департамента энергетики и тарифов Ивановской области </w:t>
      </w:r>
      <w:r w:rsidR="00772250" w:rsidRPr="00772250">
        <w:rPr>
          <w:b w:val="0"/>
          <w:bCs/>
          <w:szCs w:val="24"/>
        </w:rPr>
        <w:t>от 12.12.2022 года № 96-у</w:t>
      </w:r>
      <w:r w:rsidRPr="00772250">
        <w:rPr>
          <w:b w:val="0"/>
          <w:bCs/>
          <w:szCs w:val="24"/>
        </w:rPr>
        <w:t xml:space="preserve"> открыты тарифные дела</w:t>
      </w:r>
      <w:r w:rsidR="00772250">
        <w:rPr>
          <w:b w:val="0"/>
          <w:bCs/>
          <w:szCs w:val="24"/>
        </w:rPr>
        <w:t>:</w:t>
      </w:r>
    </w:p>
    <w:p w14:paraId="250AF31C" w14:textId="77777777" w:rsidR="00772250" w:rsidRDefault="00772250" w:rsidP="00772250">
      <w:pPr>
        <w:pStyle w:val="3"/>
        <w:tabs>
          <w:tab w:val="left" w:pos="567"/>
          <w:tab w:val="left" w:pos="851"/>
        </w:tabs>
        <w:ind w:firstLine="567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-</w:t>
      </w:r>
      <w:r w:rsidRPr="00772250">
        <w:rPr>
          <w:b w:val="0"/>
          <w:bCs/>
          <w:szCs w:val="24"/>
        </w:rPr>
        <w:t xml:space="preserve"> об установлении долгосрочных тарифов на тепловую энергию, поставляемую для потребителей МУП «Коммунальщик» (Ивановский район) от источника теплоснабжения д. </w:t>
      </w:r>
      <w:proofErr w:type="spellStart"/>
      <w:r w:rsidRPr="00772250">
        <w:rPr>
          <w:b w:val="0"/>
          <w:bCs/>
          <w:szCs w:val="24"/>
        </w:rPr>
        <w:t>жд</w:t>
      </w:r>
      <w:proofErr w:type="gramStart"/>
      <w:r w:rsidRPr="00772250">
        <w:rPr>
          <w:b w:val="0"/>
          <w:bCs/>
          <w:szCs w:val="24"/>
        </w:rPr>
        <w:t>.с</w:t>
      </w:r>
      <w:proofErr w:type="gramEnd"/>
      <w:r w:rsidRPr="00772250">
        <w:rPr>
          <w:b w:val="0"/>
          <w:bCs/>
          <w:szCs w:val="24"/>
        </w:rPr>
        <w:t>т</w:t>
      </w:r>
      <w:proofErr w:type="spellEnd"/>
      <w:r w:rsidRPr="00772250">
        <w:rPr>
          <w:b w:val="0"/>
          <w:bCs/>
          <w:szCs w:val="24"/>
        </w:rPr>
        <w:t xml:space="preserve"> Ермолино, ул. Завокзальная на 2023-2025 годы, </w:t>
      </w:r>
    </w:p>
    <w:p w14:paraId="0840C7C8" w14:textId="4004DB6E" w:rsidR="00772250" w:rsidRPr="00772250" w:rsidRDefault="00772250" w:rsidP="00772250">
      <w:pPr>
        <w:pStyle w:val="3"/>
        <w:tabs>
          <w:tab w:val="left" w:pos="567"/>
          <w:tab w:val="left" w:pos="851"/>
        </w:tabs>
        <w:ind w:firstLine="567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- об установлении тарифов </w:t>
      </w:r>
      <w:r w:rsidRPr="00772250">
        <w:rPr>
          <w:b w:val="0"/>
          <w:bCs/>
          <w:szCs w:val="24"/>
        </w:rPr>
        <w:t xml:space="preserve">горячую воду с использование закрытой системы горячего водоснабжения </w:t>
      </w:r>
      <w:r w:rsidR="00BB31FC" w:rsidRPr="00BB31FC">
        <w:rPr>
          <w:b w:val="0"/>
          <w:bCs/>
          <w:szCs w:val="24"/>
        </w:rPr>
        <w:t xml:space="preserve">для потребителей МУП «Коммунальщик» (Ивановский район) от источника теплоснабжения д. </w:t>
      </w:r>
      <w:proofErr w:type="spellStart"/>
      <w:r w:rsidR="00BB31FC" w:rsidRPr="00BB31FC">
        <w:rPr>
          <w:b w:val="0"/>
          <w:bCs/>
          <w:szCs w:val="24"/>
        </w:rPr>
        <w:t>жд</w:t>
      </w:r>
      <w:proofErr w:type="gramStart"/>
      <w:r w:rsidR="00BB31FC" w:rsidRPr="00BB31FC">
        <w:rPr>
          <w:b w:val="0"/>
          <w:bCs/>
          <w:szCs w:val="24"/>
        </w:rPr>
        <w:t>.с</w:t>
      </w:r>
      <w:proofErr w:type="gramEnd"/>
      <w:r w:rsidR="00BB31FC" w:rsidRPr="00BB31FC">
        <w:rPr>
          <w:b w:val="0"/>
          <w:bCs/>
          <w:szCs w:val="24"/>
        </w:rPr>
        <w:t>т</w:t>
      </w:r>
      <w:proofErr w:type="spellEnd"/>
      <w:r w:rsidR="00BB31FC" w:rsidRPr="00BB31FC">
        <w:rPr>
          <w:b w:val="0"/>
          <w:bCs/>
          <w:szCs w:val="24"/>
        </w:rPr>
        <w:t xml:space="preserve"> Ермолино, ул. Завокзальная </w:t>
      </w:r>
      <w:r w:rsidRPr="00772250">
        <w:rPr>
          <w:b w:val="0"/>
          <w:bCs/>
          <w:szCs w:val="24"/>
        </w:rPr>
        <w:t>на 2023 год</w:t>
      </w:r>
      <w:r>
        <w:rPr>
          <w:b w:val="0"/>
          <w:bCs/>
          <w:szCs w:val="24"/>
        </w:rPr>
        <w:t>.</w:t>
      </w:r>
    </w:p>
    <w:p w14:paraId="0D173024" w14:textId="13F96FA8" w:rsidR="00EE0D24" w:rsidRPr="00915225" w:rsidRDefault="00EE0D24" w:rsidP="00EE0D24">
      <w:pPr>
        <w:pStyle w:val="a4"/>
        <w:spacing w:line="233" w:lineRule="auto"/>
        <w:ind w:left="0" w:firstLine="567"/>
        <w:jc w:val="both"/>
        <w:rPr>
          <w:sz w:val="24"/>
          <w:szCs w:val="24"/>
        </w:rPr>
      </w:pPr>
      <w:r w:rsidRPr="00915225">
        <w:rPr>
          <w:sz w:val="24"/>
          <w:szCs w:val="24"/>
        </w:rPr>
        <w:t>Тарифы на тепловую энергию</w:t>
      </w:r>
      <w:r w:rsidR="00915225" w:rsidRPr="00915225">
        <w:rPr>
          <w:sz w:val="24"/>
          <w:szCs w:val="24"/>
        </w:rPr>
        <w:t xml:space="preserve"> </w:t>
      </w:r>
      <w:r w:rsidRPr="00915225">
        <w:rPr>
          <w:sz w:val="24"/>
          <w:szCs w:val="24"/>
        </w:rPr>
        <w:t>регулируются методом индексации установленных тарифов.</w:t>
      </w:r>
    </w:p>
    <w:p w14:paraId="4D9E9A63" w14:textId="30615F72" w:rsidR="00EE0D24" w:rsidRPr="00915225" w:rsidRDefault="00915225" w:rsidP="00EE0D24">
      <w:pPr>
        <w:pStyle w:val="a4"/>
        <w:spacing w:line="233" w:lineRule="auto"/>
        <w:ind w:left="0" w:firstLine="567"/>
        <w:jc w:val="both"/>
        <w:rPr>
          <w:bCs/>
          <w:sz w:val="24"/>
          <w:szCs w:val="24"/>
        </w:rPr>
      </w:pPr>
      <w:r w:rsidRPr="00915225">
        <w:rPr>
          <w:sz w:val="24"/>
          <w:szCs w:val="24"/>
        </w:rPr>
        <w:t>МУП «Коммунальщик»</w:t>
      </w:r>
      <w:r w:rsidR="00EE0D24" w:rsidRPr="00915225">
        <w:rPr>
          <w:sz w:val="24"/>
          <w:szCs w:val="24"/>
        </w:rPr>
        <w:t xml:space="preserve"> </w:t>
      </w:r>
      <w:r w:rsidR="00EE0D24" w:rsidRPr="00915225">
        <w:rPr>
          <w:bCs/>
          <w:sz w:val="24"/>
          <w:szCs w:val="24"/>
        </w:rPr>
        <w:t xml:space="preserve">осуществляет регулируемые виды деятельности с использованием имущества на праве </w:t>
      </w:r>
      <w:r w:rsidRPr="00915225">
        <w:rPr>
          <w:bCs/>
          <w:sz w:val="24"/>
          <w:szCs w:val="24"/>
        </w:rPr>
        <w:t>хозяйственного ведения</w:t>
      </w:r>
      <w:r w:rsidR="00EE0D24" w:rsidRPr="00915225">
        <w:rPr>
          <w:bCs/>
          <w:sz w:val="24"/>
          <w:szCs w:val="24"/>
        </w:rPr>
        <w:t>.</w:t>
      </w:r>
    </w:p>
    <w:p w14:paraId="5895A27A" w14:textId="53103FC4" w:rsidR="00EE0D24" w:rsidRDefault="00EE0D24" w:rsidP="00EE0D24">
      <w:pPr>
        <w:widowControl/>
        <w:autoSpaceDE w:val="0"/>
        <w:autoSpaceDN w:val="0"/>
        <w:adjustRightInd w:val="0"/>
        <w:spacing w:line="233" w:lineRule="auto"/>
        <w:ind w:firstLine="567"/>
        <w:jc w:val="both"/>
        <w:rPr>
          <w:sz w:val="24"/>
          <w:szCs w:val="24"/>
        </w:rPr>
      </w:pPr>
      <w:r w:rsidRPr="00015551">
        <w:rPr>
          <w:sz w:val="24"/>
          <w:szCs w:val="24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2023 год и плановый период 2024 и 2025 годы, одобренным на заседании Правительства Российской Федерации 22 сентября 2022 г. (протокол № 31, часть II)</w:t>
      </w:r>
      <w:r w:rsidR="00015551">
        <w:rPr>
          <w:sz w:val="24"/>
          <w:szCs w:val="24"/>
        </w:rPr>
        <w:t>.</w:t>
      </w:r>
    </w:p>
    <w:p w14:paraId="316B13F3" w14:textId="60E4E496" w:rsidR="00015551" w:rsidRPr="000E19F8" w:rsidRDefault="00015551" w:rsidP="00015551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bCs/>
          <w:szCs w:val="24"/>
        </w:rPr>
      </w:pPr>
      <w:r w:rsidRPr="00A75D1A">
        <w:rPr>
          <w:bCs/>
          <w:szCs w:val="24"/>
        </w:rPr>
        <w:t>В соответствии с п. 3 Постановления Правительства Российской Федерации от 14.11.2022 №</w:t>
      </w:r>
      <w:r>
        <w:rPr>
          <w:bCs/>
          <w:szCs w:val="24"/>
        </w:rPr>
        <w:t xml:space="preserve"> </w:t>
      </w:r>
      <w:r w:rsidRPr="00A75D1A">
        <w:rPr>
          <w:bCs/>
          <w:szCs w:val="24"/>
        </w:rPr>
        <w:t xml:space="preserve">2053 «Об особенностях индексации регулируемых цен (тарифов) с 1 декабря 2022 г. по 31 </w:t>
      </w:r>
      <w:r w:rsidRPr="00A75D1A">
        <w:rPr>
          <w:bCs/>
          <w:szCs w:val="24"/>
        </w:rPr>
        <w:lastRenderedPageBreak/>
        <w:t xml:space="preserve">декабря 2023 г. и о внесении изменений в некоторые акты Правительства Российской Федерации» </w:t>
      </w:r>
      <w:r w:rsidRPr="000E19F8">
        <w:rPr>
          <w:bCs/>
          <w:szCs w:val="24"/>
        </w:rPr>
        <w:t>регулируемые цены (тарифы) в сферах теплоснабжения, горячего водоснабжения вводятся в действие без календарной разбивки.</w:t>
      </w:r>
    </w:p>
    <w:p w14:paraId="7F870C57" w14:textId="77777777" w:rsidR="00EE0D24" w:rsidRPr="000E19F8" w:rsidRDefault="00EE0D24" w:rsidP="00EE0D24">
      <w:pPr>
        <w:widowControl/>
        <w:autoSpaceDE w:val="0"/>
        <w:autoSpaceDN w:val="0"/>
        <w:adjustRightInd w:val="0"/>
        <w:spacing w:line="233" w:lineRule="auto"/>
        <w:ind w:firstLine="567"/>
        <w:jc w:val="both"/>
        <w:rPr>
          <w:sz w:val="24"/>
          <w:szCs w:val="24"/>
        </w:rPr>
      </w:pPr>
      <w:r w:rsidRPr="000E19F8">
        <w:rPr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и горячую воду для населения.</w:t>
      </w:r>
    </w:p>
    <w:p w14:paraId="7AF166A1" w14:textId="228D99C7" w:rsidR="00EE0D24" w:rsidRPr="000E19F8" w:rsidRDefault="00EE0D24" w:rsidP="00EE0D24">
      <w:pPr>
        <w:widowControl/>
        <w:autoSpaceDE w:val="0"/>
        <w:autoSpaceDN w:val="0"/>
        <w:adjustRightInd w:val="0"/>
        <w:spacing w:line="233" w:lineRule="auto"/>
        <w:ind w:firstLine="567"/>
        <w:jc w:val="both"/>
        <w:rPr>
          <w:sz w:val="24"/>
          <w:szCs w:val="24"/>
        </w:rPr>
      </w:pPr>
      <w:r w:rsidRPr="000E19F8">
        <w:rPr>
          <w:sz w:val="24"/>
          <w:szCs w:val="24"/>
        </w:rPr>
        <w:t>Тариф на тепловую энергию</w:t>
      </w:r>
      <w:r w:rsidR="000E19F8" w:rsidRPr="000E19F8">
        <w:rPr>
          <w:sz w:val="24"/>
          <w:szCs w:val="24"/>
        </w:rPr>
        <w:t>, горячую воду</w:t>
      </w:r>
      <w:r w:rsidRPr="000E19F8">
        <w:rPr>
          <w:sz w:val="24"/>
          <w:szCs w:val="24"/>
        </w:rPr>
        <w:t xml:space="preserve"> для населения на 2023 год (НДС не облагается) предлагается установить на уровне тарифа, действующего по состоянию на 31.12.2022 года (с учетом НДС).</w:t>
      </w:r>
    </w:p>
    <w:p w14:paraId="19FB269A" w14:textId="77777777" w:rsidR="00EE0D24" w:rsidRPr="000E19F8" w:rsidRDefault="00EE0D24" w:rsidP="00EE0D24">
      <w:pPr>
        <w:widowControl/>
        <w:autoSpaceDE w:val="0"/>
        <w:autoSpaceDN w:val="0"/>
        <w:adjustRightInd w:val="0"/>
        <w:spacing w:line="233" w:lineRule="auto"/>
        <w:ind w:firstLine="567"/>
        <w:jc w:val="both"/>
        <w:rPr>
          <w:sz w:val="24"/>
          <w:szCs w:val="24"/>
        </w:rPr>
      </w:pPr>
      <w:r w:rsidRPr="000E19F8">
        <w:rPr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733831B0" w14:textId="5F6B86F9" w:rsidR="004F60F2" w:rsidRPr="000E19F8" w:rsidRDefault="004F60F2" w:rsidP="00EE0D24">
      <w:pPr>
        <w:pStyle w:val="a4"/>
        <w:spacing w:line="233" w:lineRule="auto"/>
        <w:ind w:left="0" w:firstLine="567"/>
        <w:jc w:val="both"/>
        <w:rPr>
          <w:bCs/>
          <w:sz w:val="24"/>
          <w:szCs w:val="24"/>
        </w:rPr>
      </w:pPr>
      <w:r w:rsidRPr="000E19F8">
        <w:rPr>
          <w:bCs/>
          <w:sz w:val="24"/>
          <w:szCs w:val="24"/>
        </w:rPr>
        <w:t>Возмещение недополученных доходов от разницы между утвержденными тарифами на горячую воду, поставляемую потребителям, и утвержденными льготными тарифами на горячую воду, поставляемую населению, осуществляется за счет средств областного бюджета в соответствии с Законом Ивановской области от 05.06.2015 № 52-ОЗ «О льготных тарифах на водоснабжение и водоотведение на территории Ивановской области».</w:t>
      </w:r>
    </w:p>
    <w:p w14:paraId="53049C04" w14:textId="6658AED6" w:rsidR="00EE0D24" w:rsidRPr="000E19F8" w:rsidRDefault="00EE0D24" w:rsidP="00EE0D24">
      <w:pPr>
        <w:pStyle w:val="a4"/>
        <w:spacing w:line="233" w:lineRule="auto"/>
        <w:ind w:left="0" w:firstLine="567"/>
        <w:jc w:val="both"/>
        <w:rPr>
          <w:bCs/>
          <w:sz w:val="24"/>
          <w:szCs w:val="24"/>
        </w:rPr>
      </w:pPr>
      <w:r w:rsidRPr="000E19F8">
        <w:rPr>
          <w:bCs/>
          <w:sz w:val="24"/>
          <w:szCs w:val="24"/>
        </w:rPr>
        <w:t xml:space="preserve">По результатам экспертизы материалов тарифных дел подготовлены экспертные заключения. </w:t>
      </w:r>
    </w:p>
    <w:p w14:paraId="72E21686" w14:textId="5B53EEFE" w:rsidR="00EE0D24" w:rsidRPr="000E19F8" w:rsidRDefault="00EE0D24" w:rsidP="00EE0D24">
      <w:pPr>
        <w:pStyle w:val="a4"/>
        <w:spacing w:line="233" w:lineRule="auto"/>
        <w:ind w:left="0" w:firstLine="567"/>
        <w:jc w:val="both"/>
        <w:rPr>
          <w:bCs/>
          <w:sz w:val="24"/>
          <w:szCs w:val="24"/>
        </w:rPr>
      </w:pPr>
      <w:r w:rsidRPr="000E19F8">
        <w:rPr>
          <w:bCs/>
          <w:sz w:val="24"/>
          <w:szCs w:val="24"/>
        </w:rPr>
        <w:t>Основные плановые (расчетные) показатели деятельности</w:t>
      </w:r>
      <w:r w:rsidRPr="000E19F8">
        <w:rPr>
          <w:sz w:val="24"/>
          <w:szCs w:val="24"/>
        </w:rPr>
        <w:t xml:space="preserve"> организации</w:t>
      </w:r>
      <w:r w:rsidRPr="000E19F8">
        <w:rPr>
          <w:bCs/>
          <w:sz w:val="24"/>
          <w:szCs w:val="24"/>
        </w:rPr>
        <w:t xml:space="preserve"> на расчетный период регулирования, принятые при формировании тарифов на тепловую энергию приведены в приложениях </w:t>
      </w:r>
      <w:r w:rsidR="000E19F8" w:rsidRPr="000E19F8">
        <w:rPr>
          <w:bCs/>
          <w:sz w:val="24"/>
          <w:szCs w:val="24"/>
        </w:rPr>
        <w:t>2</w:t>
      </w:r>
      <w:r w:rsidRPr="000E19F8">
        <w:rPr>
          <w:bCs/>
          <w:sz w:val="24"/>
          <w:szCs w:val="24"/>
        </w:rPr>
        <w:t xml:space="preserve">/1 – </w:t>
      </w:r>
      <w:r w:rsidR="000E19F8" w:rsidRPr="000E19F8">
        <w:rPr>
          <w:bCs/>
          <w:sz w:val="24"/>
          <w:szCs w:val="24"/>
        </w:rPr>
        <w:t>2</w:t>
      </w:r>
      <w:r w:rsidRPr="000E19F8">
        <w:rPr>
          <w:bCs/>
          <w:sz w:val="24"/>
          <w:szCs w:val="24"/>
        </w:rPr>
        <w:t>/2.</w:t>
      </w:r>
    </w:p>
    <w:p w14:paraId="6687010C" w14:textId="0F2F0B7F" w:rsidR="00EE0D24" w:rsidRPr="000E19F8" w:rsidRDefault="00EE0D24" w:rsidP="00EE0D24">
      <w:pPr>
        <w:pStyle w:val="a4"/>
        <w:spacing w:line="233" w:lineRule="auto"/>
        <w:ind w:left="0" w:firstLine="567"/>
        <w:jc w:val="both"/>
        <w:rPr>
          <w:sz w:val="24"/>
          <w:szCs w:val="24"/>
        </w:rPr>
      </w:pPr>
      <w:r w:rsidRPr="000E19F8">
        <w:rPr>
          <w:bCs/>
          <w:sz w:val="24"/>
          <w:szCs w:val="24"/>
        </w:rPr>
        <w:t>ТСО ознакомлена с уровнем предлагаемых к утверждению тарифов, мотивированных разногласий не представила</w:t>
      </w:r>
      <w:r w:rsidRPr="000E19F8">
        <w:rPr>
          <w:sz w:val="24"/>
          <w:szCs w:val="24"/>
        </w:rPr>
        <w:t xml:space="preserve">. Представители </w:t>
      </w:r>
      <w:r w:rsidR="000E19F8" w:rsidRPr="000E19F8">
        <w:rPr>
          <w:sz w:val="24"/>
          <w:szCs w:val="24"/>
        </w:rPr>
        <w:t>МУП «Коммунальщик»</w:t>
      </w:r>
      <w:r w:rsidRPr="000E19F8">
        <w:rPr>
          <w:sz w:val="24"/>
          <w:szCs w:val="24"/>
        </w:rPr>
        <w:t xml:space="preserve"> на Заседании Правления Департамента энергетики и тарифов Ивановской области присутствовали</w:t>
      </w:r>
      <w:r w:rsidR="000E19F8" w:rsidRPr="000E19F8">
        <w:rPr>
          <w:sz w:val="24"/>
          <w:szCs w:val="24"/>
        </w:rPr>
        <w:t xml:space="preserve"> и </w:t>
      </w:r>
      <w:r w:rsidR="000E19F8">
        <w:rPr>
          <w:sz w:val="24"/>
          <w:szCs w:val="24"/>
        </w:rPr>
        <w:t xml:space="preserve">устно </w:t>
      </w:r>
      <w:r w:rsidR="000E19F8" w:rsidRPr="000E19F8">
        <w:rPr>
          <w:sz w:val="24"/>
          <w:szCs w:val="24"/>
        </w:rPr>
        <w:t xml:space="preserve">заявили следующие </w:t>
      </w:r>
      <w:r w:rsidR="000E19F8" w:rsidRPr="00402159">
        <w:rPr>
          <w:sz w:val="24"/>
          <w:szCs w:val="24"/>
        </w:rPr>
        <w:t>разногласия:</w:t>
      </w:r>
    </w:p>
    <w:p w14:paraId="4061ABAA" w14:textId="4228C2DA" w:rsidR="007F4246" w:rsidRPr="00402159" w:rsidRDefault="007F4246" w:rsidP="00402159">
      <w:pPr>
        <w:pStyle w:val="a4"/>
        <w:numPr>
          <w:ilvl w:val="0"/>
          <w:numId w:val="47"/>
        </w:numPr>
        <w:tabs>
          <w:tab w:val="left" w:pos="993"/>
        </w:tabs>
        <w:spacing w:line="233" w:lineRule="auto"/>
        <w:ind w:left="0" w:firstLine="709"/>
        <w:jc w:val="both"/>
        <w:rPr>
          <w:bCs/>
          <w:sz w:val="24"/>
          <w:szCs w:val="24"/>
        </w:rPr>
      </w:pPr>
      <w:r w:rsidRPr="007F4246">
        <w:rPr>
          <w:bCs/>
          <w:sz w:val="24"/>
          <w:szCs w:val="24"/>
        </w:rPr>
        <w:t>Письм</w:t>
      </w:r>
      <w:r w:rsidR="00402159">
        <w:rPr>
          <w:bCs/>
          <w:sz w:val="24"/>
          <w:szCs w:val="24"/>
        </w:rPr>
        <w:t>ом</w:t>
      </w:r>
      <w:r w:rsidRPr="007F4246">
        <w:rPr>
          <w:bCs/>
          <w:sz w:val="24"/>
          <w:szCs w:val="24"/>
        </w:rPr>
        <w:t xml:space="preserve"> от 23.01.2023</w:t>
      </w:r>
      <w:r w:rsidR="00402159">
        <w:rPr>
          <w:bCs/>
          <w:sz w:val="24"/>
          <w:szCs w:val="24"/>
        </w:rPr>
        <w:t xml:space="preserve"> №25</w:t>
      </w:r>
      <w:r w:rsidRPr="007F4246">
        <w:rPr>
          <w:bCs/>
          <w:sz w:val="24"/>
          <w:szCs w:val="24"/>
        </w:rPr>
        <w:t xml:space="preserve"> МУП «Коммунальщик» Ивановского района предоставило </w:t>
      </w:r>
      <w:r>
        <w:rPr>
          <w:bCs/>
          <w:sz w:val="24"/>
          <w:szCs w:val="24"/>
        </w:rPr>
        <w:t>счета фактуры</w:t>
      </w:r>
      <w:r w:rsidR="00D156D8">
        <w:rPr>
          <w:bCs/>
          <w:sz w:val="24"/>
          <w:szCs w:val="24"/>
        </w:rPr>
        <w:t>, платежные поручения</w:t>
      </w:r>
      <w:r>
        <w:rPr>
          <w:bCs/>
          <w:sz w:val="24"/>
          <w:szCs w:val="24"/>
        </w:rPr>
        <w:t xml:space="preserve"> на приобретение </w:t>
      </w:r>
      <w:bookmarkStart w:id="1" w:name="_Hlk125618206"/>
      <w:r>
        <w:rPr>
          <w:bCs/>
          <w:sz w:val="24"/>
          <w:szCs w:val="24"/>
        </w:rPr>
        <w:t>древесных гранул</w:t>
      </w:r>
      <w:bookmarkEnd w:id="1"/>
      <w:r w:rsidR="00D156D8">
        <w:rPr>
          <w:bCs/>
          <w:sz w:val="24"/>
          <w:szCs w:val="24"/>
        </w:rPr>
        <w:t xml:space="preserve">; счета-фактуры, </w:t>
      </w:r>
      <w:r w:rsidR="00402159">
        <w:rPr>
          <w:bCs/>
          <w:sz w:val="24"/>
          <w:szCs w:val="24"/>
        </w:rPr>
        <w:t>п</w:t>
      </w:r>
      <w:r w:rsidR="00D156D8" w:rsidRPr="00402159">
        <w:rPr>
          <w:bCs/>
          <w:sz w:val="24"/>
          <w:szCs w:val="24"/>
        </w:rPr>
        <w:t xml:space="preserve">латежные поручения на оплату транспортных услуг по доставке древесных гранул. Таким образом, МУП «Коммунальщик» уведомило </w:t>
      </w:r>
      <w:r w:rsidR="001F67CC" w:rsidRPr="00402159">
        <w:rPr>
          <w:bCs/>
          <w:sz w:val="24"/>
          <w:szCs w:val="24"/>
        </w:rPr>
        <w:t xml:space="preserve">Департамент о смене основного вида топлива.  </w:t>
      </w:r>
    </w:p>
    <w:p w14:paraId="1A44679B" w14:textId="6C7F88E5" w:rsidR="00402159" w:rsidRDefault="00402159" w:rsidP="00402159">
      <w:pPr>
        <w:pStyle w:val="a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402159">
        <w:rPr>
          <w:bCs/>
          <w:sz w:val="24"/>
          <w:szCs w:val="24"/>
        </w:rPr>
        <w:t>Письмом от 23.01.2023 №26 МУП «Коммунальщик» Ивановского района предоставило счета фактуры, договор на поставку каменного угля на в 2023 году.</w:t>
      </w:r>
      <w:r w:rsidRPr="00402159">
        <w:t xml:space="preserve"> </w:t>
      </w:r>
      <w:r w:rsidRPr="00402159">
        <w:rPr>
          <w:bCs/>
          <w:sz w:val="24"/>
          <w:szCs w:val="24"/>
        </w:rPr>
        <w:t xml:space="preserve">Таким образом, МУП «Коммунальщик» уведомило Департамент о </w:t>
      </w:r>
      <w:r>
        <w:rPr>
          <w:bCs/>
          <w:sz w:val="24"/>
          <w:szCs w:val="24"/>
        </w:rPr>
        <w:t xml:space="preserve">необходимости повышения стоимости за тонну </w:t>
      </w:r>
      <w:r w:rsidR="00027A77" w:rsidRPr="00640D64">
        <w:rPr>
          <w:bCs/>
          <w:sz w:val="24"/>
          <w:szCs w:val="24"/>
        </w:rPr>
        <w:t>угля</w:t>
      </w:r>
      <w:r w:rsidRPr="00640D6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 2023 год в составе тарифов на тепловую энергию на 2023-2025 гг</w:t>
      </w:r>
      <w:r w:rsidRPr="00402159">
        <w:rPr>
          <w:bCs/>
          <w:sz w:val="24"/>
          <w:szCs w:val="24"/>
        </w:rPr>
        <w:t xml:space="preserve">. </w:t>
      </w:r>
    </w:p>
    <w:p w14:paraId="66D7628E" w14:textId="4FE02877" w:rsidR="00402159" w:rsidRDefault="00402159" w:rsidP="00402159">
      <w:pPr>
        <w:pStyle w:val="a4"/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40215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В соответствии с п. 18 Правил регулирования в сфере теплоснабжения, утвержденных </w:t>
      </w:r>
      <w:r w:rsidRPr="00402159">
        <w:rPr>
          <w:bCs/>
          <w:sz w:val="24"/>
          <w:szCs w:val="24"/>
        </w:rPr>
        <w:t>Постановление</w:t>
      </w:r>
      <w:r>
        <w:rPr>
          <w:bCs/>
          <w:sz w:val="24"/>
          <w:szCs w:val="24"/>
        </w:rPr>
        <w:t>м</w:t>
      </w:r>
      <w:r w:rsidRPr="00402159">
        <w:rPr>
          <w:bCs/>
          <w:sz w:val="24"/>
          <w:szCs w:val="24"/>
        </w:rPr>
        <w:t xml:space="preserve"> Правительства РФ от 22.10.2012 </w:t>
      </w:r>
      <w:r>
        <w:rPr>
          <w:bCs/>
          <w:sz w:val="24"/>
          <w:szCs w:val="24"/>
        </w:rPr>
        <w:t>№</w:t>
      </w:r>
      <w:r w:rsidRPr="00402159">
        <w:rPr>
          <w:bCs/>
          <w:sz w:val="24"/>
          <w:szCs w:val="24"/>
        </w:rPr>
        <w:t xml:space="preserve"> 1075</w:t>
      </w:r>
      <w:r>
        <w:rPr>
          <w:bCs/>
          <w:sz w:val="24"/>
          <w:szCs w:val="24"/>
        </w:rPr>
        <w:t xml:space="preserve">, </w:t>
      </w:r>
      <w:r w:rsidR="001C18EF">
        <w:rPr>
          <w:bCs/>
          <w:sz w:val="24"/>
          <w:szCs w:val="24"/>
        </w:rPr>
        <w:t>р</w:t>
      </w:r>
      <w:r w:rsidR="001C18EF" w:rsidRPr="001C18EF">
        <w:rPr>
          <w:bCs/>
          <w:sz w:val="24"/>
          <w:szCs w:val="24"/>
        </w:rPr>
        <w:t>егулируемая организация вправе представить по своей инициативе в орган регулирования дополнительные документы и материалы к предложению об установлении цен (тарифов) до 1 декабря текущего года, но не позднее чем за 7 календарных дней до дня заседания правления (коллегии) органа регулирования, по итогам которого принимается решение об установлении цен (тарифов), а в случаях принятия решений об установлении цен (тарифов) в соответствии с абзацами вторым и третьим пункта 30 Правил - не позднее чем за 14 календарных дней до дня истечения срока принятия решения об установлении цен (тарифов).</w:t>
      </w:r>
      <w:r w:rsidR="001C18EF">
        <w:rPr>
          <w:bCs/>
          <w:sz w:val="24"/>
          <w:szCs w:val="24"/>
        </w:rPr>
        <w:t xml:space="preserve"> </w:t>
      </w:r>
    </w:p>
    <w:p w14:paraId="448DD913" w14:textId="12BBBC6D" w:rsidR="001C18EF" w:rsidRDefault="001C18EF" w:rsidP="00402159">
      <w:pPr>
        <w:pStyle w:val="a4"/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 основании вышеизложенного, документы </w:t>
      </w:r>
      <w:r w:rsidR="0008587B">
        <w:rPr>
          <w:bCs/>
          <w:sz w:val="24"/>
          <w:szCs w:val="24"/>
        </w:rPr>
        <w:t>по п.</w:t>
      </w:r>
      <w:r w:rsidR="00027A77">
        <w:rPr>
          <w:bCs/>
          <w:sz w:val="24"/>
          <w:szCs w:val="24"/>
        </w:rPr>
        <w:t xml:space="preserve"> </w:t>
      </w:r>
      <w:r w:rsidR="0008587B">
        <w:rPr>
          <w:bCs/>
          <w:sz w:val="24"/>
          <w:szCs w:val="24"/>
        </w:rPr>
        <w:t>1,</w:t>
      </w:r>
      <w:r w:rsidR="00027A77">
        <w:rPr>
          <w:bCs/>
          <w:sz w:val="24"/>
          <w:szCs w:val="24"/>
        </w:rPr>
        <w:t xml:space="preserve"> </w:t>
      </w:r>
      <w:r w:rsidR="0008587B">
        <w:rPr>
          <w:bCs/>
          <w:sz w:val="24"/>
          <w:szCs w:val="24"/>
        </w:rPr>
        <w:t xml:space="preserve">2 разногласий </w:t>
      </w:r>
      <w:r>
        <w:rPr>
          <w:bCs/>
          <w:sz w:val="24"/>
          <w:szCs w:val="24"/>
        </w:rPr>
        <w:t>не были рассмотрен</w:t>
      </w:r>
      <w:r w:rsidR="0008587B">
        <w:rPr>
          <w:bCs/>
          <w:sz w:val="24"/>
          <w:szCs w:val="24"/>
        </w:rPr>
        <w:t>ы</w:t>
      </w:r>
      <w:r>
        <w:rPr>
          <w:bCs/>
          <w:sz w:val="24"/>
          <w:szCs w:val="24"/>
        </w:rPr>
        <w:t xml:space="preserve"> Правлением Департамента</w:t>
      </w:r>
      <w:r w:rsidR="00F165A9">
        <w:rPr>
          <w:bCs/>
          <w:sz w:val="24"/>
          <w:szCs w:val="24"/>
        </w:rPr>
        <w:t xml:space="preserve"> от 24.01.2023 года.</w:t>
      </w:r>
    </w:p>
    <w:p w14:paraId="4D6DB3B8" w14:textId="00140F2E" w:rsidR="0008587B" w:rsidRPr="00640D64" w:rsidRDefault="003206D2" w:rsidP="003206D2">
      <w:pPr>
        <w:pStyle w:val="a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МУП «Коммунальщик» обратилось к членам </w:t>
      </w:r>
      <w:r w:rsidRPr="00640D64">
        <w:rPr>
          <w:bCs/>
          <w:sz w:val="24"/>
          <w:szCs w:val="24"/>
        </w:rPr>
        <w:t xml:space="preserve">Правления </w:t>
      </w:r>
      <w:r w:rsidR="003F2523" w:rsidRPr="00640D64">
        <w:rPr>
          <w:bCs/>
          <w:sz w:val="24"/>
          <w:szCs w:val="24"/>
        </w:rPr>
        <w:t xml:space="preserve">с информацией </w:t>
      </w:r>
      <w:r w:rsidRPr="00640D64">
        <w:rPr>
          <w:bCs/>
          <w:sz w:val="24"/>
          <w:szCs w:val="24"/>
        </w:rPr>
        <w:t>об отсутствии необходимости установления тарифов на горячую воду от ново</w:t>
      </w:r>
      <w:r w:rsidR="00027A77" w:rsidRPr="00640D64">
        <w:rPr>
          <w:bCs/>
          <w:sz w:val="24"/>
          <w:szCs w:val="24"/>
        </w:rPr>
        <w:t>й котельной</w:t>
      </w:r>
      <w:r w:rsidRPr="00640D64">
        <w:rPr>
          <w:bCs/>
          <w:sz w:val="24"/>
          <w:szCs w:val="24"/>
        </w:rPr>
        <w:t>, расположенно</w:t>
      </w:r>
      <w:r w:rsidR="00027A77" w:rsidRPr="00640D64">
        <w:rPr>
          <w:bCs/>
          <w:sz w:val="24"/>
          <w:szCs w:val="24"/>
        </w:rPr>
        <w:t>й</w:t>
      </w:r>
      <w:r w:rsidRPr="00640D64">
        <w:rPr>
          <w:bCs/>
          <w:sz w:val="24"/>
          <w:szCs w:val="24"/>
        </w:rPr>
        <w:t xml:space="preserve"> в д. </w:t>
      </w:r>
      <w:proofErr w:type="spellStart"/>
      <w:r w:rsidRPr="00640D64">
        <w:rPr>
          <w:bCs/>
          <w:sz w:val="24"/>
          <w:szCs w:val="24"/>
        </w:rPr>
        <w:t>жд</w:t>
      </w:r>
      <w:proofErr w:type="gramStart"/>
      <w:r w:rsidRPr="00640D64">
        <w:rPr>
          <w:bCs/>
          <w:sz w:val="24"/>
          <w:szCs w:val="24"/>
        </w:rPr>
        <w:t>.с</w:t>
      </w:r>
      <w:proofErr w:type="gramEnd"/>
      <w:r w:rsidRPr="00640D64">
        <w:rPr>
          <w:bCs/>
          <w:sz w:val="24"/>
          <w:szCs w:val="24"/>
        </w:rPr>
        <w:t>т</w:t>
      </w:r>
      <w:proofErr w:type="spellEnd"/>
      <w:r w:rsidRPr="00640D64">
        <w:rPr>
          <w:bCs/>
          <w:sz w:val="24"/>
          <w:szCs w:val="24"/>
        </w:rPr>
        <w:t xml:space="preserve"> Ермолино, ул. Завокзальная, на 2023 год. </w:t>
      </w:r>
    </w:p>
    <w:p w14:paraId="6F98FC5A" w14:textId="71A26BA7" w:rsidR="00027A77" w:rsidRDefault="00402159" w:rsidP="008A60E5">
      <w:pPr>
        <w:pStyle w:val="a4"/>
        <w:tabs>
          <w:tab w:val="left" w:pos="993"/>
        </w:tabs>
        <w:spacing w:line="233" w:lineRule="auto"/>
        <w:ind w:left="0" w:firstLine="709"/>
        <w:jc w:val="both"/>
        <w:rPr>
          <w:bCs/>
          <w:sz w:val="24"/>
          <w:szCs w:val="24"/>
        </w:rPr>
      </w:pPr>
      <w:r w:rsidRPr="00640D64">
        <w:rPr>
          <w:bCs/>
          <w:sz w:val="24"/>
          <w:szCs w:val="24"/>
        </w:rPr>
        <w:t xml:space="preserve"> </w:t>
      </w:r>
      <w:r w:rsidR="008A60E5" w:rsidRPr="00640D64">
        <w:rPr>
          <w:bCs/>
          <w:sz w:val="24"/>
          <w:szCs w:val="24"/>
        </w:rPr>
        <w:t>МУП «Коммунальщик» заяв</w:t>
      </w:r>
      <w:r w:rsidR="00027A77" w:rsidRPr="00640D64">
        <w:rPr>
          <w:bCs/>
          <w:sz w:val="24"/>
          <w:szCs w:val="24"/>
        </w:rPr>
        <w:t>ило</w:t>
      </w:r>
      <w:r w:rsidR="008A60E5" w:rsidRPr="00640D64">
        <w:rPr>
          <w:bCs/>
          <w:sz w:val="24"/>
          <w:szCs w:val="24"/>
        </w:rPr>
        <w:t xml:space="preserve">, что в материалах тарифного дела об установлении тарифов на горячую воду, предоставленных на рассмотрение в Департамент, </w:t>
      </w:r>
      <w:r w:rsidR="00AB4C7D" w:rsidRPr="00640D64">
        <w:rPr>
          <w:bCs/>
          <w:sz w:val="24"/>
          <w:szCs w:val="24"/>
        </w:rPr>
        <w:t>отсутствуют</w:t>
      </w:r>
      <w:r w:rsidR="008A60E5" w:rsidRPr="00640D64">
        <w:rPr>
          <w:bCs/>
          <w:sz w:val="24"/>
          <w:szCs w:val="24"/>
        </w:rPr>
        <w:t xml:space="preserve"> правоустанавливающие документы, подтверждающие право эксплуатации сетей горячего водоснабжения на 2023 год.</w:t>
      </w:r>
      <w:r w:rsidR="00027A77" w:rsidRPr="00640D64">
        <w:rPr>
          <w:bCs/>
          <w:sz w:val="24"/>
          <w:szCs w:val="24"/>
        </w:rPr>
        <w:t xml:space="preserve"> По информации д</w:t>
      </w:r>
      <w:r w:rsidR="00D0418B" w:rsidRPr="00640D64">
        <w:rPr>
          <w:bCs/>
          <w:sz w:val="24"/>
          <w:szCs w:val="24"/>
        </w:rPr>
        <w:t xml:space="preserve">иректора МУП «Коммунальщик» сети горячего водоснабжения </w:t>
      </w:r>
      <w:r w:rsidR="00027A77" w:rsidRPr="00640D64">
        <w:rPr>
          <w:bCs/>
          <w:sz w:val="24"/>
          <w:szCs w:val="24"/>
        </w:rPr>
        <w:t xml:space="preserve">фактически </w:t>
      </w:r>
      <w:r w:rsidR="00D0418B" w:rsidRPr="00640D64">
        <w:rPr>
          <w:bCs/>
          <w:sz w:val="24"/>
          <w:szCs w:val="24"/>
        </w:rPr>
        <w:t xml:space="preserve">построены, но </w:t>
      </w:r>
      <w:r w:rsidR="00027A77" w:rsidRPr="00640D64">
        <w:rPr>
          <w:bCs/>
          <w:sz w:val="24"/>
          <w:szCs w:val="24"/>
        </w:rPr>
        <w:t>горячее водоснабжение не осуществляется</w:t>
      </w:r>
      <w:r w:rsidR="00D0418B" w:rsidRPr="00640D64">
        <w:rPr>
          <w:bCs/>
          <w:sz w:val="24"/>
          <w:szCs w:val="24"/>
        </w:rPr>
        <w:t>. Фактически услуга по поставке горячей воды не осуществляется, ввиду отсутствия технической возможности.</w:t>
      </w:r>
      <w:r w:rsidR="009A00B8" w:rsidRPr="00640D64">
        <w:rPr>
          <w:bCs/>
          <w:sz w:val="24"/>
          <w:szCs w:val="24"/>
        </w:rPr>
        <w:t xml:space="preserve"> </w:t>
      </w:r>
    </w:p>
    <w:p w14:paraId="09985266" w14:textId="5B160261" w:rsidR="000E19F8" w:rsidRPr="00640D64" w:rsidRDefault="00027A77" w:rsidP="008A60E5">
      <w:pPr>
        <w:pStyle w:val="a4"/>
        <w:tabs>
          <w:tab w:val="left" w:pos="993"/>
        </w:tabs>
        <w:spacing w:line="233" w:lineRule="auto"/>
        <w:ind w:left="0" w:firstLine="709"/>
        <w:jc w:val="both"/>
        <w:rPr>
          <w:bCs/>
          <w:sz w:val="24"/>
          <w:szCs w:val="24"/>
        </w:rPr>
      </w:pPr>
      <w:r w:rsidRPr="00640D64">
        <w:rPr>
          <w:bCs/>
          <w:sz w:val="24"/>
          <w:szCs w:val="24"/>
        </w:rPr>
        <w:lastRenderedPageBreak/>
        <w:t xml:space="preserve">Однако руководитель отказался отозвать </w:t>
      </w:r>
      <w:r w:rsidR="009A00B8" w:rsidRPr="00640D64">
        <w:rPr>
          <w:bCs/>
          <w:sz w:val="24"/>
          <w:szCs w:val="24"/>
        </w:rPr>
        <w:t>заявление об утверждении тарифов на горячую воду на 2023 год.</w:t>
      </w:r>
    </w:p>
    <w:p w14:paraId="45A56EC9" w14:textId="7E5820A1" w:rsidR="000E19F8" w:rsidRDefault="00006FBF" w:rsidP="00EE0D24">
      <w:pPr>
        <w:spacing w:line="233" w:lineRule="auto"/>
        <w:ind w:firstLine="709"/>
        <w:jc w:val="both"/>
        <w:rPr>
          <w:bCs/>
          <w:sz w:val="24"/>
          <w:szCs w:val="24"/>
        </w:rPr>
      </w:pPr>
      <w:r w:rsidRPr="00006FBF">
        <w:rPr>
          <w:bCs/>
          <w:sz w:val="24"/>
          <w:szCs w:val="24"/>
        </w:rPr>
        <w:t xml:space="preserve">В материалах тарифного </w:t>
      </w:r>
      <w:r>
        <w:rPr>
          <w:bCs/>
          <w:sz w:val="24"/>
          <w:szCs w:val="24"/>
        </w:rPr>
        <w:t>дела представлены:</w:t>
      </w:r>
    </w:p>
    <w:p w14:paraId="5331D673" w14:textId="51D8BF9E" w:rsidR="0065465E" w:rsidRPr="00640D64" w:rsidRDefault="00006FBF" w:rsidP="00EE0D24">
      <w:pPr>
        <w:spacing w:line="233" w:lineRule="auto"/>
        <w:ind w:firstLine="709"/>
        <w:jc w:val="both"/>
        <w:rPr>
          <w:bCs/>
          <w:sz w:val="24"/>
          <w:szCs w:val="24"/>
        </w:rPr>
      </w:pPr>
      <w:r w:rsidRPr="00640D64">
        <w:rPr>
          <w:bCs/>
          <w:sz w:val="24"/>
          <w:szCs w:val="24"/>
        </w:rPr>
        <w:t>-</w:t>
      </w:r>
      <w:r w:rsidR="00D21D18" w:rsidRPr="00640D64">
        <w:rPr>
          <w:bCs/>
          <w:sz w:val="24"/>
          <w:szCs w:val="24"/>
        </w:rPr>
        <w:t xml:space="preserve"> </w:t>
      </w:r>
      <w:r w:rsidR="0065465E" w:rsidRPr="00640D64">
        <w:rPr>
          <w:bCs/>
          <w:sz w:val="24"/>
          <w:szCs w:val="24"/>
        </w:rPr>
        <w:t>заявление об установлении тарифов на горячую воду на 2023 год;</w:t>
      </w:r>
    </w:p>
    <w:p w14:paraId="15E8C32B" w14:textId="36DE5D13" w:rsidR="00006FBF" w:rsidRDefault="0065465E" w:rsidP="00EE0D24">
      <w:pPr>
        <w:spacing w:line="233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006FBF">
        <w:rPr>
          <w:bCs/>
          <w:sz w:val="24"/>
          <w:szCs w:val="24"/>
        </w:rPr>
        <w:t>расчет объема потребления горячего водоснабжения на 2023 год;</w:t>
      </w:r>
    </w:p>
    <w:p w14:paraId="1F2318A3" w14:textId="0B707FF3" w:rsidR="00006FBF" w:rsidRDefault="00006FBF" w:rsidP="00EE0D24">
      <w:pPr>
        <w:spacing w:line="233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производственная программа в сфере горячего водоснабжения на 2022-2024 годы;</w:t>
      </w:r>
    </w:p>
    <w:p w14:paraId="440F9D98" w14:textId="34E7C260" w:rsidR="00006FBF" w:rsidRDefault="00006FBF" w:rsidP="00EE0D24">
      <w:pPr>
        <w:spacing w:line="233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D21D18">
        <w:rPr>
          <w:bCs/>
          <w:sz w:val="24"/>
          <w:szCs w:val="24"/>
        </w:rPr>
        <w:t>расчет тарифов</w:t>
      </w:r>
      <w:r>
        <w:rPr>
          <w:bCs/>
          <w:sz w:val="24"/>
          <w:szCs w:val="24"/>
        </w:rPr>
        <w:t xml:space="preserve"> на горячую воду на </w:t>
      </w:r>
      <w:r w:rsidR="00D21D18">
        <w:rPr>
          <w:bCs/>
          <w:sz w:val="24"/>
          <w:szCs w:val="24"/>
        </w:rPr>
        <w:t>2023 год.</w:t>
      </w:r>
    </w:p>
    <w:p w14:paraId="3A18A9E7" w14:textId="77777777" w:rsidR="00D21D18" w:rsidRDefault="00D21D18" w:rsidP="00EE0D24">
      <w:pPr>
        <w:spacing w:line="233" w:lineRule="auto"/>
        <w:ind w:firstLine="709"/>
        <w:jc w:val="both"/>
        <w:rPr>
          <w:bCs/>
          <w:sz w:val="24"/>
          <w:szCs w:val="24"/>
        </w:rPr>
      </w:pPr>
    </w:p>
    <w:p w14:paraId="10F2D774" w14:textId="30674BDD" w:rsidR="00D21D18" w:rsidRPr="00006FBF" w:rsidRDefault="00D21D18" w:rsidP="00D21D18">
      <w:pPr>
        <w:spacing w:line="233" w:lineRule="auto"/>
        <w:ind w:firstLine="709"/>
        <w:jc w:val="both"/>
        <w:rPr>
          <w:bCs/>
          <w:sz w:val="24"/>
          <w:szCs w:val="24"/>
        </w:rPr>
      </w:pPr>
      <w:r w:rsidRPr="00D21D18">
        <w:rPr>
          <w:bCs/>
          <w:sz w:val="24"/>
          <w:szCs w:val="24"/>
        </w:rPr>
        <w:t xml:space="preserve">Согласно тому 1 пояснительной записки к проектной документации </w:t>
      </w:r>
      <w:r>
        <w:rPr>
          <w:bCs/>
          <w:sz w:val="24"/>
          <w:szCs w:val="24"/>
        </w:rPr>
        <w:t>указано</w:t>
      </w:r>
      <w:r w:rsidRPr="00D21D18">
        <w:rPr>
          <w:bCs/>
          <w:sz w:val="24"/>
          <w:szCs w:val="24"/>
        </w:rPr>
        <w:t xml:space="preserve">, что </w:t>
      </w:r>
      <w:r>
        <w:rPr>
          <w:bCs/>
          <w:sz w:val="24"/>
          <w:szCs w:val="24"/>
        </w:rPr>
        <w:t>п</w:t>
      </w:r>
      <w:r w:rsidRPr="00D21D18">
        <w:rPr>
          <w:bCs/>
          <w:sz w:val="24"/>
          <w:szCs w:val="24"/>
        </w:rPr>
        <w:t xml:space="preserve">роектная документация «Котельная с подводящими инженерными сетями и тепловых сетей для теплоснабжения и горячего водоснабжения трех многоквартирных жилых домов №1А, №1Б, №2А по ул. Завокзальная в д. </w:t>
      </w:r>
      <w:proofErr w:type="spellStart"/>
      <w:r w:rsidRPr="00D21D18">
        <w:rPr>
          <w:bCs/>
          <w:sz w:val="24"/>
          <w:szCs w:val="24"/>
        </w:rPr>
        <w:t>ж.д</w:t>
      </w:r>
      <w:proofErr w:type="spellEnd"/>
      <w:r w:rsidRPr="00D21D18">
        <w:rPr>
          <w:bCs/>
          <w:sz w:val="24"/>
          <w:szCs w:val="24"/>
        </w:rPr>
        <w:t>. ст. Ермолино Ивановского района» разработана в соответствии с действующими нормами и правилами</w:t>
      </w:r>
      <w:r>
        <w:rPr>
          <w:bCs/>
          <w:sz w:val="24"/>
          <w:szCs w:val="24"/>
        </w:rPr>
        <w:t>. В</w:t>
      </w:r>
      <w:r w:rsidRPr="00D21D18">
        <w:rPr>
          <w:bCs/>
          <w:sz w:val="24"/>
          <w:szCs w:val="24"/>
        </w:rPr>
        <w:t xml:space="preserve"> задании на проектирование котельной предусмотрено подключение МКД к сетям ГВС и отопления. Техническим планом предусмотрены точки подключения к сетям ГВС.  В проекте указано схематичное изображение системы теплоснабжения от новой БМК, в том числе подключение к сетям ГВС потребителей МКД</w:t>
      </w:r>
      <w:r w:rsidR="0065465E">
        <w:rPr>
          <w:bCs/>
          <w:sz w:val="24"/>
          <w:szCs w:val="24"/>
        </w:rPr>
        <w:t>.</w:t>
      </w:r>
    </w:p>
    <w:p w14:paraId="1B0B4517" w14:textId="64C2F1F8" w:rsidR="00322A14" w:rsidRPr="00640D64" w:rsidRDefault="00D21D18" w:rsidP="00EE0D24">
      <w:pPr>
        <w:spacing w:line="233" w:lineRule="auto"/>
        <w:ind w:firstLine="709"/>
        <w:jc w:val="both"/>
        <w:rPr>
          <w:bCs/>
          <w:sz w:val="24"/>
          <w:szCs w:val="24"/>
        </w:rPr>
      </w:pPr>
      <w:r w:rsidRPr="000456E4">
        <w:rPr>
          <w:bCs/>
          <w:sz w:val="24"/>
          <w:szCs w:val="24"/>
        </w:rPr>
        <w:t xml:space="preserve">В материалах </w:t>
      </w:r>
      <w:r w:rsidRPr="00640D64">
        <w:rPr>
          <w:bCs/>
          <w:sz w:val="24"/>
          <w:szCs w:val="24"/>
        </w:rPr>
        <w:t xml:space="preserve">тарифного дела </w:t>
      </w:r>
      <w:r w:rsidR="00A11E03" w:rsidRPr="00640D64">
        <w:rPr>
          <w:bCs/>
          <w:sz w:val="24"/>
          <w:szCs w:val="24"/>
        </w:rPr>
        <w:t xml:space="preserve">МУП «Коммунальщик» </w:t>
      </w:r>
      <w:r w:rsidR="007230DA" w:rsidRPr="00640D64">
        <w:rPr>
          <w:bCs/>
          <w:sz w:val="24"/>
          <w:szCs w:val="24"/>
        </w:rPr>
        <w:t xml:space="preserve">представлены документы, подтверждающие право владения </w:t>
      </w:r>
      <w:r w:rsidR="0065465E" w:rsidRPr="00640D64">
        <w:rPr>
          <w:bCs/>
          <w:sz w:val="24"/>
          <w:szCs w:val="24"/>
        </w:rPr>
        <w:t>котельной</w:t>
      </w:r>
      <w:r w:rsidR="007230DA" w:rsidRPr="00640D64">
        <w:rPr>
          <w:bCs/>
          <w:sz w:val="24"/>
          <w:szCs w:val="24"/>
        </w:rPr>
        <w:t>.</w:t>
      </w:r>
    </w:p>
    <w:p w14:paraId="3E6517B3" w14:textId="7F08CC9E" w:rsidR="006A48F2" w:rsidRDefault="007230DA" w:rsidP="006A48F2">
      <w:pPr>
        <w:widowControl/>
        <w:autoSpaceDE w:val="0"/>
        <w:autoSpaceDN w:val="0"/>
        <w:adjustRightInd w:val="0"/>
        <w:ind w:firstLine="709"/>
        <w:jc w:val="both"/>
        <w:rPr>
          <w:bCs/>
          <w:color w:val="FF0000"/>
          <w:sz w:val="24"/>
          <w:szCs w:val="24"/>
        </w:rPr>
      </w:pPr>
      <w:r w:rsidRPr="00640D64">
        <w:rPr>
          <w:bCs/>
          <w:sz w:val="24"/>
          <w:szCs w:val="24"/>
        </w:rPr>
        <w:t xml:space="preserve">В соответствии с </w:t>
      </w:r>
      <w:r w:rsidR="006A48F2" w:rsidRPr="00640D64">
        <w:rPr>
          <w:bCs/>
          <w:sz w:val="24"/>
          <w:szCs w:val="24"/>
        </w:rPr>
        <w:t>частью 16 статьи 2</w:t>
      </w:r>
      <w:r w:rsidRPr="00640D64">
        <w:rPr>
          <w:bCs/>
          <w:sz w:val="24"/>
          <w:szCs w:val="24"/>
        </w:rPr>
        <w:t xml:space="preserve"> Федерального </w:t>
      </w:r>
      <w:r w:rsidRPr="007230DA">
        <w:rPr>
          <w:bCs/>
          <w:sz w:val="24"/>
          <w:szCs w:val="24"/>
        </w:rPr>
        <w:t>закона от 07.12.2011 № 416-ФЗ</w:t>
      </w:r>
      <w:r w:rsidR="006A48F2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6A48F2" w:rsidRPr="000456E4">
        <w:rPr>
          <w:bCs/>
          <w:sz w:val="24"/>
          <w:szCs w:val="24"/>
        </w:rPr>
        <w:t>организаци</w:t>
      </w:r>
      <w:r w:rsidR="006A48F2">
        <w:rPr>
          <w:bCs/>
          <w:sz w:val="24"/>
          <w:szCs w:val="24"/>
        </w:rPr>
        <w:t>ей</w:t>
      </w:r>
      <w:r w:rsidR="006A48F2" w:rsidRPr="000456E4">
        <w:rPr>
          <w:bCs/>
          <w:sz w:val="24"/>
          <w:szCs w:val="24"/>
        </w:rPr>
        <w:t>, осуществляющ</w:t>
      </w:r>
      <w:r w:rsidR="006A48F2">
        <w:rPr>
          <w:bCs/>
          <w:sz w:val="24"/>
          <w:szCs w:val="24"/>
        </w:rPr>
        <w:t>ей</w:t>
      </w:r>
      <w:r w:rsidR="006A48F2" w:rsidRPr="000456E4">
        <w:rPr>
          <w:bCs/>
          <w:sz w:val="24"/>
          <w:szCs w:val="24"/>
        </w:rPr>
        <w:t xml:space="preserve"> горячее </w:t>
      </w:r>
      <w:r w:rsidR="006A48F2" w:rsidRPr="006A48F2">
        <w:rPr>
          <w:bCs/>
          <w:sz w:val="24"/>
          <w:szCs w:val="24"/>
        </w:rPr>
        <w:t xml:space="preserve">водоснабжение, признается </w:t>
      </w:r>
      <w:r w:rsidR="006A48F2" w:rsidRPr="006A48F2">
        <w:rPr>
          <w:rFonts w:eastAsiaTheme="minorHAnsi"/>
          <w:sz w:val="24"/>
          <w:szCs w:val="24"/>
          <w:lang w:eastAsia="en-US"/>
        </w:rPr>
        <w:t xml:space="preserve">юридическое лицо, осуществляющее эксплуатацию централизованной системы горячего водоснабжения, </w:t>
      </w:r>
      <w:r w:rsidR="006A48F2" w:rsidRPr="006A48F2">
        <w:rPr>
          <w:rFonts w:eastAsiaTheme="minorHAnsi"/>
          <w:sz w:val="24"/>
          <w:szCs w:val="24"/>
          <w:u w:val="single"/>
          <w:lang w:eastAsia="en-US"/>
        </w:rPr>
        <w:t xml:space="preserve">отдельных объектов такой системы. </w:t>
      </w:r>
      <w:r w:rsidR="006A48F2" w:rsidRPr="006A48F2">
        <w:rPr>
          <w:bCs/>
          <w:sz w:val="24"/>
          <w:szCs w:val="24"/>
        </w:rPr>
        <w:t xml:space="preserve">  </w:t>
      </w:r>
    </w:p>
    <w:p w14:paraId="12F830A9" w14:textId="77777777" w:rsidR="006A48F2" w:rsidRDefault="006A48F2" w:rsidP="006A48F2">
      <w:pPr>
        <w:widowControl/>
        <w:autoSpaceDE w:val="0"/>
        <w:autoSpaceDN w:val="0"/>
        <w:adjustRightInd w:val="0"/>
        <w:ind w:firstLine="709"/>
        <w:jc w:val="both"/>
      </w:pPr>
      <w:r w:rsidRPr="006A48F2">
        <w:rPr>
          <w:bCs/>
          <w:sz w:val="24"/>
          <w:szCs w:val="24"/>
        </w:rPr>
        <w:t>В соответствии с частью 14 статьи 2 Федерального закона от 07.12.2011 № 416-ФЗ</w:t>
      </w:r>
      <w:r>
        <w:rPr>
          <w:bCs/>
          <w:sz w:val="24"/>
          <w:szCs w:val="24"/>
        </w:rPr>
        <w:t>,</w:t>
      </w:r>
      <w:r w:rsidRPr="006A48F2">
        <w:rPr>
          <w:bCs/>
          <w:sz w:val="24"/>
          <w:szCs w:val="24"/>
        </w:rPr>
        <w:t xml:space="preserve"> </w:t>
      </w:r>
      <w:r w:rsidR="007230DA" w:rsidRPr="007230DA">
        <w:rPr>
          <w:bCs/>
          <w:sz w:val="24"/>
          <w:szCs w:val="24"/>
        </w:rPr>
        <w:t>объек</w:t>
      </w:r>
      <w:r w:rsidR="007230DA">
        <w:rPr>
          <w:bCs/>
          <w:sz w:val="24"/>
          <w:szCs w:val="24"/>
        </w:rPr>
        <w:t>том</w:t>
      </w:r>
      <w:r w:rsidR="007230DA" w:rsidRPr="007230DA">
        <w:rPr>
          <w:bCs/>
          <w:sz w:val="24"/>
          <w:szCs w:val="24"/>
        </w:rPr>
        <w:t xml:space="preserve"> централизованной системы горячего водоснабжения</w:t>
      </w:r>
      <w:r w:rsidR="007230DA">
        <w:rPr>
          <w:bCs/>
          <w:sz w:val="24"/>
          <w:szCs w:val="24"/>
        </w:rPr>
        <w:t xml:space="preserve"> является</w:t>
      </w:r>
      <w:r w:rsidR="007230DA" w:rsidRPr="007230DA">
        <w:rPr>
          <w:bCs/>
          <w:sz w:val="24"/>
          <w:szCs w:val="24"/>
        </w:rPr>
        <w:t xml:space="preserve"> инженерное сооружение, входящее в состав централизованной системы горячего водоснабжения (в том числе центральные тепловые пункты), непосредственно используемое для горячего водоснабжения</w:t>
      </w:r>
      <w:r w:rsidR="007230DA">
        <w:rPr>
          <w:bCs/>
          <w:sz w:val="24"/>
          <w:szCs w:val="24"/>
        </w:rPr>
        <w:t>.</w:t>
      </w:r>
      <w:r w:rsidR="000456E4" w:rsidRPr="000456E4">
        <w:t xml:space="preserve"> </w:t>
      </w:r>
    </w:p>
    <w:p w14:paraId="5E667A25" w14:textId="4D589E0E" w:rsidR="00322A14" w:rsidRPr="00640D64" w:rsidRDefault="000456E4" w:rsidP="006A48F2">
      <w:pPr>
        <w:widowControl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0456E4">
        <w:rPr>
          <w:bCs/>
          <w:sz w:val="24"/>
          <w:szCs w:val="24"/>
        </w:rPr>
        <w:t xml:space="preserve">В целях о Федерального закона </w:t>
      </w:r>
      <w:r>
        <w:rPr>
          <w:bCs/>
          <w:sz w:val="24"/>
          <w:szCs w:val="24"/>
        </w:rPr>
        <w:t xml:space="preserve">№416-ФЗ </w:t>
      </w:r>
      <w:r w:rsidR="001710E5">
        <w:rPr>
          <w:bCs/>
          <w:sz w:val="24"/>
          <w:szCs w:val="24"/>
        </w:rPr>
        <w:t>в</w:t>
      </w:r>
      <w:r w:rsidR="00347D0A">
        <w:rPr>
          <w:bCs/>
          <w:sz w:val="24"/>
          <w:szCs w:val="24"/>
        </w:rPr>
        <w:t xml:space="preserve"> 2022 году фактически услуга по поставке горячей воды </w:t>
      </w:r>
      <w:r w:rsidR="00347D0A" w:rsidRPr="00AB1F26">
        <w:rPr>
          <w:bCs/>
          <w:sz w:val="24"/>
          <w:szCs w:val="24"/>
        </w:rPr>
        <w:t xml:space="preserve">осуществлялась источником </w:t>
      </w:r>
      <w:r w:rsidR="001710E5" w:rsidRPr="00AB1F26">
        <w:rPr>
          <w:bCs/>
          <w:sz w:val="24"/>
          <w:szCs w:val="24"/>
        </w:rPr>
        <w:t xml:space="preserve">- </w:t>
      </w:r>
      <w:r w:rsidR="00347D0A" w:rsidRPr="00AB1F26">
        <w:rPr>
          <w:bCs/>
          <w:sz w:val="24"/>
          <w:szCs w:val="24"/>
        </w:rPr>
        <w:t xml:space="preserve">Ярославским территориальным участком Северной дирекции по тепловодоснабжению - СП Центральной дирекции по тепловодоснабжению - филиала ОАО </w:t>
      </w:r>
      <w:r w:rsidR="001F1C29" w:rsidRPr="00AB1F26">
        <w:rPr>
          <w:bCs/>
          <w:sz w:val="24"/>
          <w:szCs w:val="24"/>
        </w:rPr>
        <w:t>«</w:t>
      </w:r>
      <w:r w:rsidR="00347D0A" w:rsidRPr="00AB1F26">
        <w:rPr>
          <w:bCs/>
          <w:sz w:val="24"/>
          <w:szCs w:val="24"/>
        </w:rPr>
        <w:t>РЖД</w:t>
      </w:r>
      <w:r w:rsidR="001F1C29" w:rsidRPr="00AB1F26">
        <w:rPr>
          <w:bCs/>
          <w:sz w:val="24"/>
          <w:szCs w:val="24"/>
        </w:rPr>
        <w:t>»</w:t>
      </w:r>
      <w:r w:rsidR="00347D0A" w:rsidRPr="00AB1F26">
        <w:rPr>
          <w:bCs/>
          <w:sz w:val="24"/>
          <w:szCs w:val="24"/>
        </w:rPr>
        <w:t xml:space="preserve">.  Во втором </w:t>
      </w:r>
      <w:r w:rsidR="00347D0A">
        <w:rPr>
          <w:bCs/>
          <w:sz w:val="24"/>
          <w:szCs w:val="24"/>
        </w:rPr>
        <w:t xml:space="preserve">полугодии 2022 года источник </w:t>
      </w:r>
      <w:r w:rsidR="00347D0A" w:rsidRPr="00347D0A">
        <w:rPr>
          <w:bCs/>
          <w:sz w:val="24"/>
          <w:szCs w:val="24"/>
        </w:rPr>
        <w:t>РЖД</w:t>
      </w:r>
      <w:r w:rsidR="00347D0A">
        <w:rPr>
          <w:bCs/>
          <w:sz w:val="24"/>
          <w:szCs w:val="24"/>
        </w:rPr>
        <w:t xml:space="preserve"> фактически выведен из эксплуатации. </w:t>
      </w:r>
      <w:r w:rsidR="00D95FD1">
        <w:rPr>
          <w:bCs/>
          <w:sz w:val="24"/>
          <w:szCs w:val="24"/>
        </w:rPr>
        <w:t xml:space="preserve">Администрацией </w:t>
      </w:r>
      <w:r w:rsidR="003968FB">
        <w:rPr>
          <w:bCs/>
          <w:sz w:val="24"/>
          <w:szCs w:val="24"/>
        </w:rPr>
        <w:t>И</w:t>
      </w:r>
      <w:r w:rsidR="00D95FD1">
        <w:rPr>
          <w:bCs/>
          <w:sz w:val="24"/>
          <w:szCs w:val="24"/>
        </w:rPr>
        <w:t xml:space="preserve">вановского муниципального построен новый источник теплоснабжения и горячего водоснабжения, предусматривающий проектным решением техническую возможность по выработке горячей воды. Таким образом, построен источник не ухудшающий </w:t>
      </w:r>
      <w:r w:rsidR="009B36E0">
        <w:rPr>
          <w:bCs/>
          <w:sz w:val="24"/>
          <w:szCs w:val="24"/>
        </w:rPr>
        <w:t>перечень</w:t>
      </w:r>
      <w:r w:rsidR="00D95FD1">
        <w:rPr>
          <w:bCs/>
          <w:sz w:val="24"/>
          <w:szCs w:val="24"/>
        </w:rPr>
        <w:t xml:space="preserve"> поставляемых коммунальных ресурсов.</w:t>
      </w:r>
      <w:r w:rsidR="003968FB">
        <w:rPr>
          <w:bCs/>
          <w:sz w:val="24"/>
          <w:szCs w:val="24"/>
        </w:rPr>
        <w:t xml:space="preserve"> Новый источник передан МУП «</w:t>
      </w:r>
      <w:r w:rsidR="003968FB" w:rsidRPr="00640D64">
        <w:rPr>
          <w:bCs/>
          <w:sz w:val="24"/>
          <w:szCs w:val="24"/>
        </w:rPr>
        <w:t>Коммунальщик» в хозяйственное ведение.</w:t>
      </w:r>
    </w:p>
    <w:p w14:paraId="59EEFBAA" w14:textId="4FE13442" w:rsidR="004E76B5" w:rsidRPr="00640D64" w:rsidRDefault="004E76B5" w:rsidP="006A48F2">
      <w:pPr>
        <w:widowControl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40D64">
        <w:rPr>
          <w:bCs/>
          <w:sz w:val="24"/>
          <w:szCs w:val="24"/>
        </w:rPr>
        <w:t xml:space="preserve">Наличие прав владения </w:t>
      </w:r>
      <w:r w:rsidR="008B1765" w:rsidRPr="00640D64">
        <w:rPr>
          <w:bCs/>
          <w:sz w:val="24"/>
          <w:szCs w:val="24"/>
        </w:rPr>
        <w:t>объектом</w:t>
      </w:r>
      <w:r w:rsidR="00E21262" w:rsidRPr="00640D64">
        <w:rPr>
          <w:bCs/>
          <w:sz w:val="24"/>
          <w:szCs w:val="24"/>
        </w:rPr>
        <w:t xml:space="preserve"> (котельной)</w:t>
      </w:r>
      <w:r w:rsidRPr="00640D64">
        <w:rPr>
          <w:bCs/>
          <w:sz w:val="24"/>
          <w:szCs w:val="24"/>
        </w:rPr>
        <w:t>, на которо</w:t>
      </w:r>
      <w:r w:rsidR="00E21262" w:rsidRPr="00640D64">
        <w:rPr>
          <w:bCs/>
          <w:sz w:val="24"/>
          <w:szCs w:val="24"/>
        </w:rPr>
        <w:t>м</w:t>
      </w:r>
      <w:r w:rsidRPr="00640D64">
        <w:rPr>
          <w:bCs/>
          <w:sz w:val="24"/>
          <w:szCs w:val="24"/>
        </w:rPr>
        <w:t xml:space="preserve"> планируется производство горячей воды, производственной программы ГВС</w:t>
      </w:r>
      <w:r w:rsidR="008B1765" w:rsidRPr="00640D64">
        <w:rPr>
          <w:bCs/>
          <w:sz w:val="24"/>
          <w:szCs w:val="24"/>
        </w:rPr>
        <w:t xml:space="preserve"> на 2023 год</w:t>
      </w:r>
      <w:r w:rsidR="00BB3E94" w:rsidRPr="00640D64">
        <w:rPr>
          <w:bCs/>
          <w:sz w:val="24"/>
          <w:szCs w:val="24"/>
        </w:rPr>
        <w:t xml:space="preserve"> и заявления об установлении тарифов на горячую воду на 2023 год</w:t>
      </w:r>
      <w:r w:rsidRPr="00640D64">
        <w:rPr>
          <w:bCs/>
          <w:sz w:val="24"/>
          <w:szCs w:val="24"/>
        </w:rPr>
        <w:t xml:space="preserve"> </w:t>
      </w:r>
      <w:r w:rsidR="00DE4ABE" w:rsidRPr="00640D64">
        <w:rPr>
          <w:bCs/>
          <w:sz w:val="24"/>
          <w:szCs w:val="24"/>
        </w:rPr>
        <w:t>идентифицирует</w:t>
      </w:r>
      <w:r w:rsidRPr="00640D64">
        <w:rPr>
          <w:bCs/>
          <w:sz w:val="24"/>
          <w:szCs w:val="24"/>
        </w:rPr>
        <w:t xml:space="preserve"> заявителя </w:t>
      </w:r>
      <w:r w:rsidR="00EB74A1" w:rsidRPr="00640D64">
        <w:rPr>
          <w:bCs/>
          <w:sz w:val="24"/>
          <w:szCs w:val="24"/>
        </w:rPr>
        <w:t xml:space="preserve">как </w:t>
      </w:r>
      <w:r w:rsidRPr="00640D64">
        <w:rPr>
          <w:bCs/>
          <w:sz w:val="24"/>
          <w:szCs w:val="24"/>
        </w:rPr>
        <w:t>организаци</w:t>
      </w:r>
      <w:r w:rsidR="00EB74A1" w:rsidRPr="00640D64">
        <w:rPr>
          <w:bCs/>
          <w:sz w:val="24"/>
          <w:szCs w:val="24"/>
        </w:rPr>
        <w:t>ю</w:t>
      </w:r>
      <w:r w:rsidRPr="00640D64">
        <w:rPr>
          <w:bCs/>
          <w:sz w:val="24"/>
          <w:szCs w:val="24"/>
        </w:rPr>
        <w:t>, осуществляющ</w:t>
      </w:r>
      <w:r w:rsidR="00EB74A1" w:rsidRPr="00640D64">
        <w:rPr>
          <w:bCs/>
          <w:sz w:val="24"/>
          <w:szCs w:val="24"/>
        </w:rPr>
        <w:t>ую</w:t>
      </w:r>
      <w:r w:rsidRPr="00640D64">
        <w:rPr>
          <w:bCs/>
          <w:sz w:val="24"/>
          <w:szCs w:val="24"/>
        </w:rPr>
        <w:t xml:space="preserve"> горячее водоснабжение</w:t>
      </w:r>
      <w:r w:rsidR="00F62600" w:rsidRPr="00640D64">
        <w:rPr>
          <w:bCs/>
          <w:sz w:val="24"/>
          <w:szCs w:val="24"/>
        </w:rPr>
        <w:t xml:space="preserve"> в соответствии с требованиями Федерального закона от 07.12.2011 № 416-ФЗ</w:t>
      </w:r>
      <w:r w:rsidRPr="00640D64">
        <w:rPr>
          <w:bCs/>
          <w:sz w:val="24"/>
          <w:szCs w:val="24"/>
        </w:rPr>
        <w:t xml:space="preserve">.   </w:t>
      </w:r>
    </w:p>
    <w:p w14:paraId="53C17551" w14:textId="0DE7D743" w:rsidR="004E76B5" w:rsidRPr="00640D64" w:rsidRDefault="00E64D9B" w:rsidP="00EE0D24">
      <w:pPr>
        <w:spacing w:line="233" w:lineRule="auto"/>
        <w:ind w:firstLine="709"/>
        <w:jc w:val="both"/>
        <w:rPr>
          <w:bCs/>
          <w:sz w:val="24"/>
          <w:szCs w:val="24"/>
        </w:rPr>
      </w:pPr>
      <w:r w:rsidRPr="00640D64">
        <w:rPr>
          <w:bCs/>
          <w:sz w:val="24"/>
          <w:szCs w:val="24"/>
        </w:rPr>
        <w:t xml:space="preserve">С учетом </w:t>
      </w:r>
      <w:proofErr w:type="spellStart"/>
      <w:r w:rsidRPr="00640D64">
        <w:rPr>
          <w:bCs/>
          <w:sz w:val="24"/>
          <w:szCs w:val="24"/>
        </w:rPr>
        <w:t>вышеизложеннного</w:t>
      </w:r>
      <w:proofErr w:type="spellEnd"/>
      <w:r w:rsidRPr="00640D64">
        <w:rPr>
          <w:bCs/>
          <w:sz w:val="24"/>
          <w:szCs w:val="24"/>
        </w:rPr>
        <w:t xml:space="preserve">, </w:t>
      </w:r>
      <w:r w:rsidR="00EB74A1" w:rsidRPr="00640D64">
        <w:rPr>
          <w:bCs/>
          <w:sz w:val="24"/>
          <w:szCs w:val="24"/>
        </w:rPr>
        <w:t>у</w:t>
      </w:r>
      <w:r w:rsidR="004E76B5" w:rsidRPr="00640D64">
        <w:rPr>
          <w:bCs/>
          <w:sz w:val="24"/>
          <w:szCs w:val="24"/>
        </w:rPr>
        <w:t xml:space="preserve"> Департамента отсутствуют </w:t>
      </w:r>
      <w:r w:rsidR="00EB74A1" w:rsidRPr="00640D64">
        <w:rPr>
          <w:bCs/>
          <w:sz w:val="24"/>
          <w:szCs w:val="24"/>
        </w:rPr>
        <w:t xml:space="preserve">законные </w:t>
      </w:r>
      <w:r w:rsidR="004E76B5" w:rsidRPr="00640D64">
        <w:rPr>
          <w:bCs/>
          <w:sz w:val="24"/>
          <w:szCs w:val="24"/>
        </w:rPr>
        <w:t xml:space="preserve">основания для </w:t>
      </w:r>
      <w:r w:rsidR="00EB74A1" w:rsidRPr="00640D64">
        <w:rPr>
          <w:bCs/>
          <w:sz w:val="24"/>
          <w:szCs w:val="24"/>
        </w:rPr>
        <w:t>закрытия дела об</w:t>
      </w:r>
      <w:r w:rsidR="004E76B5" w:rsidRPr="00640D64">
        <w:rPr>
          <w:bCs/>
          <w:sz w:val="24"/>
          <w:szCs w:val="24"/>
        </w:rPr>
        <w:t xml:space="preserve"> установлении тарифов на горячую воду</w:t>
      </w:r>
      <w:r w:rsidR="00EB74A1" w:rsidRPr="00640D64">
        <w:rPr>
          <w:bCs/>
          <w:sz w:val="24"/>
          <w:szCs w:val="24"/>
        </w:rPr>
        <w:t xml:space="preserve"> </w:t>
      </w:r>
      <w:r w:rsidR="001A0A95" w:rsidRPr="00640D64">
        <w:rPr>
          <w:bCs/>
          <w:sz w:val="24"/>
          <w:szCs w:val="24"/>
        </w:rPr>
        <w:t xml:space="preserve">МУП «Коммунальщик» на 2023 год </w:t>
      </w:r>
      <w:r w:rsidR="00EB74A1" w:rsidRPr="00640D64">
        <w:rPr>
          <w:bCs/>
          <w:sz w:val="24"/>
          <w:szCs w:val="24"/>
        </w:rPr>
        <w:t>по инициативе регулятора</w:t>
      </w:r>
      <w:r w:rsidR="004E76B5" w:rsidRPr="00640D64">
        <w:rPr>
          <w:bCs/>
          <w:sz w:val="24"/>
          <w:szCs w:val="24"/>
        </w:rPr>
        <w:t xml:space="preserve">. </w:t>
      </w:r>
    </w:p>
    <w:p w14:paraId="79A7E72D" w14:textId="77777777" w:rsidR="00322A14" w:rsidRPr="00EE0D24" w:rsidRDefault="00322A14" w:rsidP="00EE0D24">
      <w:pPr>
        <w:spacing w:line="233" w:lineRule="auto"/>
        <w:ind w:firstLine="709"/>
        <w:jc w:val="both"/>
        <w:rPr>
          <w:b/>
          <w:color w:val="FF0000"/>
          <w:sz w:val="24"/>
          <w:szCs w:val="24"/>
        </w:rPr>
      </w:pPr>
    </w:p>
    <w:p w14:paraId="0F04C75E" w14:textId="3D311DEE" w:rsidR="00C81CD1" w:rsidRPr="00C81CD1" w:rsidRDefault="00EE0D24" w:rsidP="00C81CD1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bCs/>
          <w:szCs w:val="24"/>
        </w:rPr>
      </w:pPr>
      <w:r w:rsidRPr="00C81CD1">
        <w:rPr>
          <w:b/>
          <w:szCs w:val="24"/>
        </w:rPr>
        <w:t>РЕШИЛИ:</w:t>
      </w:r>
      <w:r w:rsidR="00C81CD1" w:rsidRPr="00C81CD1">
        <w:rPr>
          <w:bCs/>
          <w:szCs w:val="24"/>
        </w:rPr>
        <w:t xml:space="preserve"> 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Федерации»:</w:t>
      </w:r>
    </w:p>
    <w:p w14:paraId="09FDA837" w14:textId="4561269B" w:rsidR="00EE0D24" w:rsidRDefault="00EE0D24" w:rsidP="00EE0D24">
      <w:pPr>
        <w:spacing w:line="233" w:lineRule="auto"/>
        <w:ind w:firstLine="709"/>
        <w:jc w:val="both"/>
        <w:rPr>
          <w:b/>
          <w:color w:val="FF0000"/>
          <w:sz w:val="24"/>
          <w:szCs w:val="24"/>
        </w:rPr>
      </w:pPr>
    </w:p>
    <w:p w14:paraId="44C55622" w14:textId="29DACA7F" w:rsidR="00C81CD1" w:rsidRPr="00ED6BE6" w:rsidRDefault="00C81CD1" w:rsidP="00C81CD1">
      <w:pPr>
        <w:pStyle w:val="a4"/>
        <w:numPr>
          <w:ilvl w:val="0"/>
          <w:numId w:val="46"/>
        </w:numPr>
        <w:tabs>
          <w:tab w:val="left" w:pos="993"/>
        </w:tabs>
        <w:spacing w:line="233" w:lineRule="auto"/>
        <w:ind w:left="0" w:firstLine="709"/>
        <w:jc w:val="both"/>
        <w:rPr>
          <w:bCs/>
          <w:sz w:val="24"/>
          <w:szCs w:val="24"/>
        </w:rPr>
      </w:pPr>
      <w:r w:rsidRPr="00ED6BE6">
        <w:rPr>
          <w:bCs/>
          <w:sz w:val="24"/>
          <w:szCs w:val="24"/>
        </w:rPr>
        <w:t xml:space="preserve">Установить долгосрочные тарифы на тепловую энергию для потребителей МУП «Коммунальщик» (Ивановский район, д. </w:t>
      </w:r>
      <w:proofErr w:type="spellStart"/>
      <w:r w:rsidRPr="00ED6BE6">
        <w:rPr>
          <w:bCs/>
          <w:sz w:val="24"/>
          <w:szCs w:val="24"/>
        </w:rPr>
        <w:t>жд</w:t>
      </w:r>
      <w:proofErr w:type="spellEnd"/>
      <w:r w:rsidRPr="00ED6BE6">
        <w:rPr>
          <w:bCs/>
          <w:sz w:val="24"/>
          <w:szCs w:val="24"/>
        </w:rPr>
        <w:t xml:space="preserve">. </w:t>
      </w:r>
      <w:proofErr w:type="spellStart"/>
      <w:r w:rsidRPr="00ED6BE6">
        <w:rPr>
          <w:bCs/>
          <w:sz w:val="24"/>
          <w:szCs w:val="24"/>
        </w:rPr>
        <w:t>ст</w:t>
      </w:r>
      <w:proofErr w:type="spellEnd"/>
      <w:r w:rsidRPr="00ED6BE6">
        <w:rPr>
          <w:bCs/>
          <w:sz w:val="24"/>
          <w:szCs w:val="24"/>
        </w:rPr>
        <w:t xml:space="preserve"> Ермолино, ул. Завокзальная) на 2023-2025 годы.</w:t>
      </w:r>
    </w:p>
    <w:p w14:paraId="0C621560" w14:textId="01C61DA7" w:rsidR="00C81CD1" w:rsidRDefault="00C81CD1" w:rsidP="00C81CD1">
      <w:pPr>
        <w:tabs>
          <w:tab w:val="left" w:pos="993"/>
        </w:tabs>
        <w:spacing w:line="233" w:lineRule="auto"/>
        <w:jc w:val="both"/>
        <w:rPr>
          <w:bCs/>
          <w:color w:val="FF0000"/>
          <w:sz w:val="24"/>
          <w:szCs w:val="24"/>
        </w:rPr>
      </w:pPr>
    </w:p>
    <w:tbl>
      <w:tblPr>
        <w:tblW w:w="106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128"/>
        <w:gridCol w:w="1701"/>
        <w:gridCol w:w="709"/>
        <w:gridCol w:w="1276"/>
        <w:gridCol w:w="1276"/>
        <w:gridCol w:w="563"/>
        <w:gridCol w:w="572"/>
        <w:gridCol w:w="568"/>
        <w:gridCol w:w="567"/>
        <w:gridCol w:w="709"/>
      </w:tblGrid>
      <w:tr w:rsidR="00100052" w:rsidRPr="003E7F23" w14:paraId="642BCD37" w14:textId="77777777" w:rsidTr="00AD6675">
        <w:trPr>
          <w:trHeight w:val="264"/>
        </w:trPr>
        <w:tc>
          <w:tcPr>
            <w:tcW w:w="566" w:type="dxa"/>
            <w:vMerge w:val="restart"/>
            <w:shd w:val="clear" w:color="auto" w:fill="auto"/>
            <w:vAlign w:val="center"/>
            <w:hideMark/>
          </w:tcPr>
          <w:p w14:paraId="48370C3C" w14:textId="77777777" w:rsidR="00100052" w:rsidRPr="003E7F23" w:rsidRDefault="00100052" w:rsidP="00AD6675">
            <w:pPr>
              <w:widowControl/>
              <w:jc w:val="center"/>
            </w:pPr>
            <w:r w:rsidRPr="003E7F23">
              <w:t>№ п/п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  <w:hideMark/>
          </w:tcPr>
          <w:p w14:paraId="02DD4121" w14:textId="77777777" w:rsidR="00100052" w:rsidRPr="003E7F23" w:rsidRDefault="00100052" w:rsidP="00AD6675">
            <w:pPr>
              <w:widowControl/>
              <w:jc w:val="center"/>
            </w:pPr>
            <w:r w:rsidRPr="003E7F23">
              <w:t xml:space="preserve">Наименование регулируемой </w:t>
            </w:r>
            <w:r w:rsidRPr="003E7F23">
              <w:lastRenderedPageBreak/>
              <w:t>организации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7D182E9B" w14:textId="77777777" w:rsidR="00100052" w:rsidRPr="003E7F23" w:rsidRDefault="00100052" w:rsidP="00AD6675">
            <w:pPr>
              <w:widowControl/>
              <w:jc w:val="center"/>
            </w:pPr>
            <w:r w:rsidRPr="003E7F23">
              <w:lastRenderedPageBreak/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23C0E32E" w14:textId="77777777" w:rsidR="00100052" w:rsidRPr="003E7F23" w:rsidRDefault="00100052" w:rsidP="00AD6675">
            <w:pPr>
              <w:widowControl/>
              <w:jc w:val="center"/>
            </w:pPr>
            <w:r w:rsidRPr="003E7F23">
              <w:t>Год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14:paraId="39D81149" w14:textId="77777777" w:rsidR="00100052" w:rsidRPr="003E7F23" w:rsidRDefault="00100052" w:rsidP="00AD6675">
            <w:pPr>
              <w:widowControl/>
              <w:jc w:val="center"/>
            </w:pPr>
            <w:r w:rsidRPr="003E7F23">
              <w:t>Вода</w:t>
            </w:r>
          </w:p>
        </w:tc>
        <w:tc>
          <w:tcPr>
            <w:tcW w:w="2270" w:type="dxa"/>
            <w:gridSpan w:val="4"/>
            <w:shd w:val="clear" w:color="auto" w:fill="auto"/>
            <w:noWrap/>
            <w:vAlign w:val="center"/>
            <w:hideMark/>
          </w:tcPr>
          <w:p w14:paraId="311BF27D" w14:textId="77777777" w:rsidR="00100052" w:rsidRPr="003E7F23" w:rsidRDefault="00100052" w:rsidP="00AD6675">
            <w:pPr>
              <w:widowControl/>
              <w:jc w:val="center"/>
            </w:pPr>
            <w:r w:rsidRPr="003E7F23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18327E81" w14:textId="77777777" w:rsidR="00100052" w:rsidRPr="003E7F23" w:rsidRDefault="00100052" w:rsidP="00AD6675">
            <w:pPr>
              <w:widowControl/>
              <w:jc w:val="center"/>
            </w:pPr>
            <w:r w:rsidRPr="003E7F23">
              <w:t xml:space="preserve">Острый и </w:t>
            </w:r>
            <w:r w:rsidRPr="003E7F23">
              <w:lastRenderedPageBreak/>
              <w:t>редуцированный пар</w:t>
            </w:r>
          </w:p>
        </w:tc>
      </w:tr>
      <w:tr w:rsidR="00100052" w:rsidRPr="003E7F23" w14:paraId="548CDA1F" w14:textId="77777777" w:rsidTr="00AD6675">
        <w:trPr>
          <w:trHeight w:val="540"/>
        </w:trPr>
        <w:tc>
          <w:tcPr>
            <w:tcW w:w="566" w:type="dxa"/>
            <w:vMerge/>
            <w:shd w:val="clear" w:color="auto" w:fill="auto"/>
            <w:noWrap/>
            <w:vAlign w:val="center"/>
            <w:hideMark/>
          </w:tcPr>
          <w:p w14:paraId="7F6C9337" w14:textId="77777777" w:rsidR="00100052" w:rsidRPr="003E7F23" w:rsidRDefault="00100052" w:rsidP="00AD6675">
            <w:pPr>
              <w:widowControl/>
              <w:jc w:val="center"/>
            </w:pPr>
          </w:p>
        </w:tc>
        <w:tc>
          <w:tcPr>
            <w:tcW w:w="2128" w:type="dxa"/>
            <w:vMerge/>
            <w:shd w:val="clear" w:color="auto" w:fill="auto"/>
            <w:vAlign w:val="center"/>
            <w:hideMark/>
          </w:tcPr>
          <w:p w14:paraId="035895D4" w14:textId="77777777" w:rsidR="00100052" w:rsidRPr="003E7F23" w:rsidRDefault="00100052" w:rsidP="00AD6675">
            <w:pPr>
              <w:widowControl/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14:paraId="78788868" w14:textId="77777777" w:rsidR="00100052" w:rsidRPr="003E7F23" w:rsidRDefault="00100052" w:rsidP="00AD6675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4315E5EF" w14:textId="77777777" w:rsidR="00100052" w:rsidRPr="003E7F23" w:rsidRDefault="00100052" w:rsidP="00AD6675">
            <w:pPr>
              <w:widowControl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22C7E2" w14:textId="77777777" w:rsidR="00100052" w:rsidRPr="003E7F23" w:rsidRDefault="00100052" w:rsidP="00AD6675">
            <w:pPr>
              <w:widowControl/>
              <w:jc w:val="center"/>
            </w:pPr>
            <w:r w:rsidRPr="003E7F23">
              <w:t>1 полугодие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5AFC92" w14:textId="77777777" w:rsidR="00100052" w:rsidRPr="003E7F23" w:rsidRDefault="00100052" w:rsidP="00AD6675">
            <w:pPr>
              <w:widowControl/>
              <w:jc w:val="center"/>
            </w:pPr>
            <w:r w:rsidRPr="003E7F23">
              <w:t>2 полугодие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14:paraId="34985437" w14:textId="77777777" w:rsidR="00100052" w:rsidRPr="003E7F23" w:rsidRDefault="00100052" w:rsidP="00AD6675">
            <w:pPr>
              <w:widowControl/>
              <w:jc w:val="center"/>
            </w:pPr>
            <w:r w:rsidRPr="003E7F23">
              <w:t>от 1,2 до 2,5 кг/</w:t>
            </w:r>
          </w:p>
          <w:p w14:paraId="52E3A064" w14:textId="77777777" w:rsidR="00100052" w:rsidRPr="003E7F23" w:rsidRDefault="00100052" w:rsidP="00AD6675">
            <w:pPr>
              <w:widowControl/>
              <w:jc w:val="center"/>
            </w:pPr>
            <w:r w:rsidRPr="003E7F23">
              <w:t>см</w:t>
            </w:r>
            <w:r w:rsidRPr="003E7F23">
              <w:rPr>
                <w:vertAlign w:val="superscript"/>
              </w:rPr>
              <w:t>2</w:t>
            </w:r>
          </w:p>
        </w:tc>
        <w:tc>
          <w:tcPr>
            <w:tcW w:w="572" w:type="dxa"/>
            <w:vAlign w:val="center"/>
          </w:tcPr>
          <w:p w14:paraId="018CF113" w14:textId="77777777" w:rsidR="00100052" w:rsidRPr="003E7F23" w:rsidRDefault="00100052" w:rsidP="00AD6675">
            <w:pPr>
              <w:widowControl/>
              <w:jc w:val="center"/>
            </w:pPr>
            <w:r w:rsidRPr="003E7F23">
              <w:t>от 2,5 до 7,0 кг/см</w:t>
            </w:r>
            <w:r w:rsidRPr="003E7F23">
              <w:rPr>
                <w:vertAlign w:val="superscript"/>
              </w:rPr>
              <w:t>2</w:t>
            </w:r>
          </w:p>
        </w:tc>
        <w:tc>
          <w:tcPr>
            <w:tcW w:w="568" w:type="dxa"/>
            <w:vAlign w:val="center"/>
          </w:tcPr>
          <w:p w14:paraId="17092A17" w14:textId="77777777" w:rsidR="00100052" w:rsidRPr="003E7F23" w:rsidRDefault="00100052" w:rsidP="00AD6675">
            <w:pPr>
              <w:widowControl/>
              <w:jc w:val="center"/>
            </w:pPr>
            <w:r w:rsidRPr="003E7F23">
              <w:t>от 7,0 до 13,0 кг/</w:t>
            </w:r>
          </w:p>
          <w:p w14:paraId="55A07312" w14:textId="77777777" w:rsidR="00100052" w:rsidRPr="003E7F23" w:rsidRDefault="00100052" w:rsidP="00AD6675">
            <w:pPr>
              <w:widowControl/>
              <w:jc w:val="center"/>
            </w:pPr>
            <w:r w:rsidRPr="003E7F23">
              <w:t>см</w:t>
            </w:r>
            <w:r w:rsidRPr="003E7F23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076B6028" w14:textId="77777777" w:rsidR="00100052" w:rsidRPr="003E7F23" w:rsidRDefault="00100052" w:rsidP="00AD6675">
            <w:pPr>
              <w:widowControl/>
              <w:ind w:right="-108" w:hanging="109"/>
              <w:jc w:val="center"/>
            </w:pPr>
            <w:r w:rsidRPr="003E7F23">
              <w:t>Свыше 13,0 кг/</w:t>
            </w:r>
          </w:p>
          <w:p w14:paraId="3D549BD3" w14:textId="77777777" w:rsidR="00100052" w:rsidRPr="003E7F23" w:rsidRDefault="00100052" w:rsidP="00AD6675">
            <w:pPr>
              <w:widowControl/>
              <w:jc w:val="center"/>
            </w:pPr>
            <w:r w:rsidRPr="003E7F23">
              <w:t>см</w:t>
            </w:r>
            <w:r w:rsidRPr="003E7F23">
              <w:rPr>
                <w:vertAlign w:val="superscript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71EAB774" w14:textId="77777777" w:rsidR="00100052" w:rsidRPr="003E7F23" w:rsidRDefault="00100052" w:rsidP="00AD6675">
            <w:pPr>
              <w:widowControl/>
              <w:jc w:val="center"/>
            </w:pPr>
          </w:p>
        </w:tc>
      </w:tr>
      <w:tr w:rsidR="00100052" w:rsidRPr="003E7F23" w14:paraId="0EAC85AC" w14:textId="77777777" w:rsidTr="00AD6675">
        <w:trPr>
          <w:trHeight w:val="300"/>
        </w:trPr>
        <w:tc>
          <w:tcPr>
            <w:tcW w:w="10635" w:type="dxa"/>
            <w:gridSpan w:val="11"/>
            <w:shd w:val="clear" w:color="auto" w:fill="auto"/>
            <w:noWrap/>
            <w:vAlign w:val="center"/>
            <w:hideMark/>
          </w:tcPr>
          <w:p w14:paraId="3A98B034" w14:textId="77777777" w:rsidR="00100052" w:rsidRPr="003E7F23" w:rsidRDefault="00100052" w:rsidP="00AD6675">
            <w:pPr>
              <w:widowControl/>
              <w:jc w:val="center"/>
            </w:pPr>
            <w:r w:rsidRPr="003E7F23">
              <w:lastRenderedPageBreak/>
              <w:t>Для потребителей, в случае отсутствия дифференциации тарифов по схеме подключения</w:t>
            </w:r>
          </w:p>
        </w:tc>
      </w:tr>
      <w:tr w:rsidR="00100052" w:rsidRPr="003E7F23" w14:paraId="66E9511B" w14:textId="77777777" w:rsidTr="00AD6675">
        <w:trPr>
          <w:trHeight w:val="454"/>
        </w:trPr>
        <w:tc>
          <w:tcPr>
            <w:tcW w:w="566" w:type="dxa"/>
            <w:vMerge w:val="restart"/>
            <w:shd w:val="clear" w:color="auto" w:fill="auto"/>
            <w:noWrap/>
            <w:vAlign w:val="center"/>
            <w:hideMark/>
          </w:tcPr>
          <w:p w14:paraId="0B90D59A" w14:textId="77777777" w:rsidR="00100052" w:rsidRPr="003E7F23" w:rsidRDefault="00100052" w:rsidP="00AD6675">
            <w:pPr>
              <w:jc w:val="center"/>
            </w:pPr>
            <w:r w:rsidRPr="003E7F23">
              <w:t>1.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14:paraId="4E5F3EAD" w14:textId="77777777" w:rsidR="00100052" w:rsidRPr="003E7F23" w:rsidRDefault="00100052" w:rsidP="00AD6675">
            <w:pPr>
              <w:widowControl/>
            </w:pPr>
            <w:r w:rsidRPr="003E7F23">
              <w:rPr>
                <w:bCs/>
              </w:rPr>
              <w:t xml:space="preserve">МУП «Коммунальщик» (Ивановский район, д. </w:t>
            </w:r>
            <w:proofErr w:type="spellStart"/>
            <w:r w:rsidRPr="003E7F23">
              <w:rPr>
                <w:bCs/>
              </w:rPr>
              <w:t>жд</w:t>
            </w:r>
            <w:proofErr w:type="spellEnd"/>
            <w:r w:rsidRPr="003E7F23">
              <w:rPr>
                <w:bCs/>
              </w:rPr>
              <w:t xml:space="preserve">. </w:t>
            </w:r>
            <w:proofErr w:type="spellStart"/>
            <w:r w:rsidRPr="003E7F23">
              <w:rPr>
                <w:bCs/>
              </w:rPr>
              <w:t>ст</w:t>
            </w:r>
            <w:proofErr w:type="spellEnd"/>
            <w:r w:rsidRPr="003E7F23">
              <w:rPr>
                <w:bCs/>
              </w:rPr>
              <w:t xml:space="preserve"> Ермолино, ул. Завокзальная)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36F4427F" w14:textId="77777777" w:rsidR="00100052" w:rsidRPr="003E7F23" w:rsidRDefault="00100052" w:rsidP="00AD6675">
            <w:pPr>
              <w:widowControl/>
              <w:jc w:val="center"/>
            </w:pPr>
            <w:r w:rsidRPr="003E7F23">
              <w:t xml:space="preserve">Одноставочный, руб./Гкал, </w:t>
            </w:r>
          </w:p>
          <w:p w14:paraId="53A7DF32" w14:textId="77777777" w:rsidR="00100052" w:rsidRPr="003E7F23" w:rsidRDefault="00100052" w:rsidP="00AD6675">
            <w:pPr>
              <w:widowControl/>
              <w:jc w:val="center"/>
            </w:pPr>
            <w:r w:rsidRPr="003E7F23">
              <w:t>НДС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2A71EE" w14:textId="77777777" w:rsidR="00100052" w:rsidRPr="003E7F23" w:rsidRDefault="00100052" w:rsidP="00AD6675">
            <w:pPr>
              <w:widowControl/>
              <w:jc w:val="center"/>
              <w:rPr>
                <w:sz w:val="22"/>
              </w:rPr>
            </w:pPr>
            <w:r w:rsidRPr="003E7F23">
              <w:rPr>
                <w:sz w:val="22"/>
              </w:rPr>
              <w:t>2023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14:paraId="79619F75" w14:textId="77777777" w:rsidR="00100052" w:rsidRPr="003E7F23" w:rsidRDefault="00100052" w:rsidP="00AD6675">
            <w:pPr>
              <w:widowControl/>
              <w:jc w:val="center"/>
              <w:rPr>
                <w:sz w:val="22"/>
                <w:szCs w:val="22"/>
              </w:rPr>
            </w:pPr>
            <w:r w:rsidRPr="003E7F2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 </w:t>
            </w:r>
            <w:r w:rsidRPr="003E7F2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69,69 </w:t>
            </w:r>
            <w:r w:rsidRPr="003E7F23">
              <w:rPr>
                <w:sz w:val="22"/>
                <w:szCs w:val="22"/>
              </w:rPr>
              <w:t>*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312F5034" w14:textId="77777777" w:rsidR="00100052" w:rsidRPr="003E7F23" w:rsidRDefault="00100052" w:rsidP="00AD6675">
            <w:pPr>
              <w:widowControl/>
              <w:jc w:val="center"/>
              <w:rPr>
                <w:sz w:val="22"/>
              </w:rPr>
            </w:pPr>
            <w:r w:rsidRPr="003E7F23">
              <w:rPr>
                <w:sz w:val="22"/>
              </w:rPr>
              <w:t>-</w:t>
            </w:r>
          </w:p>
        </w:tc>
        <w:tc>
          <w:tcPr>
            <w:tcW w:w="572" w:type="dxa"/>
            <w:vAlign w:val="center"/>
          </w:tcPr>
          <w:p w14:paraId="7F24A8BD" w14:textId="77777777" w:rsidR="00100052" w:rsidRPr="003E7F23" w:rsidRDefault="00100052" w:rsidP="00AD6675">
            <w:pPr>
              <w:widowControl/>
              <w:jc w:val="center"/>
              <w:rPr>
                <w:sz w:val="22"/>
              </w:rPr>
            </w:pPr>
            <w:r w:rsidRPr="003E7F23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3C6A504C" w14:textId="77777777" w:rsidR="00100052" w:rsidRPr="003E7F23" w:rsidRDefault="00100052" w:rsidP="00AD6675">
            <w:pPr>
              <w:widowControl/>
              <w:jc w:val="center"/>
              <w:rPr>
                <w:sz w:val="22"/>
              </w:rPr>
            </w:pPr>
            <w:r w:rsidRPr="003E7F23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5975457" w14:textId="77777777" w:rsidR="00100052" w:rsidRPr="003E7F23" w:rsidRDefault="00100052" w:rsidP="00AD6675">
            <w:pPr>
              <w:widowControl/>
              <w:jc w:val="center"/>
              <w:rPr>
                <w:sz w:val="22"/>
              </w:rPr>
            </w:pPr>
            <w:r w:rsidRPr="003E7F23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8B7A8E" w14:textId="77777777" w:rsidR="00100052" w:rsidRPr="003E7F23" w:rsidRDefault="00100052" w:rsidP="00AD6675">
            <w:pPr>
              <w:widowControl/>
              <w:jc w:val="center"/>
              <w:rPr>
                <w:sz w:val="22"/>
              </w:rPr>
            </w:pPr>
            <w:r w:rsidRPr="003E7F23">
              <w:rPr>
                <w:sz w:val="22"/>
              </w:rPr>
              <w:t>-</w:t>
            </w:r>
          </w:p>
        </w:tc>
      </w:tr>
      <w:tr w:rsidR="00100052" w:rsidRPr="003E7F23" w14:paraId="728878A2" w14:textId="77777777" w:rsidTr="00AD6675">
        <w:trPr>
          <w:trHeight w:val="454"/>
        </w:trPr>
        <w:tc>
          <w:tcPr>
            <w:tcW w:w="566" w:type="dxa"/>
            <w:vMerge/>
            <w:shd w:val="clear" w:color="auto" w:fill="auto"/>
            <w:noWrap/>
            <w:vAlign w:val="center"/>
          </w:tcPr>
          <w:p w14:paraId="1FD96981" w14:textId="77777777" w:rsidR="00100052" w:rsidRPr="003E7F23" w:rsidRDefault="00100052" w:rsidP="00AD6675">
            <w:pPr>
              <w:jc w:val="center"/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14:paraId="72B13488" w14:textId="77777777" w:rsidR="00100052" w:rsidRPr="003E7F23" w:rsidRDefault="00100052" w:rsidP="00AD6675">
            <w:pPr>
              <w:widowControl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33927DD" w14:textId="77777777" w:rsidR="00100052" w:rsidRPr="003E7F23" w:rsidRDefault="00100052" w:rsidP="00AD6675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BB16D7" w14:textId="77777777" w:rsidR="00100052" w:rsidRPr="003E7F23" w:rsidRDefault="00100052" w:rsidP="00AD6675">
            <w:pPr>
              <w:widowControl/>
              <w:jc w:val="center"/>
              <w:rPr>
                <w:sz w:val="22"/>
              </w:rPr>
            </w:pPr>
            <w:r w:rsidRPr="003E7F23">
              <w:rPr>
                <w:sz w:val="22"/>
              </w:rPr>
              <w:t>2024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67E982" w14:textId="77777777" w:rsidR="00100052" w:rsidRPr="006D76D0" w:rsidRDefault="00100052" w:rsidP="00AD6675">
            <w:pPr>
              <w:widowControl/>
              <w:jc w:val="center"/>
              <w:rPr>
                <w:sz w:val="22"/>
                <w:szCs w:val="22"/>
              </w:rPr>
            </w:pPr>
            <w:r w:rsidRPr="006D76D0">
              <w:rPr>
                <w:sz w:val="22"/>
                <w:szCs w:val="22"/>
              </w:rPr>
              <w:t>8 069,69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75EAEE" w14:textId="77777777" w:rsidR="00100052" w:rsidRPr="006D76D0" w:rsidRDefault="00100052" w:rsidP="00AD6675">
            <w:pPr>
              <w:widowControl/>
              <w:jc w:val="center"/>
              <w:rPr>
                <w:sz w:val="22"/>
                <w:szCs w:val="22"/>
              </w:rPr>
            </w:pPr>
            <w:r w:rsidRPr="006D76D0">
              <w:rPr>
                <w:sz w:val="22"/>
                <w:szCs w:val="22"/>
              </w:rPr>
              <w:t>8 745,27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3DC289F9" w14:textId="77777777" w:rsidR="00100052" w:rsidRPr="003E7F23" w:rsidRDefault="00100052" w:rsidP="00AD6675">
            <w:pPr>
              <w:widowControl/>
              <w:jc w:val="center"/>
              <w:rPr>
                <w:sz w:val="22"/>
              </w:rPr>
            </w:pPr>
            <w:r w:rsidRPr="003E7F23">
              <w:rPr>
                <w:sz w:val="22"/>
              </w:rPr>
              <w:t>-</w:t>
            </w:r>
          </w:p>
        </w:tc>
        <w:tc>
          <w:tcPr>
            <w:tcW w:w="572" w:type="dxa"/>
            <w:vAlign w:val="center"/>
          </w:tcPr>
          <w:p w14:paraId="6B33E34E" w14:textId="77777777" w:rsidR="00100052" w:rsidRPr="003E7F23" w:rsidRDefault="00100052" w:rsidP="00AD6675">
            <w:pPr>
              <w:widowControl/>
              <w:jc w:val="center"/>
              <w:rPr>
                <w:sz w:val="22"/>
              </w:rPr>
            </w:pPr>
            <w:r w:rsidRPr="003E7F23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40A41CF9" w14:textId="77777777" w:rsidR="00100052" w:rsidRPr="003E7F23" w:rsidRDefault="00100052" w:rsidP="00AD6675">
            <w:pPr>
              <w:widowControl/>
              <w:jc w:val="center"/>
              <w:rPr>
                <w:sz w:val="22"/>
              </w:rPr>
            </w:pPr>
            <w:r w:rsidRPr="003E7F23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2F85D30" w14:textId="77777777" w:rsidR="00100052" w:rsidRPr="003E7F23" w:rsidRDefault="00100052" w:rsidP="00AD6675">
            <w:pPr>
              <w:widowControl/>
              <w:jc w:val="center"/>
              <w:rPr>
                <w:sz w:val="22"/>
              </w:rPr>
            </w:pPr>
            <w:r w:rsidRPr="003E7F23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1BE762" w14:textId="77777777" w:rsidR="00100052" w:rsidRPr="003E7F23" w:rsidRDefault="00100052" w:rsidP="00AD6675">
            <w:pPr>
              <w:widowControl/>
              <w:jc w:val="center"/>
              <w:rPr>
                <w:sz w:val="22"/>
              </w:rPr>
            </w:pPr>
            <w:r w:rsidRPr="003E7F23">
              <w:rPr>
                <w:sz w:val="22"/>
              </w:rPr>
              <w:t>-</w:t>
            </w:r>
          </w:p>
        </w:tc>
      </w:tr>
      <w:tr w:rsidR="00100052" w:rsidRPr="003E7F23" w14:paraId="05B1CD34" w14:textId="77777777" w:rsidTr="00AD6675">
        <w:trPr>
          <w:trHeight w:val="454"/>
        </w:trPr>
        <w:tc>
          <w:tcPr>
            <w:tcW w:w="566" w:type="dxa"/>
            <w:vMerge/>
            <w:shd w:val="clear" w:color="auto" w:fill="auto"/>
            <w:noWrap/>
            <w:vAlign w:val="center"/>
          </w:tcPr>
          <w:p w14:paraId="7888DD7A" w14:textId="77777777" w:rsidR="00100052" w:rsidRPr="003E7F23" w:rsidRDefault="00100052" w:rsidP="00AD6675">
            <w:pPr>
              <w:jc w:val="center"/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14:paraId="35A590A0" w14:textId="77777777" w:rsidR="00100052" w:rsidRPr="003E7F23" w:rsidRDefault="00100052" w:rsidP="00AD6675">
            <w:pPr>
              <w:widowControl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BAA14FB" w14:textId="77777777" w:rsidR="00100052" w:rsidRPr="003E7F23" w:rsidRDefault="00100052" w:rsidP="00AD6675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F3A645" w14:textId="77777777" w:rsidR="00100052" w:rsidRPr="003E7F23" w:rsidRDefault="00100052" w:rsidP="00AD6675">
            <w:pPr>
              <w:widowControl/>
              <w:jc w:val="center"/>
              <w:rPr>
                <w:sz w:val="22"/>
              </w:rPr>
            </w:pPr>
            <w:r w:rsidRPr="003E7F23">
              <w:rPr>
                <w:sz w:val="22"/>
              </w:rPr>
              <w:t>2025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C3E6AAD" w14:textId="77777777" w:rsidR="00100052" w:rsidRPr="006D76D0" w:rsidRDefault="00100052" w:rsidP="00AD6675">
            <w:pPr>
              <w:widowControl/>
              <w:jc w:val="center"/>
              <w:rPr>
                <w:sz w:val="22"/>
                <w:szCs w:val="22"/>
              </w:rPr>
            </w:pPr>
            <w:r w:rsidRPr="006D76D0">
              <w:rPr>
                <w:sz w:val="22"/>
                <w:szCs w:val="22"/>
              </w:rPr>
              <w:t>8 692,08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8F3EDF" w14:textId="77777777" w:rsidR="00100052" w:rsidRPr="006D76D0" w:rsidRDefault="00100052" w:rsidP="00AD6675">
            <w:pPr>
              <w:widowControl/>
              <w:jc w:val="center"/>
              <w:rPr>
                <w:sz w:val="22"/>
                <w:szCs w:val="22"/>
              </w:rPr>
            </w:pPr>
            <w:r w:rsidRPr="006D76D0">
              <w:rPr>
                <w:sz w:val="22"/>
                <w:szCs w:val="22"/>
              </w:rPr>
              <w:t>8 693,61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2F6BCA8D" w14:textId="77777777" w:rsidR="00100052" w:rsidRPr="003E7F23" w:rsidRDefault="00100052" w:rsidP="00AD6675">
            <w:pPr>
              <w:widowControl/>
              <w:jc w:val="center"/>
              <w:rPr>
                <w:sz w:val="22"/>
              </w:rPr>
            </w:pPr>
            <w:r w:rsidRPr="003E7F23">
              <w:rPr>
                <w:sz w:val="22"/>
              </w:rPr>
              <w:t>-</w:t>
            </w:r>
          </w:p>
        </w:tc>
        <w:tc>
          <w:tcPr>
            <w:tcW w:w="572" w:type="dxa"/>
            <w:vAlign w:val="center"/>
          </w:tcPr>
          <w:p w14:paraId="55465F62" w14:textId="77777777" w:rsidR="00100052" w:rsidRPr="003E7F23" w:rsidRDefault="00100052" w:rsidP="00AD6675">
            <w:pPr>
              <w:widowControl/>
              <w:jc w:val="center"/>
              <w:rPr>
                <w:sz w:val="22"/>
              </w:rPr>
            </w:pPr>
            <w:r w:rsidRPr="003E7F23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07C61C7B" w14:textId="77777777" w:rsidR="00100052" w:rsidRPr="003E7F23" w:rsidRDefault="00100052" w:rsidP="00AD6675">
            <w:pPr>
              <w:widowControl/>
              <w:jc w:val="center"/>
              <w:rPr>
                <w:sz w:val="22"/>
              </w:rPr>
            </w:pPr>
            <w:r w:rsidRPr="003E7F23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63F410C" w14:textId="77777777" w:rsidR="00100052" w:rsidRPr="003E7F23" w:rsidRDefault="00100052" w:rsidP="00AD6675">
            <w:pPr>
              <w:widowControl/>
              <w:jc w:val="center"/>
              <w:rPr>
                <w:sz w:val="22"/>
              </w:rPr>
            </w:pPr>
            <w:r w:rsidRPr="003E7F23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AF4333" w14:textId="77777777" w:rsidR="00100052" w:rsidRPr="003E7F23" w:rsidRDefault="00100052" w:rsidP="00AD6675">
            <w:pPr>
              <w:widowControl/>
              <w:jc w:val="center"/>
              <w:rPr>
                <w:sz w:val="22"/>
              </w:rPr>
            </w:pPr>
            <w:r w:rsidRPr="003E7F23">
              <w:rPr>
                <w:sz w:val="22"/>
              </w:rPr>
              <w:t>-</w:t>
            </w:r>
          </w:p>
        </w:tc>
      </w:tr>
    </w:tbl>
    <w:p w14:paraId="1119F6EC" w14:textId="77777777" w:rsidR="00100052" w:rsidRPr="00B60EBA" w:rsidRDefault="00100052" w:rsidP="00100052">
      <w:pPr>
        <w:widowControl/>
        <w:autoSpaceDE w:val="0"/>
        <w:autoSpaceDN w:val="0"/>
        <w:adjustRightInd w:val="0"/>
        <w:ind w:firstLine="540"/>
        <w:jc w:val="both"/>
        <w:rPr>
          <w:color w:val="FF0000"/>
          <w:sz w:val="22"/>
          <w:szCs w:val="22"/>
        </w:rPr>
      </w:pPr>
    </w:p>
    <w:p w14:paraId="2C226399" w14:textId="77777777" w:rsidR="00100052" w:rsidRPr="003E7F23" w:rsidRDefault="00100052" w:rsidP="00100052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E7F23">
        <w:rPr>
          <w:sz w:val="22"/>
          <w:szCs w:val="22"/>
        </w:rPr>
        <w:t xml:space="preserve">Примечание. Организация применяет упрощенную систему налогообложения в соответствии с </w:t>
      </w:r>
      <w:hyperlink r:id="rId13" w:history="1">
        <w:r w:rsidRPr="003E7F23">
          <w:rPr>
            <w:sz w:val="22"/>
            <w:szCs w:val="22"/>
          </w:rPr>
          <w:t>Главой 26.2</w:t>
        </w:r>
      </w:hyperlink>
      <w:r w:rsidRPr="003E7F23">
        <w:rPr>
          <w:sz w:val="22"/>
          <w:szCs w:val="22"/>
        </w:rPr>
        <w:t xml:space="preserve"> части 2 Налогового кодекса Российской Федерации.</w:t>
      </w:r>
    </w:p>
    <w:p w14:paraId="3E53B056" w14:textId="77777777" w:rsidR="00100052" w:rsidRPr="003E7F23" w:rsidRDefault="00100052" w:rsidP="00100052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2BA09F39" w14:textId="77777777" w:rsidR="00100052" w:rsidRPr="003E7F23" w:rsidRDefault="00100052" w:rsidP="00100052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E7F23">
        <w:rPr>
          <w:spacing w:val="2"/>
          <w:sz w:val="22"/>
          <w:szCs w:val="22"/>
          <w:shd w:val="clear" w:color="auto" w:fill="FFFFFF"/>
        </w:rPr>
        <w:t>* Тариф, установленный на 2023 год, вводится в действие 24.01.2023</w:t>
      </w:r>
      <w:r>
        <w:rPr>
          <w:spacing w:val="2"/>
          <w:sz w:val="22"/>
          <w:szCs w:val="22"/>
          <w:shd w:val="clear" w:color="auto" w:fill="FFFFFF"/>
        </w:rPr>
        <w:t xml:space="preserve"> г</w:t>
      </w:r>
      <w:r w:rsidRPr="003E7F23">
        <w:rPr>
          <w:spacing w:val="2"/>
          <w:sz w:val="22"/>
          <w:szCs w:val="22"/>
          <w:shd w:val="clear" w:color="auto" w:fill="FFFFFF"/>
        </w:rPr>
        <w:t>.</w:t>
      </w:r>
    </w:p>
    <w:p w14:paraId="286C3B0E" w14:textId="5B224215" w:rsidR="00C81CD1" w:rsidRDefault="00C81CD1" w:rsidP="00C81CD1">
      <w:pPr>
        <w:tabs>
          <w:tab w:val="left" w:pos="993"/>
        </w:tabs>
        <w:spacing w:line="233" w:lineRule="auto"/>
        <w:jc w:val="both"/>
        <w:rPr>
          <w:bCs/>
          <w:color w:val="FF0000"/>
          <w:sz w:val="24"/>
          <w:szCs w:val="24"/>
        </w:rPr>
      </w:pPr>
    </w:p>
    <w:p w14:paraId="61861DD5" w14:textId="7F286341" w:rsidR="00C81CD1" w:rsidRPr="00100052" w:rsidRDefault="00C81CD1" w:rsidP="00100052">
      <w:pPr>
        <w:pStyle w:val="a4"/>
        <w:numPr>
          <w:ilvl w:val="0"/>
          <w:numId w:val="46"/>
        </w:numPr>
        <w:tabs>
          <w:tab w:val="left" w:pos="993"/>
        </w:tabs>
        <w:spacing w:line="233" w:lineRule="auto"/>
        <w:ind w:left="0" w:firstLine="709"/>
        <w:jc w:val="both"/>
        <w:rPr>
          <w:bCs/>
          <w:sz w:val="24"/>
          <w:szCs w:val="24"/>
        </w:rPr>
      </w:pPr>
      <w:r w:rsidRPr="00100052">
        <w:rPr>
          <w:bCs/>
          <w:sz w:val="24"/>
          <w:szCs w:val="24"/>
        </w:rPr>
        <w:t xml:space="preserve">Установить льготные тарифы на тепловую энергию для потребителей МУП «Коммунальщик» (Ивановский район, д. </w:t>
      </w:r>
      <w:proofErr w:type="spellStart"/>
      <w:r w:rsidRPr="00100052">
        <w:rPr>
          <w:bCs/>
          <w:sz w:val="24"/>
          <w:szCs w:val="24"/>
        </w:rPr>
        <w:t>жд</w:t>
      </w:r>
      <w:proofErr w:type="spellEnd"/>
      <w:r w:rsidRPr="00100052">
        <w:rPr>
          <w:bCs/>
          <w:sz w:val="24"/>
          <w:szCs w:val="24"/>
        </w:rPr>
        <w:t xml:space="preserve">. </w:t>
      </w:r>
      <w:proofErr w:type="spellStart"/>
      <w:r w:rsidRPr="00100052">
        <w:rPr>
          <w:bCs/>
          <w:sz w:val="24"/>
          <w:szCs w:val="24"/>
        </w:rPr>
        <w:t>ст</w:t>
      </w:r>
      <w:proofErr w:type="spellEnd"/>
      <w:r w:rsidRPr="00100052">
        <w:rPr>
          <w:bCs/>
          <w:sz w:val="24"/>
          <w:szCs w:val="24"/>
        </w:rPr>
        <w:t xml:space="preserve"> Ермолино, ул. Завокзальная) на 2023-2025 годы.</w:t>
      </w:r>
    </w:p>
    <w:p w14:paraId="6FEA00AA" w14:textId="0D344785" w:rsidR="00100052" w:rsidRPr="00100052" w:rsidRDefault="00100052" w:rsidP="00100052">
      <w:pPr>
        <w:tabs>
          <w:tab w:val="left" w:pos="993"/>
        </w:tabs>
        <w:spacing w:line="233" w:lineRule="auto"/>
        <w:jc w:val="both"/>
        <w:rPr>
          <w:bCs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692"/>
        <w:gridCol w:w="709"/>
        <w:gridCol w:w="1134"/>
        <w:gridCol w:w="1143"/>
        <w:gridCol w:w="563"/>
        <w:gridCol w:w="569"/>
        <w:gridCol w:w="568"/>
        <w:gridCol w:w="567"/>
        <w:gridCol w:w="709"/>
      </w:tblGrid>
      <w:tr w:rsidR="00100052" w:rsidRPr="00100052" w14:paraId="374B45F0" w14:textId="77777777" w:rsidTr="00AD6675">
        <w:trPr>
          <w:trHeight w:val="264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1817BD40" w14:textId="77777777" w:rsidR="00100052" w:rsidRPr="00100052" w:rsidRDefault="00100052" w:rsidP="00AD6675">
            <w:pPr>
              <w:widowControl/>
              <w:jc w:val="center"/>
            </w:pPr>
            <w:r w:rsidRPr="00100052"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61C3FBBE" w14:textId="77777777" w:rsidR="00100052" w:rsidRPr="00100052" w:rsidRDefault="00100052" w:rsidP="00AD6675">
            <w:pPr>
              <w:widowControl/>
              <w:jc w:val="center"/>
            </w:pPr>
            <w:r w:rsidRPr="00100052">
              <w:t>Наименование регулируемой организации</w:t>
            </w:r>
          </w:p>
        </w:tc>
        <w:tc>
          <w:tcPr>
            <w:tcW w:w="1692" w:type="dxa"/>
            <w:vMerge w:val="restart"/>
            <w:shd w:val="clear" w:color="auto" w:fill="auto"/>
            <w:noWrap/>
            <w:vAlign w:val="center"/>
            <w:hideMark/>
          </w:tcPr>
          <w:p w14:paraId="369D8A68" w14:textId="77777777" w:rsidR="00100052" w:rsidRPr="00100052" w:rsidRDefault="00100052" w:rsidP="00AD6675">
            <w:pPr>
              <w:widowControl/>
              <w:jc w:val="center"/>
            </w:pPr>
            <w:r w:rsidRPr="00100052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54D37E37" w14:textId="77777777" w:rsidR="00100052" w:rsidRPr="00100052" w:rsidRDefault="00100052" w:rsidP="00AD6675">
            <w:pPr>
              <w:widowControl/>
              <w:jc w:val="center"/>
            </w:pPr>
            <w:r w:rsidRPr="00100052">
              <w:t>Год</w:t>
            </w:r>
          </w:p>
        </w:tc>
        <w:tc>
          <w:tcPr>
            <w:tcW w:w="2277" w:type="dxa"/>
            <w:gridSpan w:val="2"/>
            <w:shd w:val="clear" w:color="auto" w:fill="auto"/>
            <w:noWrap/>
            <w:vAlign w:val="center"/>
            <w:hideMark/>
          </w:tcPr>
          <w:p w14:paraId="509DD3EE" w14:textId="77777777" w:rsidR="00100052" w:rsidRPr="00100052" w:rsidRDefault="00100052" w:rsidP="00AD6675">
            <w:pPr>
              <w:widowControl/>
              <w:jc w:val="center"/>
            </w:pPr>
            <w:r w:rsidRPr="00100052">
              <w:t>Вода</w:t>
            </w:r>
          </w:p>
        </w:tc>
        <w:tc>
          <w:tcPr>
            <w:tcW w:w="2267" w:type="dxa"/>
            <w:gridSpan w:val="4"/>
            <w:shd w:val="clear" w:color="auto" w:fill="auto"/>
            <w:noWrap/>
            <w:vAlign w:val="center"/>
            <w:hideMark/>
          </w:tcPr>
          <w:p w14:paraId="51D82408" w14:textId="77777777" w:rsidR="00100052" w:rsidRPr="00100052" w:rsidRDefault="00100052" w:rsidP="00AD6675">
            <w:pPr>
              <w:widowControl/>
              <w:jc w:val="center"/>
            </w:pPr>
            <w:r w:rsidRPr="00100052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6BEB2730" w14:textId="77777777" w:rsidR="00100052" w:rsidRPr="00100052" w:rsidRDefault="00100052" w:rsidP="00AD6675">
            <w:pPr>
              <w:widowControl/>
              <w:jc w:val="center"/>
            </w:pPr>
            <w:r w:rsidRPr="00100052">
              <w:t>Острый и редуцированный пар</w:t>
            </w:r>
          </w:p>
        </w:tc>
      </w:tr>
      <w:tr w:rsidR="00100052" w:rsidRPr="00100052" w14:paraId="5F01264B" w14:textId="77777777" w:rsidTr="00AD6675">
        <w:trPr>
          <w:trHeight w:val="540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14:paraId="5DC6D86F" w14:textId="77777777" w:rsidR="00100052" w:rsidRPr="00100052" w:rsidRDefault="00100052" w:rsidP="00AD6675">
            <w:pPr>
              <w:widowControl/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306A08C5" w14:textId="77777777" w:rsidR="00100052" w:rsidRPr="00100052" w:rsidRDefault="00100052" w:rsidP="00AD6675">
            <w:pPr>
              <w:widowControl/>
            </w:pPr>
          </w:p>
        </w:tc>
        <w:tc>
          <w:tcPr>
            <w:tcW w:w="1692" w:type="dxa"/>
            <w:vMerge/>
            <w:shd w:val="clear" w:color="auto" w:fill="auto"/>
            <w:noWrap/>
            <w:vAlign w:val="center"/>
            <w:hideMark/>
          </w:tcPr>
          <w:p w14:paraId="6EDF3D5D" w14:textId="77777777" w:rsidR="00100052" w:rsidRPr="00100052" w:rsidRDefault="00100052" w:rsidP="00AD6675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054203C9" w14:textId="77777777" w:rsidR="00100052" w:rsidRPr="00100052" w:rsidRDefault="00100052" w:rsidP="00AD6675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97F82E" w14:textId="77777777" w:rsidR="00100052" w:rsidRPr="00100052" w:rsidRDefault="00100052" w:rsidP="00AD6675">
            <w:pPr>
              <w:widowControl/>
              <w:jc w:val="center"/>
            </w:pPr>
            <w:r w:rsidRPr="00100052">
              <w:t>1 полугодие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118E575" w14:textId="77777777" w:rsidR="00100052" w:rsidRPr="00100052" w:rsidRDefault="00100052" w:rsidP="00AD6675">
            <w:pPr>
              <w:widowControl/>
              <w:jc w:val="center"/>
            </w:pPr>
            <w:r w:rsidRPr="00100052">
              <w:t>2 полугодие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14:paraId="6327B728" w14:textId="77777777" w:rsidR="00100052" w:rsidRPr="00100052" w:rsidRDefault="00100052" w:rsidP="00AD6675">
            <w:pPr>
              <w:widowControl/>
              <w:jc w:val="center"/>
            </w:pPr>
            <w:r w:rsidRPr="00100052">
              <w:t>от 1,2 до 2,5 кг/</w:t>
            </w:r>
          </w:p>
          <w:p w14:paraId="05AA6AE7" w14:textId="77777777" w:rsidR="00100052" w:rsidRPr="00100052" w:rsidRDefault="00100052" w:rsidP="00AD6675">
            <w:pPr>
              <w:widowControl/>
              <w:jc w:val="center"/>
            </w:pPr>
            <w:r w:rsidRPr="00100052">
              <w:t>см</w:t>
            </w:r>
            <w:r w:rsidRPr="00100052">
              <w:rPr>
                <w:vertAlign w:val="superscript"/>
              </w:rPr>
              <w:t>2</w:t>
            </w:r>
          </w:p>
        </w:tc>
        <w:tc>
          <w:tcPr>
            <w:tcW w:w="569" w:type="dxa"/>
            <w:vAlign w:val="center"/>
          </w:tcPr>
          <w:p w14:paraId="75D3CC93" w14:textId="77777777" w:rsidR="00100052" w:rsidRPr="00100052" w:rsidRDefault="00100052" w:rsidP="00AD6675">
            <w:pPr>
              <w:widowControl/>
              <w:jc w:val="center"/>
            </w:pPr>
            <w:r w:rsidRPr="00100052">
              <w:t>от 2,5 до 7,0 кг/см</w:t>
            </w:r>
            <w:r w:rsidRPr="00100052">
              <w:rPr>
                <w:vertAlign w:val="superscript"/>
              </w:rPr>
              <w:t>2</w:t>
            </w:r>
          </w:p>
        </w:tc>
        <w:tc>
          <w:tcPr>
            <w:tcW w:w="568" w:type="dxa"/>
            <w:vAlign w:val="center"/>
          </w:tcPr>
          <w:p w14:paraId="595C0721" w14:textId="77777777" w:rsidR="00100052" w:rsidRPr="00100052" w:rsidRDefault="00100052" w:rsidP="00AD6675">
            <w:pPr>
              <w:widowControl/>
              <w:jc w:val="center"/>
            </w:pPr>
            <w:r w:rsidRPr="00100052">
              <w:t>от 7,0 до 13,0 кг/</w:t>
            </w:r>
          </w:p>
          <w:p w14:paraId="3A8A7433" w14:textId="77777777" w:rsidR="00100052" w:rsidRPr="00100052" w:rsidRDefault="00100052" w:rsidP="00AD6675">
            <w:pPr>
              <w:widowControl/>
              <w:jc w:val="center"/>
            </w:pPr>
            <w:r w:rsidRPr="00100052">
              <w:t>см</w:t>
            </w:r>
            <w:r w:rsidRPr="00100052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6C98A1FD" w14:textId="77777777" w:rsidR="00100052" w:rsidRPr="00100052" w:rsidRDefault="00100052" w:rsidP="00AD6675">
            <w:pPr>
              <w:widowControl/>
              <w:ind w:right="-108" w:hanging="109"/>
              <w:jc w:val="center"/>
            </w:pPr>
            <w:r w:rsidRPr="00100052">
              <w:t>Свыше 13,0 кг/</w:t>
            </w:r>
          </w:p>
          <w:p w14:paraId="368B6278" w14:textId="77777777" w:rsidR="00100052" w:rsidRPr="00100052" w:rsidRDefault="00100052" w:rsidP="00AD6675">
            <w:pPr>
              <w:widowControl/>
              <w:jc w:val="center"/>
            </w:pPr>
            <w:r w:rsidRPr="00100052">
              <w:t>см</w:t>
            </w:r>
            <w:r w:rsidRPr="00100052">
              <w:rPr>
                <w:vertAlign w:val="superscript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1C4D5D4D" w14:textId="77777777" w:rsidR="00100052" w:rsidRPr="00100052" w:rsidRDefault="00100052" w:rsidP="00AD6675">
            <w:pPr>
              <w:widowControl/>
              <w:jc w:val="center"/>
            </w:pPr>
          </w:p>
        </w:tc>
      </w:tr>
      <w:tr w:rsidR="00100052" w:rsidRPr="00100052" w14:paraId="51184FB3" w14:textId="77777777" w:rsidTr="00AD6675">
        <w:trPr>
          <w:trHeight w:val="300"/>
        </w:trPr>
        <w:tc>
          <w:tcPr>
            <w:tcW w:w="10632" w:type="dxa"/>
            <w:gridSpan w:val="11"/>
            <w:shd w:val="clear" w:color="auto" w:fill="auto"/>
            <w:noWrap/>
            <w:vAlign w:val="center"/>
            <w:hideMark/>
          </w:tcPr>
          <w:p w14:paraId="4A26E47C" w14:textId="77777777" w:rsidR="00100052" w:rsidRPr="00100052" w:rsidRDefault="00100052" w:rsidP="00AD6675">
            <w:pPr>
              <w:widowControl/>
              <w:jc w:val="center"/>
            </w:pPr>
            <w:r w:rsidRPr="00100052">
              <w:t>Для потребителей, в случае отсутствия дифференциации тарифов по схеме подключения</w:t>
            </w:r>
          </w:p>
        </w:tc>
      </w:tr>
      <w:tr w:rsidR="00100052" w:rsidRPr="00100052" w14:paraId="6AA86368" w14:textId="77777777" w:rsidTr="00AD6675">
        <w:trPr>
          <w:trHeight w:val="284"/>
        </w:trPr>
        <w:tc>
          <w:tcPr>
            <w:tcW w:w="10632" w:type="dxa"/>
            <w:gridSpan w:val="11"/>
            <w:shd w:val="clear" w:color="auto" w:fill="auto"/>
            <w:noWrap/>
            <w:vAlign w:val="center"/>
            <w:hideMark/>
          </w:tcPr>
          <w:p w14:paraId="2CB65A06" w14:textId="77777777" w:rsidR="00100052" w:rsidRPr="00100052" w:rsidRDefault="00100052" w:rsidP="00AD6675">
            <w:pPr>
              <w:widowControl/>
              <w:jc w:val="center"/>
            </w:pPr>
            <w:r w:rsidRPr="00100052">
              <w:rPr>
                <w:sz w:val="22"/>
                <w:szCs w:val="22"/>
              </w:rPr>
              <w:t>Население (</w:t>
            </w:r>
            <w:r w:rsidRPr="00100052">
              <w:t>НДС не облагается</w:t>
            </w:r>
            <w:r w:rsidRPr="00100052">
              <w:rPr>
                <w:sz w:val="22"/>
                <w:szCs w:val="22"/>
              </w:rPr>
              <w:t>) *</w:t>
            </w:r>
          </w:p>
        </w:tc>
      </w:tr>
      <w:tr w:rsidR="00100052" w:rsidRPr="00100052" w14:paraId="791F5AF1" w14:textId="77777777" w:rsidTr="00AD6675">
        <w:trPr>
          <w:trHeight w:val="397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14:paraId="58FA74B5" w14:textId="77777777" w:rsidR="00100052" w:rsidRPr="00100052" w:rsidRDefault="00100052" w:rsidP="00AD6675">
            <w:pPr>
              <w:jc w:val="center"/>
            </w:pPr>
            <w:r w:rsidRPr="00100052">
              <w:t>1.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1B5C1B1F" w14:textId="77777777" w:rsidR="00100052" w:rsidRPr="00100052" w:rsidRDefault="00100052" w:rsidP="00AD6675">
            <w:pPr>
              <w:widowControl/>
            </w:pPr>
            <w:r w:rsidRPr="00100052">
              <w:rPr>
                <w:bCs/>
              </w:rPr>
              <w:t xml:space="preserve">МУП «Коммунальщик» (Ивановский район, д. </w:t>
            </w:r>
            <w:proofErr w:type="spellStart"/>
            <w:r w:rsidRPr="00100052">
              <w:rPr>
                <w:bCs/>
              </w:rPr>
              <w:t>жд</w:t>
            </w:r>
            <w:proofErr w:type="spellEnd"/>
            <w:r w:rsidRPr="00100052">
              <w:rPr>
                <w:bCs/>
              </w:rPr>
              <w:t xml:space="preserve">. </w:t>
            </w:r>
            <w:proofErr w:type="spellStart"/>
            <w:r w:rsidRPr="00100052">
              <w:rPr>
                <w:bCs/>
              </w:rPr>
              <w:t>ст</w:t>
            </w:r>
            <w:proofErr w:type="spellEnd"/>
            <w:r w:rsidRPr="00100052">
              <w:rPr>
                <w:bCs/>
              </w:rPr>
              <w:t xml:space="preserve"> Ермолино, ул. Завокзальная)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  <w:hideMark/>
          </w:tcPr>
          <w:p w14:paraId="37894629" w14:textId="77777777" w:rsidR="00100052" w:rsidRPr="00100052" w:rsidRDefault="00100052" w:rsidP="00AD6675">
            <w:pPr>
              <w:widowControl/>
              <w:jc w:val="center"/>
            </w:pPr>
            <w:r w:rsidRPr="00100052"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555AD4" w14:textId="77777777" w:rsidR="00100052" w:rsidRPr="00100052" w:rsidRDefault="00100052" w:rsidP="00AD6675">
            <w:pPr>
              <w:widowControl/>
              <w:jc w:val="center"/>
              <w:rPr>
                <w:sz w:val="22"/>
              </w:rPr>
            </w:pPr>
            <w:r w:rsidRPr="00100052">
              <w:rPr>
                <w:sz w:val="22"/>
              </w:rPr>
              <w:t>2023</w:t>
            </w:r>
          </w:p>
        </w:tc>
        <w:tc>
          <w:tcPr>
            <w:tcW w:w="2277" w:type="dxa"/>
            <w:gridSpan w:val="2"/>
            <w:shd w:val="clear" w:color="auto" w:fill="auto"/>
            <w:noWrap/>
            <w:vAlign w:val="center"/>
          </w:tcPr>
          <w:p w14:paraId="6D8A38E0" w14:textId="77777777" w:rsidR="00100052" w:rsidRPr="00100052" w:rsidRDefault="00100052" w:rsidP="00AD6675">
            <w:pPr>
              <w:widowControl/>
              <w:jc w:val="center"/>
              <w:rPr>
                <w:sz w:val="22"/>
                <w:szCs w:val="22"/>
              </w:rPr>
            </w:pPr>
            <w:r w:rsidRPr="00100052">
              <w:rPr>
                <w:sz w:val="22"/>
                <w:szCs w:val="22"/>
              </w:rPr>
              <w:t>2 089,36 *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6AB4DC9D" w14:textId="77777777" w:rsidR="00100052" w:rsidRPr="00100052" w:rsidRDefault="00100052" w:rsidP="00AD6675">
            <w:pPr>
              <w:widowControl/>
              <w:jc w:val="center"/>
              <w:rPr>
                <w:sz w:val="22"/>
              </w:rPr>
            </w:pPr>
            <w:r w:rsidRPr="00100052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37805AF6" w14:textId="77777777" w:rsidR="00100052" w:rsidRPr="00100052" w:rsidRDefault="00100052" w:rsidP="00AD6675">
            <w:pPr>
              <w:widowControl/>
              <w:jc w:val="center"/>
              <w:rPr>
                <w:sz w:val="22"/>
              </w:rPr>
            </w:pPr>
            <w:r w:rsidRPr="00100052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522E66BC" w14:textId="77777777" w:rsidR="00100052" w:rsidRPr="00100052" w:rsidRDefault="00100052" w:rsidP="00AD6675">
            <w:pPr>
              <w:widowControl/>
              <w:jc w:val="center"/>
              <w:rPr>
                <w:sz w:val="22"/>
              </w:rPr>
            </w:pPr>
            <w:r w:rsidRPr="0010005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9280C31" w14:textId="77777777" w:rsidR="00100052" w:rsidRPr="00100052" w:rsidRDefault="00100052" w:rsidP="00AD6675">
            <w:pPr>
              <w:widowControl/>
              <w:jc w:val="center"/>
              <w:rPr>
                <w:sz w:val="22"/>
              </w:rPr>
            </w:pPr>
            <w:r w:rsidRPr="00100052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68A218" w14:textId="77777777" w:rsidR="00100052" w:rsidRPr="00100052" w:rsidRDefault="00100052" w:rsidP="00AD6675">
            <w:pPr>
              <w:widowControl/>
              <w:jc w:val="center"/>
              <w:rPr>
                <w:sz w:val="22"/>
              </w:rPr>
            </w:pPr>
            <w:r w:rsidRPr="00100052">
              <w:rPr>
                <w:sz w:val="22"/>
              </w:rPr>
              <w:t>-</w:t>
            </w:r>
          </w:p>
        </w:tc>
      </w:tr>
      <w:tr w:rsidR="00100052" w:rsidRPr="00100052" w14:paraId="1B3FD3AF" w14:textId="77777777" w:rsidTr="00AD6675">
        <w:trPr>
          <w:trHeight w:val="397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14:paraId="42F0C2DE" w14:textId="77777777" w:rsidR="00100052" w:rsidRPr="00100052" w:rsidRDefault="00100052" w:rsidP="00AD6675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970871B" w14:textId="77777777" w:rsidR="00100052" w:rsidRPr="00100052" w:rsidRDefault="00100052" w:rsidP="00AD6675">
            <w:pPr>
              <w:widowControl/>
              <w:rPr>
                <w:bCs/>
              </w:rPr>
            </w:pPr>
          </w:p>
        </w:tc>
        <w:tc>
          <w:tcPr>
            <w:tcW w:w="1692" w:type="dxa"/>
            <w:vMerge/>
            <w:shd w:val="clear" w:color="auto" w:fill="auto"/>
            <w:vAlign w:val="center"/>
          </w:tcPr>
          <w:p w14:paraId="5CFBE316" w14:textId="77777777" w:rsidR="00100052" w:rsidRPr="00100052" w:rsidRDefault="00100052" w:rsidP="00AD6675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439962" w14:textId="77777777" w:rsidR="00100052" w:rsidRPr="00100052" w:rsidRDefault="00100052" w:rsidP="00AD6675">
            <w:pPr>
              <w:widowControl/>
              <w:jc w:val="center"/>
              <w:rPr>
                <w:sz w:val="22"/>
              </w:rPr>
            </w:pPr>
            <w:r w:rsidRPr="00100052">
              <w:rPr>
                <w:sz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602F00" w14:textId="77777777" w:rsidR="00100052" w:rsidRPr="00100052" w:rsidRDefault="00100052" w:rsidP="00AD6675">
            <w:pPr>
              <w:widowControl/>
              <w:jc w:val="center"/>
              <w:rPr>
                <w:sz w:val="22"/>
                <w:szCs w:val="22"/>
              </w:rPr>
            </w:pPr>
            <w:r w:rsidRPr="00100052">
              <w:rPr>
                <w:sz w:val="22"/>
                <w:szCs w:val="22"/>
              </w:rPr>
              <w:t>2 089,36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46F7EA24" w14:textId="77777777" w:rsidR="00100052" w:rsidRPr="00100052" w:rsidRDefault="00100052" w:rsidP="00AD6675">
            <w:pPr>
              <w:widowControl/>
              <w:jc w:val="center"/>
              <w:rPr>
                <w:sz w:val="22"/>
                <w:szCs w:val="22"/>
              </w:rPr>
            </w:pPr>
            <w:r w:rsidRPr="00100052">
              <w:rPr>
                <w:sz w:val="22"/>
                <w:szCs w:val="22"/>
              </w:rPr>
              <w:t>2 220,99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2FDE4A6F" w14:textId="77777777" w:rsidR="00100052" w:rsidRPr="00100052" w:rsidRDefault="00100052" w:rsidP="00AD6675">
            <w:pPr>
              <w:widowControl/>
              <w:jc w:val="center"/>
              <w:rPr>
                <w:sz w:val="22"/>
              </w:rPr>
            </w:pPr>
            <w:r w:rsidRPr="00100052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7DDA589D" w14:textId="77777777" w:rsidR="00100052" w:rsidRPr="00100052" w:rsidRDefault="00100052" w:rsidP="00AD6675">
            <w:pPr>
              <w:widowControl/>
              <w:jc w:val="center"/>
              <w:rPr>
                <w:sz w:val="22"/>
              </w:rPr>
            </w:pPr>
            <w:r w:rsidRPr="00100052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3C868C80" w14:textId="77777777" w:rsidR="00100052" w:rsidRPr="00100052" w:rsidRDefault="00100052" w:rsidP="00AD6675">
            <w:pPr>
              <w:widowControl/>
              <w:jc w:val="center"/>
              <w:rPr>
                <w:sz w:val="22"/>
              </w:rPr>
            </w:pPr>
            <w:r w:rsidRPr="0010005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0C8E1F2" w14:textId="77777777" w:rsidR="00100052" w:rsidRPr="00100052" w:rsidRDefault="00100052" w:rsidP="00AD6675">
            <w:pPr>
              <w:widowControl/>
              <w:jc w:val="center"/>
              <w:rPr>
                <w:sz w:val="22"/>
              </w:rPr>
            </w:pPr>
            <w:r w:rsidRPr="00100052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590B36B" w14:textId="77777777" w:rsidR="00100052" w:rsidRPr="00100052" w:rsidRDefault="00100052" w:rsidP="00AD6675">
            <w:pPr>
              <w:widowControl/>
              <w:jc w:val="center"/>
              <w:rPr>
                <w:sz w:val="22"/>
              </w:rPr>
            </w:pPr>
            <w:r w:rsidRPr="00100052">
              <w:rPr>
                <w:sz w:val="22"/>
              </w:rPr>
              <w:t>-</w:t>
            </w:r>
          </w:p>
        </w:tc>
      </w:tr>
      <w:tr w:rsidR="00100052" w:rsidRPr="00100052" w14:paraId="6CFB0034" w14:textId="77777777" w:rsidTr="00AD6675">
        <w:trPr>
          <w:trHeight w:val="397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14:paraId="7AA8A2CF" w14:textId="77777777" w:rsidR="00100052" w:rsidRPr="00100052" w:rsidRDefault="00100052" w:rsidP="00AD6675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27ACEEB" w14:textId="77777777" w:rsidR="00100052" w:rsidRPr="00100052" w:rsidRDefault="00100052" w:rsidP="00AD6675">
            <w:pPr>
              <w:widowControl/>
              <w:rPr>
                <w:bCs/>
              </w:rPr>
            </w:pPr>
          </w:p>
        </w:tc>
        <w:tc>
          <w:tcPr>
            <w:tcW w:w="1692" w:type="dxa"/>
            <w:vMerge/>
            <w:shd w:val="clear" w:color="auto" w:fill="auto"/>
            <w:vAlign w:val="center"/>
          </w:tcPr>
          <w:p w14:paraId="2C60E09E" w14:textId="77777777" w:rsidR="00100052" w:rsidRPr="00100052" w:rsidRDefault="00100052" w:rsidP="00AD6675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B95DFAC" w14:textId="77777777" w:rsidR="00100052" w:rsidRPr="00100052" w:rsidRDefault="00100052" w:rsidP="00AD6675">
            <w:pPr>
              <w:widowControl/>
              <w:jc w:val="center"/>
              <w:rPr>
                <w:sz w:val="22"/>
              </w:rPr>
            </w:pPr>
            <w:r w:rsidRPr="00100052">
              <w:rPr>
                <w:sz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B28DE4" w14:textId="77777777" w:rsidR="00100052" w:rsidRPr="00100052" w:rsidRDefault="00100052" w:rsidP="00AD6675">
            <w:pPr>
              <w:widowControl/>
              <w:jc w:val="center"/>
              <w:rPr>
                <w:sz w:val="22"/>
                <w:szCs w:val="22"/>
              </w:rPr>
            </w:pPr>
            <w:r w:rsidRPr="00100052">
              <w:rPr>
                <w:sz w:val="22"/>
                <w:szCs w:val="22"/>
              </w:rPr>
              <w:t>2 220,99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5FFA5DCF" w14:textId="77777777" w:rsidR="00100052" w:rsidRPr="00100052" w:rsidRDefault="00100052" w:rsidP="00AD6675">
            <w:pPr>
              <w:widowControl/>
              <w:jc w:val="center"/>
              <w:rPr>
                <w:sz w:val="22"/>
                <w:szCs w:val="22"/>
              </w:rPr>
            </w:pPr>
            <w:r w:rsidRPr="00100052">
              <w:rPr>
                <w:sz w:val="22"/>
                <w:szCs w:val="22"/>
              </w:rPr>
              <w:t>2 338,70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22EDC350" w14:textId="77777777" w:rsidR="00100052" w:rsidRPr="00100052" w:rsidRDefault="00100052" w:rsidP="00AD6675">
            <w:pPr>
              <w:widowControl/>
              <w:jc w:val="center"/>
              <w:rPr>
                <w:sz w:val="22"/>
              </w:rPr>
            </w:pPr>
            <w:r w:rsidRPr="00100052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166AAA3C" w14:textId="77777777" w:rsidR="00100052" w:rsidRPr="00100052" w:rsidRDefault="00100052" w:rsidP="00AD6675">
            <w:pPr>
              <w:widowControl/>
              <w:jc w:val="center"/>
              <w:rPr>
                <w:sz w:val="22"/>
              </w:rPr>
            </w:pPr>
            <w:r w:rsidRPr="00100052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15116EEE" w14:textId="77777777" w:rsidR="00100052" w:rsidRPr="00100052" w:rsidRDefault="00100052" w:rsidP="00AD6675">
            <w:pPr>
              <w:widowControl/>
              <w:jc w:val="center"/>
              <w:rPr>
                <w:sz w:val="22"/>
              </w:rPr>
            </w:pPr>
            <w:r w:rsidRPr="00100052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8D95D9A" w14:textId="77777777" w:rsidR="00100052" w:rsidRPr="00100052" w:rsidRDefault="00100052" w:rsidP="00AD6675">
            <w:pPr>
              <w:widowControl/>
              <w:jc w:val="center"/>
              <w:rPr>
                <w:sz w:val="22"/>
              </w:rPr>
            </w:pPr>
            <w:r w:rsidRPr="00100052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5E8BF2E" w14:textId="77777777" w:rsidR="00100052" w:rsidRPr="00100052" w:rsidRDefault="00100052" w:rsidP="00AD6675">
            <w:pPr>
              <w:widowControl/>
              <w:jc w:val="center"/>
              <w:rPr>
                <w:sz w:val="22"/>
              </w:rPr>
            </w:pPr>
            <w:r w:rsidRPr="00100052">
              <w:rPr>
                <w:sz w:val="22"/>
              </w:rPr>
              <w:t>-</w:t>
            </w:r>
          </w:p>
        </w:tc>
      </w:tr>
    </w:tbl>
    <w:p w14:paraId="7443C971" w14:textId="77777777" w:rsidR="00100052" w:rsidRPr="00100052" w:rsidRDefault="00100052" w:rsidP="00100052">
      <w:pPr>
        <w:widowControl/>
        <w:autoSpaceDE w:val="0"/>
        <w:autoSpaceDN w:val="0"/>
        <w:adjustRightInd w:val="0"/>
        <w:jc w:val="both"/>
        <w:outlineLvl w:val="3"/>
        <w:rPr>
          <w:sz w:val="10"/>
          <w:szCs w:val="10"/>
        </w:rPr>
      </w:pPr>
    </w:p>
    <w:p w14:paraId="6793EC4F" w14:textId="77777777" w:rsidR="00100052" w:rsidRPr="00100052" w:rsidRDefault="00100052" w:rsidP="00100052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00052">
        <w:rPr>
          <w:sz w:val="22"/>
          <w:szCs w:val="22"/>
        </w:rPr>
        <w:t xml:space="preserve">Примечание. Организация применяет упрощенную систему налогообложения в соответствии с </w:t>
      </w:r>
      <w:hyperlink r:id="rId14" w:history="1">
        <w:r w:rsidRPr="00100052">
          <w:rPr>
            <w:sz w:val="22"/>
            <w:szCs w:val="22"/>
          </w:rPr>
          <w:t>Главой 26.2</w:t>
        </w:r>
      </w:hyperlink>
      <w:r w:rsidRPr="00100052">
        <w:rPr>
          <w:sz w:val="22"/>
          <w:szCs w:val="22"/>
        </w:rPr>
        <w:t xml:space="preserve"> части 2 Налогового кодекса Российской Федерации.</w:t>
      </w:r>
    </w:p>
    <w:p w14:paraId="30DD8112" w14:textId="77777777" w:rsidR="00100052" w:rsidRPr="00100052" w:rsidRDefault="00100052" w:rsidP="00100052">
      <w:pPr>
        <w:widowControl/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</w:p>
    <w:p w14:paraId="3CAD585F" w14:textId="77777777" w:rsidR="00100052" w:rsidRPr="00100052" w:rsidRDefault="00100052" w:rsidP="00100052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  <w:r w:rsidRPr="00100052">
        <w:rPr>
          <w:spacing w:val="2"/>
          <w:sz w:val="22"/>
          <w:szCs w:val="22"/>
          <w:shd w:val="clear" w:color="auto" w:fill="FFFFFF"/>
        </w:rPr>
        <w:t>* Тариф, установленный на 2023 год, вводится в действие 24.01.2023 г.</w:t>
      </w:r>
    </w:p>
    <w:p w14:paraId="29A87A5B" w14:textId="3F6AC203" w:rsidR="00100052" w:rsidRDefault="00100052" w:rsidP="00100052">
      <w:pPr>
        <w:tabs>
          <w:tab w:val="left" w:pos="993"/>
        </w:tabs>
        <w:spacing w:line="233" w:lineRule="auto"/>
        <w:jc w:val="both"/>
        <w:rPr>
          <w:bCs/>
          <w:color w:val="FF0000"/>
          <w:sz w:val="24"/>
          <w:szCs w:val="24"/>
        </w:rPr>
      </w:pPr>
    </w:p>
    <w:p w14:paraId="71335928" w14:textId="59E71FC2" w:rsidR="00C81CD1" w:rsidRPr="00100052" w:rsidRDefault="00C81CD1" w:rsidP="00100052">
      <w:pPr>
        <w:pStyle w:val="a4"/>
        <w:numPr>
          <w:ilvl w:val="0"/>
          <w:numId w:val="46"/>
        </w:numPr>
        <w:tabs>
          <w:tab w:val="left" w:pos="993"/>
        </w:tabs>
        <w:spacing w:line="233" w:lineRule="auto"/>
        <w:ind w:left="0" w:firstLine="709"/>
        <w:jc w:val="both"/>
        <w:rPr>
          <w:bCs/>
          <w:sz w:val="24"/>
          <w:szCs w:val="24"/>
        </w:rPr>
      </w:pPr>
      <w:r w:rsidRPr="00100052">
        <w:rPr>
          <w:bCs/>
          <w:sz w:val="24"/>
          <w:szCs w:val="24"/>
        </w:rPr>
        <w:t xml:space="preserve">Установить долгосрочные параметры регулирования для формирования тарифов на тепловую энергию на 2023 - 2025 годы для потребителей МУП «Коммунальщик» (Ивановский район, д. </w:t>
      </w:r>
      <w:proofErr w:type="spellStart"/>
      <w:r w:rsidRPr="00100052">
        <w:rPr>
          <w:bCs/>
          <w:sz w:val="24"/>
          <w:szCs w:val="24"/>
        </w:rPr>
        <w:t>жд</w:t>
      </w:r>
      <w:proofErr w:type="spellEnd"/>
      <w:r w:rsidRPr="00100052">
        <w:rPr>
          <w:bCs/>
          <w:sz w:val="24"/>
          <w:szCs w:val="24"/>
        </w:rPr>
        <w:t xml:space="preserve">. </w:t>
      </w:r>
      <w:proofErr w:type="spellStart"/>
      <w:r w:rsidRPr="00100052">
        <w:rPr>
          <w:bCs/>
          <w:sz w:val="24"/>
          <w:szCs w:val="24"/>
        </w:rPr>
        <w:t>ст</w:t>
      </w:r>
      <w:proofErr w:type="spellEnd"/>
      <w:r w:rsidRPr="00100052">
        <w:rPr>
          <w:bCs/>
          <w:sz w:val="24"/>
          <w:szCs w:val="24"/>
        </w:rPr>
        <w:t xml:space="preserve"> Ермолино, ул. Завокзальная).</w:t>
      </w:r>
    </w:p>
    <w:p w14:paraId="4EACE557" w14:textId="1C9B0286" w:rsidR="00100052" w:rsidRDefault="00100052" w:rsidP="00100052">
      <w:pPr>
        <w:tabs>
          <w:tab w:val="left" w:pos="993"/>
        </w:tabs>
        <w:spacing w:line="233" w:lineRule="auto"/>
        <w:jc w:val="both"/>
        <w:rPr>
          <w:bCs/>
          <w:color w:val="FF0000"/>
          <w:sz w:val="24"/>
          <w:szCs w:val="24"/>
        </w:rPr>
      </w:pPr>
    </w:p>
    <w:tbl>
      <w:tblPr>
        <w:tblW w:w="1020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85"/>
        <w:gridCol w:w="851"/>
        <w:gridCol w:w="1416"/>
        <w:gridCol w:w="1275"/>
        <w:gridCol w:w="993"/>
        <w:gridCol w:w="1277"/>
        <w:gridCol w:w="1134"/>
        <w:gridCol w:w="851"/>
      </w:tblGrid>
      <w:tr w:rsidR="00100052" w:rsidRPr="002C4368" w14:paraId="442908E2" w14:textId="77777777" w:rsidTr="00AD6675">
        <w:trPr>
          <w:trHeight w:val="258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1414F2D2" w14:textId="77777777" w:rsidR="00100052" w:rsidRPr="002C4368" w:rsidRDefault="00100052" w:rsidP="00AD6675">
            <w:pPr>
              <w:widowControl/>
              <w:jc w:val="center"/>
            </w:pPr>
            <w:r w:rsidRPr="002C4368">
              <w:t>№ п/п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02B41E76" w14:textId="77777777" w:rsidR="00100052" w:rsidRPr="002C4368" w:rsidRDefault="00100052" w:rsidP="00AD6675">
            <w:pPr>
              <w:widowControl/>
              <w:jc w:val="center"/>
            </w:pPr>
            <w:r w:rsidRPr="002C4368">
              <w:t>Наименование регулируемой организации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530142DF" w14:textId="77777777" w:rsidR="00100052" w:rsidRPr="002C4368" w:rsidRDefault="00100052" w:rsidP="00AD6675">
            <w:pPr>
              <w:widowControl/>
              <w:jc w:val="center"/>
            </w:pPr>
            <w:r w:rsidRPr="002C4368">
              <w:t>Год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726F5315" w14:textId="77777777" w:rsidR="00100052" w:rsidRPr="002C4368" w:rsidRDefault="00100052" w:rsidP="00AD6675">
            <w:pPr>
              <w:widowControl/>
              <w:jc w:val="center"/>
            </w:pPr>
            <w:r w:rsidRPr="002C4368">
              <w:t>Базовый уровень операционных расходов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3D336F4" w14:textId="77777777" w:rsidR="00100052" w:rsidRPr="002C4368" w:rsidRDefault="00100052" w:rsidP="00AD6675">
            <w:pPr>
              <w:widowControl/>
              <w:jc w:val="center"/>
            </w:pPr>
            <w:r w:rsidRPr="002C4368">
              <w:t>Индекс эффективности операционных расходов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8EFFEE3" w14:textId="77777777" w:rsidR="00100052" w:rsidRPr="002C4368" w:rsidRDefault="00100052" w:rsidP="00AD6675">
            <w:pPr>
              <w:widowControl/>
              <w:jc w:val="center"/>
            </w:pPr>
            <w:r w:rsidRPr="002C4368">
              <w:t>Нормативный уровень прибыли</w:t>
            </w:r>
          </w:p>
        </w:tc>
        <w:tc>
          <w:tcPr>
            <w:tcW w:w="1277" w:type="dxa"/>
            <w:vAlign w:val="center"/>
          </w:tcPr>
          <w:p w14:paraId="3A1238E9" w14:textId="77777777" w:rsidR="00100052" w:rsidRPr="002C4368" w:rsidRDefault="00100052" w:rsidP="00AD6675">
            <w:pPr>
              <w:widowControl/>
              <w:jc w:val="center"/>
            </w:pPr>
            <w:r w:rsidRPr="002C4368">
              <w:t>Показатели энергосбережения и энергетической эффективности</w:t>
            </w:r>
          </w:p>
        </w:tc>
        <w:tc>
          <w:tcPr>
            <w:tcW w:w="1134" w:type="dxa"/>
            <w:vAlign w:val="center"/>
          </w:tcPr>
          <w:p w14:paraId="681E1271" w14:textId="77777777" w:rsidR="00100052" w:rsidRPr="002C4368" w:rsidRDefault="00100052" w:rsidP="00AD6675">
            <w:pPr>
              <w:widowControl/>
              <w:jc w:val="center"/>
            </w:pPr>
            <w:r w:rsidRPr="000E7B94">
              <w:rPr>
                <w:szCs w:val="24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B6640C" w14:textId="77777777" w:rsidR="00100052" w:rsidRPr="002C4368" w:rsidRDefault="00100052" w:rsidP="00AD6675">
            <w:pPr>
              <w:widowControl/>
              <w:jc w:val="center"/>
            </w:pPr>
            <w:r w:rsidRPr="002C4368">
              <w:t>Динамика изменения расходов на топливо</w:t>
            </w:r>
          </w:p>
        </w:tc>
      </w:tr>
      <w:tr w:rsidR="00100052" w:rsidRPr="002C4368" w14:paraId="00CBB659" w14:textId="77777777" w:rsidTr="00AD6675">
        <w:trPr>
          <w:trHeight w:val="225"/>
        </w:trPr>
        <w:tc>
          <w:tcPr>
            <w:tcW w:w="426" w:type="dxa"/>
            <w:vMerge/>
            <w:vAlign w:val="center"/>
            <w:hideMark/>
          </w:tcPr>
          <w:p w14:paraId="7546AED9" w14:textId="77777777" w:rsidR="00100052" w:rsidRPr="002C4368" w:rsidRDefault="00100052" w:rsidP="00AD6675">
            <w:pPr>
              <w:widowControl/>
            </w:pPr>
          </w:p>
        </w:tc>
        <w:tc>
          <w:tcPr>
            <w:tcW w:w="1985" w:type="dxa"/>
            <w:vMerge/>
            <w:vAlign w:val="center"/>
            <w:hideMark/>
          </w:tcPr>
          <w:p w14:paraId="33AEB87D" w14:textId="77777777" w:rsidR="00100052" w:rsidRPr="002C4368" w:rsidRDefault="00100052" w:rsidP="00AD6675">
            <w:pPr>
              <w:widowControl/>
            </w:pPr>
          </w:p>
        </w:tc>
        <w:tc>
          <w:tcPr>
            <w:tcW w:w="851" w:type="dxa"/>
            <w:vMerge/>
            <w:vAlign w:val="center"/>
            <w:hideMark/>
          </w:tcPr>
          <w:p w14:paraId="50E85E6A" w14:textId="77777777" w:rsidR="00100052" w:rsidRPr="002C4368" w:rsidRDefault="00100052" w:rsidP="00AD6675">
            <w:pPr>
              <w:widowControl/>
            </w:pP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7D7ADB86" w14:textId="77777777" w:rsidR="00100052" w:rsidRPr="002C4368" w:rsidRDefault="00100052" w:rsidP="00AD6675">
            <w:pPr>
              <w:widowControl/>
              <w:jc w:val="center"/>
            </w:pPr>
            <w:r w:rsidRPr="002C4368">
              <w:t>тыс. руб.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D44ADC5" w14:textId="77777777" w:rsidR="00100052" w:rsidRPr="002C4368" w:rsidRDefault="00100052" w:rsidP="00AD6675">
            <w:pPr>
              <w:widowControl/>
              <w:jc w:val="center"/>
            </w:pPr>
            <w:r w:rsidRPr="002C4368"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ECB55C6" w14:textId="77777777" w:rsidR="00100052" w:rsidRPr="002C4368" w:rsidRDefault="00100052" w:rsidP="00AD6675">
            <w:pPr>
              <w:widowControl/>
              <w:jc w:val="center"/>
            </w:pPr>
            <w:r w:rsidRPr="002C4368">
              <w:t>%</w:t>
            </w:r>
          </w:p>
        </w:tc>
        <w:tc>
          <w:tcPr>
            <w:tcW w:w="1277" w:type="dxa"/>
            <w:vAlign w:val="center"/>
          </w:tcPr>
          <w:p w14:paraId="59A68CD5" w14:textId="77777777" w:rsidR="00100052" w:rsidRPr="002C4368" w:rsidRDefault="00100052" w:rsidP="00AD6675">
            <w:pPr>
              <w:widowControl/>
              <w:jc w:val="center"/>
            </w:pPr>
          </w:p>
        </w:tc>
        <w:tc>
          <w:tcPr>
            <w:tcW w:w="1134" w:type="dxa"/>
          </w:tcPr>
          <w:p w14:paraId="6575A39D" w14:textId="77777777" w:rsidR="00100052" w:rsidRPr="002C4368" w:rsidRDefault="00100052" w:rsidP="00AD6675">
            <w:pPr>
              <w:widowControl/>
              <w:jc w:val="center"/>
            </w:pPr>
          </w:p>
        </w:tc>
        <w:tc>
          <w:tcPr>
            <w:tcW w:w="851" w:type="dxa"/>
            <w:vAlign w:val="center"/>
          </w:tcPr>
          <w:p w14:paraId="6D12AEE0" w14:textId="77777777" w:rsidR="00100052" w:rsidRPr="002C4368" w:rsidRDefault="00100052" w:rsidP="00AD6675">
            <w:pPr>
              <w:widowControl/>
              <w:jc w:val="center"/>
            </w:pPr>
          </w:p>
        </w:tc>
      </w:tr>
      <w:tr w:rsidR="00100052" w:rsidRPr="002C4368" w14:paraId="42FDA01F" w14:textId="77777777" w:rsidTr="00AD6675">
        <w:trPr>
          <w:trHeight w:val="397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221F2842" w14:textId="77777777" w:rsidR="00100052" w:rsidRPr="002C4368" w:rsidRDefault="00100052" w:rsidP="00AD6675">
            <w:pPr>
              <w:widowControl/>
              <w:jc w:val="center"/>
            </w:pPr>
            <w:r w:rsidRPr="002C4368">
              <w:t>1.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20584119" w14:textId="77777777" w:rsidR="00100052" w:rsidRPr="002C4368" w:rsidRDefault="00100052" w:rsidP="00AD6675">
            <w:pPr>
              <w:widowControl/>
              <w:autoSpaceDE w:val="0"/>
              <w:autoSpaceDN w:val="0"/>
              <w:adjustRightInd w:val="0"/>
            </w:pPr>
            <w:r w:rsidRPr="002C4368">
              <w:rPr>
                <w:bCs/>
              </w:rPr>
              <w:t xml:space="preserve">МУП </w:t>
            </w:r>
            <w:r w:rsidRPr="002C4368">
              <w:rPr>
                <w:bCs/>
              </w:rPr>
              <w:lastRenderedPageBreak/>
              <w:t xml:space="preserve">«Коммунальщик» (Ивановский район, д. </w:t>
            </w:r>
            <w:proofErr w:type="spellStart"/>
            <w:r w:rsidRPr="002C4368">
              <w:rPr>
                <w:bCs/>
              </w:rPr>
              <w:t>жд</w:t>
            </w:r>
            <w:proofErr w:type="spellEnd"/>
            <w:r w:rsidRPr="002C4368">
              <w:rPr>
                <w:bCs/>
              </w:rPr>
              <w:t xml:space="preserve">. </w:t>
            </w:r>
            <w:proofErr w:type="spellStart"/>
            <w:r w:rsidRPr="002C4368">
              <w:rPr>
                <w:bCs/>
              </w:rPr>
              <w:t>ст</w:t>
            </w:r>
            <w:proofErr w:type="spellEnd"/>
            <w:r w:rsidRPr="002C4368">
              <w:rPr>
                <w:bCs/>
              </w:rPr>
              <w:t xml:space="preserve"> Ермолино, ул. Завокзальная)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C6283E" w14:textId="77777777" w:rsidR="00100052" w:rsidRPr="002C4368" w:rsidRDefault="00100052" w:rsidP="00AD6675">
            <w:pPr>
              <w:jc w:val="center"/>
            </w:pPr>
            <w:r w:rsidRPr="002C4368">
              <w:lastRenderedPageBreak/>
              <w:t>2023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7102D801" w14:textId="77777777" w:rsidR="00100052" w:rsidRPr="00B45ECC" w:rsidRDefault="00100052" w:rsidP="00AD6675">
            <w:pPr>
              <w:jc w:val="center"/>
              <w:rPr>
                <w:bCs/>
              </w:rPr>
            </w:pPr>
            <w:r w:rsidRPr="00B45ECC">
              <w:rPr>
                <w:bCs/>
              </w:rPr>
              <w:t xml:space="preserve">1 867,861 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525A22A" w14:textId="77777777" w:rsidR="00100052" w:rsidRPr="002C4368" w:rsidRDefault="00100052" w:rsidP="00AD6675">
            <w:pPr>
              <w:widowControl/>
              <w:jc w:val="center"/>
            </w:pPr>
            <w:r w:rsidRPr="002C4368"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FCAEC37" w14:textId="77777777" w:rsidR="00100052" w:rsidRPr="002C4368" w:rsidRDefault="00100052" w:rsidP="00AD6675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277" w:type="dxa"/>
            <w:vAlign w:val="center"/>
          </w:tcPr>
          <w:p w14:paraId="06D4D459" w14:textId="77777777" w:rsidR="00100052" w:rsidRPr="002C4368" w:rsidRDefault="00100052" w:rsidP="00AD6675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134" w:type="dxa"/>
            <w:vAlign w:val="center"/>
          </w:tcPr>
          <w:p w14:paraId="2DE3100F" w14:textId="77777777" w:rsidR="00100052" w:rsidRPr="002C4368" w:rsidRDefault="00100052" w:rsidP="00AD6675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851" w:type="dxa"/>
            <w:vAlign w:val="center"/>
          </w:tcPr>
          <w:p w14:paraId="7AEBCBFD" w14:textId="77777777" w:rsidR="00100052" w:rsidRPr="002C4368" w:rsidRDefault="00100052" w:rsidP="00AD6675">
            <w:pPr>
              <w:widowControl/>
              <w:jc w:val="center"/>
            </w:pPr>
            <w:r w:rsidRPr="002C4368">
              <w:t>-</w:t>
            </w:r>
          </w:p>
        </w:tc>
      </w:tr>
      <w:tr w:rsidR="00100052" w:rsidRPr="002C4368" w14:paraId="06364279" w14:textId="77777777" w:rsidTr="00AD6675">
        <w:trPr>
          <w:trHeight w:val="397"/>
        </w:trPr>
        <w:tc>
          <w:tcPr>
            <w:tcW w:w="426" w:type="dxa"/>
            <w:vMerge/>
            <w:vAlign w:val="center"/>
            <w:hideMark/>
          </w:tcPr>
          <w:p w14:paraId="16F49ECE" w14:textId="77777777" w:rsidR="00100052" w:rsidRPr="002C4368" w:rsidRDefault="00100052" w:rsidP="00AD6675">
            <w:pPr>
              <w:widowControl/>
              <w:jc w:val="center"/>
            </w:pPr>
          </w:p>
        </w:tc>
        <w:tc>
          <w:tcPr>
            <w:tcW w:w="1985" w:type="dxa"/>
            <w:vMerge/>
            <w:vAlign w:val="center"/>
            <w:hideMark/>
          </w:tcPr>
          <w:p w14:paraId="417CFAA2" w14:textId="77777777" w:rsidR="00100052" w:rsidRPr="002C4368" w:rsidRDefault="00100052" w:rsidP="00AD6675">
            <w:pPr>
              <w:widowControl/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A802B9" w14:textId="77777777" w:rsidR="00100052" w:rsidRPr="002C4368" w:rsidRDefault="00100052" w:rsidP="00AD6675">
            <w:pPr>
              <w:jc w:val="center"/>
            </w:pPr>
            <w:r w:rsidRPr="002C4368">
              <w:t>2024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327D664C" w14:textId="77777777" w:rsidR="00100052" w:rsidRPr="002C4368" w:rsidRDefault="00100052" w:rsidP="00AD6675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FCA4B74" w14:textId="77777777" w:rsidR="00100052" w:rsidRPr="002C4368" w:rsidRDefault="00100052" w:rsidP="00AD6675">
            <w:pPr>
              <w:widowControl/>
              <w:jc w:val="center"/>
            </w:pPr>
            <w:r w:rsidRPr="002C4368"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EBD4C73" w14:textId="77777777" w:rsidR="00100052" w:rsidRPr="002C4368" w:rsidRDefault="00100052" w:rsidP="00AD6675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277" w:type="dxa"/>
            <w:vAlign w:val="center"/>
          </w:tcPr>
          <w:p w14:paraId="1F2AB12B" w14:textId="77777777" w:rsidR="00100052" w:rsidRPr="002C4368" w:rsidRDefault="00100052" w:rsidP="00AD6675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134" w:type="dxa"/>
            <w:vAlign w:val="center"/>
          </w:tcPr>
          <w:p w14:paraId="43DB8CD9" w14:textId="77777777" w:rsidR="00100052" w:rsidRPr="002C4368" w:rsidRDefault="00100052" w:rsidP="00AD6675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851" w:type="dxa"/>
            <w:vAlign w:val="center"/>
          </w:tcPr>
          <w:p w14:paraId="58B72C95" w14:textId="77777777" w:rsidR="00100052" w:rsidRPr="002C4368" w:rsidRDefault="00100052" w:rsidP="00AD6675">
            <w:pPr>
              <w:widowControl/>
              <w:jc w:val="center"/>
            </w:pPr>
            <w:r w:rsidRPr="002C4368">
              <w:t>-</w:t>
            </w:r>
          </w:p>
        </w:tc>
      </w:tr>
      <w:tr w:rsidR="00100052" w:rsidRPr="002C4368" w14:paraId="1F2871EF" w14:textId="77777777" w:rsidTr="00AD6675">
        <w:trPr>
          <w:trHeight w:val="397"/>
        </w:trPr>
        <w:tc>
          <w:tcPr>
            <w:tcW w:w="426" w:type="dxa"/>
            <w:vMerge/>
            <w:vAlign w:val="center"/>
            <w:hideMark/>
          </w:tcPr>
          <w:p w14:paraId="6AA0D679" w14:textId="77777777" w:rsidR="00100052" w:rsidRPr="002C4368" w:rsidRDefault="00100052" w:rsidP="00AD6675">
            <w:pPr>
              <w:widowControl/>
              <w:jc w:val="center"/>
            </w:pPr>
          </w:p>
        </w:tc>
        <w:tc>
          <w:tcPr>
            <w:tcW w:w="1985" w:type="dxa"/>
            <w:vMerge/>
            <w:vAlign w:val="center"/>
            <w:hideMark/>
          </w:tcPr>
          <w:p w14:paraId="3750DAD7" w14:textId="77777777" w:rsidR="00100052" w:rsidRPr="002C4368" w:rsidRDefault="00100052" w:rsidP="00AD6675">
            <w:pPr>
              <w:widowControl/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E83FC0" w14:textId="77777777" w:rsidR="00100052" w:rsidRPr="002C4368" w:rsidRDefault="00100052" w:rsidP="00AD6675">
            <w:pPr>
              <w:jc w:val="center"/>
            </w:pPr>
            <w:r w:rsidRPr="002C4368">
              <w:t>2025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6FE273D3" w14:textId="77777777" w:rsidR="00100052" w:rsidRPr="002C4368" w:rsidRDefault="00100052" w:rsidP="00AD6675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D826601" w14:textId="77777777" w:rsidR="00100052" w:rsidRPr="002C4368" w:rsidRDefault="00100052" w:rsidP="00AD6675">
            <w:pPr>
              <w:widowControl/>
              <w:jc w:val="center"/>
            </w:pPr>
            <w:r w:rsidRPr="002C4368"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E90140B" w14:textId="77777777" w:rsidR="00100052" w:rsidRPr="002C4368" w:rsidRDefault="00100052" w:rsidP="00AD6675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277" w:type="dxa"/>
            <w:vAlign w:val="center"/>
          </w:tcPr>
          <w:p w14:paraId="285DE87A" w14:textId="77777777" w:rsidR="00100052" w:rsidRPr="002C4368" w:rsidRDefault="00100052" w:rsidP="00AD6675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134" w:type="dxa"/>
            <w:vAlign w:val="center"/>
          </w:tcPr>
          <w:p w14:paraId="35AC5B2D" w14:textId="77777777" w:rsidR="00100052" w:rsidRPr="002C4368" w:rsidRDefault="00100052" w:rsidP="00AD6675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851" w:type="dxa"/>
            <w:vAlign w:val="center"/>
          </w:tcPr>
          <w:p w14:paraId="3032926F" w14:textId="77777777" w:rsidR="00100052" w:rsidRPr="002C4368" w:rsidRDefault="00100052" w:rsidP="00AD6675">
            <w:pPr>
              <w:widowControl/>
              <w:jc w:val="center"/>
            </w:pPr>
            <w:r w:rsidRPr="002C4368">
              <w:t>-</w:t>
            </w:r>
          </w:p>
        </w:tc>
      </w:tr>
    </w:tbl>
    <w:p w14:paraId="01BC91BF" w14:textId="3A2FEF4E" w:rsidR="00100052" w:rsidRDefault="00100052" w:rsidP="00100052">
      <w:pPr>
        <w:tabs>
          <w:tab w:val="left" w:pos="993"/>
        </w:tabs>
        <w:spacing w:line="233" w:lineRule="auto"/>
        <w:jc w:val="both"/>
        <w:rPr>
          <w:bCs/>
          <w:color w:val="FF0000"/>
          <w:sz w:val="24"/>
          <w:szCs w:val="24"/>
        </w:rPr>
      </w:pPr>
    </w:p>
    <w:p w14:paraId="59F03922" w14:textId="1E354F1A" w:rsidR="00C81CD1" w:rsidRPr="00100052" w:rsidRDefault="00C81CD1" w:rsidP="00100052">
      <w:pPr>
        <w:pStyle w:val="a4"/>
        <w:numPr>
          <w:ilvl w:val="0"/>
          <w:numId w:val="46"/>
        </w:numPr>
        <w:tabs>
          <w:tab w:val="left" w:pos="993"/>
        </w:tabs>
        <w:spacing w:line="233" w:lineRule="auto"/>
        <w:ind w:left="0" w:firstLine="709"/>
        <w:jc w:val="both"/>
        <w:rPr>
          <w:bCs/>
          <w:sz w:val="24"/>
          <w:szCs w:val="24"/>
        </w:rPr>
      </w:pPr>
      <w:r w:rsidRPr="00100052">
        <w:rPr>
          <w:bCs/>
          <w:sz w:val="24"/>
          <w:szCs w:val="24"/>
        </w:rPr>
        <w:t xml:space="preserve">Установить тарифы на горячую воду, поставляемую с использованием закрытых систем горячего водоснабжения, для потребителей МУП «Коммунальщик» (Ивановский район, д. </w:t>
      </w:r>
      <w:proofErr w:type="spellStart"/>
      <w:r w:rsidRPr="00100052">
        <w:rPr>
          <w:bCs/>
          <w:sz w:val="24"/>
          <w:szCs w:val="24"/>
        </w:rPr>
        <w:t>жд</w:t>
      </w:r>
      <w:proofErr w:type="spellEnd"/>
      <w:r w:rsidRPr="00100052">
        <w:rPr>
          <w:bCs/>
          <w:sz w:val="24"/>
          <w:szCs w:val="24"/>
        </w:rPr>
        <w:t xml:space="preserve">. </w:t>
      </w:r>
      <w:proofErr w:type="spellStart"/>
      <w:r w:rsidRPr="00100052">
        <w:rPr>
          <w:bCs/>
          <w:sz w:val="24"/>
          <w:szCs w:val="24"/>
        </w:rPr>
        <w:t>ст</w:t>
      </w:r>
      <w:proofErr w:type="spellEnd"/>
      <w:r w:rsidRPr="00100052">
        <w:rPr>
          <w:bCs/>
          <w:sz w:val="24"/>
          <w:szCs w:val="24"/>
        </w:rPr>
        <w:t xml:space="preserve"> Ермолино, ул. Завокзальная) на 2023 год.</w:t>
      </w:r>
    </w:p>
    <w:p w14:paraId="4E473E7E" w14:textId="7351E03C" w:rsidR="00100052" w:rsidRDefault="00100052" w:rsidP="00100052">
      <w:pPr>
        <w:tabs>
          <w:tab w:val="left" w:pos="993"/>
        </w:tabs>
        <w:spacing w:line="233" w:lineRule="auto"/>
        <w:jc w:val="both"/>
        <w:rPr>
          <w:bCs/>
          <w:sz w:val="24"/>
          <w:szCs w:val="24"/>
        </w:rPr>
      </w:pPr>
    </w:p>
    <w:tbl>
      <w:tblPr>
        <w:tblW w:w="106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13"/>
        <w:gridCol w:w="3673"/>
        <w:gridCol w:w="3118"/>
        <w:gridCol w:w="3120"/>
      </w:tblGrid>
      <w:tr w:rsidR="002B352F" w:rsidRPr="00162B2E" w14:paraId="0F9E6FC5" w14:textId="77777777" w:rsidTr="00AD6675">
        <w:trPr>
          <w:trHeight w:val="450"/>
        </w:trPr>
        <w:tc>
          <w:tcPr>
            <w:tcW w:w="697" w:type="dxa"/>
            <w:vMerge w:val="restart"/>
            <w:vAlign w:val="center"/>
          </w:tcPr>
          <w:p w14:paraId="2F761102" w14:textId="77777777" w:rsidR="002B352F" w:rsidRPr="00162B2E" w:rsidRDefault="002B352F" w:rsidP="00AD6675">
            <w:pPr>
              <w:tabs>
                <w:tab w:val="left" w:pos="1026"/>
              </w:tabs>
              <w:autoSpaceDE w:val="0"/>
              <w:autoSpaceDN w:val="0"/>
              <w:adjustRightInd w:val="0"/>
              <w:spacing w:line="233" w:lineRule="auto"/>
              <w:ind w:right="34"/>
              <w:outlineLvl w:val="0"/>
              <w:rPr>
                <w:sz w:val="24"/>
                <w:szCs w:val="24"/>
              </w:rPr>
            </w:pPr>
            <w:r w:rsidRPr="00162B2E">
              <w:rPr>
                <w:sz w:val="24"/>
                <w:szCs w:val="24"/>
              </w:rPr>
              <w:t>№ п/п</w:t>
            </w:r>
          </w:p>
        </w:tc>
        <w:tc>
          <w:tcPr>
            <w:tcW w:w="3686" w:type="dxa"/>
            <w:gridSpan w:val="2"/>
            <w:vMerge w:val="restart"/>
            <w:vAlign w:val="center"/>
          </w:tcPr>
          <w:p w14:paraId="5F774BFF" w14:textId="77777777" w:rsidR="002B352F" w:rsidRPr="00162B2E" w:rsidRDefault="002B352F" w:rsidP="00AD6675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162B2E">
              <w:rPr>
                <w:sz w:val="24"/>
                <w:szCs w:val="24"/>
              </w:rPr>
              <w:t>Наименование организации коммунального комплекса</w:t>
            </w:r>
          </w:p>
        </w:tc>
        <w:tc>
          <w:tcPr>
            <w:tcW w:w="6238" w:type="dxa"/>
            <w:gridSpan w:val="2"/>
            <w:vAlign w:val="center"/>
          </w:tcPr>
          <w:p w14:paraId="7EAB6068" w14:textId="77777777" w:rsidR="002B352F" w:rsidRPr="00162B2E" w:rsidRDefault="002B352F" w:rsidP="00AD6675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162B2E">
              <w:rPr>
                <w:sz w:val="24"/>
                <w:szCs w:val="24"/>
              </w:rPr>
              <w:t xml:space="preserve">Тарифы на горячую воду </w:t>
            </w:r>
          </w:p>
        </w:tc>
      </w:tr>
      <w:tr w:rsidR="002B352F" w:rsidRPr="00162B2E" w14:paraId="265B0109" w14:textId="77777777" w:rsidTr="00AD6675">
        <w:trPr>
          <w:trHeight w:val="460"/>
        </w:trPr>
        <w:tc>
          <w:tcPr>
            <w:tcW w:w="697" w:type="dxa"/>
            <w:vMerge/>
            <w:vAlign w:val="center"/>
          </w:tcPr>
          <w:p w14:paraId="4C3280F4" w14:textId="77777777" w:rsidR="002B352F" w:rsidRPr="00162B2E" w:rsidRDefault="002B352F" w:rsidP="00AD6675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</w:tcPr>
          <w:p w14:paraId="4889E6CF" w14:textId="77777777" w:rsidR="002B352F" w:rsidRPr="00162B2E" w:rsidRDefault="002B352F" w:rsidP="00AD6675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6D6868B1" w14:textId="77777777" w:rsidR="002B352F" w:rsidRPr="00162B2E" w:rsidRDefault="002B352F" w:rsidP="00AD6675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162B2E">
              <w:rPr>
                <w:sz w:val="24"/>
                <w:szCs w:val="24"/>
              </w:rPr>
              <w:t>Для бюджетных и прочих потребителей (НДС не облагается)</w:t>
            </w:r>
          </w:p>
        </w:tc>
        <w:tc>
          <w:tcPr>
            <w:tcW w:w="3120" w:type="dxa"/>
            <w:vAlign w:val="center"/>
          </w:tcPr>
          <w:p w14:paraId="598531CE" w14:textId="77777777" w:rsidR="002B352F" w:rsidRPr="00162B2E" w:rsidRDefault="002B352F" w:rsidP="00AD6675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162B2E">
              <w:rPr>
                <w:sz w:val="24"/>
                <w:szCs w:val="24"/>
              </w:rPr>
              <w:t xml:space="preserve">Для населения </w:t>
            </w:r>
          </w:p>
          <w:p w14:paraId="65D48E11" w14:textId="77777777" w:rsidR="002B352F" w:rsidRPr="00162B2E" w:rsidRDefault="002B352F" w:rsidP="00AD6675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162B2E">
              <w:rPr>
                <w:sz w:val="24"/>
                <w:szCs w:val="24"/>
              </w:rPr>
              <w:t>(НДС не облагается)</w:t>
            </w:r>
          </w:p>
        </w:tc>
      </w:tr>
      <w:tr w:rsidR="002B352F" w:rsidRPr="00162B2E" w14:paraId="7225B796" w14:textId="77777777" w:rsidTr="00AD6675">
        <w:trPr>
          <w:trHeight w:val="405"/>
        </w:trPr>
        <w:tc>
          <w:tcPr>
            <w:tcW w:w="697" w:type="dxa"/>
            <w:vMerge/>
            <w:vAlign w:val="center"/>
          </w:tcPr>
          <w:p w14:paraId="0C438E77" w14:textId="77777777" w:rsidR="002B352F" w:rsidRPr="00162B2E" w:rsidRDefault="002B352F" w:rsidP="00AD6675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</w:tcPr>
          <w:p w14:paraId="16BD16B1" w14:textId="77777777" w:rsidR="002B352F" w:rsidRPr="00162B2E" w:rsidRDefault="002B352F" w:rsidP="00AD6675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F1C4543" w14:textId="77777777" w:rsidR="002B352F" w:rsidRPr="00162B2E" w:rsidRDefault="002B352F" w:rsidP="00AD6675">
            <w:pPr>
              <w:spacing w:line="233" w:lineRule="auto"/>
              <w:jc w:val="center"/>
              <w:rPr>
                <w:sz w:val="24"/>
                <w:szCs w:val="24"/>
                <w:lang w:val="en-US"/>
              </w:rPr>
            </w:pPr>
            <w:r w:rsidRPr="00162B2E">
              <w:rPr>
                <w:sz w:val="24"/>
                <w:szCs w:val="24"/>
              </w:rPr>
              <w:t>с 24.01.2023</w:t>
            </w:r>
            <w:r w:rsidRPr="00162B2E">
              <w:rPr>
                <w:sz w:val="24"/>
                <w:szCs w:val="24"/>
                <w:lang w:val="en-US"/>
              </w:rPr>
              <w:t xml:space="preserve"> </w:t>
            </w:r>
            <w:r w:rsidRPr="00162B2E">
              <w:rPr>
                <w:sz w:val="24"/>
                <w:szCs w:val="24"/>
              </w:rPr>
              <w:t>по 31.12.2023</w:t>
            </w:r>
          </w:p>
        </w:tc>
        <w:tc>
          <w:tcPr>
            <w:tcW w:w="3120" w:type="dxa"/>
            <w:vAlign w:val="center"/>
          </w:tcPr>
          <w:p w14:paraId="2A9A07B0" w14:textId="77777777" w:rsidR="002B352F" w:rsidRPr="00162B2E" w:rsidRDefault="002B352F" w:rsidP="00AD6675">
            <w:pPr>
              <w:spacing w:line="233" w:lineRule="auto"/>
              <w:jc w:val="center"/>
              <w:rPr>
                <w:sz w:val="24"/>
                <w:szCs w:val="24"/>
                <w:lang w:val="en-US"/>
              </w:rPr>
            </w:pPr>
            <w:r w:rsidRPr="00162B2E">
              <w:rPr>
                <w:sz w:val="24"/>
                <w:szCs w:val="24"/>
              </w:rPr>
              <w:t>с 24.01.2023</w:t>
            </w:r>
            <w:r w:rsidRPr="00162B2E">
              <w:rPr>
                <w:sz w:val="24"/>
                <w:szCs w:val="24"/>
                <w:lang w:val="en-US"/>
              </w:rPr>
              <w:t xml:space="preserve"> </w:t>
            </w:r>
            <w:r w:rsidRPr="00162B2E">
              <w:rPr>
                <w:sz w:val="24"/>
                <w:szCs w:val="24"/>
              </w:rPr>
              <w:t>по 31.12.2023</w:t>
            </w:r>
          </w:p>
        </w:tc>
      </w:tr>
      <w:tr w:rsidR="002B352F" w:rsidRPr="00162B2E" w14:paraId="4D61E61B" w14:textId="77777777" w:rsidTr="00AD6675">
        <w:trPr>
          <w:trHeight w:val="230"/>
        </w:trPr>
        <w:tc>
          <w:tcPr>
            <w:tcW w:w="697" w:type="dxa"/>
            <w:vAlign w:val="center"/>
          </w:tcPr>
          <w:p w14:paraId="2C00EEBA" w14:textId="77777777" w:rsidR="002B352F" w:rsidRPr="00162B2E" w:rsidRDefault="002B352F" w:rsidP="00AD6675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162B2E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2"/>
            <w:vAlign w:val="center"/>
          </w:tcPr>
          <w:p w14:paraId="3AD32B84" w14:textId="77777777" w:rsidR="002B352F" w:rsidRPr="00162B2E" w:rsidRDefault="002B352F" w:rsidP="00AD6675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162B2E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5239278A" w14:textId="77777777" w:rsidR="002B352F" w:rsidRPr="00162B2E" w:rsidRDefault="002B352F" w:rsidP="00AD6675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162B2E">
              <w:rPr>
                <w:sz w:val="24"/>
                <w:szCs w:val="24"/>
              </w:rPr>
              <w:t>3</w:t>
            </w:r>
          </w:p>
        </w:tc>
        <w:tc>
          <w:tcPr>
            <w:tcW w:w="3120" w:type="dxa"/>
            <w:vAlign w:val="center"/>
          </w:tcPr>
          <w:p w14:paraId="75AEC8FF" w14:textId="77777777" w:rsidR="002B352F" w:rsidRPr="00162B2E" w:rsidRDefault="002B352F" w:rsidP="00AD6675">
            <w:pPr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B352F" w:rsidRPr="00162B2E" w14:paraId="17485E14" w14:textId="77777777" w:rsidTr="00AD6675">
        <w:trPr>
          <w:trHeight w:val="230"/>
        </w:trPr>
        <w:tc>
          <w:tcPr>
            <w:tcW w:w="10621" w:type="dxa"/>
            <w:gridSpan w:val="5"/>
            <w:vAlign w:val="center"/>
          </w:tcPr>
          <w:p w14:paraId="3FC5833C" w14:textId="77777777" w:rsidR="002B352F" w:rsidRPr="00162B2E" w:rsidRDefault="002B352F" w:rsidP="00AD6675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162B2E">
              <w:rPr>
                <w:sz w:val="24"/>
                <w:szCs w:val="24"/>
              </w:rPr>
              <w:t>Тимошихское сельское поселение</w:t>
            </w:r>
          </w:p>
        </w:tc>
      </w:tr>
      <w:tr w:rsidR="002B352F" w:rsidRPr="00162B2E" w14:paraId="322C5396" w14:textId="77777777" w:rsidTr="00AD6675">
        <w:trPr>
          <w:trHeight w:val="230"/>
        </w:trPr>
        <w:tc>
          <w:tcPr>
            <w:tcW w:w="710" w:type="dxa"/>
            <w:gridSpan w:val="2"/>
            <w:vAlign w:val="center"/>
          </w:tcPr>
          <w:p w14:paraId="4E4DF178" w14:textId="77777777" w:rsidR="002B352F" w:rsidRPr="00162B2E" w:rsidRDefault="002B352F" w:rsidP="00AD6675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162B2E">
              <w:rPr>
                <w:sz w:val="24"/>
                <w:szCs w:val="24"/>
              </w:rPr>
              <w:t>1.</w:t>
            </w:r>
          </w:p>
        </w:tc>
        <w:tc>
          <w:tcPr>
            <w:tcW w:w="3673" w:type="dxa"/>
            <w:vAlign w:val="center"/>
          </w:tcPr>
          <w:p w14:paraId="1F355805" w14:textId="77777777" w:rsidR="002B352F" w:rsidRPr="00162B2E" w:rsidRDefault="002B352F" w:rsidP="00AD6675">
            <w:pPr>
              <w:spacing w:line="233" w:lineRule="auto"/>
              <w:rPr>
                <w:sz w:val="24"/>
                <w:szCs w:val="24"/>
                <w:vertAlign w:val="superscript"/>
              </w:rPr>
            </w:pPr>
            <w:r w:rsidRPr="00162B2E">
              <w:rPr>
                <w:sz w:val="24"/>
                <w:szCs w:val="24"/>
              </w:rPr>
              <w:t xml:space="preserve">МУП «Коммунальщик» (Ивановский район, д. </w:t>
            </w:r>
            <w:proofErr w:type="spellStart"/>
            <w:r w:rsidRPr="00162B2E">
              <w:rPr>
                <w:sz w:val="24"/>
                <w:szCs w:val="24"/>
              </w:rPr>
              <w:t>жд</w:t>
            </w:r>
            <w:proofErr w:type="spellEnd"/>
            <w:r w:rsidRPr="00162B2E">
              <w:rPr>
                <w:sz w:val="24"/>
                <w:szCs w:val="24"/>
              </w:rPr>
              <w:t xml:space="preserve">. </w:t>
            </w:r>
            <w:proofErr w:type="spellStart"/>
            <w:r w:rsidRPr="00162B2E">
              <w:rPr>
                <w:sz w:val="24"/>
                <w:szCs w:val="24"/>
              </w:rPr>
              <w:t>ст</w:t>
            </w:r>
            <w:proofErr w:type="spellEnd"/>
            <w:r w:rsidRPr="00162B2E">
              <w:rPr>
                <w:sz w:val="24"/>
                <w:szCs w:val="24"/>
              </w:rPr>
              <w:t xml:space="preserve"> Ермолино, ул. Завокзальная) руб./куб. метр, НДС не облагается &lt;*&gt; </w:t>
            </w:r>
          </w:p>
        </w:tc>
        <w:tc>
          <w:tcPr>
            <w:tcW w:w="3118" w:type="dxa"/>
            <w:vAlign w:val="center"/>
          </w:tcPr>
          <w:p w14:paraId="5C7E7FF9" w14:textId="77777777" w:rsidR="002B352F" w:rsidRPr="00162B2E" w:rsidRDefault="002B352F" w:rsidP="00AD6675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162B2E">
              <w:rPr>
                <w:sz w:val="24"/>
                <w:szCs w:val="24"/>
              </w:rPr>
              <w:t>-</w:t>
            </w:r>
          </w:p>
        </w:tc>
        <w:tc>
          <w:tcPr>
            <w:tcW w:w="3120" w:type="dxa"/>
            <w:vAlign w:val="center"/>
          </w:tcPr>
          <w:p w14:paraId="7C004A38" w14:textId="77777777" w:rsidR="002B352F" w:rsidRPr="00162B2E" w:rsidRDefault="002B352F" w:rsidP="00AD6675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162B2E">
              <w:rPr>
                <w:sz w:val="24"/>
                <w:szCs w:val="24"/>
              </w:rPr>
              <w:t>215,70 **</w:t>
            </w:r>
          </w:p>
        </w:tc>
      </w:tr>
      <w:tr w:rsidR="002B352F" w:rsidRPr="00162B2E" w14:paraId="0F7265B5" w14:textId="77777777" w:rsidTr="00AD6675">
        <w:trPr>
          <w:trHeight w:val="230"/>
        </w:trPr>
        <w:tc>
          <w:tcPr>
            <w:tcW w:w="710" w:type="dxa"/>
            <w:gridSpan w:val="2"/>
            <w:vAlign w:val="center"/>
          </w:tcPr>
          <w:p w14:paraId="698F641A" w14:textId="77777777" w:rsidR="002B352F" w:rsidRPr="00162B2E" w:rsidRDefault="002B352F" w:rsidP="00AD6675">
            <w:pPr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73" w:type="dxa"/>
            <w:vAlign w:val="center"/>
          </w:tcPr>
          <w:p w14:paraId="3D0025A4" w14:textId="77777777" w:rsidR="002B352F" w:rsidRPr="00162B2E" w:rsidRDefault="002B352F" w:rsidP="00AD6675">
            <w:pPr>
              <w:spacing w:line="233" w:lineRule="auto"/>
              <w:rPr>
                <w:sz w:val="24"/>
                <w:szCs w:val="24"/>
              </w:rPr>
            </w:pPr>
            <w:r w:rsidRPr="00162B2E">
              <w:rPr>
                <w:sz w:val="24"/>
                <w:szCs w:val="24"/>
              </w:rPr>
              <w:t>компонент на холодную воду, руб./куб. метр</w:t>
            </w:r>
          </w:p>
        </w:tc>
        <w:tc>
          <w:tcPr>
            <w:tcW w:w="3118" w:type="dxa"/>
            <w:vAlign w:val="center"/>
          </w:tcPr>
          <w:p w14:paraId="49B0E982" w14:textId="77777777" w:rsidR="002B352F" w:rsidRPr="00162B2E" w:rsidRDefault="002B352F" w:rsidP="00AD6675">
            <w:pPr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20" w:type="dxa"/>
            <w:vAlign w:val="center"/>
          </w:tcPr>
          <w:p w14:paraId="22FAED68" w14:textId="77777777" w:rsidR="002B352F" w:rsidRPr="00162B2E" w:rsidRDefault="002B352F" w:rsidP="00AD6675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162B2E">
              <w:rPr>
                <w:sz w:val="24"/>
                <w:szCs w:val="24"/>
              </w:rPr>
              <w:t>-</w:t>
            </w:r>
          </w:p>
        </w:tc>
      </w:tr>
      <w:tr w:rsidR="002B352F" w:rsidRPr="00162B2E" w14:paraId="37A569CE" w14:textId="77777777" w:rsidTr="00AD6675">
        <w:trPr>
          <w:trHeight w:val="230"/>
        </w:trPr>
        <w:tc>
          <w:tcPr>
            <w:tcW w:w="710" w:type="dxa"/>
            <w:gridSpan w:val="2"/>
            <w:vAlign w:val="center"/>
          </w:tcPr>
          <w:p w14:paraId="32B489B3" w14:textId="77777777" w:rsidR="002B352F" w:rsidRPr="00162B2E" w:rsidRDefault="002B352F" w:rsidP="00AD6675">
            <w:pPr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73" w:type="dxa"/>
            <w:vAlign w:val="center"/>
          </w:tcPr>
          <w:p w14:paraId="531373AA" w14:textId="77777777" w:rsidR="002B352F" w:rsidRPr="00162B2E" w:rsidRDefault="002B352F" w:rsidP="00AD6675">
            <w:pPr>
              <w:spacing w:line="233" w:lineRule="auto"/>
              <w:rPr>
                <w:sz w:val="24"/>
                <w:szCs w:val="24"/>
              </w:rPr>
            </w:pPr>
            <w:r w:rsidRPr="00162B2E">
              <w:rPr>
                <w:sz w:val="24"/>
                <w:szCs w:val="24"/>
              </w:rPr>
              <w:t>компонент на тепловую энергию, руб./Гкал</w:t>
            </w:r>
          </w:p>
        </w:tc>
        <w:tc>
          <w:tcPr>
            <w:tcW w:w="3118" w:type="dxa"/>
            <w:vAlign w:val="center"/>
          </w:tcPr>
          <w:p w14:paraId="2C492038" w14:textId="77777777" w:rsidR="002B352F" w:rsidRPr="00162B2E" w:rsidRDefault="002B352F" w:rsidP="00AD6675">
            <w:pPr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20" w:type="dxa"/>
            <w:vAlign w:val="center"/>
          </w:tcPr>
          <w:p w14:paraId="0C65C78F" w14:textId="77777777" w:rsidR="002B352F" w:rsidRPr="00162B2E" w:rsidRDefault="002B352F" w:rsidP="00AD6675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162B2E">
              <w:rPr>
                <w:sz w:val="24"/>
                <w:szCs w:val="24"/>
              </w:rPr>
              <w:t>-</w:t>
            </w:r>
          </w:p>
        </w:tc>
      </w:tr>
    </w:tbl>
    <w:p w14:paraId="5FD8C7CB" w14:textId="77777777" w:rsidR="002B352F" w:rsidRPr="00162B2E" w:rsidRDefault="002B352F" w:rsidP="002B352F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1A75AD49" w14:textId="77777777" w:rsidR="002B352F" w:rsidRPr="00162B2E" w:rsidRDefault="002B352F" w:rsidP="002B352F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62B2E">
        <w:rPr>
          <w:sz w:val="24"/>
          <w:szCs w:val="24"/>
        </w:rPr>
        <w:t xml:space="preserve">&lt;*&gt; Организация применяет упрощенную систему налогообложения в соответствии с </w:t>
      </w:r>
      <w:hyperlink r:id="rId15" w:history="1">
        <w:r w:rsidRPr="00162B2E">
          <w:rPr>
            <w:sz w:val="24"/>
            <w:szCs w:val="24"/>
          </w:rPr>
          <w:t>Главой 26.2</w:t>
        </w:r>
      </w:hyperlink>
      <w:r w:rsidRPr="00162B2E">
        <w:rPr>
          <w:sz w:val="24"/>
          <w:szCs w:val="24"/>
        </w:rPr>
        <w:t xml:space="preserve"> части 2 Налогового кодекса Российской Федерации.</w:t>
      </w:r>
    </w:p>
    <w:p w14:paraId="2F858AA2" w14:textId="77777777" w:rsidR="002B352F" w:rsidRPr="00162B2E" w:rsidRDefault="002B352F" w:rsidP="002B352F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162B2E">
        <w:rPr>
          <w:sz w:val="24"/>
          <w:szCs w:val="24"/>
        </w:rPr>
        <w:t>&lt;**&gt; Льготный тариф для населения.</w:t>
      </w:r>
    </w:p>
    <w:p w14:paraId="271441D4" w14:textId="4F2E285F" w:rsidR="00100052" w:rsidRDefault="00100052" w:rsidP="00100052">
      <w:pPr>
        <w:tabs>
          <w:tab w:val="left" w:pos="993"/>
        </w:tabs>
        <w:spacing w:line="233" w:lineRule="auto"/>
        <w:jc w:val="both"/>
        <w:rPr>
          <w:bCs/>
          <w:sz w:val="24"/>
          <w:szCs w:val="24"/>
        </w:rPr>
      </w:pPr>
    </w:p>
    <w:p w14:paraId="6FCCB2E0" w14:textId="72492E59" w:rsidR="00C81CD1" w:rsidRPr="00ED6BE6" w:rsidRDefault="00C81CD1" w:rsidP="002B352F">
      <w:pPr>
        <w:pStyle w:val="a4"/>
        <w:numPr>
          <w:ilvl w:val="0"/>
          <w:numId w:val="46"/>
        </w:numPr>
        <w:tabs>
          <w:tab w:val="left" w:pos="993"/>
        </w:tabs>
        <w:spacing w:line="233" w:lineRule="auto"/>
        <w:ind w:left="0" w:firstLine="709"/>
        <w:jc w:val="both"/>
        <w:rPr>
          <w:bCs/>
          <w:sz w:val="24"/>
          <w:szCs w:val="24"/>
        </w:rPr>
      </w:pPr>
      <w:r w:rsidRPr="00ED6BE6">
        <w:rPr>
          <w:bCs/>
          <w:sz w:val="24"/>
          <w:szCs w:val="24"/>
        </w:rPr>
        <w:t xml:space="preserve">Установить производственную программу в сфере горячего водоснабжения, в том числе плановые значения показателей надежности, качества и энергетической эффективности объектов централизованных систем горячего водоснабжения, для МУП «Коммунальщик» (Ивановский район, д. </w:t>
      </w:r>
      <w:proofErr w:type="spellStart"/>
      <w:r w:rsidRPr="00ED6BE6">
        <w:rPr>
          <w:bCs/>
          <w:sz w:val="24"/>
          <w:szCs w:val="24"/>
        </w:rPr>
        <w:t>жд</w:t>
      </w:r>
      <w:proofErr w:type="spellEnd"/>
      <w:r w:rsidRPr="00ED6BE6">
        <w:rPr>
          <w:bCs/>
          <w:sz w:val="24"/>
          <w:szCs w:val="24"/>
        </w:rPr>
        <w:t xml:space="preserve">. </w:t>
      </w:r>
      <w:proofErr w:type="spellStart"/>
      <w:r w:rsidRPr="00ED6BE6">
        <w:rPr>
          <w:bCs/>
          <w:sz w:val="24"/>
          <w:szCs w:val="24"/>
        </w:rPr>
        <w:t>ст</w:t>
      </w:r>
      <w:proofErr w:type="spellEnd"/>
      <w:r w:rsidRPr="00ED6BE6">
        <w:rPr>
          <w:bCs/>
          <w:sz w:val="24"/>
          <w:szCs w:val="24"/>
        </w:rPr>
        <w:t xml:space="preserve"> Ермолино, ул. Завокзальная)</w:t>
      </w:r>
      <w:r w:rsidR="002B352F" w:rsidRPr="00ED6BE6">
        <w:rPr>
          <w:bCs/>
          <w:sz w:val="24"/>
          <w:szCs w:val="24"/>
        </w:rPr>
        <w:t xml:space="preserve"> на 2023 год</w:t>
      </w:r>
      <w:r w:rsidRPr="00ED6BE6">
        <w:rPr>
          <w:bCs/>
          <w:sz w:val="24"/>
          <w:szCs w:val="24"/>
        </w:rPr>
        <w:t xml:space="preserve">. </w:t>
      </w:r>
    </w:p>
    <w:p w14:paraId="57CD191C" w14:textId="30678C0B" w:rsidR="002B352F" w:rsidRDefault="002B352F" w:rsidP="002B352F">
      <w:pPr>
        <w:tabs>
          <w:tab w:val="left" w:pos="993"/>
        </w:tabs>
        <w:spacing w:line="233" w:lineRule="auto"/>
        <w:jc w:val="both"/>
        <w:rPr>
          <w:bCs/>
          <w:color w:val="FF0000"/>
          <w:sz w:val="24"/>
          <w:szCs w:val="24"/>
        </w:rPr>
      </w:pPr>
    </w:p>
    <w:p w14:paraId="0F016AE0" w14:textId="77777777" w:rsidR="00ED6BE6" w:rsidRPr="003F5986" w:rsidRDefault="00ED6BE6" w:rsidP="00ED6BE6">
      <w:pPr>
        <w:jc w:val="center"/>
        <w:rPr>
          <w:b/>
          <w:sz w:val="22"/>
          <w:szCs w:val="22"/>
        </w:rPr>
      </w:pPr>
      <w:r w:rsidRPr="003F5986">
        <w:rPr>
          <w:b/>
          <w:sz w:val="22"/>
          <w:szCs w:val="22"/>
        </w:rPr>
        <w:t>ПРОИЗВОДСТВЕННАЯ ПРОГРАММА</w:t>
      </w:r>
    </w:p>
    <w:p w14:paraId="446DCBB9" w14:textId="77777777" w:rsidR="00ED6BE6" w:rsidRPr="003F5986" w:rsidRDefault="00ED6BE6" w:rsidP="00ED6BE6">
      <w:pPr>
        <w:jc w:val="center"/>
        <w:rPr>
          <w:b/>
          <w:sz w:val="22"/>
          <w:szCs w:val="22"/>
        </w:rPr>
      </w:pPr>
      <w:r w:rsidRPr="003F5986">
        <w:rPr>
          <w:b/>
          <w:sz w:val="22"/>
          <w:szCs w:val="22"/>
        </w:rPr>
        <w:t>В СФЕРЕ ГОРЯЧЕГО ВОДОСНАБЖЕНИЯ</w:t>
      </w:r>
    </w:p>
    <w:p w14:paraId="432D4276" w14:textId="77777777" w:rsidR="00ED6BE6" w:rsidRPr="003F5986" w:rsidRDefault="00ED6BE6" w:rsidP="00ED6BE6">
      <w:pPr>
        <w:jc w:val="center"/>
        <w:rPr>
          <w:b/>
          <w:sz w:val="22"/>
          <w:szCs w:val="22"/>
        </w:rPr>
      </w:pPr>
      <w:r w:rsidRPr="003F5986">
        <w:rPr>
          <w:b/>
          <w:sz w:val="22"/>
          <w:szCs w:val="22"/>
        </w:rPr>
        <w:t xml:space="preserve">МУП «Коммунальщик» (Ивановский район, д. </w:t>
      </w:r>
      <w:proofErr w:type="spellStart"/>
      <w:r w:rsidRPr="003F5986">
        <w:rPr>
          <w:b/>
          <w:sz w:val="22"/>
          <w:szCs w:val="22"/>
        </w:rPr>
        <w:t>жд</w:t>
      </w:r>
      <w:proofErr w:type="spellEnd"/>
      <w:r w:rsidRPr="003F5986">
        <w:rPr>
          <w:b/>
          <w:sz w:val="22"/>
          <w:szCs w:val="22"/>
        </w:rPr>
        <w:t xml:space="preserve">. </w:t>
      </w:r>
      <w:proofErr w:type="spellStart"/>
      <w:r w:rsidRPr="003F5986">
        <w:rPr>
          <w:b/>
          <w:sz w:val="22"/>
          <w:szCs w:val="22"/>
        </w:rPr>
        <w:t>ст</w:t>
      </w:r>
      <w:proofErr w:type="spellEnd"/>
      <w:r w:rsidRPr="003F5986">
        <w:rPr>
          <w:b/>
          <w:sz w:val="22"/>
          <w:szCs w:val="22"/>
        </w:rPr>
        <w:t xml:space="preserve"> Ермолино, ул. Завокзальная) на 2023 год</w:t>
      </w:r>
    </w:p>
    <w:p w14:paraId="3A5B82EF" w14:textId="77777777" w:rsidR="00ED6BE6" w:rsidRPr="003F5986" w:rsidRDefault="00ED6BE6" w:rsidP="00ED6BE6">
      <w:pPr>
        <w:jc w:val="center"/>
        <w:rPr>
          <w:sz w:val="22"/>
          <w:szCs w:val="22"/>
        </w:rPr>
      </w:pPr>
      <w:r w:rsidRPr="003F5986">
        <w:rPr>
          <w:sz w:val="22"/>
          <w:szCs w:val="22"/>
        </w:rPr>
        <w:t>(в закрытой системе горячего водоснабжения)</w:t>
      </w:r>
    </w:p>
    <w:p w14:paraId="63BACB09" w14:textId="77777777" w:rsidR="00ED6BE6" w:rsidRPr="003F5986" w:rsidRDefault="00ED6BE6" w:rsidP="00ED6BE6">
      <w:pPr>
        <w:jc w:val="center"/>
        <w:rPr>
          <w:sz w:val="22"/>
          <w:szCs w:val="22"/>
        </w:rPr>
      </w:pPr>
    </w:p>
    <w:p w14:paraId="100C0BAA" w14:textId="77777777" w:rsidR="00ED6BE6" w:rsidRPr="003F5986" w:rsidRDefault="00ED6BE6" w:rsidP="00ED6BE6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3F5986">
        <w:rPr>
          <w:sz w:val="22"/>
          <w:szCs w:val="22"/>
        </w:rPr>
        <w:t>1. Паспорт производственной программы</w:t>
      </w:r>
    </w:p>
    <w:p w14:paraId="392821BF" w14:textId="77777777" w:rsidR="00ED6BE6" w:rsidRPr="00B60EBA" w:rsidRDefault="00ED6BE6" w:rsidP="00ED6BE6">
      <w:pPr>
        <w:autoSpaceDE w:val="0"/>
        <w:autoSpaceDN w:val="0"/>
        <w:adjustRightInd w:val="0"/>
        <w:ind w:firstLine="540"/>
        <w:jc w:val="center"/>
        <w:rPr>
          <w:color w:val="FF0000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394"/>
        <w:gridCol w:w="5245"/>
      </w:tblGrid>
      <w:tr w:rsidR="00ED6BE6" w:rsidRPr="00B60EBA" w14:paraId="1976C807" w14:textId="77777777" w:rsidTr="00AD6675">
        <w:tc>
          <w:tcPr>
            <w:tcW w:w="392" w:type="dxa"/>
            <w:vAlign w:val="center"/>
          </w:tcPr>
          <w:p w14:paraId="53A35D93" w14:textId="77777777" w:rsidR="00ED6BE6" w:rsidRPr="00DE22CC" w:rsidRDefault="00ED6BE6" w:rsidP="00AD667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E22CC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394" w:type="dxa"/>
          </w:tcPr>
          <w:p w14:paraId="3D49AB4A" w14:textId="77777777" w:rsidR="00ED6BE6" w:rsidRPr="00DE22CC" w:rsidRDefault="00ED6BE6" w:rsidP="00AD667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E22CC">
              <w:rPr>
                <w:bCs/>
                <w:sz w:val="22"/>
                <w:szCs w:val="22"/>
              </w:rPr>
              <w:t>Наименование регулируемой организации, ее местонахождение</w:t>
            </w:r>
          </w:p>
        </w:tc>
        <w:tc>
          <w:tcPr>
            <w:tcW w:w="5245" w:type="dxa"/>
            <w:vAlign w:val="center"/>
          </w:tcPr>
          <w:p w14:paraId="4E3D1C62" w14:textId="77777777" w:rsidR="00ED6BE6" w:rsidRPr="00DE22CC" w:rsidRDefault="00ED6BE6" w:rsidP="00AD667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E22CC">
              <w:rPr>
                <w:bCs/>
                <w:sz w:val="22"/>
                <w:szCs w:val="22"/>
              </w:rPr>
              <w:t>МУП, Ивановская область, Ивановский район, ул. Радужная, д. 5</w:t>
            </w:r>
          </w:p>
        </w:tc>
      </w:tr>
      <w:tr w:rsidR="00ED6BE6" w:rsidRPr="00B60EBA" w14:paraId="17B26A56" w14:textId="77777777" w:rsidTr="00AD6675">
        <w:tc>
          <w:tcPr>
            <w:tcW w:w="392" w:type="dxa"/>
            <w:vAlign w:val="center"/>
          </w:tcPr>
          <w:p w14:paraId="7CE461A5" w14:textId="77777777" w:rsidR="00ED6BE6" w:rsidRPr="00DE22CC" w:rsidRDefault="00ED6BE6" w:rsidP="00AD667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E22CC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394" w:type="dxa"/>
          </w:tcPr>
          <w:p w14:paraId="6083047B" w14:textId="77777777" w:rsidR="00ED6BE6" w:rsidRPr="00DE22CC" w:rsidRDefault="00ED6BE6" w:rsidP="00AD6675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DE22CC">
              <w:rPr>
                <w:bCs/>
                <w:sz w:val="22"/>
                <w:szCs w:val="22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245" w:type="dxa"/>
            <w:vAlign w:val="center"/>
          </w:tcPr>
          <w:p w14:paraId="1D4FC12C" w14:textId="77777777" w:rsidR="00ED6BE6" w:rsidRPr="00DE22CC" w:rsidRDefault="00ED6BE6" w:rsidP="00AD6675">
            <w:pPr>
              <w:pStyle w:val="ConsPlusNormal"/>
              <w:rPr>
                <w:bCs/>
                <w:sz w:val="22"/>
                <w:szCs w:val="22"/>
              </w:rPr>
            </w:pPr>
            <w:r w:rsidRPr="00DE22CC">
              <w:rPr>
                <w:bCs/>
                <w:sz w:val="22"/>
                <w:szCs w:val="22"/>
              </w:rPr>
              <w:t>Департамент энергетики и тарифов Ивановской области, 153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E22CC">
              <w:rPr>
                <w:bCs/>
                <w:sz w:val="22"/>
                <w:szCs w:val="22"/>
              </w:rPr>
              <w:t>022, г. Иваново, ул. Велижская, д. 8</w:t>
            </w:r>
          </w:p>
        </w:tc>
      </w:tr>
      <w:tr w:rsidR="00ED6BE6" w:rsidRPr="00B60EBA" w14:paraId="40781942" w14:textId="77777777" w:rsidTr="00AD6675">
        <w:tc>
          <w:tcPr>
            <w:tcW w:w="392" w:type="dxa"/>
            <w:vAlign w:val="center"/>
          </w:tcPr>
          <w:p w14:paraId="32A6254F" w14:textId="77777777" w:rsidR="00ED6BE6" w:rsidRPr="00DE22CC" w:rsidRDefault="00ED6BE6" w:rsidP="00AD667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E22CC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394" w:type="dxa"/>
          </w:tcPr>
          <w:p w14:paraId="2AF206CA" w14:textId="77777777" w:rsidR="00ED6BE6" w:rsidRPr="00DE22CC" w:rsidRDefault="00ED6BE6" w:rsidP="00AD6675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DE22CC">
              <w:rPr>
                <w:bCs/>
                <w:sz w:val="22"/>
                <w:szCs w:val="22"/>
              </w:rPr>
              <w:t>Период реализации программы</w:t>
            </w:r>
          </w:p>
        </w:tc>
        <w:tc>
          <w:tcPr>
            <w:tcW w:w="5245" w:type="dxa"/>
            <w:vAlign w:val="center"/>
          </w:tcPr>
          <w:p w14:paraId="21FB4AFA" w14:textId="77777777" w:rsidR="00ED6BE6" w:rsidRPr="00DE22CC" w:rsidRDefault="00ED6BE6" w:rsidP="00AD667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E22CC">
              <w:rPr>
                <w:bCs/>
                <w:sz w:val="22"/>
                <w:szCs w:val="22"/>
              </w:rPr>
              <w:t>2023 год</w:t>
            </w:r>
          </w:p>
        </w:tc>
      </w:tr>
    </w:tbl>
    <w:p w14:paraId="5A6DDAE8" w14:textId="77777777" w:rsidR="00ED6BE6" w:rsidRPr="00B60EBA" w:rsidRDefault="00ED6BE6" w:rsidP="00ED6BE6">
      <w:pPr>
        <w:autoSpaceDE w:val="0"/>
        <w:autoSpaceDN w:val="0"/>
        <w:adjustRightInd w:val="0"/>
        <w:ind w:firstLine="540"/>
        <w:jc w:val="center"/>
        <w:rPr>
          <w:color w:val="FF0000"/>
          <w:sz w:val="22"/>
          <w:szCs w:val="22"/>
        </w:rPr>
      </w:pPr>
    </w:p>
    <w:p w14:paraId="4373DFA1" w14:textId="77777777" w:rsidR="00ED6BE6" w:rsidRPr="00DE22CC" w:rsidRDefault="00ED6BE6" w:rsidP="00ED6BE6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DE22CC">
        <w:rPr>
          <w:sz w:val="22"/>
          <w:szCs w:val="22"/>
        </w:rPr>
        <w:t>2. Планируемый объем подачи (реализации потребителям) горячей воды и объем финансовых потребностей, необходимых для реализации производственной программы</w:t>
      </w:r>
    </w:p>
    <w:p w14:paraId="4F570C2A" w14:textId="77777777" w:rsidR="00ED6BE6" w:rsidRPr="00B60EBA" w:rsidRDefault="00ED6BE6" w:rsidP="00ED6BE6">
      <w:pPr>
        <w:autoSpaceDE w:val="0"/>
        <w:autoSpaceDN w:val="0"/>
        <w:adjustRightInd w:val="0"/>
        <w:ind w:firstLine="540"/>
        <w:jc w:val="both"/>
        <w:rPr>
          <w:color w:val="FF0000"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6813"/>
        <w:gridCol w:w="1242"/>
        <w:gridCol w:w="1593"/>
      </w:tblGrid>
      <w:tr w:rsidR="00ED6BE6" w:rsidRPr="00B60EBA" w14:paraId="351DEB3F" w14:textId="77777777" w:rsidTr="00AD6675">
        <w:trPr>
          <w:trHeight w:val="506"/>
        </w:trPr>
        <w:tc>
          <w:tcPr>
            <w:tcW w:w="525" w:type="dxa"/>
            <w:vAlign w:val="center"/>
          </w:tcPr>
          <w:p w14:paraId="597A7794" w14:textId="77777777" w:rsidR="00ED6BE6" w:rsidRPr="00DE22CC" w:rsidRDefault="00ED6BE6" w:rsidP="00AD667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E22CC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6813" w:type="dxa"/>
            <w:vAlign w:val="center"/>
          </w:tcPr>
          <w:p w14:paraId="4A4A5E2E" w14:textId="77777777" w:rsidR="00ED6BE6" w:rsidRPr="00DE22CC" w:rsidRDefault="00ED6BE6" w:rsidP="00AD667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E22CC">
              <w:rPr>
                <w:bCs/>
                <w:sz w:val="22"/>
                <w:szCs w:val="22"/>
              </w:rPr>
              <w:t>Показатели производственной программы</w:t>
            </w:r>
          </w:p>
        </w:tc>
        <w:tc>
          <w:tcPr>
            <w:tcW w:w="1242" w:type="dxa"/>
            <w:vAlign w:val="center"/>
          </w:tcPr>
          <w:p w14:paraId="220BD664" w14:textId="77777777" w:rsidR="00ED6BE6" w:rsidRPr="00DE22CC" w:rsidRDefault="00ED6BE6" w:rsidP="00AD667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E22CC">
              <w:rPr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593" w:type="dxa"/>
            <w:vAlign w:val="center"/>
          </w:tcPr>
          <w:p w14:paraId="3B2C7F56" w14:textId="77777777" w:rsidR="00ED6BE6" w:rsidRPr="00DE22CC" w:rsidRDefault="00ED6BE6" w:rsidP="00AD667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E22CC">
              <w:rPr>
                <w:bCs/>
                <w:sz w:val="22"/>
                <w:szCs w:val="22"/>
              </w:rPr>
              <w:t>Значение</w:t>
            </w:r>
          </w:p>
        </w:tc>
      </w:tr>
      <w:tr w:rsidR="00ED6BE6" w:rsidRPr="00B60EBA" w14:paraId="415EC582" w14:textId="77777777" w:rsidTr="00AD6675">
        <w:tc>
          <w:tcPr>
            <w:tcW w:w="525" w:type="dxa"/>
            <w:vMerge w:val="restart"/>
            <w:vAlign w:val="center"/>
          </w:tcPr>
          <w:p w14:paraId="57D6A408" w14:textId="77777777" w:rsidR="00ED6BE6" w:rsidRPr="00DE22CC" w:rsidRDefault="00ED6BE6" w:rsidP="00AD667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E22CC">
              <w:rPr>
                <w:bCs/>
                <w:sz w:val="22"/>
                <w:szCs w:val="22"/>
              </w:rPr>
              <w:lastRenderedPageBreak/>
              <w:t>1.</w:t>
            </w:r>
          </w:p>
        </w:tc>
        <w:tc>
          <w:tcPr>
            <w:tcW w:w="6813" w:type="dxa"/>
            <w:vMerge w:val="restart"/>
            <w:vAlign w:val="center"/>
          </w:tcPr>
          <w:p w14:paraId="605FA012" w14:textId="77777777" w:rsidR="00ED6BE6" w:rsidRPr="00DE22CC" w:rsidRDefault="00ED6BE6" w:rsidP="00AD667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E22CC">
              <w:rPr>
                <w:bCs/>
                <w:sz w:val="22"/>
                <w:szCs w:val="22"/>
              </w:rPr>
              <w:t>Подано (реализовано потребителям) горячей воды, всего, в том числе:</w:t>
            </w:r>
          </w:p>
        </w:tc>
        <w:tc>
          <w:tcPr>
            <w:tcW w:w="1242" w:type="dxa"/>
            <w:vAlign w:val="center"/>
          </w:tcPr>
          <w:p w14:paraId="4F8CB239" w14:textId="77777777" w:rsidR="00ED6BE6" w:rsidRPr="00DE22CC" w:rsidRDefault="00ED6BE6" w:rsidP="00AD667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E22CC">
              <w:rPr>
                <w:bCs/>
                <w:sz w:val="22"/>
                <w:szCs w:val="22"/>
              </w:rPr>
              <w:t>куб. м</w:t>
            </w:r>
          </w:p>
        </w:tc>
        <w:tc>
          <w:tcPr>
            <w:tcW w:w="1593" w:type="dxa"/>
            <w:vAlign w:val="center"/>
          </w:tcPr>
          <w:p w14:paraId="639E0CD2" w14:textId="77777777" w:rsidR="00ED6BE6" w:rsidRPr="00DE22CC" w:rsidRDefault="00ED6BE6" w:rsidP="00AD6675">
            <w:pPr>
              <w:widowControl/>
              <w:jc w:val="center"/>
              <w:rPr>
                <w:sz w:val="22"/>
                <w:szCs w:val="22"/>
              </w:rPr>
            </w:pPr>
            <w:r w:rsidRPr="00DE22CC">
              <w:rPr>
                <w:sz w:val="22"/>
                <w:szCs w:val="22"/>
              </w:rPr>
              <w:t>160,8</w:t>
            </w:r>
          </w:p>
        </w:tc>
      </w:tr>
      <w:tr w:rsidR="00ED6BE6" w:rsidRPr="00B60EBA" w14:paraId="50395A41" w14:textId="77777777" w:rsidTr="00AD6675">
        <w:tc>
          <w:tcPr>
            <w:tcW w:w="525" w:type="dxa"/>
            <w:vMerge/>
            <w:vAlign w:val="center"/>
          </w:tcPr>
          <w:p w14:paraId="6BCBD14F" w14:textId="77777777" w:rsidR="00ED6BE6" w:rsidRPr="00DE22CC" w:rsidRDefault="00ED6BE6" w:rsidP="00AD667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13" w:type="dxa"/>
            <w:vMerge/>
            <w:vAlign w:val="center"/>
          </w:tcPr>
          <w:p w14:paraId="0529AFAD" w14:textId="77777777" w:rsidR="00ED6BE6" w:rsidRPr="00DE22CC" w:rsidRDefault="00ED6BE6" w:rsidP="00AD667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14:paraId="2B452996" w14:textId="77777777" w:rsidR="00ED6BE6" w:rsidRPr="00DE22CC" w:rsidRDefault="00ED6BE6" w:rsidP="00AD667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E22CC">
              <w:rPr>
                <w:bCs/>
                <w:sz w:val="22"/>
                <w:szCs w:val="22"/>
              </w:rPr>
              <w:t>Гкал</w:t>
            </w:r>
          </w:p>
        </w:tc>
        <w:tc>
          <w:tcPr>
            <w:tcW w:w="1593" w:type="dxa"/>
            <w:vAlign w:val="center"/>
          </w:tcPr>
          <w:p w14:paraId="175919A4" w14:textId="77777777" w:rsidR="00ED6BE6" w:rsidRPr="00DE22CC" w:rsidRDefault="00ED6BE6" w:rsidP="00AD6675">
            <w:pPr>
              <w:widowControl/>
              <w:jc w:val="center"/>
              <w:rPr>
                <w:sz w:val="22"/>
                <w:szCs w:val="22"/>
              </w:rPr>
            </w:pPr>
            <w:r w:rsidRPr="00DE22CC">
              <w:rPr>
                <w:sz w:val="22"/>
                <w:szCs w:val="22"/>
              </w:rPr>
              <w:t>8,</w:t>
            </w:r>
            <w:r>
              <w:rPr>
                <w:sz w:val="22"/>
                <w:szCs w:val="22"/>
              </w:rPr>
              <w:t>87</w:t>
            </w:r>
          </w:p>
        </w:tc>
      </w:tr>
      <w:tr w:rsidR="00ED6BE6" w:rsidRPr="00B60EBA" w14:paraId="17FE304A" w14:textId="77777777" w:rsidTr="00AD6675">
        <w:tc>
          <w:tcPr>
            <w:tcW w:w="525" w:type="dxa"/>
            <w:vMerge w:val="restart"/>
            <w:vAlign w:val="center"/>
          </w:tcPr>
          <w:p w14:paraId="434859DD" w14:textId="77777777" w:rsidR="00ED6BE6" w:rsidRPr="00DE22CC" w:rsidRDefault="00ED6BE6" w:rsidP="00AD667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E22CC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6813" w:type="dxa"/>
            <w:vMerge w:val="restart"/>
            <w:vAlign w:val="center"/>
          </w:tcPr>
          <w:p w14:paraId="49AC3C7D" w14:textId="77777777" w:rsidR="00ED6BE6" w:rsidRPr="00DE22CC" w:rsidRDefault="00ED6BE6" w:rsidP="00AD667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E22CC">
              <w:rPr>
                <w:bCs/>
                <w:sz w:val="22"/>
                <w:szCs w:val="22"/>
              </w:rPr>
              <w:t>Населению (управляющие организации, ТСЖ, ТСН, непосредственно граждане)</w:t>
            </w:r>
          </w:p>
        </w:tc>
        <w:tc>
          <w:tcPr>
            <w:tcW w:w="1242" w:type="dxa"/>
            <w:vAlign w:val="center"/>
          </w:tcPr>
          <w:p w14:paraId="6F997301" w14:textId="77777777" w:rsidR="00ED6BE6" w:rsidRPr="00DE22CC" w:rsidRDefault="00ED6BE6" w:rsidP="00AD667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E22CC">
              <w:rPr>
                <w:bCs/>
                <w:sz w:val="22"/>
                <w:szCs w:val="22"/>
              </w:rPr>
              <w:t>куб. м</w:t>
            </w:r>
          </w:p>
        </w:tc>
        <w:tc>
          <w:tcPr>
            <w:tcW w:w="1593" w:type="dxa"/>
            <w:vAlign w:val="center"/>
          </w:tcPr>
          <w:p w14:paraId="6CDDE745" w14:textId="77777777" w:rsidR="00ED6BE6" w:rsidRPr="00DE22CC" w:rsidRDefault="00ED6BE6" w:rsidP="00AD6675">
            <w:pPr>
              <w:jc w:val="center"/>
              <w:rPr>
                <w:sz w:val="22"/>
                <w:szCs w:val="22"/>
              </w:rPr>
            </w:pPr>
            <w:r w:rsidRPr="00DE22CC">
              <w:rPr>
                <w:sz w:val="22"/>
                <w:szCs w:val="22"/>
              </w:rPr>
              <w:t>160,8</w:t>
            </w:r>
          </w:p>
        </w:tc>
      </w:tr>
      <w:tr w:rsidR="00ED6BE6" w:rsidRPr="00B60EBA" w14:paraId="031218B6" w14:textId="77777777" w:rsidTr="00AD6675">
        <w:tc>
          <w:tcPr>
            <w:tcW w:w="525" w:type="dxa"/>
            <w:vMerge/>
            <w:vAlign w:val="center"/>
          </w:tcPr>
          <w:p w14:paraId="0D8F41DB" w14:textId="77777777" w:rsidR="00ED6BE6" w:rsidRPr="00DE22CC" w:rsidRDefault="00ED6BE6" w:rsidP="00AD667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13" w:type="dxa"/>
            <w:vMerge/>
            <w:vAlign w:val="center"/>
          </w:tcPr>
          <w:p w14:paraId="4BDE2029" w14:textId="77777777" w:rsidR="00ED6BE6" w:rsidRPr="00DE22CC" w:rsidRDefault="00ED6BE6" w:rsidP="00AD667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14:paraId="2384A82D" w14:textId="77777777" w:rsidR="00ED6BE6" w:rsidRPr="00DE22CC" w:rsidRDefault="00ED6BE6" w:rsidP="00AD667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E22CC">
              <w:rPr>
                <w:bCs/>
                <w:sz w:val="22"/>
                <w:szCs w:val="22"/>
              </w:rPr>
              <w:t>Гкал</w:t>
            </w:r>
          </w:p>
        </w:tc>
        <w:tc>
          <w:tcPr>
            <w:tcW w:w="1593" w:type="dxa"/>
            <w:vAlign w:val="center"/>
          </w:tcPr>
          <w:p w14:paraId="333493AD" w14:textId="77777777" w:rsidR="00ED6BE6" w:rsidRPr="00DE22CC" w:rsidRDefault="00ED6BE6" w:rsidP="00AD6675">
            <w:pPr>
              <w:jc w:val="center"/>
              <w:rPr>
                <w:sz w:val="22"/>
                <w:szCs w:val="22"/>
              </w:rPr>
            </w:pPr>
            <w:r w:rsidRPr="00DE22CC">
              <w:rPr>
                <w:sz w:val="22"/>
                <w:szCs w:val="22"/>
              </w:rPr>
              <w:t>8,</w:t>
            </w:r>
            <w:r>
              <w:rPr>
                <w:sz w:val="22"/>
                <w:szCs w:val="22"/>
              </w:rPr>
              <w:t>87</w:t>
            </w:r>
          </w:p>
        </w:tc>
      </w:tr>
      <w:tr w:rsidR="00ED6BE6" w:rsidRPr="00B60EBA" w14:paraId="5AF54F92" w14:textId="77777777" w:rsidTr="00AD6675">
        <w:tc>
          <w:tcPr>
            <w:tcW w:w="525" w:type="dxa"/>
            <w:vMerge w:val="restart"/>
            <w:vAlign w:val="center"/>
          </w:tcPr>
          <w:p w14:paraId="684AAED2" w14:textId="77777777" w:rsidR="00ED6BE6" w:rsidRPr="00DE22CC" w:rsidRDefault="00ED6BE6" w:rsidP="00AD667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E22CC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6813" w:type="dxa"/>
            <w:vMerge w:val="restart"/>
            <w:vAlign w:val="center"/>
          </w:tcPr>
          <w:p w14:paraId="14218AAE" w14:textId="77777777" w:rsidR="00ED6BE6" w:rsidRPr="00DE22CC" w:rsidRDefault="00ED6BE6" w:rsidP="00AD667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E22CC">
              <w:rPr>
                <w:bCs/>
                <w:sz w:val="22"/>
                <w:szCs w:val="22"/>
              </w:rPr>
              <w:t>Бюджетным потребителям</w:t>
            </w:r>
          </w:p>
        </w:tc>
        <w:tc>
          <w:tcPr>
            <w:tcW w:w="1242" w:type="dxa"/>
            <w:vAlign w:val="center"/>
          </w:tcPr>
          <w:p w14:paraId="65D1FE44" w14:textId="77777777" w:rsidR="00ED6BE6" w:rsidRPr="00DE22CC" w:rsidRDefault="00ED6BE6" w:rsidP="00AD667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E22CC">
              <w:rPr>
                <w:bCs/>
                <w:sz w:val="22"/>
                <w:szCs w:val="22"/>
              </w:rPr>
              <w:t>куб. м</w:t>
            </w:r>
          </w:p>
        </w:tc>
        <w:tc>
          <w:tcPr>
            <w:tcW w:w="1593" w:type="dxa"/>
            <w:vAlign w:val="center"/>
          </w:tcPr>
          <w:p w14:paraId="4414545D" w14:textId="77777777" w:rsidR="00ED6BE6" w:rsidRPr="00DE22CC" w:rsidRDefault="00ED6BE6" w:rsidP="00AD6675">
            <w:pPr>
              <w:jc w:val="center"/>
              <w:rPr>
                <w:sz w:val="22"/>
                <w:szCs w:val="22"/>
              </w:rPr>
            </w:pPr>
            <w:r w:rsidRPr="00DE22CC">
              <w:rPr>
                <w:sz w:val="22"/>
                <w:szCs w:val="22"/>
              </w:rPr>
              <w:t>0,0</w:t>
            </w:r>
          </w:p>
        </w:tc>
      </w:tr>
      <w:tr w:rsidR="00ED6BE6" w:rsidRPr="00B60EBA" w14:paraId="74991DB2" w14:textId="77777777" w:rsidTr="00AD6675">
        <w:tc>
          <w:tcPr>
            <w:tcW w:w="525" w:type="dxa"/>
            <w:vMerge/>
            <w:vAlign w:val="center"/>
          </w:tcPr>
          <w:p w14:paraId="0FFA8170" w14:textId="77777777" w:rsidR="00ED6BE6" w:rsidRPr="00DE22CC" w:rsidRDefault="00ED6BE6" w:rsidP="00AD667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13" w:type="dxa"/>
            <w:vMerge/>
            <w:vAlign w:val="center"/>
          </w:tcPr>
          <w:p w14:paraId="184460A9" w14:textId="77777777" w:rsidR="00ED6BE6" w:rsidRPr="00DE22CC" w:rsidRDefault="00ED6BE6" w:rsidP="00AD667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14:paraId="123CE500" w14:textId="77777777" w:rsidR="00ED6BE6" w:rsidRPr="00DE22CC" w:rsidRDefault="00ED6BE6" w:rsidP="00AD667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E22CC">
              <w:rPr>
                <w:bCs/>
                <w:sz w:val="22"/>
                <w:szCs w:val="22"/>
              </w:rPr>
              <w:t>Гкал</w:t>
            </w:r>
          </w:p>
        </w:tc>
        <w:tc>
          <w:tcPr>
            <w:tcW w:w="1593" w:type="dxa"/>
            <w:vAlign w:val="center"/>
          </w:tcPr>
          <w:p w14:paraId="4529EDEB" w14:textId="77777777" w:rsidR="00ED6BE6" w:rsidRPr="00DE22CC" w:rsidRDefault="00ED6BE6" w:rsidP="00AD6675">
            <w:pPr>
              <w:jc w:val="center"/>
              <w:rPr>
                <w:sz w:val="22"/>
                <w:szCs w:val="22"/>
              </w:rPr>
            </w:pPr>
            <w:r w:rsidRPr="00DE22CC">
              <w:rPr>
                <w:sz w:val="22"/>
                <w:szCs w:val="22"/>
              </w:rPr>
              <w:t>0,0</w:t>
            </w:r>
          </w:p>
        </w:tc>
      </w:tr>
      <w:tr w:rsidR="00ED6BE6" w:rsidRPr="00B60EBA" w14:paraId="79725BE5" w14:textId="77777777" w:rsidTr="00AD6675">
        <w:tc>
          <w:tcPr>
            <w:tcW w:w="525" w:type="dxa"/>
            <w:vMerge w:val="restart"/>
            <w:vAlign w:val="center"/>
          </w:tcPr>
          <w:p w14:paraId="311520E3" w14:textId="77777777" w:rsidR="00ED6BE6" w:rsidRPr="00DE22CC" w:rsidRDefault="00ED6BE6" w:rsidP="00AD667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E22CC"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6813" w:type="dxa"/>
            <w:vMerge w:val="restart"/>
            <w:vAlign w:val="center"/>
          </w:tcPr>
          <w:p w14:paraId="129B7B9C" w14:textId="77777777" w:rsidR="00ED6BE6" w:rsidRPr="00DE22CC" w:rsidRDefault="00ED6BE6" w:rsidP="00AD667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E22CC">
              <w:rPr>
                <w:bCs/>
                <w:sz w:val="22"/>
                <w:szCs w:val="22"/>
              </w:rPr>
              <w:t>Прочим потребителям</w:t>
            </w:r>
          </w:p>
        </w:tc>
        <w:tc>
          <w:tcPr>
            <w:tcW w:w="1242" w:type="dxa"/>
            <w:vAlign w:val="center"/>
          </w:tcPr>
          <w:p w14:paraId="71E1CCA9" w14:textId="77777777" w:rsidR="00ED6BE6" w:rsidRPr="00DE22CC" w:rsidRDefault="00ED6BE6" w:rsidP="00AD667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E22CC">
              <w:rPr>
                <w:bCs/>
                <w:sz w:val="22"/>
                <w:szCs w:val="22"/>
              </w:rPr>
              <w:t>куб. м</w:t>
            </w:r>
          </w:p>
        </w:tc>
        <w:tc>
          <w:tcPr>
            <w:tcW w:w="1593" w:type="dxa"/>
            <w:vAlign w:val="bottom"/>
          </w:tcPr>
          <w:p w14:paraId="7E756A0C" w14:textId="77777777" w:rsidR="00ED6BE6" w:rsidRPr="00DE22CC" w:rsidRDefault="00ED6BE6" w:rsidP="00AD6675">
            <w:pPr>
              <w:jc w:val="center"/>
              <w:rPr>
                <w:sz w:val="22"/>
                <w:szCs w:val="22"/>
              </w:rPr>
            </w:pPr>
            <w:r w:rsidRPr="00DE22CC">
              <w:rPr>
                <w:sz w:val="22"/>
                <w:szCs w:val="22"/>
              </w:rPr>
              <w:t>0,0</w:t>
            </w:r>
          </w:p>
        </w:tc>
      </w:tr>
      <w:tr w:rsidR="00ED6BE6" w:rsidRPr="00B60EBA" w14:paraId="14C81D3D" w14:textId="77777777" w:rsidTr="00AD6675">
        <w:tc>
          <w:tcPr>
            <w:tcW w:w="525" w:type="dxa"/>
            <w:vMerge/>
            <w:vAlign w:val="center"/>
          </w:tcPr>
          <w:p w14:paraId="333C650A" w14:textId="77777777" w:rsidR="00ED6BE6" w:rsidRPr="00DE22CC" w:rsidRDefault="00ED6BE6" w:rsidP="00AD667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13" w:type="dxa"/>
            <w:vMerge/>
            <w:vAlign w:val="center"/>
          </w:tcPr>
          <w:p w14:paraId="2EFD0C6C" w14:textId="77777777" w:rsidR="00ED6BE6" w:rsidRPr="00DE22CC" w:rsidRDefault="00ED6BE6" w:rsidP="00AD667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14:paraId="3CD25244" w14:textId="77777777" w:rsidR="00ED6BE6" w:rsidRPr="00DE22CC" w:rsidRDefault="00ED6BE6" w:rsidP="00AD667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E22CC">
              <w:rPr>
                <w:bCs/>
                <w:sz w:val="22"/>
                <w:szCs w:val="22"/>
              </w:rPr>
              <w:t>Гкал</w:t>
            </w:r>
          </w:p>
        </w:tc>
        <w:tc>
          <w:tcPr>
            <w:tcW w:w="1593" w:type="dxa"/>
            <w:vAlign w:val="bottom"/>
          </w:tcPr>
          <w:p w14:paraId="6BAADC08" w14:textId="77777777" w:rsidR="00ED6BE6" w:rsidRPr="00DE22CC" w:rsidRDefault="00ED6BE6" w:rsidP="00AD6675">
            <w:pPr>
              <w:jc w:val="center"/>
              <w:rPr>
                <w:sz w:val="22"/>
                <w:szCs w:val="22"/>
              </w:rPr>
            </w:pPr>
            <w:r w:rsidRPr="00DE22CC">
              <w:rPr>
                <w:sz w:val="22"/>
                <w:szCs w:val="22"/>
              </w:rPr>
              <w:t>0,0</w:t>
            </w:r>
          </w:p>
        </w:tc>
      </w:tr>
      <w:tr w:rsidR="00ED6BE6" w:rsidRPr="00B60EBA" w14:paraId="4DC67801" w14:textId="77777777" w:rsidTr="00AD6675">
        <w:tc>
          <w:tcPr>
            <w:tcW w:w="525" w:type="dxa"/>
            <w:vMerge w:val="restart"/>
            <w:vAlign w:val="center"/>
          </w:tcPr>
          <w:p w14:paraId="5C166A3A" w14:textId="77777777" w:rsidR="00ED6BE6" w:rsidRPr="00DE22CC" w:rsidRDefault="00ED6BE6" w:rsidP="00AD667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E22CC">
              <w:rPr>
                <w:bCs/>
                <w:sz w:val="22"/>
                <w:szCs w:val="22"/>
              </w:rPr>
              <w:t>1.4</w:t>
            </w:r>
          </w:p>
        </w:tc>
        <w:tc>
          <w:tcPr>
            <w:tcW w:w="6813" w:type="dxa"/>
            <w:vMerge w:val="restart"/>
            <w:vAlign w:val="center"/>
          </w:tcPr>
          <w:p w14:paraId="62F60E55" w14:textId="77777777" w:rsidR="00ED6BE6" w:rsidRPr="00DE22CC" w:rsidRDefault="00ED6BE6" w:rsidP="00AD667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E22CC">
              <w:rPr>
                <w:bCs/>
                <w:sz w:val="22"/>
                <w:szCs w:val="22"/>
              </w:rPr>
              <w:t>Другим организациям, осуществляющим горячее водоснабжение</w:t>
            </w:r>
          </w:p>
        </w:tc>
        <w:tc>
          <w:tcPr>
            <w:tcW w:w="1242" w:type="dxa"/>
            <w:vAlign w:val="center"/>
          </w:tcPr>
          <w:p w14:paraId="1490B5DD" w14:textId="77777777" w:rsidR="00ED6BE6" w:rsidRPr="00DE22CC" w:rsidRDefault="00ED6BE6" w:rsidP="00AD667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E22CC">
              <w:rPr>
                <w:bCs/>
                <w:sz w:val="22"/>
                <w:szCs w:val="22"/>
              </w:rPr>
              <w:t>куб. м</w:t>
            </w:r>
          </w:p>
        </w:tc>
        <w:tc>
          <w:tcPr>
            <w:tcW w:w="1593" w:type="dxa"/>
            <w:vAlign w:val="bottom"/>
          </w:tcPr>
          <w:p w14:paraId="0E9D90BE" w14:textId="77777777" w:rsidR="00ED6BE6" w:rsidRPr="00DE22CC" w:rsidRDefault="00ED6BE6" w:rsidP="00AD6675">
            <w:pPr>
              <w:jc w:val="center"/>
              <w:rPr>
                <w:sz w:val="22"/>
                <w:szCs w:val="22"/>
              </w:rPr>
            </w:pPr>
            <w:r w:rsidRPr="00DE22CC">
              <w:rPr>
                <w:sz w:val="22"/>
                <w:szCs w:val="22"/>
              </w:rPr>
              <w:t>0,0</w:t>
            </w:r>
          </w:p>
        </w:tc>
      </w:tr>
      <w:tr w:rsidR="00ED6BE6" w:rsidRPr="00B60EBA" w14:paraId="4893891E" w14:textId="77777777" w:rsidTr="00AD6675">
        <w:tc>
          <w:tcPr>
            <w:tcW w:w="525" w:type="dxa"/>
            <w:vMerge/>
            <w:vAlign w:val="center"/>
          </w:tcPr>
          <w:p w14:paraId="51F693EE" w14:textId="77777777" w:rsidR="00ED6BE6" w:rsidRPr="00DE22CC" w:rsidRDefault="00ED6BE6" w:rsidP="00AD667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13" w:type="dxa"/>
            <w:vMerge/>
            <w:vAlign w:val="center"/>
          </w:tcPr>
          <w:p w14:paraId="7B95FBEE" w14:textId="77777777" w:rsidR="00ED6BE6" w:rsidRPr="00DE22CC" w:rsidRDefault="00ED6BE6" w:rsidP="00AD667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14:paraId="43EEDDEF" w14:textId="77777777" w:rsidR="00ED6BE6" w:rsidRPr="00DE22CC" w:rsidRDefault="00ED6BE6" w:rsidP="00AD667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E22CC">
              <w:rPr>
                <w:bCs/>
                <w:sz w:val="22"/>
                <w:szCs w:val="22"/>
              </w:rPr>
              <w:t>Гкал</w:t>
            </w:r>
          </w:p>
        </w:tc>
        <w:tc>
          <w:tcPr>
            <w:tcW w:w="1593" w:type="dxa"/>
            <w:vAlign w:val="bottom"/>
          </w:tcPr>
          <w:p w14:paraId="3DC4F90F" w14:textId="77777777" w:rsidR="00ED6BE6" w:rsidRPr="00DE22CC" w:rsidRDefault="00ED6BE6" w:rsidP="00AD6675">
            <w:pPr>
              <w:jc w:val="center"/>
              <w:rPr>
                <w:sz w:val="22"/>
                <w:szCs w:val="22"/>
              </w:rPr>
            </w:pPr>
            <w:r w:rsidRPr="00DE22CC">
              <w:rPr>
                <w:sz w:val="22"/>
                <w:szCs w:val="22"/>
              </w:rPr>
              <w:t>0,0</w:t>
            </w:r>
          </w:p>
        </w:tc>
      </w:tr>
      <w:tr w:rsidR="00ED6BE6" w:rsidRPr="00B60EBA" w14:paraId="6730FEF7" w14:textId="77777777" w:rsidTr="00AD6675">
        <w:tc>
          <w:tcPr>
            <w:tcW w:w="525" w:type="dxa"/>
            <w:vMerge w:val="restart"/>
            <w:vAlign w:val="center"/>
          </w:tcPr>
          <w:p w14:paraId="5F00277A" w14:textId="77777777" w:rsidR="00ED6BE6" w:rsidRPr="00DE22CC" w:rsidRDefault="00ED6BE6" w:rsidP="00AD667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E22CC">
              <w:rPr>
                <w:bCs/>
                <w:sz w:val="22"/>
                <w:szCs w:val="22"/>
              </w:rPr>
              <w:t>1.5</w:t>
            </w:r>
          </w:p>
        </w:tc>
        <w:tc>
          <w:tcPr>
            <w:tcW w:w="6813" w:type="dxa"/>
            <w:vMerge w:val="restart"/>
            <w:vAlign w:val="center"/>
          </w:tcPr>
          <w:p w14:paraId="23F75C86" w14:textId="77777777" w:rsidR="00ED6BE6" w:rsidRPr="00DE22CC" w:rsidRDefault="00ED6BE6" w:rsidP="00AD667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E22CC">
              <w:rPr>
                <w:bCs/>
                <w:sz w:val="22"/>
                <w:szCs w:val="22"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1242" w:type="dxa"/>
            <w:vAlign w:val="center"/>
          </w:tcPr>
          <w:p w14:paraId="63A5350D" w14:textId="77777777" w:rsidR="00ED6BE6" w:rsidRPr="00DE22CC" w:rsidRDefault="00ED6BE6" w:rsidP="00AD667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E22CC">
              <w:rPr>
                <w:bCs/>
                <w:sz w:val="22"/>
                <w:szCs w:val="22"/>
              </w:rPr>
              <w:t>куб. м</w:t>
            </w:r>
          </w:p>
        </w:tc>
        <w:tc>
          <w:tcPr>
            <w:tcW w:w="1593" w:type="dxa"/>
            <w:vAlign w:val="center"/>
          </w:tcPr>
          <w:p w14:paraId="53F132A6" w14:textId="77777777" w:rsidR="00ED6BE6" w:rsidRPr="00DE22CC" w:rsidRDefault="00ED6BE6" w:rsidP="00AD6675">
            <w:pPr>
              <w:jc w:val="center"/>
              <w:rPr>
                <w:sz w:val="22"/>
                <w:szCs w:val="22"/>
              </w:rPr>
            </w:pPr>
            <w:r w:rsidRPr="00DE22CC">
              <w:rPr>
                <w:sz w:val="22"/>
                <w:szCs w:val="22"/>
              </w:rPr>
              <w:t>0,0</w:t>
            </w:r>
          </w:p>
        </w:tc>
      </w:tr>
      <w:tr w:rsidR="00ED6BE6" w:rsidRPr="00B60EBA" w14:paraId="0251E7D8" w14:textId="77777777" w:rsidTr="00AD6675">
        <w:tc>
          <w:tcPr>
            <w:tcW w:w="525" w:type="dxa"/>
            <w:vMerge/>
            <w:vAlign w:val="center"/>
          </w:tcPr>
          <w:p w14:paraId="5DB242D0" w14:textId="77777777" w:rsidR="00ED6BE6" w:rsidRPr="00DE22CC" w:rsidRDefault="00ED6BE6" w:rsidP="00AD667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13" w:type="dxa"/>
            <w:vMerge/>
            <w:vAlign w:val="center"/>
          </w:tcPr>
          <w:p w14:paraId="1ABA13C9" w14:textId="77777777" w:rsidR="00ED6BE6" w:rsidRPr="00DE22CC" w:rsidRDefault="00ED6BE6" w:rsidP="00AD667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14:paraId="6F95C0E9" w14:textId="77777777" w:rsidR="00ED6BE6" w:rsidRPr="00DE22CC" w:rsidRDefault="00ED6BE6" w:rsidP="00AD667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E22CC">
              <w:rPr>
                <w:bCs/>
                <w:sz w:val="22"/>
                <w:szCs w:val="22"/>
              </w:rPr>
              <w:t>Гкал</w:t>
            </w:r>
          </w:p>
        </w:tc>
        <w:tc>
          <w:tcPr>
            <w:tcW w:w="1593" w:type="dxa"/>
            <w:vAlign w:val="center"/>
          </w:tcPr>
          <w:p w14:paraId="5F16A201" w14:textId="77777777" w:rsidR="00ED6BE6" w:rsidRPr="00DE22CC" w:rsidRDefault="00ED6BE6" w:rsidP="00AD6675">
            <w:pPr>
              <w:jc w:val="center"/>
              <w:rPr>
                <w:sz w:val="22"/>
                <w:szCs w:val="22"/>
              </w:rPr>
            </w:pPr>
            <w:r w:rsidRPr="00DE22CC">
              <w:rPr>
                <w:sz w:val="22"/>
                <w:szCs w:val="22"/>
              </w:rPr>
              <w:t>0,0</w:t>
            </w:r>
          </w:p>
        </w:tc>
      </w:tr>
      <w:tr w:rsidR="00ED6BE6" w:rsidRPr="00DE22CC" w14:paraId="59DDB48D" w14:textId="77777777" w:rsidTr="00AD6675">
        <w:tc>
          <w:tcPr>
            <w:tcW w:w="525" w:type="dxa"/>
            <w:vAlign w:val="center"/>
          </w:tcPr>
          <w:p w14:paraId="1B37F707" w14:textId="77777777" w:rsidR="00ED6BE6" w:rsidRPr="00DE22CC" w:rsidRDefault="00ED6BE6" w:rsidP="00AD667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E22CC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6813" w:type="dxa"/>
            <w:vAlign w:val="center"/>
          </w:tcPr>
          <w:p w14:paraId="4D0C8BCE" w14:textId="77777777" w:rsidR="00ED6BE6" w:rsidRPr="00DE22CC" w:rsidRDefault="00ED6BE6" w:rsidP="00AD667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E22CC">
              <w:rPr>
                <w:bCs/>
                <w:sz w:val="22"/>
                <w:szCs w:val="22"/>
              </w:rPr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1242" w:type="dxa"/>
            <w:vAlign w:val="center"/>
          </w:tcPr>
          <w:p w14:paraId="755C3A85" w14:textId="77777777" w:rsidR="00ED6BE6" w:rsidRPr="00DE22CC" w:rsidRDefault="00ED6BE6" w:rsidP="00AD667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E22CC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593" w:type="dxa"/>
            <w:vAlign w:val="center"/>
          </w:tcPr>
          <w:p w14:paraId="6E3DF49A" w14:textId="77777777" w:rsidR="00ED6BE6" w:rsidRPr="00DE22CC" w:rsidRDefault="00ED6BE6" w:rsidP="00AD6675">
            <w:pPr>
              <w:widowControl/>
              <w:jc w:val="center"/>
              <w:rPr>
                <w:sz w:val="22"/>
                <w:szCs w:val="22"/>
              </w:rPr>
            </w:pPr>
            <w:r w:rsidRPr="00DE22CC">
              <w:rPr>
                <w:sz w:val="22"/>
                <w:szCs w:val="22"/>
              </w:rPr>
              <w:t>80,3</w:t>
            </w:r>
          </w:p>
        </w:tc>
      </w:tr>
    </w:tbl>
    <w:p w14:paraId="296461C3" w14:textId="77777777" w:rsidR="00ED6BE6" w:rsidRPr="00DE22CC" w:rsidRDefault="00ED6BE6" w:rsidP="00ED6BE6">
      <w:pPr>
        <w:jc w:val="center"/>
        <w:rPr>
          <w:sz w:val="22"/>
          <w:szCs w:val="22"/>
        </w:rPr>
      </w:pPr>
    </w:p>
    <w:p w14:paraId="0B0735D5" w14:textId="77777777" w:rsidR="00ED6BE6" w:rsidRPr="00392FAF" w:rsidRDefault="00ED6BE6" w:rsidP="00ED6BE6">
      <w:pPr>
        <w:jc w:val="center"/>
        <w:rPr>
          <w:sz w:val="22"/>
          <w:szCs w:val="22"/>
        </w:rPr>
      </w:pPr>
      <w:r w:rsidRPr="00392FAF">
        <w:rPr>
          <w:sz w:val="22"/>
          <w:szCs w:val="22"/>
        </w:rPr>
        <w:t xml:space="preserve">3. Перечень плановых мероприятий </w:t>
      </w:r>
    </w:p>
    <w:tbl>
      <w:tblPr>
        <w:tblW w:w="103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4503"/>
        <w:gridCol w:w="2803"/>
        <w:gridCol w:w="2518"/>
      </w:tblGrid>
      <w:tr w:rsidR="00ED6BE6" w:rsidRPr="00392FAF" w14:paraId="3618565F" w14:textId="77777777" w:rsidTr="00AD6675">
        <w:tc>
          <w:tcPr>
            <w:tcW w:w="546" w:type="dxa"/>
            <w:vAlign w:val="center"/>
          </w:tcPr>
          <w:p w14:paraId="2EA8E480" w14:textId="77777777" w:rsidR="00ED6BE6" w:rsidRPr="00392FAF" w:rsidRDefault="00ED6BE6" w:rsidP="00AD6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2FAF">
              <w:rPr>
                <w:sz w:val="22"/>
                <w:szCs w:val="22"/>
              </w:rPr>
              <w:t>№ п/п</w:t>
            </w:r>
          </w:p>
        </w:tc>
        <w:tc>
          <w:tcPr>
            <w:tcW w:w="4503" w:type="dxa"/>
            <w:vAlign w:val="center"/>
          </w:tcPr>
          <w:p w14:paraId="2052DE37" w14:textId="77777777" w:rsidR="00ED6BE6" w:rsidRPr="00392FAF" w:rsidRDefault="00ED6BE6" w:rsidP="00AD6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2FAF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803" w:type="dxa"/>
            <w:vAlign w:val="center"/>
          </w:tcPr>
          <w:p w14:paraId="2623A40C" w14:textId="77777777" w:rsidR="00ED6BE6" w:rsidRPr="00392FAF" w:rsidRDefault="00ED6BE6" w:rsidP="00AD6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2FAF">
              <w:rPr>
                <w:sz w:val="22"/>
                <w:szCs w:val="22"/>
              </w:rPr>
              <w:t>Дата реализации мероприятия</w:t>
            </w:r>
          </w:p>
        </w:tc>
        <w:tc>
          <w:tcPr>
            <w:tcW w:w="2518" w:type="dxa"/>
            <w:vAlign w:val="center"/>
          </w:tcPr>
          <w:p w14:paraId="40591F73" w14:textId="77777777" w:rsidR="00ED6BE6" w:rsidRPr="00392FAF" w:rsidRDefault="00ED6BE6" w:rsidP="00AD6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2FAF">
              <w:rPr>
                <w:sz w:val="22"/>
                <w:szCs w:val="22"/>
              </w:rPr>
              <w:t>Финансовые потребности на реализацию мероприятия, тыс. руб.</w:t>
            </w:r>
          </w:p>
        </w:tc>
      </w:tr>
      <w:tr w:rsidR="00ED6BE6" w:rsidRPr="00392FAF" w14:paraId="10005E36" w14:textId="77777777" w:rsidTr="00AD6675">
        <w:tc>
          <w:tcPr>
            <w:tcW w:w="10370" w:type="dxa"/>
            <w:gridSpan w:val="4"/>
            <w:vAlign w:val="center"/>
          </w:tcPr>
          <w:p w14:paraId="5EB63AF3" w14:textId="77777777" w:rsidR="00ED6BE6" w:rsidRPr="00392FAF" w:rsidRDefault="00ED6BE6" w:rsidP="00AD6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2FAF">
              <w:rPr>
                <w:sz w:val="22"/>
                <w:szCs w:val="22"/>
              </w:rPr>
              <w:t>1. Перечень мероприятий по ремонту объектов централизованных систем горячего водоснабжения</w:t>
            </w:r>
          </w:p>
        </w:tc>
      </w:tr>
      <w:tr w:rsidR="00ED6BE6" w:rsidRPr="00392FAF" w14:paraId="0CB87192" w14:textId="77777777" w:rsidTr="00AD6675">
        <w:tc>
          <w:tcPr>
            <w:tcW w:w="546" w:type="dxa"/>
            <w:vAlign w:val="center"/>
          </w:tcPr>
          <w:p w14:paraId="792B009A" w14:textId="77777777" w:rsidR="00ED6BE6" w:rsidRPr="00392FAF" w:rsidRDefault="00ED6BE6" w:rsidP="00AD6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2FAF">
              <w:rPr>
                <w:sz w:val="22"/>
                <w:szCs w:val="22"/>
              </w:rPr>
              <w:t>1.1</w:t>
            </w:r>
          </w:p>
        </w:tc>
        <w:tc>
          <w:tcPr>
            <w:tcW w:w="4503" w:type="dxa"/>
            <w:vAlign w:val="center"/>
          </w:tcPr>
          <w:p w14:paraId="01C2FCA0" w14:textId="77777777" w:rsidR="00ED6BE6" w:rsidRPr="00392FAF" w:rsidRDefault="00ED6BE6" w:rsidP="00AD66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2FAF">
              <w:rPr>
                <w:sz w:val="22"/>
                <w:szCs w:val="22"/>
              </w:rPr>
              <w:t>-</w:t>
            </w:r>
          </w:p>
        </w:tc>
        <w:tc>
          <w:tcPr>
            <w:tcW w:w="2803" w:type="dxa"/>
            <w:vAlign w:val="center"/>
          </w:tcPr>
          <w:p w14:paraId="30623029" w14:textId="77777777" w:rsidR="00ED6BE6" w:rsidRPr="00392FAF" w:rsidRDefault="00ED6BE6" w:rsidP="00AD6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2FAF">
              <w:rPr>
                <w:sz w:val="22"/>
                <w:szCs w:val="22"/>
              </w:rPr>
              <w:t>-</w:t>
            </w:r>
          </w:p>
        </w:tc>
        <w:tc>
          <w:tcPr>
            <w:tcW w:w="2518" w:type="dxa"/>
            <w:vAlign w:val="center"/>
          </w:tcPr>
          <w:p w14:paraId="41DE6AEA" w14:textId="77777777" w:rsidR="00ED6BE6" w:rsidRPr="00392FAF" w:rsidRDefault="00ED6BE6" w:rsidP="00AD6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2FAF">
              <w:rPr>
                <w:sz w:val="22"/>
                <w:szCs w:val="22"/>
              </w:rPr>
              <w:t>-</w:t>
            </w:r>
          </w:p>
        </w:tc>
      </w:tr>
      <w:tr w:rsidR="00ED6BE6" w:rsidRPr="00392FAF" w14:paraId="79B08D00" w14:textId="77777777" w:rsidTr="00AD6675">
        <w:tc>
          <w:tcPr>
            <w:tcW w:w="546" w:type="dxa"/>
            <w:vAlign w:val="center"/>
          </w:tcPr>
          <w:p w14:paraId="1AE9AA5C" w14:textId="77777777" w:rsidR="00ED6BE6" w:rsidRPr="00392FAF" w:rsidRDefault="00ED6BE6" w:rsidP="00AD6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03" w:type="dxa"/>
            <w:vAlign w:val="center"/>
          </w:tcPr>
          <w:p w14:paraId="1139475E" w14:textId="77777777" w:rsidR="00ED6BE6" w:rsidRPr="00392FAF" w:rsidRDefault="00ED6BE6" w:rsidP="00AD66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2FAF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2803" w:type="dxa"/>
            <w:vAlign w:val="center"/>
          </w:tcPr>
          <w:p w14:paraId="5D73A09C" w14:textId="77777777" w:rsidR="00ED6BE6" w:rsidRPr="00392FAF" w:rsidRDefault="00ED6BE6" w:rsidP="00AD6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37E57B1B" w14:textId="77777777" w:rsidR="00ED6BE6" w:rsidRPr="00392FAF" w:rsidRDefault="00ED6BE6" w:rsidP="00AD6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D6BE6" w:rsidRPr="00392FAF" w14:paraId="7503A05C" w14:textId="77777777" w:rsidTr="00AD6675">
        <w:tc>
          <w:tcPr>
            <w:tcW w:w="10370" w:type="dxa"/>
            <w:gridSpan w:val="4"/>
            <w:vAlign w:val="center"/>
          </w:tcPr>
          <w:p w14:paraId="051E432C" w14:textId="77777777" w:rsidR="00ED6BE6" w:rsidRPr="00392FAF" w:rsidRDefault="00ED6BE6" w:rsidP="00AD6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2FAF">
              <w:rPr>
                <w:sz w:val="22"/>
                <w:szCs w:val="22"/>
              </w:rPr>
              <w:t>2. Перечень мероприятий, направленных на улучшение качества горячей воды</w:t>
            </w:r>
          </w:p>
        </w:tc>
      </w:tr>
      <w:tr w:rsidR="00ED6BE6" w:rsidRPr="00392FAF" w14:paraId="5AA55345" w14:textId="77777777" w:rsidTr="00AD6675">
        <w:tc>
          <w:tcPr>
            <w:tcW w:w="546" w:type="dxa"/>
            <w:vAlign w:val="center"/>
          </w:tcPr>
          <w:p w14:paraId="272BDE29" w14:textId="77777777" w:rsidR="00ED6BE6" w:rsidRPr="00392FAF" w:rsidRDefault="00ED6BE6" w:rsidP="00AD6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2FAF">
              <w:rPr>
                <w:sz w:val="22"/>
                <w:szCs w:val="22"/>
              </w:rPr>
              <w:t>2.1.</w:t>
            </w:r>
          </w:p>
        </w:tc>
        <w:tc>
          <w:tcPr>
            <w:tcW w:w="4503" w:type="dxa"/>
            <w:vAlign w:val="center"/>
          </w:tcPr>
          <w:p w14:paraId="58F6A4BB" w14:textId="77777777" w:rsidR="00ED6BE6" w:rsidRPr="00392FAF" w:rsidRDefault="00ED6BE6" w:rsidP="00AD66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2FAF">
              <w:rPr>
                <w:sz w:val="22"/>
                <w:szCs w:val="22"/>
              </w:rPr>
              <w:t>-</w:t>
            </w:r>
          </w:p>
        </w:tc>
        <w:tc>
          <w:tcPr>
            <w:tcW w:w="2803" w:type="dxa"/>
            <w:vAlign w:val="center"/>
          </w:tcPr>
          <w:p w14:paraId="091A91F9" w14:textId="77777777" w:rsidR="00ED6BE6" w:rsidRPr="00392FAF" w:rsidRDefault="00ED6BE6" w:rsidP="00AD6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2FAF">
              <w:rPr>
                <w:sz w:val="22"/>
                <w:szCs w:val="22"/>
              </w:rPr>
              <w:t>-</w:t>
            </w:r>
          </w:p>
        </w:tc>
        <w:tc>
          <w:tcPr>
            <w:tcW w:w="2518" w:type="dxa"/>
            <w:vAlign w:val="center"/>
          </w:tcPr>
          <w:p w14:paraId="5B5EB07B" w14:textId="77777777" w:rsidR="00ED6BE6" w:rsidRPr="00392FAF" w:rsidRDefault="00ED6BE6" w:rsidP="00AD6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2FAF">
              <w:rPr>
                <w:sz w:val="22"/>
                <w:szCs w:val="22"/>
              </w:rPr>
              <w:t>-</w:t>
            </w:r>
          </w:p>
        </w:tc>
      </w:tr>
      <w:tr w:rsidR="00ED6BE6" w:rsidRPr="00392FAF" w14:paraId="0582FEAA" w14:textId="77777777" w:rsidTr="00AD6675">
        <w:tc>
          <w:tcPr>
            <w:tcW w:w="546" w:type="dxa"/>
            <w:vAlign w:val="center"/>
          </w:tcPr>
          <w:p w14:paraId="1378702F" w14:textId="77777777" w:rsidR="00ED6BE6" w:rsidRPr="00392FAF" w:rsidRDefault="00ED6BE6" w:rsidP="00AD6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03" w:type="dxa"/>
            <w:vAlign w:val="center"/>
          </w:tcPr>
          <w:p w14:paraId="0E74870E" w14:textId="77777777" w:rsidR="00ED6BE6" w:rsidRPr="00392FAF" w:rsidRDefault="00ED6BE6" w:rsidP="00AD66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2FAF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2803" w:type="dxa"/>
            <w:vAlign w:val="center"/>
          </w:tcPr>
          <w:p w14:paraId="276DDE9B" w14:textId="77777777" w:rsidR="00ED6BE6" w:rsidRPr="00392FAF" w:rsidRDefault="00ED6BE6" w:rsidP="00AD6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3D01B4D4" w14:textId="77777777" w:rsidR="00ED6BE6" w:rsidRPr="00392FAF" w:rsidRDefault="00ED6BE6" w:rsidP="00AD6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D6BE6" w:rsidRPr="00392FAF" w14:paraId="2BCB4FF3" w14:textId="77777777" w:rsidTr="00AD6675">
        <w:tc>
          <w:tcPr>
            <w:tcW w:w="10370" w:type="dxa"/>
            <w:gridSpan w:val="4"/>
            <w:vAlign w:val="center"/>
          </w:tcPr>
          <w:p w14:paraId="0D70647A" w14:textId="77777777" w:rsidR="00ED6BE6" w:rsidRPr="00392FAF" w:rsidRDefault="00ED6BE6" w:rsidP="00AD6675">
            <w:pPr>
              <w:jc w:val="center"/>
              <w:rPr>
                <w:sz w:val="22"/>
                <w:szCs w:val="22"/>
              </w:rPr>
            </w:pPr>
            <w:r w:rsidRPr="00392FAF">
              <w:rPr>
                <w:sz w:val="22"/>
                <w:szCs w:val="22"/>
              </w:rPr>
              <w:t>3. Перечень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ED6BE6" w:rsidRPr="00392FAF" w14:paraId="50A32AAD" w14:textId="77777777" w:rsidTr="00AD6675">
        <w:tc>
          <w:tcPr>
            <w:tcW w:w="546" w:type="dxa"/>
            <w:vAlign w:val="center"/>
          </w:tcPr>
          <w:p w14:paraId="31C6D686" w14:textId="77777777" w:rsidR="00ED6BE6" w:rsidRPr="00392FAF" w:rsidRDefault="00ED6BE6" w:rsidP="00AD6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2FAF">
              <w:rPr>
                <w:sz w:val="22"/>
                <w:szCs w:val="22"/>
              </w:rPr>
              <w:t>3.1.</w:t>
            </w:r>
          </w:p>
        </w:tc>
        <w:tc>
          <w:tcPr>
            <w:tcW w:w="4503" w:type="dxa"/>
            <w:vAlign w:val="center"/>
          </w:tcPr>
          <w:p w14:paraId="3420A3D4" w14:textId="77777777" w:rsidR="00ED6BE6" w:rsidRPr="00392FAF" w:rsidRDefault="00ED6BE6" w:rsidP="00AD66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2FAF">
              <w:rPr>
                <w:sz w:val="22"/>
                <w:szCs w:val="22"/>
              </w:rPr>
              <w:t>-</w:t>
            </w:r>
          </w:p>
        </w:tc>
        <w:tc>
          <w:tcPr>
            <w:tcW w:w="2803" w:type="dxa"/>
            <w:vAlign w:val="center"/>
          </w:tcPr>
          <w:p w14:paraId="6339CAFD" w14:textId="77777777" w:rsidR="00ED6BE6" w:rsidRPr="00392FAF" w:rsidRDefault="00ED6BE6" w:rsidP="00AD6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2FAF">
              <w:rPr>
                <w:sz w:val="22"/>
                <w:szCs w:val="22"/>
              </w:rPr>
              <w:t>-</w:t>
            </w:r>
          </w:p>
        </w:tc>
        <w:tc>
          <w:tcPr>
            <w:tcW w:w="2518" w:type="dxa"/>
            <w:vAlign w:val="center"/>
          </w:tcPr>
          <w:p w14:paraId="3B2D36FC" w14:textId="77777777" w:rsidR="00ED6BE6" w:rsidRPr="00392FAF" w:rsidRDefault="00ED6BE6" w:rsidP="00AD6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2FAF">
              <w:rPr>
                <w:sz w:val="22"/>
                <w:szCs w:val="22"/>
              </w:rPr>
              <w:t>-</w:t>
            </w:r>
          </w:p>
        </w:tc>
      </w:tr>
      <w:tr w:rsidR="00ED6BE6" w:rsidRPr="00392FAF" w14:paraId="534C5B85" w14:textId="77777777" w:rsidTr="00AD6675">
        <w:tc>
          <w:tcPr>
            <w:tcW w:w="546" w:type="dxa"/>
            <w:vAlign w:val="center"/>
          </w:tcPr>
          <w:p w14:paraId="1EA9137B" w14:textId="77777777" w:rsidR="00ED6BE6" w:rsidRPr="00392FAF" w:rsidRDefault="00ED6BE6" w:rsidP="00AD6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03" w:type="dxa"/>
            <w:vAlign w:val="center"/>
          </w:tcPr>
          <w:p w14:paraId="575D06FC" w14:textId="77777777" w:rsidR="00ED6BE6" w:rsidRPr="00392FAF" w:rsidRDefault="00ED6BE6" w:rsidP="00AD66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2FAF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2803" w:type="dxa"/>
            <w:vAlign w:val="center"/>
          </w:tcPr>
          <w:p w14:paraId="26E1DF52" w14:textId="77777777" w:rsidR="00ED6BE6" w:rsidRPr="00392FAF" w:rsidRDefault="00ED6BE6" w:rsidP="00AD6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4241043C" w14:textId="77777777" w:rsidR="00ED6BE6" w:rsidRPr="00392FAF" w:rsidRDefault="00ED6BE6" w:rsidP="00AD6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D6BE6" w:rsidRPr="00392FAF" w14:paraId="007FF7AE" w14:textId="77777777" w:rsidTr="00AD6675">
        <w:tc>
          <w:tcPr>
            <w:tcW w:w="10370" w:type="dxa"/>
            <w:gridSpan w:val="4"/>
            <w:vAlign w:val="center"/>
          </w:tcPr>
          <w:p w14:paraId="335FE278" w14:textId="77777777" w:rsidR="00ED6BE6" w:rsidRPr="00392FAF" w:rsidRDefault="00ED6BE6" w:rsidP="00AD6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2FAF">
              <w:rPr>
                <w:sz w:val="22"/>
                <w:szCs w:val="22"/>
              </w:rPr>
              <w:t>4. Перечень мероприятий, направленных на повышение качества обслуживания абонентов</w:t>
            </w:r>
          </w:p>
        </w:tc>
      </w:tr>
      <w:tr w:rsidR="00ED6BE6" w:rsidRPr="00392FAF" w14:paraId="381A2BBF" w14:textId="77777777" w:rsidTr="00AD6675">
        <w:tc>
          <w:tcPr>
            <w:tcW w:w="546" w:type="dxa"/>
            <w:vAlign w:val="center"/>
          </w:tcPr>
          <w:p w14:paraId="484D78C5" w14:textId="77777777" w:rsidR="00ED6BE6" w:rsidRPr="00392FAF" w:rsidRDefault="00ED6BE6" w:rsidP="00AD6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2FAF">
              <w:rPr>
                <w:sz w:val="22"/>
                <w:szCs w:val="22"/>
              </w:rPr>
              <w:t>4.1.</w:t>
            </w:r>
          </w:p>
        </w:tc>
        <w:tc>
          <w:tcPr>
            <w:tcW w:w="4503" w:type="dxa"/>
            <w:vAlign w:val="center"/>
          </w:tcPr>
          <w:p w14:paraId="5F1EFE00" w14:textId="77777777" w:rsidR="00ED6BE6" w:rsidRPr="00392FAF" w:rsidRDefault="00ED6BE6" w:rsidP="00AD66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2FAF">
              <w:rPr>
                <w:sz w:val="22"/>
                <w:szCs w:val="22"/>
              </w:rPr>
              <w:t>-</w:t>
            </w:r>
          </w:p>
        </w:tc>
        <w:tc>
          <w:tcPr>
            <w:tcW w:w="2803" w:type="dxa"/>
            <w:vAlign w:val="center"/>
          </w:tcPr>
          <w:p w14:paraId="43032289" w14:textId="77777777" w:rsidR="00ED6BE6" w:rsidRPr="00392FAF" w:rsidRDefault="00ED6BE6" w:rsidP="00AD6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2FAF">
              <w:rPr>
                <w:sz w:val="22"/>
                <w:szCs w:val="22"/>
              </w:rPr>
              <w:t>-</w:t>
            </w:r>
          </w:p>
        </w:tc>
        <w:tc>
          <w:tcPr>
            <w:tcW w:w="2518" w:type="dxa"/>
            <w:vAlign w:val="center"/>
          </w:tcPr>
          <w:p w14:paraId="6A50C81F" w14:textId="77777777" w:rsidR="00ED6BE6" w:rsidRPr="00392FAF" w:rsidRDefault="00ED6BE6" w:rsidP="00AD6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2FAF">
              <w:rPr>
                <w:sz w:val="22"/>
                <w:szCs w:val="22"/>
              </w:rPr>
              <w:t>-</w:t>
            </w:r>
          </w:p>
        </w:tc>
      </w:tr>
      <w:tr w:rsidR="00ED6BE6" w:rsidRPr="00392FAF" w14:paraId="38B97446" w14:textId="77777777" w:rsidTr="00AD6675">
        <w:tc>
          <w:tcPr>
            <w:tcW w:w="546" w:type="dxa"/>
            <w:vAlign w:val="center"/>
          </w:tcPr>
          <w:p w14:paraId="5F0D1A19" w14:textId="77777777" w:rsidR="00ED6BE6" w:rsidRPr="00392FAF" w:rsidRDefault="00ED6BE6" w:rsidP="00AD6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03" w:type="dxa"/>
            <w:vAlign w:val="center"/>
          </w:tcPr>
          <w:p w14:paraId="14AF1783" w14:textId="77777777" w:rsidR="00ED6BE6" w:rsidRPr="00392FAF" w:rsidRDefault="00ED6BE6" w:rsidP="00AD66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2FAF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2803" w:type="dxa"/>
            <w:vAlign w:val="center"/>
          </w:tcPr>
          <w:p w14:paraId="1C25BBAF" w14:textId="77777777" w:rsidR="00ED6BE6" w:rsidRPr="00392FAF" w:rsidRDefault="00ED6BE6" w:rsidP="00AD6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6E9DD9CD" w14:textId="77777777" w:rsidR="00ED6BE6" w:rsidRPr="00392FAF" w:rsidRDefault="00ED6BE6" w:rsidP="00AD6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14:paraId="3DAE835D" w14:textId="77777777" w:rsidR="00ED6BE6" w:rsidRPr="00057992" w:rsidRDefault="00ED6BE6" w:rsidP="00ED6BE6">
      <w:pPr>
        <w:jc w:val="center"/>
        <w:rPr>
          <w:sz w:val="22"/>
          <w:szCs w:val="22"/>
        </w:rPr>
      </w:pPr>
    </w:p>
    <w:p w14:paraId="6AF249C5" w14:textId="2A2A5F96" w:rsidR="00ED6BE6" w:rsidRDefault="00ED6BE6" w:rsidP="00ED6BE6">
      <w:pPr>
        <w:jc w:val="center"/>
        <w:rPr>
          <w:sz w:val="22"/>
          <w:szCs w:val="22"/>
        </w:rPr>
      </w:pPr>
      <w:r w:rsidRPr="00057992">
        <w:rPr>
          <w:sz w:val="22"/>
          <w:szCs w:val="22"/>
        </w:rPr>
        <w:t>4. Плановые значения показателей надежности, качества и энергетической эффективности объектов централизованных систем горячего водоснабжения</w:t>
      </w:r>
    </w:p>
    <w:p w14:paraId="6C04F33D" w14:textId="77777777" w:rsidR="00ED6BE6" w:rsidRPr="00057992" w:rsidRDefault="00ED6BE6" w:rsidP="00ED6BE6">
      <w:pPr>
        <w:jc w:val="center"/>
        <w:rPr>
          <w:sz w:val="22"/>
          <w:szCs w:val="22"/>
        </w:rPr>
      </w:pPr>
    </w:p>
    <w:tbl>
      <w:tblPr>
        <w:tblW w:w="1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8209"/>
        <w:gridCol w:w="1413"/>
      </w:tblGrid>
      <w:tr w:rsidR="00ED6BE6" w:rsidRPr="00057992" w14:paraId="5B31ECC2" w14:textId="77777777" w:rsidTr="00AD6675">
        <w:trPr>
          <w:trHeight w:val="506"/>
        </w:trPr>
        <w:tc>
          <w:tcPr>
            <w:tcW w:w="546" w:type="dxa"/>
            <w:vAlign w:val="center"/>
          </w:tcPr>
          <w:p w14:paraId="14F461ED" w14:textId="77777777" w:rsidR="00ED6BE6" w:rsidRPr="00057992" w:rsidRDefault="00ED6BE6" w:rsidP="00AD667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57992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8209" w:type="dxa"/>
            <w:vAlign w:val="center"/>
          </w:tcPr>
          <w:p w14:paraId="7E5D70D3" w14:textId="77777777" w:rsidR="00ED6BE6" w:rsidRPr="00057992" w:rsidRDefault="00ED6BE6" w:rsidP="00AD667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57992">
              <w:rPr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3" w:type="dxa"/>
            <w:vAlign w:val="center"/>
          </w:tcPr>
          <w:p w14:paraId="61BE438A" w14:textId="77777777" w:rsidR="00ED6BE6" w:rsidRPr="00057992" w:rsidRDefault="00ED6BE6" w:rsidP="00AD667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57992">
              <w:rPr>
                <w:bCs/>
                <w:sz w:val="22"/>
                <w:szCs w:val="22"/>
              </w:rPr>
              <w:t xml:space="preserve">Значение </w:t>
            </w:r>
          </w:p>
        </w:tc>
      </w:tr>
      <w:tr w:rsidR="00ED6BE6" w:rsidRPr="00057992" w14:paraId="3CFD8F43" w14:textId="77777777" w:rsidTr="00AD6675">
        <w:tc>
          <w:tcPr>
            <w:tcW w:w="10168" w:type="dxa"/>
            <w:gridSpan w:val="3"/>
          </w:tcPr>
          <w:p w14:paraId="2554B056" w14:textId="77777777" w:rsidR="00ED6BE6" w:rsidRPr="00057992" w:rsidRDefault="00ED6BE6" w:rsidP="00AD667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57992">
              <w:rPr>
                <w:bCs/>
                <w:sz w:val="22"/>
                <w:szCs w:val="22"/>
              </w:rPr>
              <w:t>1. Показатели качества воды (в отношении горячей воды)</w:t>
            </w:r>
          </w:p>
        </w:tc>
      </w:tr>
      <w:tr w:rsidR="00ED6BE6" w:rsidRPr="00057992" w14:paraId="53233AFB" w14:textId="77777777" w:rsidTr="00AD6675">
        <w:tc>
          <w:tcPr>
            <w:tcW w:w="546" w:type="dxa"/>
          </w:tcPr>
          <w:p w14:paraId="666DC3C5" w14:textId="77777777" w:rsidR="00ED6BE6" w:rsidRPr="00057992" w:rsidRDefault="00ED6BE6" w:rsidP="00AD667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57992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8209" w:type="dxa"/>
          </w:tcPr>
          <w:p w14:paraId="1BFC52E1" w14:textId="77777777" w:rsidR="00ED6BE6" w:rsidRPr="00057992" w:rsidRDefault="00ED6BE6" w:rsidP="00AD6675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57992">
              <w:rPr>
                <w:bCs/>
                <w:sz w:val="22"/>
                <w:szCs w:val="22"/>
              </w:rPr>
              <w:t>Доля проб горячей воды в сети горячего водоснабжения, не соответствующих установленным требованиям по температуре, в общем объёме проб, отобранных по результатам производственного контроля качества горячей воды, %</w:t>
            </w:r>
          </w:p>
        </w:tc>
        <w:tc>
          <w:tcPr>
            <w:tcW w:w="1413" w:type="dxa"/>
            <w:vAlign w:val="center"/>
          </w:tcPr>
          <w:p w14:paraId="3A04544F" w14:textId="77777777" w:rsidR="00ED6BE6" w:rsidRPr="00057992" w:rsidRDefault="00ED6BE6" w:rsidP="00AD667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57992">
              <w:rPr>
                <w:bCs/>
                <w:sz w:val="22"/>
                <w:szCs w:val="22"/>
              </w:rPr>
              <w:t>0</w:t>
            </w:r>
          </w:p>
        </w:tc>
      </w:tr>
      <w:tr w:rsidR="00ED6BE6" w:rsidRPr="00057992" w14:paraId="2A7E1319" w14:textId="77777777" w:rsidTr="00AD6675">
        <w:tc>
          <w:tcPr>
            <w:tcW w:w="546" w:type="dxa"/>
          </w:tcPr>
          <w:p w14:paraId="099A98B0" w14:textId="77777777" w:rsidR="00ED6BE6" w:rsidRPr="00057992" w:rsidRDefault="00ED6BE6" w:rsidP="00AD667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57992">
              <w:rPr>
                <w:bCs/>
                <w:sz w:val="22"/>
                <w:szCs w:val="22"/>
              </w:rPr>
              <w:t>1.2.</w:t>
            </w:r>
          </w:p>
        </w:tc>
        <w:tc>
          <w:tcPr>
            <w:tcW w:w="8209" w:type="dxa"/>
          </w:tcPr>
          <w:p w14:paraId="0AE041D3" w14:textId="77777777" w:rsidR="00ED6BE6" w:rsidRPr="00057992" w:rsidRDefault="00ED6BE6" w:rsidP="00AD6675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57992">
              <w:rPr>
                <w:bCs/>
                <w:sz w:val="22"/>
                <w:szCs w:val="22"/>
              </w:rPr>
              <w:t>Доля проб горячей воды в сети горячего водоснабжения, не соответствующих установленным требованиям (за исключением температуры), в общем объёме проб, отобранных по результатам производственного контроля качества горячей воды, %</w:t>
            </w:r>
          </w:p>
        </w:tc>
        <w:tc>
          <w:tcPr>
            <w:tcW w:w="1413" w:type="dxa"/>
            <w:vAlign w:val="center"/>
          </w:tcPr>
          <w:p w14:paraId="584A03BB" w14:textId="77777777" w:rsidR="00ED6BE6" w:rsidRPr="00057992" w:rsidRDefault="00ED6BE6" w:rsidP="00AD667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57992">
              <w:rPr>
                <w:bCs/>
                <w:sz w:val="22"/>
                <w:szCs w:val="22"/>
              </w:rPr>
              <w:t>0</w:t>
            </w:r>
          </w:p>
        </w:tc>
      </w:tr>
      <w:tr w:rsidR="00ED6BE6" w:rsidRPr="00057992" w14:paraId="019DD702" w14:textId="77777777" w:rsidTr="00AD6675">
        <w:tc>
          <w:tcPr>
            <w:tcW w:w="10168" w:type="dxa"/>
            <w:gridSpan w:val="3"/>
          </w:tcPr>
          <w:p w14:paraId="41AF6AB7" w14:textId="77777777" w:rsidR="00ED6BE6" w:rsidRPr="00057992" w:rsidRDefault="00ED6BE6" w:rsidP="00AD667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57992">
              <w:rPr>
                <w:bCs/>
                <w:sz w:val="22"/>
                <w:szCs w:val="22"/>
              </w:rPr>
              <w:t xml:space="preserve">2. Показатель надежности и бесперебойности </w:t>
            </w:r>
          </w:p>
        </w:tc>
      </w:tr>
      <w:tr w:rsidR="00ED6BE6" w:rsidRPr="00057992" w14:paraId="65DBF81D" w14:textId="77777777" w:rsidTr="00AD6675">
        <w:tc>
          <w:tcPr>
            <w:tcW w:w="546" w:type="dxa"/>
          </w:tcPr>
          <w:p w14:paraId="1F4E2A1E" w14:textId="77777777" w:rsidR="00ED6BE6" w:rsidRPr="00057992" w:rsidRDefault="00ED6BE6" w:rsidP="00AD667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57992">
              <w:rPr>
                <w:bCs/>
                <w:sz w:val="22"/>
                <w:szCs w:val="22"/>
              </w:rPr>
              <w:t>2.1.</w:t>
            </w:r>
          </w:p>
        </w:tc>
        <w:tc>
          <w:tcPr>
            <w:tcW w:w="8209" w:type="dxa"/>
          </w:tcPr>
          <w:p w14:paraId="14B271D5" w14:textId="77777777" w:rsidR="00ED6BE6" w:rsidRPr="00057992" w:rsidRDefault="00ED6BE6" w:rsidP="00AD6675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57992">
              <w:rPr>
                <w:bCs/>
                <w:sz w:val="22"/>
                <w:szCs w:val="22"/>
              </w:rPr>
              <w:t>Количество зафиксированных перерывов в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в расчете на протяженность сети горячего водоснабжения в год, ед. /км.</w:t>
            </w:r>
          </w:p>
        </w:tc>
        <w:tc>
          <w:tcPr>
            <w:tcW w:w="1413" w:type="dxa"/>
            <w:vAlign w:val="center"/>
          </w:tcPr>
          <w:p w14:paraId="1CC5A873" w14:textId="77777777" w:rsidR="00ED6BE6" w:rsidRPr="00057992" w:rsidRDefault="00ED6BE6" w:rsidP="00AD667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57992">
              <w:rPr>
                <w:bCs/>
                <w:sz w:val="22"/>
                <w:szCs w:val="22"/>
              </w:rPr>
              <w:t>0</w:t>
            </w:r>
          </w:p>
        </w:tc>
      </w:tr>
      <w:tr w:rsidR="00ED6BE6" w:rsidRPr="00057992" w14:paraId="67BD6D9D" w14:textId="77777777" w:rsidTr="00AD6675">
        <w:tc>
          <w:tcPr>
            <w:tcW w:w="10168" w:type="dxa"/>
            <w:gridSpan w:val="3"/>
          </w:tcPr>
          <w:p w14:paraId="42CA58CC" w14:textId="77777777" w:rsidR="00ED6BE6" w:rsidRPr="00057992" w:rsidRDefault="00ED6BE6" w:rsidP="00AD6675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22"/>
                <w:szCs w:val="22"/>
              </w:rPr>
            </w:pPr>
            <w:r w:rsidRPr="00057992">
              <w:rPr>
                <w:bCs/>
                <w:sz w:val="22"/>
                <w:szCs w:val="22"/>
              </w:rPr>
              <w:t>3. Показатели энергетической эффективности</w:t>
            </w:r>
          </w:p>
        </w:tc>
      </w:tr>
      <w:tr w:rsidR="00ED6BE6" w:rsidRPr="00057992" w14:paraId="1C1633C3" w14:textId="77777777" w:rsidTr="00AD6675">
        <w:tc>
          <w:tcPr>
            <w:tcW w:w="546" w:type="dxa"/>
          </w:tcPr>
          <w:p w14:paraId="69230244" w14:textId="77777777" w:rsidR="00ED6BE6" w:rsidRPr="00057992" w:rsidRDefault="00ED6BE6" w:rsidP="00AD667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57992">
              <w:rPr>
                <w:bCs/>
                <w:sz w:val="22"/>
                <w:szCs w:val="22"/>
              </w:rPr>
              <w:t>3.1.</w:t>
            </w:r>
          </w:p>
        </w:tc>
        <w:tc>
          <w:tcPr>
            <w:tcW w:w="8209" w:type="dxa"/>
          </w:tcPr>
          <w:p w14:paraId="7F1AC98F" w14:textId="77777777" w:rsidR="00ED6BE6" w:rsidRPr="00057992" w:rsidRDefault="00ED6BE6" w:rsidP="00AD6675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57992">
              <w:rPr>
                <w:bCs/>
                <w:sz w:val="22"/>
                <w:szCs w:val="22"/>
              </w:rPr>
              <w:t>Доля потерь горячей воды в централизованных системах горячего водоснабжения при транспортировке в общем объеме воды, поданной в сеть горячего водоснабжения, %</w:t>
            </w:r>
          </w:p>
        </w:tc>
        <w:tc>
          <w:tcPr>
            <w:tcW w:w="1413" w:type="dxa"/>
            <w:vAlign w:val="center"/>
          </w:tcPr>
          <w:p w14:paraId="41B37181" w14:textId="77777777" w:rsidR="00ED6BE6" w:rsidRPr="00057992" w:rsidRDefault="00ED6BE6" w:rsidP="00AD667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57992">
              <w:rPr>
                <w:bCs/>
                <w:sz w:val="22"/>
                <w:szCs w:val="22"/>
              </w:rPr>
              <w:t>-</w:t>
            </w:r>
          </w:p>
        </w:tc>
      </w:tr>
      <w:tr w:rsidR="00ED6BE6" w:rsidRPr="00057992" w14:paraId="72674B89" w14:textId="77777777" w:rsidTr="00AD6675">
        <w:tc>
          <w:tcPr>
            <w:tcW w:w="546" w:type="dxa"/>
          </w:tcPr>
          <w:p w14:paraId="1ACC87C6" w14:textId="77777777" w:rsidR="00ED6BE6" w:rsidRPr="00057992" w:rsidRDefault="00ED6BE6" w:rsidP="00AD667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57992">
              <w:rPr>
                <w:bCs/>
                <w:sz w:val="22"/>
                <w:szCs w:val="22"/>
              </w:rPr>
              <w:t>3.2.</w:t>
            </w:r>
          </w:p>
        </w:tc>
        <w:tc>
          <w:tcPr>
            <w:tcW w:w="8209" w:type="dxa"/>
          </w:tcPr>
          <w:p w14:paraId="338178CB" w14:textId="77777777" w:rsidR="00ED6BE6" w:rsidRPr="00057992" w:rsidRDefault="00ED6BE6" w:rsidP="00AD6675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57992">
              <w:rPr>
                <w:bCs/>
                <w:sz w:val="22"/>
                <w:szCs w:val="22"/>
              </w:rPr>
              <w:t>Удельное количество тепловой энергии, расходуемое на подогрев горячей воды, Гкал/куб</w:t>
            </w:r>
            <w:proofErr w:type="gramStart"/>
            <w:r w:rsidRPr="00057992">
              <w:rPr>
                <w:bCs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413" w:type="dxa"/>
            <w:vAlign w:val="center"/>
          </w:tcPr>
          <w:p w14:paraId="0903D0A0" w14:textId="77777777" w:rsidR="00ED6BE6" w:rsidRPr="00057992" w:rsidRDefault="00ED6BE6" w:rsidP="00AD667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57992">
              <w:rPr>
                <w:bCs/>
                <w:sz w:val="22"/>
                <w:szCs w:val="22"/>
              </w:rPr>
              <w:t>0,0552</w:t>
            </w:r>
          </w:p>
        </w:tc>
      </w:tr>
    </w:tbl>
    <w:p w14:paraId="0F7446DC" w14:textId="7ACF169F" w:rsidR="002B352F" w:rsidRDefault="002B352F" w:rsidP="002B352F">
      <w:pPr>
        <w:tabs>
          <w:tab w:val="left" w:pos="993"/>
        </w:tabs>
        <w:spacing w:line="233" w:lineRule="auto"/>
        <w:jc w:val="both"/>
        <w:rPr>
          <w:bCs/>
          <w:color w:val="FF0000"/>
          <w:sz w:val="24"/>
          <w:szCs w:val="24"/>
        </w:rPr>
      </w:pPr>
    </w:p>
    <w:p w14:paraId="1AF7404D" w14:textId="77777777" w:rsidR="00C81CD1" w:rsidRPr="00ED6BE6" w:rsidRDefault="00C81CD1" w:rsidP="00C81CD1">
      <w:pPr>
        <w:tabs>
          <w:tab w:val="left" w:pos="993"/>
        </w:tabs>
        <w:spacing w:line="233" w:lineRule="auto"/>
        <w:ind w:firstLine="709"/>
        <w:jc w:val="both"/>
        <w:rPr>
          <w:bCs/>
          <w:sz w:val="24"/>
          <w:szCs w:val="24"/>
        </w:rPr>
      </w:pPr>
      <w:r w:rsidRPr="00ED6BE6">
        <w:rPr>
          <w:bCs/>
          <w:sz w:val="24"/>
          <w:szCs w:val="24"/>
        </w:rPr>
        <w:t>6.</w:t>
      </w:r>
      <w:r w:rsidRPr="00ED6BE6">
        <w:rPr>
          <w:bCs/>
          <w:sz w:val="24"/>
          <w:szCs w:val="24"/>
        </w:rPr>
        <w:tab/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1A6A8671" w14:textId="77777777" w:rsidR="00C81CD1" w:rsidRPr="00ED6BE6" w:rsidRDefault="00C81CD1" w:rsidP="00C81CD1">
      <w:pPr>
        <w:tabs>
          <w:tab w:val="left" w:pos="993"/>
        </w:tabs>
        <w:spacing w:line="233" w:lineRule="auto"/>
        <w:ind w:firstLine="709"/>
        <w:jc w:val="both"/>
        <w:rPr>
          <w:bCs/>
          <w:sz w:val="24"/>
          <w:szCs w:val="24"/>
        </w:rPr>
      </w:pPr>
      <w:r w:rsidRPr="00ED6BE6">
        <w:rPr>
          <w:bCs/>
          <w:sz w:val="24"/>
          <w:szCs w:val="24"/>
        </w:rPr>
        <w:t>7.</w:t>
      </w:r>
      <w:r w:rsidRPr="00ED6BE6">
        <w:rPr>
          <w:bCs/>
          <w:sz w:val="24"/>
          <w:szCs w:val="24"/>
        </w:rPr>
        <w:tab/>
        <w:t>Возмещение недополученных доходов от разницы между утвержденными тарифами на горячую воду, поставляемую потребителям, и утвержденными льготными тарифами на горячую воду, поставляемую населению, осуществляется за счет средств областного бюджета в соответствии с Законом Ивановской области от 05.06.2015 № 52-ОЗ «О льготных тарифах на водоснабжение и водоотведение на территории Ивановской области».</w:t>
      </w:r>
    </w:p>
    <w:p w14:paraId="03B466EF" w14:textId="78561A7D" w:rsidR="00C81CD1" w:rsidRPr="00ED6BE6" w:rsidRDefault="00C81CD1" w:rsidP="00C81CD1">
      <w:pPr>
        <w:tabs>
          <w:tab w:val="left" w:pos="993"/>
        </w:tabs>
        <w:spacing w:line="233" w:lineRule="auto"/>
        <w:ind w:firstLine="709"/>
        <w:jc w:val="both"/>
        <w:rPr>
          <w:bCs/>
          <w:sz w:val="24"/>
          <w:szCs w:val="24"/>
        </w:rPr>
      </w:pPr>
      <w:r w:rsidRPr="00ED6BE6">
        <w:rPr>
          <w:bCs/>
          <w:sz w:val="24"/>
          <w:szCs w:val="24"/>
        </w:rPr>
        <w:t>8.</w:t>
      </w:r>
      <w:r w:rsidRPr="00ED6BE6">
        <w:rPr>
          <w:bCs/>
          <w:sz w:val="24"/>
          <w:szCs w:val="24"/>
        </w:rPr>
        <w:tab/>
        <w:t xml:space="preserve">Тарифы, установленные в п. 1, 2, долгосрочные параметры регулирования, установленные в п. 3 действуют с 24.01.2023 по 31.12.2025. </w:t>
      </w:r>
    </w:p>
    <w:p w14:paraId="3ADD960C" w14:textId="1E92CDDA" w:rsidR="00C81CD1" w:rsidRPr="00ED6BE6" w:rsidRDefault="00C81CD1" w:rsidP="00C81CD1">
      <w:pPr>
        <w:tabs>
          <w:tab w:val="left" w:pos="993"/>
        </w:tabs>
        <w:spacing w:line="233" w:lineRule="auto"/>
        <w:ind w:firstLine="709"/>
        <w:jc w:val="both"/>
        <w:rPr>
          <w:bCs/>
          <w:sz w:val="24"/>
          <w:szCs w:val="24"/>
        </w:rPr>
      </w:pPr>
      <w:r w:rsidRPr="00ED6BE6">
        <w:rPr>
          <w:bCs/>
          <w:sz w:val="24"/>
          <w:szCs w:val="24"/>
        </w:rPr>
        <w:t>9.</w:t>
      </w:r>
      <w:r w:rsidRPr="00ED6BE6">
        <w:rPr>
          <w:bCs/>
          <w:sz w:val="24"/>
          <w:szCs w:val="24"/>
        </w:rPr>
        <w:tab/>
        <w:t>Тарифы, установленные в п. 4, производственная программа, установленная в п. 5, действуют с 24.01.2023 по 31.12.2023.</w:t>
      </w:r>
    </w:p>
    <w:p w14:paraId="61D21F2D" w14:textId="77777777" w:rsidR="00C81CD1" w:rsidRPr="00ED6BE6" w:rsidRDefault="00C81CD1" w:rsidP="00ED6BE6">
      <w:pPr>
        <w:tabs>
          <w:tab w:val="left" w:pos="1134"/>
        </w:tabs>
        <w:spacing w:line="233" w:lineRule="auto"/>
        <w:ind w:firstLine="709"/>
        <w:jc w:val="both"/>
        <w:rPr>
          <w:bCs/>
          <w:sz w:val="24"/>
          <w:szCs w:val="24"/>
        </w:rPr>
      </w:pPr>
      <w:r w:rsidRPr="00ED6BE6">
        <w:rPr>
          <w:bCs/>
          <w:sz w:val="24"/>
          <w:szCs w:val="24"/>
        </w:rPr>
        <w:t>10.</w:t>
      </w:r>
      <w:r w:rsidRPr="00ED6BE6">
        <w:rPr>
          <w:bCs/>
          <w:sz w:val="24"/>
          <w:szCs w:val="24"/>
        </w:rPr>
        <w:tab/>
        <w:t xml:space="preserve">С 24.01.2023 признать утратившими силу приложение 2 к постановлению Департамента энергетики и тарифов Ивановской области от 09.10.2020 № 45-т/12. </w:t>
      </w:r>
    </w:p>
    <w:p w14:paraId="3FDB26C3" w14:textId="0D4E9642" w:rsidR="000E19F8" w:rsidRPr="00ED6BE6" w:rsidRDefault="00C81CD1" w:rsidP="00ED6BE6">
      <w:pPr>
        <w:tabs>
          <w:tab w:val="left" w:pos="1134"/>
        </w:tabs>
        <w:spacing w:line="233" w:lineRule="auto"/>
        <w:ind w:firstLine="709"/>
        <w:jc w:val="both"/>
        <w:rPr>
          <w:bCs/>
          <w:sz w:val="24"/>
          <w:szCs w:val="24"/>
        </w:rPr>
      </w:pPr>
      <w:r w:rsidRPr="00ED6BE6">
        <w:rPr>
          <w:bCs/>
          <w:sz w:val="24"/>
          <w:szCs w:val="24"/>
        </w:rPr>
        <w:t>11.</w:t>
      </w:r>
      <w:r w:rsidR="00ED6BE6" w:rsidRPr="00ED6BE6">
        <w:rPr>
          <w:bCs/>
          <w:sz w:val="24"/>
          <w:szCs w:val="24"/>
        </w:rPr>
        <w:t xml:space="preserve"> П</w:t>
      </w:r>
      <w:r w:rsidRPr="00ED6BE6">
        <w:rPr>
          <w:bCs/>
          <w:sz w:val="24"/>
          <w:szCs w:val="24"/>
        </w:rPr>
        <w:t>остановление вступает в силу со дня его официального опубликования.</w:t>
      </w:r>
    </w:p>
    <w:p w14:paraId="0256AC93" w14:textId="52272EEF" w:rsidR="000E19F8" w:rsidRDefault="000E19F8" w:rsidP="00EE0D24">
      <w:pPr>
        <w:spacing w:line="233" w:lineRule="auto"/>
        <w:ind w:firstLine="709"/>
        <w:jc w:val="both"/>
        <w:rPr>
          <w:b/>
          <w:color w:val="FF0000"/>
          <w:sz w:val="24"/>
          <w:szCs w:val="24"/>
        </w:rPr>
      </w:pPr>
    </w:p>
    <w:p w14:paraId="632B03A5" w14:textId="77777777" w:rsidR="00EE0D24" w:rsidRPr="00ED6BE6" w:rsidRDefault="00EE0D24" w:rsidP="00EE0D24">
      <w:pPr>
        <w:pStyle w:val="a3"/>
        <w:spacing w:before="0" w:beforeAutospacing="0" w:after="0" w:afterAutospacing="0"/>
        <w:ind w:firstLine="709"/>
        <w:jc w:val="both"/>
        <w:rPr>
          <w:snapToGrid w:val="0"/>
        </w:rPr>
      </w:pPr>
      <w:r w:rsidRPr="00ED6BE6">
        <w:rPr>
          <w:snapToGrid w:val="0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ED6BE6" w:rsidRPr="00ED6BE6" w14:paraId="475A7467" w14:textId="77777777" w:rsidTr="00AD6675">
        <w:tc>
          <w:tcPr>
            <w:tcW w:w="959" w:type="dxa"/>
          </w:tcPr>
          <w:p w14:paraId="0437BD97" w14:textId="77777777" w:rsidR="00EE0D24" w:rsidRPr="00ED6BE6" w:rsidRDefault="00EE0D24" w:rsidP="00AD6675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ED6BE6">
              <w:rPr>
                <w:sz w:val="24"/>
                <w:szCs w:val="24"/>
              </w:rPr>
              <w:t>№ п/п</w:t>
            </w:r>
          </w:p>
        </w:tc>
        <w:tc>
          <w:tcPr>
            <w:tcW w:w="2391" w:type="dxa"/>
          </w:tcPr>
          <w:p w14:paraId="69710BDD" w14:textId="77777777" w:rsidR="00EE0D24" w:rsidRPr="00ED6BE6" w:rsidRDefault="00EE0D24" w:rsidP="00AD6675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D6BE6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</w:tcPr>
          <w:p w14:paraId="30E11E76" w14:textId="77777777" w:rsidR="00EE0D24" w:rsidRPr="00ED6BE6" w:rsidRDefault="00EE0D24" w:rsidP="00AD6675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ED6BE6">
              <w:rPr>
                <w:sz w:val="24"/>
                <w:szCs w:val="24"/>
              </w:rPr>
              <w:t>Результаты голосования</w:t>
            </w:r>
          </w:p>
        </w:tc>
      </w:tr>
      <w:tr w:rsidR="00ED6BE6" w:rsidRPr="00ED6BE6" w14:paraId="64965374" w14:textId="77777777" w:rsidTr="00AD6675">
        <w:tc>
          <w:tcPr>
            <w:tcW w:w="959" w:type="dxa"/>
          </w:tcPr>
          <w:p w14:paraId="74305D98" w14:textId="77777777" w:rsidR="00EE0D24" w:rsidRPr="00ED6BE6" w:rsidRDefault="00EE0D24" w:rsidP="00AD6675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ED6BE6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</w:tcPr>
          <w:p w14:paraId="7E8389AD" w14:textId="77777777" w:rsidR="00EE0D24" w:rsidRPr="00ED6BE6" w:rsidRDefault="00EE0D24" w:rsidP="00AD6675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D6BE6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</w:tcPr>
          <w:p w14:paraId="17459CA0" w14:textId="77777777" w:rsidR="00EE0D24" w:rsidRPr="00ED6BE6" w:rsidRDefault="00EE0D24" w:rsidP="00AD6675">
            <w:pPr>
              <w:jc w:val="center"/>
              <w:rPr>
                <w:sz w:val="24"/>
                <w:szCs w:val="24"/>
              </w:rPr>
            </w:pPr>
            <w:r w:rsidRPr="00ED6BE6">
              <w:rPr>
                <w:sz w:val="24"/>
                <w:szCs w:val="24"/>
              </w:rPr>
              <w:t>за</w:t>
            </w:r>
          </w:p>
        </w:tc>
      </w:tr>
      <w:tr w:rsidR="00ED6BE6" w:rsidRPr="00ED6BE6" w14:paraId="0DDE4F0A" w14:textId="77777777" w:rsidTr="00AD6675">
        <w:tc>
          <w:tcPr>
            <w:tcW w:w="959" w:type="dxa"/>
          </w:tcPr>
          <w:p w14:paraId="760C8538" w14:textId="77777777" w:rsidR="00EE0D24" w:rsidRPr="00ED6BE6" w:rsidRDefault="00EE0D24" w:rsidP="00AD6675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ED6BE6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</w:tcPr>
          <w:p w14:paraId="595FADC1" w14:textId="77777777" w:rsidR="00EE0D24" w:rsidRPr="00ED6BE6" w:rsidRDefault="00EE0D24" w:rsidP="00AD6675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D6BE6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</w:tcPr>
          <w:p w14:paraId="46999B0E" w14:textId="77777777" w:rsidR="00EE0D24" w:rsidRPr="00ED6BE6" w:rsidRDefault="00EE0D24" w:rsidP="00AD6675">
            <w:pPr>
              <w:jc w:val="center"/>
              <w:rPr>
                <w:sz w:val="24"/>
                <w:szCs w:val="24"/>
              </w:rPr>
            </w:pPr>
            <w:r w:rsidRPr="00ED6BE6">
              <w:rPr>
                <w:sz w:val="24"/>
                <w:szCs w:val="24"/>
              </w:rPr>
              <w:t xml:space="preserve">за </w:t>
            </w:r>
          </w:p>
        </w:tc>
      </w:tr>
      <w:tr w:rsidR="00ED6BE6" w:rsidRPr="00ED6BE6" w14:paraId="5361B5C3" w14:textId="77777777" w:rsidTr="00AD6675">
        <w:tc>
          <w:tcPr>
            <w:tcW w:w="959" w:type="dxa"/>
          </w:tcPr>
          <w:p w14:paraId="248AFC24" w14:textId="77777777" w:rsidR="00EE0D24" w:rsidRPr="00ED6BE6" w:rsidRDefault="00EE0D24" w:rsidP="00AD6675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ED6BE6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</w:tcPr>
          <w:p w14:paraId="02F7ABD3" w14:textId="77777777" w:rsidR="00EE0D24" w:rsidRPr="00ED6BE6" w:rsidRDefault="00EE0D24" w:rsidP="00AD6675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D6BE6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</w:tcPr>
          <w:p w14:paraId="728780B6" w14:textId="77777777" w:rsidR="00EE0D24" w:rsidRPr="00ED6BE6" w:rsidRDefault="00EE0D24" w:rsidP="00AD6675">
            <w:pPr>
              <w:jc w:val="center"/>
              <w:rPr>
                <w:sz w:val="24"/>
                <w:szCs w:val="24"/>
              </w:rPr>
            </w:pPr>
            <w:r w:rsidRPr="00ED6BE6">
              <w:rPr>
                <w:sz w:val="24"/>
                <w:szCs w:val="24"/>
              </w:rPr>
              <w:t>за</w:t>
            </w:r>
          </w:p>
        </w:tc>
      </w:tr>
      <w:tr w:rsidR="00ED6BE6" w:rsidRPr="00ED6BE6" w14:paraId="6C28C78B" w14:textId="77777777" w:rsidTr="00AD6675">
        <w:tc>
          <w:tcPr>
            <w:tcW w:w="959" w:type="dxa"/>
          </w:tcPr>
          <w:p w14:paraId="6686DD1E" w14:textId="77777777" w:rsidR="00EE0D24" w:rsidRPr="00ED6BE6" w:rsidRDefault="00EE0D24" w:rsidP="00AD6675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ED6BE6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</w:tcPr>
          <w:p w14:paraId="5EDDBB96" w14:textId="77777777" w:rsidR="00EE0D24" w:rsidRPr="00ED6BE6" w:rsidRDefault="00EE0D24" w:rsidP="00AD6675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D6BE6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3493" w:type="dxa"/>
          </w:tcPr>
          <w:p w14:paraId="7B7254B6" w14:textId="77777777" w:rsidR="00EE0D24" w:rsidRPr="00ED6BE6" w:rsidRDefault="00EE0D24" w:rsidP="00AD6675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ED6BE6">
              <w:rPr>
                <w:sz w:val="24"/>
                <w:szCs w:val="24"/>
              </w:rPr>
              <w:t>за</w:t>
            </w:r>
          </w:p>
        </w:tc>
      </w:tr>
      <w:tr w:rsidR="00ED6BE6" w:rsidRPr="00ED6BE6" w14:paraId="79EB433B" w14:textId="77777777" w:rsidTr="00AD6675">
        <w:tc>
          <w:tcPr>
            <w:tcW w:w="959" w:type="dxa"/>
          </w:tcPr>
          <w:p w14:paraId="737C2265" w14:textId="77777777" w:rsidR="00EE0D24" w:rsidRPr="00ED6BE6" w:rsidRDefault="00EE0D24" w:rsidP="00AD6675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ED6BE6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</w:tcPr>
          <w:p w14:paraId="7C40631D" w14:textId="77777777" w:rsidR="00EE0D24" w:rsidRPr="00ED6BE6" w:rsidRDefault="00EE0D24" w:rsidP="00AD6675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D6BE6">
              <w:rPr>
                <w:sz w:val="24"/>
                <w:szCs w:val="24"/>
              </w:rPr>
              <w:t>Агапова О.П.</w:t>
            </w:r>
          </w:p>
        </w:tc>
        <w:tc>
          <w:tcPr>
            <w:tcW w:w="3493" w:type="dxa"/>
          </w:tcPr>
          <w:p w14:paraId="4D275B6D" w14:textId="77777777" w:rsidR="00EE0D24" w:rsidRPr="00ED6BE6" w:rsidRDefault="00EE0D24" w:rsidP="00AD6675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ED6BE6">
              <w:rPr>
                <w:sz w:val="24"/>
                <w:szCs w:val="24"/>
              </w:rPr>
              <w:t>за</w:t>
            </w:r>
          </w:p>
        </w:tc>
      </w:tr>
      <w:tr w:rsidR="00ED6BE6" w:rsidRPr="00ED6BE6" w14:paraId="5A440388" w14:textId="77777777" w:rsidTr="00AD6675">
        <w:tc>
          <w:tcPr>
            <w:tcW w:w="959" w:type="dxa"/>
          </w:tcPr>
          <w:p w14:paraId="517F1815" w14:textId="77777777" w:rsidR="00EE0D24" w:rsidRPr="00ED6BE6" w:rsidRDefault="00EE0D24" w:rsidP="00AD6675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ED6BE6">
              <w:rPr>
                <w:sz w:val="24"/>
                <w:szCs w:val="24"/>
              </w:rPr>
              <w:t>6.</w:t>
            </w:r>
          </w:p>
        </w:tc>
        <w:tc>
          <w:tcPr>
            <w:tcW w:w="2391" w:type="dxa"/>
          </w:tcPr>
          <w:p w14:paraId="13CBBBF7" w14:textId="77777777" w:rsidR="00EE0D24" w:rsidRPr="00ED6BE6" w:rsidRDefault="00EE0D24" w:rsidP="00AD6675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D6BE6">
              <w:rPr>
                <w:sz w:val="24"/>
                <w:szCs w:val="24"/>
              </w:rPr>
              <w:t>Коннова Е.А.</w:t>
            </w:r>
          </w:p>
        </w:tc>
        <w:tc>
          <w:tcPr>
            <w:tcW w:w="3493" w:type="dxa"/>
          </w:tcPr>
          <w:p w14:paraId="09F6C082" w14:textId="77777777" w:rsidR="00EE0D24" w:rsidRPr="00ED6BE6" w:rsidRDefault="00EE0D24" w:rsidP="00AD6675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ED6BE6">
              <w:rPr>
                <w:sz w:val="24"/>
                <w:szCs w:val="24"/>
              </w:rPr>
              <w:t>за</w:t>
            </w:r>
          </w:p>
        </w:tc>
      </w:tr>
      <w:tr w:rsidR="00ED6BE6" w:rsidRPr="00ED6BE6" w14:paraId="6A015C1A" w14:textId="77777777" w:rsidTr="00AD6675">
        <w:tc>
          <w:tcPr>
            <w:tcW w:w="959" w:type="dxa"/>
          </w:tcPr>
          <w:p w14:paraId="7E485D1B" w14:textId="77777777" w:rsidR="00EE0D24" w:rsidRPr="00ED6BE6" w:rsidRDefault="00EE0D24" w:rsidP="00AD6675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ED6BE6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</w:tcPr>
          <w:p w14:paraId="3928D9CF" w14:textId="77777777" w:rsidR="00EE0D24" w:rsidRPr="00ED6BE6" w:rsidRDefault="00EE0D24" w:rsidP="00AD6675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D6BE6">
              <w:rPr>
                <w:sz w:val="24"/>
                <w:szCs w:val="24"/>
              </w:rPr>
              <w:t>Полозов И.Г.</w:t>
            </w:r>
          </w:p>
        </w:tc>
        <w:tc>
          <w:tcPr>
            <w:tcW w:w="3493" w:type="dxa"/>
          </w:tcPr>
          <w:p w14:paraId="6F389D8F" w14:textId="77777777" w:rsidR="00EE0D24" w:rsidRPr="00ED6BE6" w:rsidRDefault="00EE0D24" w:rsidP="00AD6675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ED6BE6">
              <w:rPr>
                <w:sz w:val="24"/>
                <w:szCs w:val="24"/>
              </w:rPr>
              <w:t>за</w:t>
            </w:r>
          </w:p>
        </w:tc>
      </w:tr>
    </w:tbl>
    <w:p w14:paraId="513733AD" w14:textId="77777777" w:rsidR="00EE0D24" w:rsidRPr="00ED6BE6" w:rsidRDefault="00EE0D24" w:rsidP="00EE0D24">
      <w:pPr>
        <w:tabs>
          <w:tab w:val="left" w:pos="4020"/>
        </w:tabs>
        <w:ind w:firstLine="709"/>
        <w:rPr>
          <w:sz w:val="24"/>
          <w:szCs w:val="24"/>
        </w:rPr>
      </w:pPr>
      <w:r w:rsidRPr="00ED6BE6">
        <w:rPr>
          <w:sz w:val="24"/>
          <w:szCs w:val="24"/>
        </w:rPr>
        <w:t xml:space="preserve">Итого: за – 7, против – 0, воздержался – 0, отсутствуют - 0. </w:t>
      </w:r>
    </w:p>
    <w:p w14:paraId="6D8E89FF" w14:textId="77777777" w:rsidR="00EE0D24" w:rsidRPr="00EE0D24" w:rsidRDefault="00EE0D24" w:rsidP="00EE0D24">
      <w:pPr>
        <w:tabs>
          <w:tab w:val="left" w:pos="4020"/>
        </w:tabs>
        <w:rPr>
          <w:sz w:val="24"/>
          <w:szCs w:val="24"/>
        </w:rPr>
      </w:pPr>
    </w:p>
    <w:p w14:paraId="52530D70" w14:textId="77777777" w:rsidR="002272FD" w:rsidRPr="000C43B7" w:rsidRDefault="002272FD" w:rsidP="002272FD">
      <w:pPr>
        <w:pStyle w:val="a4"/>
        <w:widowControl/>
        <w:ind w:left="927"/>
        <w:rPr>
          <w:sz w:val="24"/>
          <w:szCs w:val="24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0C43B7" w:rsidRPr="000C43B7" w14:paraId="2EAFE824" w14:textId="77777777" w:rsidTr="00077E77">
        <w:trPr>
          <w:trHeight w:val="371"/>
        </w:trPr>
        <w:tc>
          <w:tcPr>
            <w:tcW w:w="6352" w:type="dxa"/>
            <w:vAlign w:val="bottom"/>
            <w:hideMark/>
          </w:tcPr>
          <w:p w14:paraId="2D8A06EC" w14:textId="77777777" w:rsidR="001D7E5E" w:rsidRPr="000C43B7" w:rsidRDefault="001D7E5E" w:rsidP="00C10CBF">
            <w:pPr>
              <w:rPr>
                <w:sz w:val="24"/>
                <w:szCs w:val="24"/>
              </w:rPr>
            </w:pPr>
            <w:r w:rsidRPr="000C43B7">
              <w:rPr>
                <w:sz w:val="24"/>
                <w:szCs w:val="24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14:paraId="2338511F" w14:textId="77777777" w:rsidR="001D7E5E" w:rsidRPr="000C43B7" w:rsidRDefault="001D7E5E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  <w:hideMark/>
          </w:tcPr>
          <w:p w14:paraId="428CCD61" w14:textId="724C7295" w:rsidR="001D7E5E" w:rsidRPr="000C43B7" w:rsidRDefault="00A45B6B" w:rsidP="00C10CBF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М.В. </w:t>
            </w:r>
            <w:proofErr w:type="spellStart"/>
            <w:r>
              <w:rPr>
                <w:sz w:val="24"/>
                <w:szCs w:val="24"/>
              </w:rPr>
              <w:t>Аскярова</w:t>
            </w:r>
            <w:proofErr w:type="spellEnd"/>
          </w:p>
        </w:tc>
      </w:tr>
      <w:tr w:rsidR="000C43B7" w:rsidRPr="000C43B7" w14:paraId="171A7970" w14:textId="77777777" w:rsidTr="00077E77">
        <w:trPr>
          <w:trHeight w:val="547"/>
        </w:trPr>
        <w:tc>
          <w:tcPr>
            <w:tcW w:w="6352" w:type="dxa"/>
            <w:vAlign w:val="bottom"/>
          </w:tcPr>
          <w:p w14:paraId="2D69881E" w14:textId="77777777" w:rsidR="001D7E5E" w:rsidRPr="000C43B7" w:rsidRDefault="001D7E5E" w:rsidP="00C10CBF">
            <w:pPr>
              <w:rPr>
                <w:b/>
                <w:sz w:val="24"/>
                <w:szCs w:val="24"/>
              </w:rPr>
            </w:pPr>
            <w:r w:rsidRPr="000C43B7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14:paraId="4497B4F9" w14:textId="77777777" w:rsidR="001D7E5E" w:rsidRPr="000C43B7" w:rsidRDefault="001D7E5E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0B0698A4" w14:textId="77777777" w:rsidR="001D7E5E" w:rsidRPr="000C43B7" w:rsidRDefault="001D7E5E" w:rsidP="00C10CBF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</w:tc>
      </w:tr>
      <w:tr w:rsidR="000C43B7" w:rsidRPr="000C43B7" w14:paraId="3A64B57C" w14:textId="77777777" w:rsidTr="00077E77">
        <w:trPr>
          <w:trHeight w:val="547"/>
        </w:trPr>
        <w:tc>
          <w:tcPr>
            <w:tcW w:w="6352" w:type="dxa"/>
            <w:vAlign w:val="bottom"/>
          </w:tcPr>
          <w:p w14:paraId="27039804" w14:textId="5627F047" w:rsidR="00A17736" w:rsidRPr="000C43B7" w:rsidRDefault="00A17736" w:rsidP="00C10CBF">
            <w:pPr>
              <w:rPr>
                <w:sz w:val="24"/>
                <w:szCs w:val="24"/>
              </w:rPr>
            </w:pPr>
            <w:r w:rsidRPr="000C43B7">
              <w:rPr>
                <w:sz w:val="24"/>
                <w:szCs w:val="24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53" w:type="dxa"/>
            <w:vAlign w:val="center"/>
          </w:tcPr>
          <w:p w14:paraId="4FEB9171" w14:textId="77777777" w:rsidR="00A17736" w:rsidRPr="000C43B7" w:rsidRDefault="00A17736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1B377A8A" w14:textId="272B4AF6" w:rsidR="00A17736" w:rsidRPr="000C43B7" w:rsidRDefault="00A17736" w:rsidP="00C10CBF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0C43B7">
              <w:rPr>
                <w:sz w:val="24"/>
                <w:szCs w:val="24"/>
              </w:rPr>
              <w:t>С.Е. Бугаева</w:t>
            </w:r>
          </w:p>
        </w:tc>
      </w:tr>
      <w:tr w:rsidR="000C43B7" w:rsidRPr="000C43B7" w14:paraId="0AA21919" w14:textId="77777777" w:rsidTr="00077E77">
        <w:trPr>
          <w:trHeight w:val="547"/>
        </w:trPr>
        <w:tc>
          <w:tcPr>
            <w:tcW w:w="6352" w:type="dxa"/>
            <w:vAlign w:val="bottom"/>
          </w:tcPr>
          <w:p w14:paraId="464D16C4" w14:textId="77777777" w:rsidR="001D7E5E" w:rsidRPr="000C43B7" w:rsidRDefault="001D7E5E" w:rsidP="00C10CBF">
            <w:pPr>
              <w:rPr>
                <w:sz w:val="24"/>
                <w:szCs w:val="24"/>
              </w:rPr>
            </w:pPr>
            <w:r w:rsidRPr="000C43B7">
              <w:rPr>
                <w:sz w:val="24"/>
                <w:szCs w:val="24"/>
              </w:rPr>
              <w:t>Заместитель начальника Департамента энергетики и тарифов Ивановской области - статс-секретарь</w:t>
            </w:r>
          </w:p>
        </w:tc>
        <w:tc>
          <w:tcPr>
            <w:tcW w:w="1553" w:type="dxa"/>
            <w:vAlign w:val="center"/>
          </w:tcPr>
          <w:p w14:paraId="166F2583" w14:textId="77777777" w:rsidR="001D7E5E" w:rsidRPr="000C43B7" w:rsidRDefault="001D7E5E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40FED0EE" w14:textId="77777777" w:rsidR="001D7E5E" w:rsidRPr="000C43B7" w:rsidRDefault="001D7E5E" w:rsidP="00C10CBF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0C43B7">
              <w:rPr>
                <w:sz w:val="24"/>
                <w:szCs w:val="24"/>
              </w:rPr>
              <w:t>Н.Б. Гущина</w:t>
            </w:r>
          </w:p>
        </w:tc>
      </w:tr>
      <w:tr w:rsidR="000C43B7" w:rsidRPr="000C43B7" w14:paraId="1527B42E" w14:textId="77777777" w:rsidTr="00077E77">
        <w:trPr>
          <w:trHeight w:val="551"/>
        </w:trPr>
        <w:tc>
          <w:tcPr>
            <w:tcW w:w="6352" w:type="dxa"/>
            <w:vAlign w:val="bottom"/>
            <w:hideMark/>
          </w:tcPr>
          <w:p w14:paraId="07A9975F" w14:textId="77777777" w:rsidR="001D7E5E" w:rsidRPr="000C43B7" w:rsidRDefault="001D7E5E" w:rsidP="00C10CBF">
            <w:pPr>
              <w:rPr>
                <w:sz w:val="24"/>
                <w:szCs w:val="24"/>
              </w:rPr>
            </w:pPr>
            <w:r w:rsidRPr="000C43B7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  <w:vAlign w:val="center"/>
          </w:tcPr>
          <w:p w14:paraId="1020CF56" w14:textId="77777777" w:rsidR="001D7E5E" w:rsidRPr="000C43B7" w:rsidRDefault="001D7E5E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55BED615" w14:textId="77777777" w:rsidR="001D7E5E" w:rsidRPr="000C43B7" w:rsidRDefault="001D7E5E" w:rsidP="00C10CBF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0C43B7">
              <w:rPr>
                <w:sz w:val="24"/>
                <w:szCs w:val="24"/>
              </w:rPr>
              <w:t>Е.В. Турбачкина</w:t>
            </w:r>
          </w:p>
        </w:tc>
      </w:tr>
      <w:tr w:rsidR="000C43B7" w:rsidRPr="000C43B7" w14:paraId="5818F3E9" w14:textId="77777777" w:rsidTr="00077E77">
        <w:trPr>
          <w:trHeight w:val="559"/>
        </w:trPr>
        <w:tc>
          <w:tcPr>
            <w:tcW w:w="6352" w:type="dxa"/>
            <w:vAlign w:val="bottom"/>
            <w:hideMark/>
          </w:tcPr>
          <w:p w14:paraId="2F38064E" w14:textId="77777777" w:rsidR="001D7E5E" w:rsidRPr="000C43B7" w:rsidRDefault="001D7E5E" w:rsidP="00C10CBF">
            <w:pPr>
              <w:rPr>
                <w:sz w:val="24"/>
                <w:szCs w:val="24"/>
              </w:rPr>
            </w:pPr>
            <w:r w:rsidRPr="000C43B7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  <w:vAlign w:val="center"/>
          </w:tcPr>
          <w:p w14:paraId="13569DA7" w14:textId="369ED5F6" w:rsidR="001D7E5E" w:rsidRPr="000C43B7" w:rsidRDefault="001D7E5E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7CEAD5CC" w14:textId="77777777" w:rsidR="001D7E5E" w:rsidRPr="000C43B7" w:rsidRDefault="001D7E5E" w:rsidP="00C10CBF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0C43B7">
              <w:rPr>
                <w:sz w:val="24"/>
                <w:szCs w:val="24"/>
              </w:rPr>
              <w:t>Е.А. Коннова</w:t>
            </w:r>
          </w:p>
        </w:tc>
      </w:tr>
      <w:tr w:rsidR="000C43B7" w:rsidRPr="000C43B7" w14:paraId="60EB2E3D" w14:textId="77777777" w:rsidTr="00077E77">
        <w:trPr>
          <w:trHeight w:val="553"/>
        </w:trPr>
        <w:tc>
          <w:tcPr>
            <w:tcW w:w="6352" w:type="dxa"/>
            <w:vAlign w:val="bottom"/>
            <w:hideMark/>
          </w:tcPr>
          <w:p w14:paraId="505214C6" w14:textId="65CBF081" w:rsidR="001D7E5E" w:rsidRPr="000C43B7" w:rsidRDefault="00E20578" w:rsidP="00C10CBF">
            <w:pPr>
              <w:rPr>
                <w:sz w:val="24"/>
                <w:szCs w:val="24"/>
              </w:rPr>
            </w:pPr>
            <w:r w:rsidRPr="00E20578">
              <w:rPr>
                <w:sz w:val="24"/>
                <w:szCs w:val="24"/>
              </w:rPr>
              <w:t>Начальник отдела регулирования тарифов организаций коммунального комплекса, транспорта и социально-значимых услуг управления регулирования коммунального комплекса Департамента энергетики и тарифов Ивановской области</w:t>
            </w:r>
            <w:r w:rsidRPr="00E20578">
              <w:rPr>
                <w:sz w:val="24"/>
                <w:szCs w:val="24"/>
              </w:rPr>
              <w:tab/>
            </w:r>
            <w:r w:rsidRPr="00E20578">
              <w:rPr>
                <w:sz w:val="24"/>
                <w:szCs w:val="24"/>
              </w:rPr>
              <w:tab/>
            </w:r>
            <w:r w:rsidRPr="00E20578">
              <w:rPr>
                <w:sz w:val="24"/>
                <w:szCs w:val="24"/>
              </w:rPr>
              <w:tab/>
            </w:r>
            <w:r w:rsidRPr="00E20578">
              <w:rPr>
                <w:sz w:val="24"/>
                <w:szCs w:val="24"/>
              </w:rPr>
              <w:tab/>
            </w:r>
            <w:r w:rsidRPr="00E20578">
              <w:rPr>
                <w:sz w:val="24"/>
                <w:szCs w:val="24"/>
              </w:rPr>
              <w:tab/>
            </w:r>
          </w:p>
        </w:tc>
        <w:tc>
          <w:tcPr>
            <w:tcW w:w="1553" w:type="dxa"/>
            <w:vAlign w:val="center"/>
          </w:tcPr>
          <w:p w14:paraId="77F3D5AE" w14:textId="77777777" w:rsidR="001D7E5E" w:rsidRPr="000C43B7" w:rsidRDefault="001D7E5E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605967AC" w14:textId="4BB69D25" w:rsidR="001D7E5E" w:rsidRPr="000C43B7" w:rsidRDefault="00E20578" w:rsidP="00C10CBF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И.Г. Полозов</w:t>
            </w:r>
          </w:p>
        </w:tc>
      </w:tr>
      <w:tr w:rsidR="000C43B7" w:rsidRPr="000C43B7" w14:paraId="3E6EFC69" w14:textId="77777777" w:rsidTr="00077E77">
        <w:trPr>
          <w:trHeight w:val="799"/>
        </w:trPr>
        <w:tc>
          <w:tcPr>
            <w:tcW w:w="6352" w:type="dxa"/>
            <w:vAlign w:val="bottom"/>
            <w:hideMark/>
          </w:tcPr>
          <w:p w14:paraId="3959C48F" w14:textId="1BFE8F9D" w:rsidR="001D7E5E" w:rsidRPr="000C43B7" w:rsidRDefault="00E20578" w:rsidP="00C10CBF">
            <w:pPr>
              <w:rPr>
                <w:sz w:val="24"/>
                <w:szCs w:val="24"/>
              </w:rPr>
            </w:pPr>
            <w:r w:rsidRPr="00E20578">
              <w:rPr>
                <w:sz w:val="24"/>
                <w:szCs w:val="24"/>
              </w:rPr>
              <w:t>Начальник отдела по утверждению нормативов и формированию цен на природный и сжиженный газ управления регулирования коммунального комплекса Департамента энергетики и</w:t>
            </w:r>
            <w:r>
              <w:rPr>
                <w:sz w:val="24"/>
                <w:szCs w:val="24"/>
              </w:rPr>
              <w:t xml:space="preserve"> тарифов Ивановской области</w:t>
            </w:r>
          </w:p>
        </w:tc>
        <w:tc>
          <w:tcPr>
            <w:tcW w:w="1553" w:type="dxa"/>
            <w:vAlign w:val="center"/>
          </w:tcPr>
          <w:p w14:paraId="43D67917" w14:textId="068306FA" w:rsidR="001D7E5E" w:rsidRPr="000C43B7" w:rsidRDefault="001D7E5E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15F04AB7" w14:textId="62723410" w:rsidR="001D7E5E" w:rsidRPr="000C43B7" w:rsidRDefault="00E20578" w:rsidP="00C10CBF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О.П. Агапова</w:t>
            </w:r>
            <w:r w:rsidR="001D7E5E" w:rsidRPr="000C43B7">
              <w:rPr>
                <w:sz w:val="24"/>
                <w:szCs w:val="24"/>
              </w:rPr>
              <w:t xml:space="preserve"> </w:t>
            </w:r>
          </w:p>
        </w:tc>
      </w:tr>
      <w:tr w:rsidR="000C43B7" w:rsidRPr="000C43B7" w14:paraId="0960396A" w14:textId="77777777" w:rsidTr="00077E77">
        <w:trPr>
          <w:trHeight w:val="541"/>
        </w:trPr>
        <w:tc>
          <w:tcPr>
            <w:tcW w:w="6352" w:type="dxa"/>
            <w:vAlign w:val="bottom"/>
            <w:hideMark/>
          </w:tcPr>
          <w:p w14:paraId="42D62F3F" w14:textId="08C0106B" w:rsidR="001D7E5E" w:rsidRPr="00A45B6B" w:rsidRDefault="00A45B6B" w:rsidP="00A45B6B">
            <w:pPr>
              <w:rPr>
                <w:sz w:val="24"/>
                <w:szCs w:val="24"/>
              </w:rPr>
            </w:pPr>
            <w:r w:rsidRPr="00A45B6B">
              <w:rPr>
                <w:sz w:val="24"/>
                <w:szCs w:val="24"/>
              </w:rPr>
              <w:t xml:space="preserve">Главный специалист-эксперт отдела антимонопольного контроля и контроля органов власти Управления </w:t>
            </w:r>
            <w:r w:rsidRPr="00A45B6B">
              <w:rPr>
                <w:sz w:val="24"/>
                <w:szCs w:val="24"/>
              </w:rPr>
              <w:lastRenderedPageBreak/>
              <w:t>Федеральной антимонопольной службы России по Ивановской области</w:t>
            </w:r>
          </w:p>
        </w:tc>
        <w:tc>
          <w:tcPr>
            <w:tcW w:w="1553" w:type="dxa"/>
            <w:vAlign w:val="center"/>
          </w:tcPr>
          <w:p w14:paraId="2DDF5B54" w14:textId="77777777" w:rsidR="001D7E5E" w:rsidRPr="00A45B6B" w:rsidRDefault="001D7E5E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6CBF7E61" w14:textId="1A9B6A84" w:rsidR="001D7E5E" w:rsidRPr="00A45B6B" w:rsidRDefault="00E20578" w:rsidP="00C10CBF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A45B6B">
              <w:rPr>
                <w:sz w:val="24"/>
                <w:szCs w:val="24"/>
              </w:rPr>
              <w:t>З.Б. Виднова</w:t>
            </w:r>
          </w:p>
        </w:tc>
      </w:tr>
    </w:tbl>
    <w:p w14:paraId="4B8759D2" w14:textId="77777777" w:rsidR="00A81060" w:rsidRPr="00C10CBF" w:rsidRDefault="00A81060" w:rsidP="00C10CBF">
      <w:pPr>
        <w:widowControl/>
        <w:rPr>
          <w:color w:val="FF0000"/>
          <w:sz w:val="24"/>
          <w:szCs w:val="24"/>
        </w:rPr>
      </w:pPr>
    </w:p>
    <w:sectPr w:rsidR="00A81060" w:rsidRPr="00C10CBF" w:rsidSect="00A363F5">
      <w:headerReference w:type="default" r:id="rId16"/>
      <w:pgSz w:w="11906" w:h="16838"/>
      <w:pgMar w:top="567" w:right="567" w:bottom="709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0D2FC8" w14:textId="77777777" w:rsidR="001B2611" w:rsidRDefault="001B2611" w:rsidP="00510D4D">
      <w:r>
        <w:separator/>
      </w:r>
    </w:p>
  </w:endnote>
  <w:endnote w:type="continuationSeparator" w:id="0">
    <w:p w14:paraId="344CD6DA" w14:textId="77777777" w:rsidR="001B2611" w:rsidRDefault="001B2611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D9D9D" w14:textId="77777777" w:rsidR="001B2611" w:rsidRDefault="001B2611" w:rsidP="00510D4D">
      <w:r>
        <w:separator/>
      </w:r>
    </w:p>
  </w:footnote>
  <w:footnote w:type="continuationSeparator" w:id="0">
    <w:p w14:paraId="2D209AAC" w14:textId="77777777" w:rsidR="001B2611" w:rsidRDefault="001B2611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648887"/>
      <w:docPartObj>
        <w:docPartGallery w:val="Page Numbers (Top of Page)"/>
        <w:docPartUnique/>
      </w:docPartObj>
    </w:sdtPr>
    <w:sdtEndPr/>
    <w:sdtContent>
      <w:p w14:paraId="318D7799" w14:textId="77777777" w:rsidR="001B2611" w:rsidRDefault="001B261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24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B31EB33" w14:textId="77777777" w:rsidR="001B2611" w:rsidRDefault="001B2611">
    <w:pPr>
      <w:pStyle w:val="a7"/>
    </w:pPr>
  </w:p>
  <w:p w14:paraId="6518BA00" w14:textId="77777777" w:rsidR="001B2611" w:rsidRDefault="001B261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8FB"/>
    <w:multiLevelType w:val="hybridMultilevel"/>
    <w:tmpl w:val="914EC04A"/>
    <w:lvl w:ilvl="0" w:tplc="5DE47502">
      <w:start w:val="1"/>
      <w:numFmt w:val="decimal"/>
      <w:lvlText w:val="%1."/>
      <w:lvlJc w:val="left"/>
      <w:pPr>
        <w:ind w:left="1743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">
    <w:nsid w:val="02AC2516"/>
    <w:multiLevelType w:val="hybridMultilevel"/>
    <w:tmpl w:val="5C42B762"/>
    <w:lvl w:ilvl="0" w:tplc="F1EC7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5B2CC7"/>
    <w:multiLevelType w:val="hybridMultilevel"/>
    <w:tmpl w:val="78CCB270"/>
    <w:lvl w:ilvl="0" w:tplc="092650EC">
      <w:start w:val="7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8054FD3"/>
    <w:multiLevelType w:val="hybridMultilevel"/>
    <w:tmpl w:val="3F527B58"/>
    <w:lvl w:ilvl="0" w:tplc="BABC57E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296FD4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BA61A30"/>
    <w:multiLevelType w:val="hybridMultilevel"/>
    <w:tmpl w:val="D6B8E332"/>
    <w:lvl w:ilvl="0" w:tplc="92E270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C7A482D"/>
    <w:multiLevelType w:val="hybridMultilevel"/>
    <w:tmpl w:val="45F41D6C"/>
    <w:lvl w:ilvl="0" w:tplc="61322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171551"/>
    <w:multiLevelType w:val="hybridMultilevel"/>
    <w:tmpl w:val="F2541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DA7EF7"/>
    <w:multiLevelType w:val="hybridMultilevel"/>
    <w:tmpl w:val="101C88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33BD4"/>
    <w:multiLevelType w:val="hybridMultilevel"/>
    <w:tmpl w:val="CDD28D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42E4A39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C8425AB"/>
    <w:multiLevelType w:val="hybridMultilevel"/>
    <w:tmpl w:val="32902698"/>
    <w:lvl w:ilvl="0" w:tplc="9CD04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D631EC8"/>
    <w:multiLevelType w:val="hybridMultilevel"/>
    <w:tmpl w:val="31D2B628"/>
    <w:lvl w:ilvl="0" w:tplc="CE504D6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D93467B"/>
    <w:multiLevelType w:val="hybridMultilevel"/>
    <w:tmpl w:val="0B086CFA"/>
    <w:lvl w:ilvl="0" w:tplc="17FA2B5C">
      <w:start w:val="1"/>
      <w:numFmt w:val="decimal"/>
      <w:lvlText w:val="%1."/>
      <w:lvlJc w:val="left"/>
      <w:pPr>
        <w:ind w:left="189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1D975481"/>
    <w:multiLevelType w:val="hybridMultilevel"/>
    <w:tmpl w:val="34F27800"/>
    <w:lvl w:ilvl="0" w:tplc="1C007B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E9C7A83"/>
    <w:multiLevelType w:val="hybridMultilevel"/>
    <w:tmpl w:val="5C42B762"/>
    <w:lvl w:ilvl="0" w:tplc="F1EC72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1EA0285C"/>
    <w:multiLevelType w:val="hybridMultilevel"/>
    <w:tmpl w:val="61740BE0"/>
    <w:lvl w:ilvl="0" w:tplc="F4A86B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04D6BE6"/>
    <w:multiLevelType w:val="multilevel"/>
    <w:tmpl w:val="4C2828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8">
    <w:nsid w:val="24AA3487"/>
    <w:multiLevelType w:val="hybridMultilevel"/>
    <w:tmpl w:val="658AF99A"/>
    <w:lvl w:ilvl="0" w:tplc="14F455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484F7B"/>
    <w:multiLevelType w:val="hybridMultilevel"/>
    <w:tmpl w:val="1D86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F363BE"/>
    <w:multiLevelType w:val="hybridMultilevel"/>
    <w:tmpl w:val="B36E27AC"/>
    <w:lvl w:ilvl="0" w:tplc="5986E9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8BF6538"/>
    <w:multiLevelType w:val="hybridMultilevel"/>
    <w:tmpl w:val="2A08C802"/>
    <w:lvl w:ilvl="0" w:tplc="9B7EA4EA">
      <w:start w:val="6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28D41904"/>
    <w:multiLevelType w:val="hybridMultilevel"/>
    <w:tmpl w:val="1A7A2A70"/>
    <w:lvl w:ilvl="0" w:tplc="8CECB590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3">
    <w:nsid w:val="2B7B5734"/>
    <w:multiLevelType w:val="hybridMultilevel"/>
    <w:tmpl w:val="1A7A2A70"/>
    <w:lvl w:ilvl="0" w:tplc="8CECB590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4">
    <w:nsid w:val="2BEE16F9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2C700946"/>
    <w:multiLevelType w:val="hybridMultilevel"/>
    <w:tmpl w:val="F1586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A579F4"/>
    <w:multiLevelType w:val="hybridMultilevel"/>
    <w:tmpl w:val="8722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B91294"/>
    <w:multiLevelType w:val="hybridMultilevel"/>
    <w:tmpl w:val="7D769E32"/>
    <w:lvl w:ilvl="0" w:tplc="7B9A46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52553A9"/>
    <w:multiLevelType w:val="hybridMultilevel"/>
    <w:tmpl w:val="5E241BE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9">
    <w:nsid w:val="45FB7673"/>
    <w:multiLevelType w:val="hybridMultilevel"/>
    <w:tmpl w:val="DB3071F2"/>
    <w:lvl w:ilvl="0" w:tplc="C1823122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64B5E36"/>
    <w:multiLevelType w:val="hybridMultilevel"/>
    <w:tmpl w:val="A74CB1AE"/>
    <w:lvl w:ilvl="0" w:tplc="BFC0C276">
      <w:start w:val="9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46D06941"/>
    <w:multiLevelType w:val="hybridMultilevel"/>
    <w:tmpl w:val="BC964202"/>
    <w:lvl w:ilvl="0" w:tplc="87F2F8CE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4B565E68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D213BEA"/>
    <w:multiLevelType w:val="hybridMultilevel"/>
    <w:tmpl w:val="222C46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4">
    <w:nsid w:val="4EA27010"/>
    <w:multiLevelType w:val="hybridMultilevel"/>
    <w:tmpl w:val="DB3071F2"/>
    <w:lvl w:ilvl="0" w:tplc="C1823122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B2A20F8"/>
    <w:multiLevelType w:val="hybridMultilevel"/>
    <w:tmpl w:val="6D70BCB0"/>
    <w:lvl w:ilvl="0" w:tplc="EACEA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C200359"/>
    <w:multiLevelType w:val="hybridMultilevel"/>
    <w:tmpl w:val="BEB0DFE2"/>
    <w:lvl w:ilvl="0" w:tplc="8A9CF042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5DD62C7A"/>
    <w:multiLevelType w:val="hybridMultilevel"/>
    <w:tmpl w:val="ECBC9572"/>
    <w:lvl w:ilvl="0" w:tplc="9C10A5C4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F644541"/>
    <w:multiLevelType w:val="hybridMultilevel"/>
    <w:tmpl w:val="6F16399A"/>
    <w:lvl w:ilvl="0" w:tplc="3DCAE94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56" w:hanging="360"/>
      </w:pPr>
    </w:lvl>
    <w:lvl w:ilvl="2" w:tplc="0419001B" w:tentative="1">
      <w:start w:val="1"/>
      <w:numFmt w:val="lowerRoman"/>
      <w:lvlText w:val="%3."/>
      <w:lvlJc w:val="right"/>
      <w:pPr>
        <w:ind w:left="2776" w:hanging="180"/>
      </w:pPr>
    </w:lvl>
    <w:lvl w:ilvl="3" w:tplc="0419000F" w:tentative="1">
      <w:start w:val="1"/>
      <w:numFmt w:val="decimal"/>
      <w:lvlText w:val="%4."/>
      <w:lvlJc w:val="left"/>
      <w:pPr>
        <w:ind w:left="3496" w:hanging="360"/>
      </w:pPr>
    </w:lvl>
    <w:lvl w:ilvl="4" w:tplc="04190019" w:tentative="1">
      <w:start w:val="1"/>
      <w:numFmt w:val="lowerLetter"/>
      <w:lvlText w:val="%5."/>
      <w:lvlJc w:val="left"/>
      <w:pPr>
        <w:ind w:left="4216" w:hanging="360"/>
      </w:pPr>
    </w:lvl>
    <w:lvl w:ilvl="5" w:tplc="0419001B" w:tentative="1">
      <w:start w:val="1"/>
      <w:numFmt w:val="lowerRoman"/>
      <w:lvlText w:val="%6."/>
      <w:lvlJc w:val="right"/>
      <w:pPr>
        <w:ind w:left="4936" w:hanging="180"/>
      </w:pPr>
    </w:lvl>
    <w:lvl w:ilvl="6" w:tplc="0419000F" w:tentative="1">
      <w:start w:val="1"/>
      <w:numFmt w:val="decimal"/>
      <w:lvlText w:val="%7."/>
      <w:lvlJc w:val="left"/>
      <w:pPr>
        <w:ind w:left="5656" w:hanging="360"/>
      </w:pPr>
    </w:lvl>
    <w:lvl w:ilvl="7" w:tplc="04190019" w:tentative="1">
      <w:start w:val="1"/>
      <w:numFmt w:val="lowerLetter"/>
      <w:lvlText w:val="%8."/>
      <w:lvlJc w:val="left"/>
      <w:pPr>
        <w:ind w:left="6376" w:hanging="360"/>
      </w:pPr>
    </w:lvl>
    <w:lvl w:ilvl="8" w:tplc="041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39">
    <w:nsid w:val="60FB56E4"/>
    <w:multiLevelType w:val="hybridMultilevel"/>
    <w:tmpl w:val="30127644"/>
    <w:lvl w:ilvl="0" w:tplc="F8B61B8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67963B1B"/>
    <w:multiLevelType w:val="hybridMultilevel"/>
    <w:tmpl w:val="1A7A2A70"/>
    <w:lvl w:ilvl="0" w:tplc="8CECB590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41">
    <w:nsid w:val="6B530CF9"/>
    <w:multiLevelType w:val="hybridMultilevel"/>
    <w:tmpl w:val="CFF8FC5E"/>
    <w:lvl w:ilvl="0" w:tplc="371A2BF6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>
    <w:nsid w:val="72EE604C"/>
    <w:multiLevelType w:val="hybridMultilevel"/>
    <w:tmpl w:val="B34861B4"/>
    <w:lvl w:ilvl="0" w:tplc="4CD87D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B3279B5"/>
    <w:multiLevelType w:val="hybridMultilevel"/>
    <w:tmpl w:val="DA78B926"/>
    <w:lvl w:ilvl="0" w:tplc="CE504D6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CDB1FCC"/>
    <w:multiLevelType w:val="hybridMultilevel"/>
    <w:tmpl w:val="38AED118"/>
    <w:lvl w:ilvl="0" w:tplc="1456AE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0750C8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FE37829"/>
    <w:multiLevelType w:val="hybridMultilevel"/>
    <w:tmpl w:val="3050C832"/>
    <w:lvl w:ilvl="0" w:tplc="A21E07BA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8"/>
  </w:num>
  <w:num w:numId="3">
    <w:abstractNumId w:val="44"/>
  </w:num>
  <w:num w:numId="4">
    <w:abstractNumId w:val="27"/>
  </w:num>
  <w:num w:numId="5">
    <w:abstractNumId w:val="13"/>
  </w:num>
  <w:num w:numId="6">
    <w:abstractNumId w:val="3"/>
  </w:num>
  <w:num w:numId="7">
    <w:abstractNumId w:val="41"/>
  </w:num>
  <w:num w:numId="8">
    <w:abstractNumId w:val="45"/>
  </w:num>
  <w:num w:numId="9">
    <w:abstractNumId w:val="2"/>
  </w:num>
  <w:num w:numId="10">
    <w:abstractNumId w:val="35"/>
  </w:num>
  <w:num w:numId="11">
    <w:abstractNumId w:val="39"/>
  </w:num>
  <w:num w:numId="12">
    <w:abstractNumId w:val="1"/>
  </w:num>
  <w:num w:numId="13">
    <w:abstractNumId w:val="30"/>
  </w:num>
  <w:num w:numId="14">
    <w:abstractNumId w:val="29"/>
  </w:num>
  <w:num w:numId="15">
    <w:abstractNumId w:val="46"/>
  </w:num>
  <w:num w:numId="16">
    <w:abstractNumId w:val="4"/>
  </w:num>
  <w:num w:numId="17">
    <w:abstractNumId w:val="24"/>
  </w:num>
  <w:num w:numId="18">
    <w:abstractNumId w:val="32"/>
  </w:num>
  <w:num w:numId="19">
    <w:abstractNumId w:val="40"/>
  </w:num>
  <w:num w:numId="20">
    <w:abstractNumId w:val="34"/>
  </w:num>
  <w:num w:numId="21">
    <w:abstractNumId w:val="33"/>
  </w:num>
  <w:num w:numId="22">
    <w:abstractNumId w:val="10"/>
  </w:num>
  <w:num w:numId="23">
    <w:abstractNumId w:val="9"/>
  </w:num>
  <w:num w:numId="24">
    <w:abstractNumId w:val="19"/>
  </w:num>
  <w:num w:numId="25">
    <w:abstractNumId w:val="18"/>
  </w:num>
  <w:num w:numId="26">
    <w:abstractNumId w:val="28"/>
  </w:num>
  <w:num w:numId="27">
    <w:abstractNumId w:val="25"/>
  </w:num>
  <w:num w:numId="28">
    <w:abstractNumId w:val="8"/>
  </w:num>
  <w:num w:numId="29">
    <w:abstractNumId w:val="7"/>
  </w:num>
  <w:num w:numId="30">
    <w:abstractNumId w:val="37"/>
  </w:num>
  <w:num w:numId="31">
    <w:abstractNumId w:val="22"/>
  </w:num>
  <w:num w:numId="32">
    <w:abstractNumId w:val="20"/>
  </w:num>
  <w:num w:numId="33">
    <w:abstractNumId w:val="5"/>
  </w:num>
  <w:num w:numId="34">
    <w:abstractNumId w:val="17"/>
  </w:num>
  <w:num w:numId="35">
    <w:abstractNumId w:val="42"/>
  </w:num>
  <w:num w:numId="36">
    <w:abstractNumId w:val="26"/>
  </w:num>
  <w:num w:numId="37">
    <w:abstractNumId w:val="12"/>
  </w:num>
  <w:num w:numId="38">
    <w:abstractNumId w:val="15"/>
  </w:num>
  <w:num w:numId="39">
    <w:abstractNumId w:val="23"/>
  </w:num>
  <w:num w:numId="40">
    <w:abstractNumId w:val="16"/>
  </w:num>
  <w:num w:numId="41">
    <w:abstractNumId w:val="11"/>
  </w:num>
  <w:num w:numId="42">
    <w:abstractNumId w:val="36"/>
  </w:num>
  <w:num w:numId="43">
    <w:abstractNumId w:val="43"/>
  </w:num>
  <w:num w:numId="44">
    <w:abstractNumId w:val="31"/>
  </w:num>
  <w:num w:numId="45">
    <w:abstractNumId w:val="21"/>
  </w:num>
  <w:num w:numId="46">
    <w:abstractNumId w:val="6"/>
  </w:num>
  <w:num w:numId="47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5C"/>
    <w:rsid w:val="0000078D"/>
    <w:rsid w:val="00006FBF"/>
    <w:rsid w:val="000070FF"/>
    <w:rsid w:val="00010875"/>
    <w:rsid w:val="00011A40"/>
    <w:rsid w:val="000127BB"/>
    <w:rsid w:val="00013429"/>
    <w:rsid w:val="000142F5"/>
    <w:rsid w:val="00014BDF"/>
    <w:rsid w:val="00015551"/>
    <w:rsid w:val="000168A3"/>
    <w:rsid w:val="00021AB6"/>
    <w:rsid w:val="00027A77"/>
    <w:rsid w:val="0003041F"/>
    <w:rsid w:val="000308D6"/>
    <w:rsid w:val="0003102F"/>
    <w:rsid w:val="00033E97"/>
    <w:rsid w:val="00035F48"/>
    <w:rsid w:val="000364D8"/>
    <w:rsid w:val="000456E4"/>
    <w:rsid w:val="000512E4"/>
    <w:rsid w:val="0005218C"/>
    <w:rsid w:val="000529D7"/>
    <w:rsid w:val="0005377A"/>
    <w:rsid w:val="00053FE0"/>
    <w:rsid w:val="00054215"/>
    <w:rsid w:val="00055D37"/>
    <w:rsid w:val="00057289"/>
    <w:rsid w:val="000579CF"/>
    <w:rsid w:val="000620D4"/>
    <w:rsid w:val="000626D7"/>
    <w:rsid w:val="00062D8F"/>
    <w:rsid w:val="00063F8F"/>
    <w:rsid w:val="00074964"/>
    <w:rsid w:val="00076365"/>
    <w:rsid w:val="000769E5"/>
    <w:rsid w:val="00077E77"/>
    <w:rsid w:val="00081E50"/>
    <w:rsid w:val="0008587B"/>
    <w:rsid w:val="00087306"/>
    <w:rsid w:val="0008799A"/>
    <w:rsid w:val="00092FA3"/>
    <w:rsid w:val="00094EB6"/>
    <w:rsid w:val="00096B7C"/>
    <w:rsid w:val="00096F95"/>
    <w:rsid w:val="000A1671"/>
    <w:rsid w:val="000A1A5C"/>
    <w:rsid w:val="000A203F"/>
    <w:rsid w:val="000A2810"/>
    <w:rsid w:val="000A5960"/>
    <w:rsid w:val="000A6BAC"/>
    <w:rsid w:val="000B0EB3"/>
    <w:rsid w:val="000B187F"/>
    <w:rsid w:val="000B205F"/>
    <w:rsid w:val="000B73A1"/>
    <w:rsid w:val="000B73EA"/>
    <w:rsid w:val="000C11DB"/>
    <w:rsid w:val="000C43B7"/>
    <w:rsid w:val="000C44A5"/>
    <w:rsid w:val="000C65AB"/>
    <w:rsid w:val="000C7BC2"/>
    <w:rsid w:val="000D3354"/>
    <w:rsid w:val="000D3556"/>
    <w:rsid w:val="000D460D"/>
    <w:rsid w:val="000D473A"/>
    <w:rsid w:val="000D55D3"/>
    <w:rsid w:val="000D6800"/>
    <w:rsid w:val="000E0131"/>
    <w:rsid w:val="000E18F5"/>
    <w:rsid w:val="000E19F8"/>
    <w:rsid w:val="000E39F5"/>
    <w:rsid w:val="000E4782"/>
    <w:rsid w:val="000E540B"/>
    <w:rsid w:val="000E63B3"/>
    <w:rsid w:val="000F0C64"/>
    <w:rsid w:val="000F1425"/>
    <w:rsid w:val="000F1A82"/>
    <w:rsid w:val="000F73E1"/>
    <w:rsid w:val="00100052"/>
    <w:rsid w:val="001017D4"/>
    <w:rsid w:val="00104576"/>
    <w:rsid w:val="00104F9D"/>
    <w:rsid w:val="00107B13"/>
    <w:rsid w:val="00112A73"/>
    <w:rsid w:val="00114BCD"/>
    <w:rsid w:val="00115E53"/>
    <w:rsid w:val="0011666E"/>
    <w:rsid w:val="00116AE1"/>
    <w:rsid w:val="00117401"/>
    <w:rsid w:val="00117A04"/>
    <w:rsid w:val="001209D1"/>
    <w:rsid w:val="001209FA"/>
    <w:rsid w:val="00122228"/>
    <w:rsid w:val="00123543"/>
    <w:rsid w:val="001256A6"/>
    <w:rsid w:val="001269DB"/>
    <w:rsid w:val="00126A58"/>
    <w:rsid w:val="00126DD2"/>
    <w:rsid w:val="0012721E"/>
    <w:rsid w:val="00134A60"/>
    <w:rsid w:val="00135404"/>
    <w:rsid w:val="001360AC"/>
    <w:rsid w:val="00136A09"/>
    <w:rsid w:val="00136D1F"/>
    <w:rsid w:val="00137C29"/>
    <w:rsid w:val="00137FA7"/>
    <w:rsid w:val="00141DD1"/>
    <w:rsid w:val="00142B97"/>
    <w:rsid w:val="00144792"/>
    <w:rsid w:val="001448E5"/>
    <w:rsid w:val="00146AEA"/>
    <w:rsid w:val="00146DF2"/>
    <w:rsid w:val="00147F8F"/>
    <w:rsid w:val="00153152"/>
    <w:rsid w:val="00153D1F"/>
    <w:rsid w:val="00153EE5"/>
    <w:rsid w:val="001556FF"/>
    <w:rsid w:val="00156113"/>
    <w:rsid w:val="00156FB6"/>
    <w:rsid w:val="00157F14"/>
    <w:rsid w:val="001611EA"/>
    <w:rsid w:val="00162680"/>
    <w:rsid w:val="0016798E"/>
    <w:rsid w:val="001710E5"/>
    <w:rsid w:val="001722BD"/>
    <w:rsid w:val="0017469F"/>
    <w:rsid w:val="0017677B"/>
    <w:rsid w:val="00176BDB"/>
    <w:rsid w:val="00177064"/>
    <w:rsid w:val="00177507"/>
    <w:rsid w:val="00177840"/>
    <w:rsid w:val="00177B3E"/>
    <w:rsid w:val="00182C26"/>
    <w:rsid w:val="00185156"/>
    <w:rsid w:val="00187137"/>
    <w:rsid w:val="00191D9A"/>
    <w:rsid w:val="001921DC"/>
    <w:rsid w:val="0019389D"/>
    <w:rsid w:val="001940E4"/>
    <w:rsid w:val="001A0A95"/>
    <w:rsid w:val="001A15F1"/>
    <w:rsid w:val="001A335E"/>
    <w:rsid w:val="001A3E6B"/>
    <w:rsid w:val="001A453E"/>
    <w:rsid w:val="001A486E"/>
    <w:rsid w:val="001A52ED"/>
    <w:rsid w:val="001B2343"/>
    <w:rsid w:val="001B2611"/>
    <w:rsid w:val="001B317A"/>
    <w:rsid w:val="001B57BE"/>
    <w:rsid w:val="001C18EF"/>
    <w:rsid w:val="001C5181"/>
    <w:rsid w:val="001C5311"/>
    <w:rsid w:val="001C6E88"/>
    <w:rsid w:val="001C798C"/>
    <w:rsid w:val="001D1241"/>
    <w:rsid w:val="001D6060"/>
    <w:rsid w:val="001D7E5E"/>
    <w:rsid w:val="001E03E1"/>
    <w:rsid w:val="001E4406"/>
    <w:rsid w:val="001E482D"/>
    <w:rsid w:val="001E5655"/>
    <w:rsid w:val="001E6045"/>
    <w:rsid w:val="001E6D20"/>
    <w:rsid w:val="001E7394"/>
    <w:rsid w:val="001F1C29"/>
    <w:rsid w:val="001F2796"/>
    <w:rsid w:val="001F2963"/>
    <w:rsid w:val="001F46BB"/>
    <w:rsid w:val="001F61F5"/>
    <w:rsid w:val="001F67CC"/>
    <w:rsid w:val="0020162F"/>
    <w:rsid w:val="002022D0"/>
    <w:rsid w:val="00205732"/>
    <w:rsid w:val="00206EAF"/>
    <w:rsid w:val="0020779C"/>
    <w:rsid w:val="00212BE7"/>
    <w:rsid w:val="00213131"/>
    <w:rsid w:val="0022116D"/>
    <w:rsid w:val="0022197D"/>
    <w:rsid w:val="00222BDD"/>
    <w:rsid w:val="00222EA1"/>
    <w:rsid w:val="00223093"/>
    <w:rsid w:val="00224106"/>
    <w:rsid w:val="002262E1"/>
    <w:rsid w:val="002272FD"/>
    <w:rsid w:val="002274AE"/>
    <w:rsid w:val="00230652"/>
    <w:rsid w:val="00230928"/>
    <w:rsid w:val="00233F93"/>
    <w:rsid w:val="002346DA"/>
    <w:rsid w:val="0023604B"/>
    <w:rsid w:val="00236283"/>
    <w:rsid w:val="00236B32"/>
    <w:rsid w:val="00237DDF"/>
    <w:rsid w:val="00240BAF"/>
    <w:rsid w:val="00242266"/>
    <w:rsid w:val="00244CD8"/>
    <w:rsid w:val="00245049"/>
    <w:rsid w:val="00246C3B"/>
    <w:rsid w:val="00252182"/>
    <w:rsid w:val="002521C2"/>
    <w:rsid w:val="002543D2"/>
    <w:rsid w:val="00254EBE"/>
    <w:rsid w:val="00255A3E"/>
    <w:rsid w:val="00255CDB"/>
    <w:rsid w:val="00257737"/>
    <w:rsid w:val="00257B2C"/>
    <w:rsid w:val="00263B8F"/>
    <w:rsid w:val="00264741"/>
    <w:rsid w:val="002666C2"/>
    <w:rsid w:val="00272C26"/>
    <w:rsid w:val="00272F26"/>
    <w:rsid w:val="0027591F"/>
    <w:rsid w:val="00275AD4"/>
    <w:rsid w:val="00280E9F"/>
    <w:rsid w:val="00281253"/>
    <w:rsid w:val="002824AC"/>
    <w:rsid w:val="00283C30"/>
    <w:rsid w:val="002842D1"/>
    <w:rsid w:val="00284C1E"/>
    <w:rsid w:val="00284CF2"/>
    <w:rsid w:val="00286AAE"/>
    <w:rsid w:val="00287227"/>
    <w:rsid w:val="00287542"/>
    <w:rsid w:val="00287671"/>
    <w:rsid w:val="00292E51"/>
    <w:rsid w:val="00293A5F"/>
    <w:rsid w:val="00295953"/>
    <w:rsid w:val="002961CD"/>
    <w:rsid w:val="00296A11"/>
    <w:rsid w:val="00297C1B"/>
    <w:rsid w:val="002A0C43"/>
    <w:rsid w:val="002A1EC0"/>
    <w:rsid w:val="002A2339"/>
    <w:rsid w:val="002A40C4"/>
    <w:rsid w:val="002A46B9"/>
    <w:rsid w:val="002A55C3"/>
    <w:rsid w:val="002A66D2"/>
    <w:rsid w:val="002B23B9"/>
    <w:rsid w:val="002B352F"/>
    <w:rsid w:val="002B692C"/>
    <w:rsid w:val="002C2E64"/>
    <w:rsid w:val="002C7355"/>
    <w:rsid w:val="002D0417"/>
    <w:rsid w:val="002D362C"/>
    <w:rsid w:val="002D4033"/>
    <w:rsid w:val="002D5533"/>
    <w:rsid w:val="002D66B4"/>
    <w:rsid w:val="002D6C44"/>
    <w:rsid w:val="002D70AA"/>
    <w:rsid w:val="002D79E1"/>
    <w:rsid w:val="002F03FB"/>
    <w:rsid w:val="002F2DAC"/>
    <w:rsid w:val="002F358F"/>
    <w:rsid w:val="003005C6"/>
    <w:rsid w:val="00301478"/>
    <w:rsid w:val="003016E3"/>
    <w:rsid w:val="00306201"/>
    <w:rsid w:val="003071AB"/>
    <w:rsid w:val="003078BF"/>
    <w:rsid w:val="00307B06"/>
    <w:rsid w:val="00310260"/>
    <w:rsid w:val="00311AD8"/>
    <w:rsid w:val="0031662E"/>
    <w:rsid w:val="00316877"/>
    <w:rsid w:val="00316ABB"/>
    <w:rsid w:val="00316EB5"/>
    <w:rsid w:val="003206D2"/>
    <w:rsid w:val="003213BE"/>
    <w:rsid w:val="00321C33"/>
    <w:rsid w:val="00322A14"/>
    <w:rsid w:val="00322E9B"/>
    <w:rsid w:val="00323BFA"/>
    <w:rsid w:val="003242B9"/>
    <w:rsid w:val="00324BB7"/>
    <w:rsid w:val="003275A0"/>
    <w:rsid w:val="003327E8"/>
    <w:rsid w:val="00334ABE"/>
    <w:rsid w:val="003371BA"/>
    <w:rsid w:val="00341D5B"/>
    <w:rsid w:val="00343584"/>
    <w:rsid w:val="00344F3C"/>
    <w:rsid w:val="00346F2B"/>
    <w:rsid w:val="0034779A"/>
    <w:rsid w:val="00347D0A"/>
    <w:rsid w:val="003506E0"/>
    <w:rsid w:val="00350F54"/>
    <w:rsid w:val="00350FE8"/>
    <w:rsid w:val="003515FF"/>
    <w:rsid w:val="0035457C"/>
    <w:rsid w:val="003546A6"/>
    <w:rsid w:val="003554FA"/>
    <w:rsid w:val="0035629B"/>
    <w:rsid w:val="003600D8"/>
    <w:rsid w:val="003612DF"/>
    <w:rsid w:val="00362D1C"/>
    <w:rsid w:val="003662E1"/>
    <w:rsid w:val="00367582"/>
    <w:rsid w:val="00367A45"/>
    <w:rsid w:val="00371467"/>
    <w:rsid w:val="0037202F"/>
    <w:rsid w:val="00374500"/>
    <w:rsid w:val="003758BB"/>
    <w:rsid w:val="00377F35"/>
    <w:rsid w:val="00380224"/>
    <w:rsid w:val="003822B7"/>
    <w:rsid w:val="00382A42"/>
    <w:rsid w:val="00384125"/>
    <w:rsid w:val="00384B95"/>
    <w:rsid w:val="0038523C"/>
    <w:rsid w:val="003868B1"/>
    <w:rsid w:val="00386A1B"/>
    <w:rsid w:val="003906C5"/>
    <w:rsid w:val="003931FE"/>
    <w:rsid w:val="00393DD8"/>
    <w:rsid w:val="00395A3F"/>
    <w:rsid w:val="003968FB"/>
    <w:rsid w:val="0039727E"/>
    <w:rsid w:val="003A43E9"/>
    <w:rsid w:val="003A4CA6"/>
    <w:rsid w:val="003A4CA9"/>
    <w:rsid w:val="003A688D"/>
    <w:rsid w:val="003B1637"/>
    <w:rsid w:val="003B187C"/>
    <w:rsid w:val="003B2702"/>
    <w:rsid w:val="003B5300"/>
    <w:rsid w:val="003B5C52"/>
    <w:rsid w:val="003B6155"/>
    <w:rsid w:val="003B61CB"/>
    <w:rsid w:val="003B63F9"/>
    <w:rsid w:val="003B6781"/>
    <w:rsid w:val="003B7E90"/>
    <w:rsid w:val="003C03F4"/>
    <w:rsid w:val="003C28AC"/>
    <w:rsid w:val="003C3394"/>
    <w:rsid w:val="003C4EEB"/>
    <w:rsid w:val="003C7E49"/>
    <w:rsid w:val="003D0CAB"/>
    <w:rsid w:val="003D0DE5"/>
    <w:rsid w:val="003D3143"/>
    <w:rsid w:val="003D6EAE"/>
    <w:rsid w:val="003E0A42"/>
    <w:rsid w:val="003E178D"/>
    <w:rsid w:val="003E2E9F"/>
    <w:rsid w:val="003E3046"/>
    <w:rsid w:val="003E3ABC"/>
    <w:rsid w:val="003E3F62"/>
    <w:rsid w:val="003E4B17"/>
    <w:rsid w:val="003E59D5"/>
    <w:rsid w:val="003E59F7"/>
    <w:rsid w:val="003E611C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523"/>
    <w:rsid w:val="003F262E"/>
    <w:rsid w:val="003F2B87"/>
    <w:rsid w:val="003F41C0"/>
    <w:rsid w:val="003F541F"/>
    <w:rsid w:val="00402142"/>
    <w:rsid w:val="00402159"/>
    <w:rsid w:val="0040257F"/>
    <w:rsid w:val="0040427E"/>
    <w:rsid w:val="00405939"/>
    <w:rsid w:val="00405AED"/>
    <w:rsid w:val="00405C71"/>
    <w:rsid w:val="00413F44"/>
    <w:rsid w:val="004170D5"/>
    <w:rsid w:val="004206C7"/>
    <w:rsid w:val="00420D0E"/>
    <w:rsid w:val="00421D81"/>
    <w:rsid w:val="0042216B"/>
    <w:rsid w:val="004229D1"/>
    <w:rsid w:val="00424403"/>
    <w:rsid w:val="004256DA"/>
    <w:rsid w:val="00426F07"/>
    <w:rsid w:val="00430C6B"/>
    <w:rsid w:val="00431CF4"/>
    <w:rsid w:val="00432A7D"/>
    <w:rsid w:val="00434AA8"/>
    <w:rsid w:val="004355D8"/>
    <w:rsid w:val="004367EB"/>
    <w:rsid w:val="00437901"/>
    <w:rsid w:val="00437A10"/>
    <w:rsid w:val="00443914"/>
    <w:rsid w:val="0044399B"/>
    <w:rsid w:val="0044644D"/>
    <w:rsid w:val="0044714D"/>
    <w:rsid w:val="00447814"/>
    <w:rsid w:val="004502C4"/>
    <w:rsid w:val="0045085B"/>
    <w:rsid w:val="00450C21"/>
    <w:rsid w:val="00455891"/>
    <w:rsid w:val="00456419"/>
    <w:rsid w:val="00456F18"/>
    <w:rsid w:val="004579E2"/>
    <w:rsid w:val="00457B5D"/>
    <w:rsid w:val="0046033A"/>
    <w:rsid w:val="00460E37"/>
    <w:rsid w:val="00462D75"/>
    <w:rsid w:val="00470FE1"/>
    <w:rsid w:val="0047268F"/>
    <w:rsid w:val="00472C27"/>
    <w:rsid w:val="0047560B"/>
    <w:rsid w:val="00483D35"/>
    <w:rsid w:val="004840A3"/>
    <w:rsid w:val="00484FB1"/>
    <w:rsid w:val="004852CC"/>
    <w:rsid w:val="004925F1"/>
    <w:rsid w:val="00496BE0"/>
    <w:rsid w:val="004A00CA"/>
    <w:rsid w:val="004A0289"/>
    <w:rsid w:val="004A2B85"/>
    <w:rsid w:val="004A3CA1"/>
    <w:rsid w:val="004A47AE"/>
    <w:rsid w:val="004A5C79"/>
    <w:rsid w:val="004A5DB6"/>
    <w:rsid w:val="004A6124"/>
    <w:rsid w:val="004A6EE9"/>
    <w:rsid w:val="004B43BC"/>
    <w:rsid w:val="004B6BD9"/>
    <w:rsid w:val="004C0CF8"/>
    <w:rsid w:val="004C1B9C"/>
    <w:rsid w:val="004C230C"/>
    <w:rsid w:val="004C2B4A"/>
    <w:rsid w:val="004C3BB1"/>
    <w:rsid w:val="004C4FF3"/>
    <w:rsid w:val="004C6440"/>
    <w:rsid w:val="004C6DAA"/>
    <w:rsid w:val="004C7233"/>
    <w:rsid w:val="004D2FAA"/>
    <w:rsid w:val="004D648C"/>
    <w:rsid w:val="004D65F6"/>
    <w:rsid w:val="004E0A50"/>
    <w:rsid w:val="004E2397"/>
    <w:rsid w:val="004E297F"/>
    <w:rsid w:val="004E2DEC"/>
    <w:rsid w:val="004E5066"/>
    <w:rsid w:val="004E5618"/>
    <w:rsid w:val="004E5906"/>
    <w:rsid w:val="004E634B"/>
    <w:rsid w:val="004E6C4B"/>
    <w:rsid w:val="004E76B5"/>
    <w:rsid w:val="004F0018"/>
    <w:rsid w:val="004F1814"/>
    <w:rsid w:val="004F1FE3"/>
    <w:rsid w:val="004F3FE3"/>
    <w:rsid w:val="004F41F5"/>
    <w:rsid w:val="004F542D"/>
    <w:rsid w:val="004F60F2"/>
    <w:rsid w:val="004F799F"/>
    <w:rsid w:val="00501D51"/>
    <w:rsid w:val="00502F01"/>
    <w:rsid w:val="00506BC1"/>
    <w:rsid w:val="00510AE1"/>
    <w:rsid w:val="00510D4D"/>
    <w:rsid w:val="00511B86"/>
    <w:rsid w:val="005179ED"/>
    <w:rsid w:val="00521709"/>
    <w:rsid w:val="00527EB0"/>
    <w:rsid w:val="00530C73"/>
    <w:rsid w:val="005313D8"/>
    <w:rsid w:val="0053350E"/>
    <w:rsid w:val="005358CE"/>
    <w:rsid w:val="005407F0"/>
    <w:rsid w:val="0054092D"/>
    <w:rsid w:val="00541193"/>
    <w:rsid w:val="00541B24"/>
    <w:rsid w:val="00542F46"/>
    <w:rsid w:val="00545DC0"/>
    <w:rsid w:val="00550ACF"/>
    <w:rsid w:val="005516C0"/>
    <w:rsid w:val="00551D62"/>
    <w:rsid w:val="00551D93"/>
    <w:rsid w:val="00552C9F"/>
    <w:rsid w:val="005554B3"/>
    <w:rsid w:val="00556100"/>
    <w:rsid w:val="005607C5"/>
    <w:rsid w:val="00560CB1"/>
    <w:rsid w:val="00561BD1"/>
    <w:rsid w:val="00562725"/>
    <w:rsid w:val="00566C58"/>
    <w:rsid w:val="0057239E"/>
    <w:rsid w:val="005732A0"/>
    <w:rsid w:val="00575CCC"/>
    <w:rsid w:val="00576DEA"/>
    <w:rsid w:val="00580511"/>
    <w:rsid w:val="0058055F"/>
    <w:rsid w:val="00580AB4"/>
    <w:rsid w:val="00582AB6"/>
    <w:rsid w:val="00584DFA"/>
    <w:rsid w:val="00587CCB"/>
    <w:rsid w:val="00591ACE"/>
    <w:rsid w:val="00592F8E"/>
    <w:rsid w:val="00593E70"/>
    <w:rsid w:val="00595D1C"/>
    <w:rsid w:val="005967BE"/>
    <w:rsid w:val="00597B87"/>
    <w:rsid w:val="005A1E69"/>
    <w:rsid w:val="005A24CA"/>
    <w:rsid w:val="005A41F6"/>
    <w:rsid w:val="005B01C4"/>
    <w:rsid w:val="005B0C46"/>
    <w:rsid w:val="005B0D3F"/>
    <w:rsid w:val="005B28B4"/>
    <w:rsid w:val="005B5140"/>
    <w:rsid w:val="005C0873"/>
    <w:rsid w:val="005C3711"/>
    <w:rsid w:val="005C37D0"/>
    <w:rsid w:val="005C4570"/>
    <w:rsid w:val="005C52EE"/>
    <w:rsid w:val="005C5899"/>
    <w:rsid w:val="005C5A63"/>
    <w:rsid w:val="005C61C8"/>
    <w:rsid w:val="005C76C1"/>
    <w:rsid w:val="005D13AB"/>
    <w:rsid w:val="005D6F9E"/>
    <w:rsid w:val="005D7DE8"/>
    <w:rsid w:val="005F0D91"/>
    <w:rsid w:val="005F22A1"/>
    <w:rsid w:val="005F591F"/>
    <w:rsid w:val="005F5FB7"/>
    <w:rsid w:val="00600972"/>
    <w:rsid w:val="00600BE8"/>
    <w:rsid w:val="00602ECF"/>
    <w:rsid w:val="006032A8"/>
    <w:rsid w:val="00610BFB"/>
    <w:rsid w:val="00610D69"/>
    <w:rsid w:val="0061110D"/>
    <w:rsid w:val="0061227F"/>
    <w:rsid w:val="006142B0"/>
    <w:rsid w:val="00616D51"/>
    <w:rsid w:val="00620C81"/>
    <w:rsid w:val="00624C7D"/>
    <w:rsid w:val="006274C0"/>
    <w:rsid w:val="00633066"/>
    <w:rsid w:val="00635A20"/>
    <w:rsid w:val="00636BAC"/>
    <w:rsid w:val="00640D64"/>
    <w:rsid w:val="00641141"/>
    <w:rsid w:val="00641357"/>
    <w:rsid w:val="00642922"/>
    <w:rsid w:val="00643A8A"/>
    <w:rsid w:val="00644762"/>
    <w:rsid w:val="00651A9C"/>
    <w:rsid w:val="006540B1"/>
    <w:rsid w:val="0065465E"/>
    <w:rsid w:val="00657E0F"/>
    <w:rsid w:val="006625AB"/>
    <w:rsid w:val="006640BE"/>
    <w:rsid w:val="006656DB"/>
    <w:rsid w:val="00665E06"/>
    <w:rsid w:val="006663BD"/>
    <w:rsid w:val="00666978"/>
    <w:rsid w:val="00666E20"/>
    <w:rsid w:val="00672E74"/>
    <w:rsid w:val="00674274"/>
    <w:rsid w:val="006745BD"/>
    <w:rsid w:val="0067533D"/>
    <w:rsid w:val="00675725"/>
    <w:rsid w:val="00676C85"/>
    <w:rsid w:val="006801F5"/>
    <w:rsid w:val="00683A7D"/>
    <w:rsid w:val="00686BE8"/>
    <w:rsid w:val="00686E3F"/>
    <w:rsid w:val="006873FB"/>
    <w:rsid w:val="00690354"/>
    <w:rsid w:val="0069166B"/>
    <w:rsid w:val="0069184E"/>
    <w:rsid w:val="00691899"/>
    <w:rsid w:val="006920BB"/>
    <w:rsid w:val="00692C63"/>
    <w:rsid w:val="006935F5"/>
    <w:rsid w:val="00695C66"/>
    <w:rsid w:val="006968A0"/>
    <w:rsid w:val="00697472"/>
    <w:rsid w:val="006A4456"/>
    <w:rsid w:val="006A455B"/>
    <w:rsid w:val="006A48F2"/>
    <w:rsid w:val="006A5312"/>
    <w:rsid w:val="006A5431"/>
    <w:rsid w:val="006A5D19"/>
    <w:rsid w:val="006A6F79"/>
    <w:rsid w:val="006A6FD7"/>
    <w:rsid w:val="006B0526"/>
    <w:rsid w:val="006B09A1"/>
    <w:rsid w:val="006B09B8"/>
    <w:rsid w:val="006B1EB0"/>
    <w:rsid w:val="006B316F"/>
    <w:rsid w:val="006B5B76"/>
    <w:rsid w:val="006B647A"/>
    <w:rsid w:val="006B6595"/>
    <w:rsid w:val="006B6D57"/>
    <w:rsid w:val="006B7E01"/>
    <w:rsid w:val="006C14AD"/>
    <w:rsid w:val="006C64F7"/>
    <w:rsid w:val="006D11D9"/>
    <w:rsid w:val="006D15EF"/>
    <w:rsid w:val="006D2335"/>
    <w:rsid w:val="006D31F6"/>
    <w:rsid w:val="006D45FA"/>
    <w:rsid w:val="006D568A"/>
    <w:rsid w:val="006D6666"/>
    <w:rsid w:val="006E0AE2"/>
    <w:rsid w:val="006E3E92"/>
    <w:rsid w:val="006E4710"/>
    <w:rsid w:val="006E5A77"/>
    <w:rsid w:val="006F113A"/>
    <w:rsid w:val="006F1B1A"/>
    <w:rsid w:val="00700D25"/>
    <w:rsid w:val="0070469F"/>
    <w:rsid w:val="00704F98"/>
    <w:rsid w:val="00707570"/>
    <w:rsid w:val="00711273"/>
    <w:rsid w:val="00715289"/>
    <w:rsid w:val="00715A5A"/>
    <w:rsid w:val="007173AD"/>
    <w:rsid w:val="007214C1"/>
    <w:rsid w:val="007219BB"/>
    <w:rsid w:val="00722568"/>
    <w:rsid w:val="007230DA"/>
    <w:rsid w:val="00723130"/>
    <w:rsid w:val="0072729E"/>
    <w:rsid w:val="00730B75"/>
    <w:rsid w:val="00731872"/>
    <w:rsid w:val="007329D7"/>
    <w:rsid w:val="0073560D"/>
    <w:rsid w:val="0073573F"/>
    <w:rsid w:val="00735DED"/>
    <w:rsid w:val="00740CE0"/>
    <w:rsid w:val="00745249"/>
    <w:rsid w:val="007461F6"/>
    <w:rsid w:val="00746A74"/>
    <w:rsid w:val="00746FF5"/>
    <w:rsid w:val="0075015D"/>
    <w:rsid w:val="007524F3"/>
    <w:rsid w:val="007543BC"/>
    <w:rsid w:val="00755D76"/>
    <w:rsid w:val="0075752C"/>
    <w:rsid w:val="00757B92"/>
    <w:rsid w:val="0076095A"/>
    <w:rsid w:val="00761D60"/>
    <w:rsid w:val="00762643"/>
    <w:rsid w:val="00765527"/>
    <w:rsid w:val="00765A0C"/>
    <w:rsid w:val="00767343"/>
    <w:rsid w:val="007718BA"/>
    <w:rsid w:val="00772250"/>
    <w:rsid w:val="00772F35"/>
    <w:rsid w:val="00773B99"/>
    <w:rsid w:val="00774120"/>
    <w:rsid w:val="007772B7"/>
    <w:rsid w:val="0077767B"/>
    <w:rsid w:val="0077787A"/>
    <w:rsid w:val="007809E9"/>
    <w:rsid w:val="00781347"/>
    <w:rsid w:val="00781992"/>
    <w:rsid w:val="007825E0"/>
    <w:rsid w:val="007832D7"/>
    <w:rsid w:val="007833A6"/>
    <w:rsid w:val="00791E9C"/>
    <w:rsid w:val="0079297D"/>
    <w:rsid w:val="00792CDA"/>
    <w:rsid w:val="00794CD5"/>
    <w:rsid w:val="00797289"/>
    <w:rsid w:val="007A30F1"/>
    <w:rsid w:val="007A43C2"/>
    <w:rsid w:val="007A4832"/>
    <w:rsid w:val="007A64DB"/>
    <w:rsid w:val="007B4265"/>
    <w:rsid w:val="007B646F"/>
    <w:rsid w:val="007C19D6"/>
    <w:rsid w:val="007C42FC"/>
    <w:rsid w:val="007C49EB"/>
    <w:rsid w:val="007C55D8"/>
    <w:rsid w:val="007C5A8E"/>
    <w:rsid w:val="007C65FB"/>
    <w:rsid w:val="007C729F"/>
    <w:rsid w:val="007E0674"/>
    <w:rsid w:val="007E0C20"/>
    <w:rsid w:val="007E0E49"/>
    <w:rsid w:val="007E40CF"/>
    <w:rsid w:val="007E41E9"/>
    <w:rsid w:val="007E4E44"/>
    <w:rsid w:val="007E517F"/>
    <w:rsid w:val="007E6917"/>
    <w:rsid w:val="007E6C46"/>
    <w:rsid w:val="007E7A7D"/>
    <w:rsid w:val="007F1795"/>
    <w:rsid w:val="007F293E"/>
    <w:rsid w:val="007F4246"/>
    <w:rsid w:val="007F4D9E"/>
    <w:rsid w:val="007F5603"/>
    <w:rsid w:val="007F6F34"/>
    <w:rsid w:val="00801CE2"/>
    <w:rsid w:val="00803275"/>
    <w:rsid w:val="008079E9"/>
    <w:rsid w:val="00807E29"/>
    <w:rsid w:val="008129A7"/>
    <w:rsid w:val="0081397B"/>
    <w:rsid w:val="00814FA0"/>
    <w:rsid w:val="00815C03"/>
    <w:rsid w:val="00820C3C"/>
    <w:rsid w:val="00821D76"/>
    <w:rsid w:val="00825091"/>
    <w:rsid w:val="0082544E"/>
    <w:rsid w:val="008271E2"/>
    <w:rsid w:val="00831A50"/>
    <w:rsid w:val="0083303A"/>
    <w:rsid w:val="00833867"/>
    <w:rsid w:val="008357E3"/>
    <w:rsid w:val="0083733E"/>
    <w:rsid w:val="008378DF"/>
    <w:rsid w:val="00841002"/>
    <w:rsid w:val="0084181E"/>
    <w:rsid w:val="00842427"/>
    <w:rsid w:val="008470E3"/>
    <w:rsid w:val="008516D0"/>
    <w:rsid w:val="0085201F"/>
    <w:rsid w:val="008559CE"/>
    <w:rsid w:val="008621F7"/>
    <w:rsid w:val="00864834"/>
    <w:rsid w:val="00871BCE"/>
    <w:rsid w:val="00874022"/>
    <w:rsid w:val="00874D1F"/>
    <w:rsid w:val="00875F7F"/>
    <w:rsid w:val="008770E6"/>
    <w:rsid w:val="00877B26"/>
    <w:rsid w:val="00880478"/>
    <w:rsid w:val="00881ACD"/>
    <w:rsid w:val="00884513"/>
    <w:rsid w:val="008863FD"/>
    <w:rsid w:val="008902CF"/>
    <w:rsid w:val="00893024"/>
    <w:rsid w:val="00893B13"/>
    <w:rsid w:val="00893EA6"/>
    <w:rsid w:val="008969DD"/>
    <w:rsid w:val="008975A5"/>
    <w:rsid w:val="008A1125"/>
    <w:rsid w:val="008A25F1"/>
    <w:rsid w:val="008A2EB1"/>
    <w:rsid w:val="008A43F6"/>
    <w:rsid w:val="008A4402"/>
    <w:rsid w:val="008A60E5"/>
    <w:rsid w:val="008B1765"/>
    <w:rsid w:val="008B2280"/>
    <w:rsid w:val="008B32E7"/>
    <w:rsid w:val="008B594F"/>
    <w:rsid w:val="008B5E81"/>
    <w:rsid w:val="008B64C6"/>
    <w:rsid w:val="008B7243"/>
    <w:rsid w:val="008C0A34"/>
    <w:rsid w:val="008C3FC6"/>
    <w:rsid w:val="008C5180"/>
    <w:rsid w:val="008C53B1"/>
    <w:rsid w:val="008C7AE3"/>
    <w:rsid w:val="008D02C6"/>
    <w:rsid w:val="008D4D14"/>
    <w:rsid w:val="008D596E"/>
    <w:rsid w:val="008D652F"/>
    <w:rsid w:val="008E11D4"/>
    <w:rsid w:val="008E217C"/>
    <w:rsid w:val="008E4E46"/>
    <w:rsid w:val="008E4ECC"/>
    <w:rsid w:val="008E4EF7"/>
    <w:rsid w:val="008E59FA"/>
    <w:rsid w:val="008F0D5C"/>
    <w:rsid w:val="008F0F3F"/>
    <w:rsid w:val="008F1EA2"/>
    <w:rsid w:val="008F3426"/>
    <w:rsid w:val="008F3BB8"/>
    <w:rsid w:val="008F4A61"/>
    <w:rsid w:val="008F5AE8"/>
    <w:rsid w:val="00900B60"/>
    <w:rsid w:val="00901267"/>
    <w:rsid w:val="00905080"/>
    <w:rsid w:val="00905445"/>
    <w:rsid w:val="009064C7"/>
    <w:rsid w:val="00911106"/>
    <w:rsid w:val="00914ED6"/>
    <w:rsid w:val="00915225"/>
    <w:rsid w:val="00915845"/>
    <w:rsid w:val="00915A76"/>
    <w:rsid w:val="009164F9"/>
    <w:rsid w:val="0091661A"/>
    <w:rsid w:val="00916661"/>
    <w:rsid w:val="00916BC5"/>
    <w:rsid w:val="00916FEA"/>
    <w:rsid w:val="009220F3"/>
    <w:rsid w:val="00922E4E"/>
    <w:rsid w:val="00923239"/>
    <w:rsid w:val="009264BE"/>
    <w:rsid w:val="0092719B"/>
    <w:rsid w:val="00931A24"/>
    <w:rsid w:val="00932350"/>
    <w:rsid w:val="00932B0E"/>
    <w:rsid w:val="0093344C"/>
    <w:rsid w:val="00933838"/>
    <w:rsid w:val="00934E5A"/>
    <w:rsid w:val="00944B6B"/>
    <w:rsid w:val="00946A63"/>
    <w:rsid w:val="009471A5"/>
    <w:rsid w:val="00950560"/>
    <w:rsid w:val="00950EA0"/>
    <w:rsid w:val="00950FAD"/>
    <w:rsid w:val="009518C3"/>
    <w:rsid w:val="009545E1"/>
    <w:rsid w:val="0095467D"/>
    <w:rsid w:val="00954EE0"/>
    <w:rsid w:val="0095610A"/>
    <w:rsid w:val="009575B9"/>
    <w:rsid w:val="00963451"/>
    <w:rsid w:val="00963498"/>
    <w:rsid w:val="00964224"/>
    <w:rsid w:val="0096472F"/>
    <w:rsid w:val="00964C68"/>
    <w:rsid w:val="0096625C"/>
    <w:rsid w:val="00967BA0"/>
    <w:rsid w:val="009703E4"/>
    <w:rsid w:val="00972AC4"/>
    <w:rsid w:val="00975D04"/>
    <w:rsid w:val="0097745D"/>
    <w:rsid w:val="00977F7A"/>
    <w:rsid w:val="00981F36"/>
    <w:rsid w:val="00982078"/>
    <w:rsid w:val="00986347"/>
    <w:rsid w:val="00987ED7"/>
    <w:rsid w:val="009919CA"/>
    <w:rsid w:val="00992D05"/>
    <w:rsid w:val="009931A1"/>
    <w:rsid w:val="009931B8"/>
    <w:rsid w:val="00994008"/>
    <w:rsid w:val="0099676B"/>
    <w:rsid w:val="009A00B8"/>
    <w:rsid w:val="009A054A"/>
    <w:rsid w:val="009A1A23"/>
    <w:rsid w:val="009A200E"/>
    <w:rsid w:val="009A26C7"/>
    <w:rsid w:val="009A314A"/>
    <w:rsid w:val="009A3E6D"/>
    <w:rsid w:val="009A4C3B"/>
    <w:rsid w:val="009A5425"/>
    <w:rsid w:val="009B1DA0"/>
    <w:rsid w:val="009B2F7D"/>
    <w:rsid w:val="009B3477"/>
    <w:rsid w:val="009B36E0"/>
    <w:rsid w:val="009C2148"/>
    <w:rsid w:val="009C3C8E"/>
    <w:rsid w:val="009C4012"/>
    <w:rsid w:val="009C62B7"/>
    <w:rsid w:val="009D224E"/>
    <w:rsid w:val="009D347F"/>
    <w:rsid w:val="009D5028"/>
    <w:rsid w:val="009D6C84"/>
    <w:rsid w:val="009D70DE"/>
    <w:rsid w:val="009D716F"/>
    <w:rsid w:val="009E0350"/>
    <w:rsid w:val="009E133D"/>
    <w:rsid w:val="009E151A"/>
    <w:rsid w:val="009E1F77"/>
    <w:rsid w:val="009E2E1F"/>
    <w:rsid w:val="009E2EF4"/>
    <w:rsid w:val="009E370E"/>
    <w:rsid w:val="009E538F"/>
    <w:rsid w:val="009F2164"/>
    <w:rsid w:val="009F28D5"/>
    <w:rsid w:val="009F317F"/>
    <w:rsid w:val="009F3B1D"/>
    <w:rsid w:val="009F468A"/>
    <w:rsid w:val="009F72DB"/>
    <w:rsid w:val="009F7D83"/>
    <w:rsid w:val="00A00E67"/>
    <w:rsid w:val="00A01DF3"/>
    <w:rsid w:val="00A01EBB"/>
    <w:rsid w:val="00A03385"/>
    <w:rsid w:val="00A055C3"/>
    <w:rsid w:val="00A10503"/>
    <w:rsid w:val="00A11365"/>
    <w:rsid w:val="00A115FA"/>
    <w:rsid w:val="00A11E03"/>
    <w:rsid w:val="00A12055"/>
    <w:rsid w:val="00A13DF5"/>
    <w:rsid w:val="00A1515A"/>
    <w:rsid w:val="00A162E4"/>
    <w:rsid w:val="00A1640F"/>
    <w:rsid w:val="00A173DA"/>
    <w:rsid w:val="00A17736"/>
    <w:rsid w:val="00A204D9"/>
    <w:rsid w:val="00A2324D"/>
    <w:rsid w:val="00A309DE"/>
    <w:rsid w:val="00A32BC6"/>
    <w:rsid w:val="00A33B1F"/>
    <w:rsid w:val="00A33D73"/>
    <w:rsid w:val="00A34A45"/>
    <w:rsid w:val="00A363F5"/>
    <w:rsid w:val="00A41752"/>
    <w:rsid w:val="00A42F67"/>
    <w:rsid w:val="00A45B6B"/>
    <w:rsid w:val="00A5070D"/>
    <w:rsid w:val="00A51E74"/>
    <w:rsid w:val="00A52624"/>
    <w:rsid w:val="00A52A75"/>
    <w:rsid w:val="00A53457"/>
    <w:rsid w:val="00A5345B"/>
    <w:rsid w:val="00A53FC0"/>
    <w:rsid w:val="00A547B1"/>
    <w:rsid w:val="00A565C8"/>
    <w:rsid w:val="00A60787"/>
    <w:rsid w:val="00A6165E"/>
    <w:rsid w:val="00A61DAE"/>
    <w:rsid w:val="00A635B6"/>
    <w:rsid w:val="00A63BF7"/>
    <w:rsid w:val="00A667D2"/>
    <w:rsid w:val="00A66A05"/>
    <w:rsid w:val="00A675B7"/>
    <w:rsid w:val="00A7001F"/>
    <w:rsid w:val="00A7079C"/>
    <w:rsid w:val="00A70C3F"/>
    <w:rsid w:val="00A72BC6"/>
    <w:rsid w:val="00A7377E"/>
    <w:rsid w:val="00A74A51"/>
    <w:rsid w:val="00A74C42"/>
    <w:rsid w:val="00A76336"/>
    <w:rsid w:val="00A76F61"/>
    <w:rsid w:val="00A77C30"/>
    <w:rsid w:val="00A81060"/>
    <w:rsid w:val="00A8424F"/>
    <w:rsid w:val="00A86705"/>
    <w:rsid w:val="00A873F7"/>
    <w:rsid w:val="00A87BA8"/>
    <w:rsid w:val="00A904FA"/>
    <w:rsid w:val="00A91886"/>
    <w:rsid w:val="00A96032"/>
    <w:rsid w:val="00A9726B"/>
    <w:rsid w:val="00A976E1"/>
    <w:rsid w:val="00AA037F"/>
    <w:rsid w:val="00AA1B4D"/>
    <w:rsid w:val="00AA1F8B"/>
    <w:rsid w:val="00AA38B8"/>
    <w:rsid w:val="00AA4455"/>
    <w:rsid w:val="00AA6179"/>
    <w:rsid w:val="00AA6353"/>
    <w:rsid w:val="00AB1F26"/>
    <w:rsid w:val="00AB3ECB"/>
    <w:rsid w:val="00AB4093"/>
    <w:rsid w:val="00AB40B4"/>
    <w:rsid w:val="00AB4C7D"/>
    <w:rsid w:val="00AC076E"/>
    <w:rsid w:val="00AC1A34"/>
    <w:rsid w:val="00AC4892"/>
    <w:rsid w:val="00AC4BD1"/>
    <w:rsid w:val="00AC557C"/>
    <w:rsid w:val="00AC6694"/>
    <w:rsid w:val="00AC7F5E"/>
    <w:rsid w:val="00AD6675"/>
    <w:rsid w:val="00AD7C67"/>
    <w:rsid w:val="00AD7FD9"/>
    <w:rsid w:val="00AE2BB1"/>
    <w:rsid w:val="00AE3B30"/>
    <w:rsid w:val="00AE4059"/>
    <w:rsid w:val="00AE746F"/>
    <w:rsid w:val="00AF0BD2"/>
    <w:rsid w:val="00AF402E"/>
    <w:rsid w:val="00AF7BFB"/>
    <w:rsid w:val="00B016E9"/>
    <w:rsid w:val="00B01995"/>
    <w:rsid w:val="00B02059"/>
    <w:rsid w:val="00B0309E"/>
    <w:rsid w:val="00B031C6"/>
    <w:rsid w:val="00B0601D"/>
    <w:rsid w:val="00B06A60"/>
    <w:rsid w:val="00B07717"/>
    <w:rsid w:val="00B10466"/>
    <w:rsid w:val="00B10957"/>
    <w:rsid w:val="00B10D66"/>
    <w:rsid w:val="00B110FA"/>
    <w:rsid w:val="00B11A92"/>
    <w:rsid w:val="00B13859"/>
    <w:rsid w:val="00B23F3D"/>
    <w:rsid w:val="00B24A51"/>
    <w:rsid w:val="00B26374"/>
    <w:rsid w:val="00B266F9"/>
    <w:rsid w:val="00B312A1"/>
    <w:rsid w:val="00B329F1"/>
    <w:rsid w:val="00B33F67"/>
    <w:rsid w:val="00B3507E"/>
    <w:rsid w:val="00B36D12"/>
    <w:rsid w:val="00B374CD"/>
    <w:rsid w:val="00B37D39"/>
    <w:rsid w:val="00B40B5B"/>
    <w:rsid w:val="00B40F29"/>
    <w:rsid w:val="00B43ADB"/>
    <w:rsid w:val="00B4506A"/>
    <w:rsid w:val="00B450A3"/>
    <w:rsid w:val="00B46729"/>
    <w:rsid w:val="00B46AA0"/>
    <w:rsid w:val="00B46B98"/>
    <w:rsid w:val="00B47F5B"/>
    <w:rsid w:val="00B55126"/>
    <w:rsid w:val="00B551CF"/>
    <w:rsid w:val="00B55FE4"/>
    <w:rsid w:val="00B56303"/>
    <w:rsid w:val="00B56A06"/>
    <w:rsid w:val="00B56D16"/>
    <w:rsid w:val="00B62F98"/>
    <w:rsid w:val="00B72311"/>
    <w:rsid w:val="00B72B8F"/>
    <w:rsid w:val="00B734E3"/>
    <w:rsid w:val="00B73D7D"/>
    <w:rsid w:val="00B74159"/>
    <w:rsid w:val="00B748BA"/>
    <w:rsid w:val="00B75BF1"/>
    <w:rsid w:val="00B77C78"/>
    <w:rsid w:val="00B803FA"/>
    <w:rsid w:val="00B81FC6"/>
    <w:rsid w:val="00B83E44"/>
    <w:rsid w:val="00B85B7B"/>
    <w:rsid w:val="00B93CA1"/>
    <w:rsid w:val="00B93DC3"/>
    <w:rsid w:val="00B960A9"/>
    <w:rsid w:val="00B96863"/>
    <w:rsid w:val="00BA4634"/>
    <w:rsid w:val="00BA5EC5"/>
    <w:rsid w:val="00BB2F84"/>
    <w:rsid w:val="00BB31FC"/>
    <w:rsid w:val="00BB3960"/>
    <w:rsid w:val="00BB3E94"/>
    <w:rsid w:val="00BB4F84"/>
    <w:rsid w:val="00BB654C"/>
    <w:rsid w:val="00BC0D89"/>
    <w:rsid w:val="00BC24B5"/>
    <w:rsid w:val="00BC2931"/>
    <w:rsid w:val="00BC4620"/>
    <w:rsid w:val="00BC5760"/>
    <w:rsid w:val="00BC62D6"/>
    <w:rsid w:val="00BC6D3A"/>
    <w:rsid w:val="00BC77B2"/>
    <w:rsid w:val="00BD03FE"/>
    <w:rsid w:val="00BD6444"/>
    <w:rsid w:val="00BD6B1C"/>
    <w:rsid w:val="00BD7867"/>
    <w:rsid w:val="00BD7EC7"/>
    <w:rsid w:val="00BE1EAD"/>
    <w:rsid w:val="00BE318F"/>
    <w:rsid w:val="00BE4FB7"/>
    <w:rsid w:val="00BE59EB"/>
    <w:rsid w:val="00BE794D"/>
    <w:rsid w:val="00BE79D0"/>
    <w:rsid w:val="00BF130D"/>
    <w:rsid w:val="00BF1FAD"/>
    <w:rsid w:val="00BF2E31"/>
    <w:rsid w:val="00BF3922"/>
    <w:rsid w:val="00BF7C48"/>
    <w:rsid w:val="00C01C2F"/>
    <w:rsid w:val="00C023D5"/>
    <w:rsid w:val="00C03D7D"/>
    <w:rsid w:val="00C04C5D"/>
    <w:rsid w:val="00C0719D"/>
    <w:rsid w:val="00C10CBF"/>
    <w:rsid w:val="00C11E26"/>
    <w:rsid w:val="00C12DDA"/>
    <w:rsid w:val="00C130D3"/>
    <w:rsid w:val="00C158B8"/>
    <w:rsid w:val="00C175D5"/>
    <w:rsid w:val="00C20D63"/>
    <w:rsid w:val="00C22177"/>
    <w:rsid w:val="00C233B9"/>
    <w:rsid w:val="00C23A4C"/>
    <w:rsid w:val="00C2413B"/>
    <w:rsid w:val="00C2605B"/>
    <w:rsid w:val="00C30C6C"/>
    <w:rsid w:val="00C3180F"/>
    <w:rsid w:val="00C32FC5"/>
    <w:rsid w:val="00C33602"/>
    <w:rsid w:val="00C33928"/>
    <w:rsid w:val="00C3475F"/>
    <w:rsid w:val="00C36C99"/>
    <w:rsid w:val="00C40B55"/>
    <w:rsid w:val="00C41509"/>
    <w:rsid w:val="00C42230"/>
    <w:rsid w:val="00C45258"/>
    <w:rsid w:val="00C45766"/>
    <w:rsid w:val="00C507DB"/>
    <w:rsid w:val="00C50B10"/>
    <w:rsid w:val="00C5304B"/>
    <w:rsid w:val="00C53ADA"/>
    <w:rsid w:val="00C540A4"/>
    <w:rsid w:val="00C54D8A"/>
    <w:rsid w:val="00C54F8B"/>
    <w:rsid w:val="00C56C9F"/>
    <w:rsid w:val="00C62B00"/>
    <w:rsid w:val="00C651A0"/>
    <w:rsid w:val="00C67A6A"/>
    <w:rsid w:val="00C70F96"/>
    <w:rsid w:val="00C73671"/>
    <w:rsid w:val="00C74300"/>
    <w:rsid w:val="00C74CAD"/>
    <w:rsid w:val="00C7639C"/>
    <w:rsid w:val="00C7750C"/>
    <w:rsid w:val="00C800BB"/>
    <w:rsid w:val="00C81CD1"/>
    <w:rsid w:val="00C83099"/>
    <w:rsid w:val="00C86322"/>
    <w:rsid w:val="00C86F40"/>
    <w:rsid w:val="00C871AA"/>
    <w:rsid w:val="00C87D7F"/>
    <w:rsid w:val="00C92568"/>
    <w:rsid w:val="00C9408D"/>
    <w:rsid w:val="00C95FF7"/>
    <w:rsid w:val="00C975AF"/>
    <w:rsid w:val="00CA02B8"/>
    <w:rsid w:val="00CA1A07"/>
    <w:rsid w:val="00CA1F02"/>
    <w:rsid w:val="00CA209B"/>
    <w:rsid w:val="00CA3B08"/>
    <w:rsid w:val="00CA4326"/>
    <w:rsid w:val="00CA5045"/>
    <w:rsid w:val="00CA717A"/>
    <w:rsid w:val="00CA7981"/>
    <w:rsid w:val="00CA7FA8"/>
    <w:rsid w:val="00CB0A98"/>
    <w:rsid w:val="00CB5334"/>
    <w:rsid w:val="00CB6C09"/>
    <w:rsid w:val="00CC4C91"/>
    <w:rsid w:val="00CC51E9"/>
    <w:rsid w:val="00CC5536"/>
    <w:rsid w:val="00CD05F0"/>
    <w:rsid w:val="00CD09E0"/>
    <w:rsid w:val="00CD4BA8"/>
    <w:rsid w:val="00CD5765"/>
    <w:rsid w:val="00CD5B75"/>
    <w:rsid w:val="00CD767E"/>
    <w:rsid w:val="00CD78C0"/>
    <w:rsid w:val="00CE1239"/>
    <w:rsid w:val="00CE13F5"/>
    <w:rsid w:val="00CE21C1"/>
    <w:rsid w:val="00CE6551"/>
    <w:rsid w:val="00CF09D9"/>
    <w:rsid w:val="00CF0CD3"/>
    <w:rsid w:val="00CF24A7"/>
    <w:rsid w:val="00CF59EF"/>
    <w:rsid w:val="00CF6385"/>
    <w:rsid w:val="00CF7B17"/>
    <w:rsid w:val="00D003E8"/>
    <w:rsid w:val="00D009AB"/>
    <w:rsid w:val="00D02173"/>
    <w:rsid w:val="00D02659"/>
    <w:rsid w:val="00D026F3"/>
    <w:rsid w:val="00D02AF0"/>
    <w:rsid w:val="00D03F34"/>
    <w:rsid w:val="00D0418B"/>
    <w:rsid w:val="00D04301"/>
    <w:rsid w:val="00D0550D"/>
    <w:rsid w:val="00D14B8F"/>
    <w:rsid w:val="00D155F4"/>
    <w:rsid w:val="00D156D8"/>
    <w:rsid w:val="00D17F2E"/>
    <w:rsid w:val="00D21D18"/>
    <w:rsid w:val="00D22BD7"/>
    <w:rsid w:val="00D2483D"/>
    <w:rsid w:val="00D24B9E"/>
    <w:rsid w:val="00D27862"/>
    <w:rsid w:val="00D3119D"/>
    <w:rsid w:val="00D33D98"/>
    <w:rsid w:val="00D34170"/>
    <w:rsid w:val="00D355AA"/>
    <w:rsid w:val="00D356EC"/>
    <w:rsid w:val="00D35D57"/>
    <w:rsid w:val="00D3669C"/>
    <w:rsid w:val="00D37D56"/>
    <w:rsid w:val="00D41093"/>
    <w:rsid w:val="00D413C2"/>
    <w:rsid w:val="00D42900"/>
    <w:rsid w:val="00D44C0A"/>
    <w:rsid w:val="00D4525F"/>
    <w:rsid w:val="00D46E7E"/>
    <w:rsid w:val="00D51094"/>
    <w:rsid w:val="00D51DD4"/>
    <w:rsid w:val="00D5311C"/>
    <w:rsid w:val="00D54B2D"/>
    <w:rsid w:val="00D6122F"/>
    <w:rsid w:val="00D66C51"/>
    <w:rsid w:val="00D66E87"/>
    <w:rsid w:val="00D675D7"/>
    <w:rsid w:val="00D67BCC"/>
    <w:rsid w:val="00D67C7C"/>
    <w:rsid w:val="00D72F59"/>
    <w:rsid w:val="00D73AF5"/>
    <w:rsid w:val="00D741AC"/>
    <w:rsid w:val="00D74896"/>
    <w:rsid w:val="00D76198"/>
    <w:rsid w:val="00D81C90"/>
    <w:rsid w:val="00D81CCA"/>
    <w:rsid w:val="00D84CC1"/>
    <w:rsid w:val="00D85044"/>
    <w:rsid w:val="00D8551A"/>
    <w:rsid w:val="00D86479"/>
    <w:rsid w:val="00D867A8"/>
    <w:rsid w:val="00D9086A"/>
    <w:rsid w:val="00D9126A"/>
    <w:rsid w:val="00D921D9"/>
    <w:rsid w:val="00D945DC"/>
    <w:rsid w:val="00D95891"/>
    <w:rsid w:val="00D95EF4"/>
    <w:rsid w:val="00D95FD1"/>
    <w:rsid w:val="00DA1950"/>
    <w:rsid w:val="00DA309C"/>
    <w:rsid w:val="00DA31CA"/>
    <w:rsid w:val="00DA5C28"/>
    <w:rsid w:val="00DA70D6"/>
    <w:rsid w:val="00DB05A9"/>
    <w:rsid w:val="00DB0E68"/>
    <w:rsid w:val="00DB434C"/>
    <w:rsid w:val="00DB53F8"/>
    <w:rsid w:val="00DB62ED"/>
    <w:rsid w:val="00DB73E1"/>
    <w:rsid w:val="00DB7501"/>
    <w:rsid w:val="00DC4AD9"/>
    <w:rsid w:val="00DC4D2A"/>
    <w:rsid w:val="00DC7860"/>
    <w:rsid w:val="00DC7F7C"/>
    <w:rsid w:val="00DD0024"/>
    <w:rsid w:val="00DD19EE"/>
    <w:rsid w:val="00DD2CD2"/>
    <w:rsid w:val="00DE1992"/>
    <w:rsid w:val="00DE312E"/>
    <w:rsid w:val="00DE4ABE"/>
    <w:rsid w:val="00DE5447"/>
    <w:rsid w:val="00DF35E0"/>
    <w:rsid w:val="00DF49B4"/>
    <w:rsid w:val="00E0036E"/>
    <w:rsid w:val="00E00A28"/>
    <w:rsid w:val="00E01BF9"/>
    <w:rsid w:val="00E03BB1"/>
    <w:rsid w:val="00E03D31"/>
    <w:rsid w:val="00E04BCB"/>
    <w:rsid w:val="00E05279"/>
    <w:rsid w:val="00E06063"/>
    <w:rsid w:val="00E072D4"/>
    <w:rsid w:val="00E105D2"/>
    <w:rsid w:val="00E1185D"/>
    <w:rsid w:val="00E11AE0"/>
    <w:rsid w:val="00E1278D"/>
    <w:rsid w:val="00E13801"/>
    <w:rsid w:val="00E13E5B"/>
    <w:rsid w:val="00E16279"/>
    <w:rsid w:val="00E20578"/>
    <w:rsid w:val="00E208CE"/>
    <w:rsid w:val="00E20AB1"/>
    <w:rsid w:val="00E20C87"/>
    <w:rsid w:val="00E21262"/>
    <w:rsid w:val="00E2168E"/>
    <w:rsid w:val="00E22B9C"/>
    <w:rsid w:val="00E27146"/>
    <w:rsid w:val="00E312D1"/>
    <w:rsid w:val="00E319B4"/>
    <w:rsid w:val="00E32583"/>
    <w:rsid w:val="00E33372"/>
    <w:rsid w:val="00E33A58"/>
    <w:rsid w:val="00E353C3"/>
    <w:rsid w:val="00E35ED1"/>
    <w:rsid w:val="00E3734A"/>
    <w:rsid w:val="00E37DE2"/>
    <w:rsid w:val="00E37FB5"/>
    <w:rsid w:val="00E40B6A"/>
    <w:rsid w:val="00E40F89"/>
    <w:rsid w:val="00E4269D"/>
    <w:rsid w:val="00E50349"/>
    <w:rsid w:val="00E51011"/>
    <w:rsid w:val="00E52D85"/>
    <w:rsid w:val="00E56159"/>
    <w:rsid w:val="00E612A0"/>
    <w:rsid w:val="00E614A2"/>
    <w:rsid w:val="00E62FA9"/>
    <w:rsid w:val="00E634AD"/>
    <w:rsid w:val="00E64D9B"/>
    <w:rsid w:val="00E64ED5"/>
    <w:rsid w:val="00E664C6"/>
    <w:rsid w:val="00E669D9"/>
    <w:rsid w:val="00E66AF3"/>
    <w:rsid w:val="00E67633"/>
    <w:rsid w:val="00E71460"/>
    <w:rsid w:val="00E733A8"/>
    <w:rsid w:val="00E73BA7"/>
    <w:rsid w:val="00E75665"/>
    <w:rsid w:val="00E8113B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74E0"/>
    <w:rsid w:val="00E924B4"/>
    <w:rsid w:val="00E92612"/>
    <w:rsid w:val="00E92825"/>
    <w:rsid w:val="00E93FEA"/>
    <w:rsid w:val="00E94DAA"/>
    <w:rsid w:val="00EA2650"/>
    <w:rsid w:val="00EA281B"/>
    <w:rsid w:val="00EA2F2E"/>
    <w:rsid w:val="00EA3407"/>
    <w:rsid w:val="00EA4E12"/>
    <w:rsid w:val="00EA4EEC"/>
    <w:rsid w:val="00EA5BC3"/>
    <w:rsid w:val="00EA6847"/>
    <w:rsid w:val="00EB07D8"/>
    <w:rsid w:val="00EB082C"/>
    <w:rsid w:val="00EB159B"/>
    <w:rsid w:val="00EB1DA4"/>
    <w:rsid w:val="00EB4E61"/>
    <w:rsid w:val="00EB5CC5"/>
    <w:rsid w:val="00EB74A1"/>
    <w:rsid w:val="00EB7574"/>
    <w:rsid w:val="00EB75D1"/>
    <w:rsid w:val="00EC1719"/>
    <w:rsid w:val="00EC2BA9"/>
    <w:rsid w:val="00EC4700"/>
    <w:rsid w:val="00EC74D0"/>
    <w:rsid w:val="00ED078A"/>
    <w:rsid w:val="00ED2B6D"/>
    <w:rsid w:val="00ED4FEB"/>
    <w:rsid w:val="00ED6BE6"/>
    <w:rsid w:val="00ED7937"/>
    <w:rsid w:val="00EE0275"/>
    <w:rsid w:val="00EE0D24"/>
    <w:rsid w:val="00EE1109"/>
    <w:rsid w:val="00EE4B1F"/>
    <w:rsid w:val="00EE65BF"/>
    <w:rsid w:val="00EE6A7B"/>
    <w:rsid w:val="00EE70A2"/>
    <w:rsid w:val="00EF1780"/>
    <w:rsid w:val="00EF52B1"/>
    <w:rsid w:val="00EF624B"/>
    <w:rsid w:val="00EF64D2"/>
    <w:rsid w:val="00EF7C7E"/>
    <w:rsid w:val="00F000DC"/>
    <w:rsid w:val="00F01860"/>
    <w:rsid w:val="00F04D58"/>
    <w:rsid w:val="00F061CE"/>
    <w:rsid w:val="00F063A7"/>
    <w:rsid w:val="00F0716A"/>
    <w:rsid w:val="00F10A63"/>
    <w:rsid w:val="00F11979"/>
    <w:rsid w:val="00F134FE"/>
    <w:rsid w:val="00F14362"/>
    <w:rsid w:val="00F14780"/>
    <w:rsid w:val="00F165A9"/>
    <w:rsid w:val="00F17EE8"/>
    <w:rsid w:val="00F216C0"/>
    <w:rsid w:val="00F21F5B"/>
    <w:rsid w:val="00F221AA"/>
    <w:rsid w:val="00F30E2A"/>
    <w:rsid w:val="00F31E76"/>
    <w:rsid w:val="00F3396D"/>
    <w:rsid w:val="00F3495C"/>
    <w:rsid w:val="00F35E5C"/>
    <w:rsid w:val="00F35EEA"/>
    <w:rsid w:val="00F37A40"/>
    <w:rsid w:val="00F37CE0"/>
    <w:rsid w:val="00F40CDF"/>
    <w:rsid w:val="00F4146E"/>
    <w:rsid w:val="00F43D04"/>
    <w:rsid w:val="00F441C2"/>
    <w:rsid w:val="00F45058"/>
    <w:rsid w:val="00F455C7"/>
    <w:rsid w:val="00F468EF"/>
    <w:rsid w:val="00F50CF3"/>
    <w:rsid w:val="00F533FE"/>
    <w:rsid w:val="00F53F09"/>
    <w:rsid w:val="00F56AD3"/>
    <w:rsid w:val="00F607CB"/>
    <w:rsid w:val="00F6175C"/>
    <w:rsid w:val="00F62600"/>
    <w:rsid w:val="00F64C26"/>
    <w:rsid w:val="00F70C3A"/>
    <w:rsid w:val="00F713AA"/>
    <w:rsid w:val="00F73360"/>
    <w:rsid w:val="00F73F6C"/>
    <w:rsid w:val="00F7490F"/>
    <w:rsid w:val="00F74BFB"/>
    <w:rsid w:val="00F75550"/>
    <w:rsid w:val="00F75E5B"/>
    <w:rsid w:val="00F76EE0"/>
    <w:rsid w:val="00F770F6"/>
    <w:rsid w:val="00F81DC3"/>
    <w:rsid w:val="00F8742E"/>
    <w:rsid w:val="00F92ABD"/>
    <w:rsid w:val="00F92BBB"/>
    <w:rsid w:val="00FA0A18"/>
    <w:rsid w:val="00FA0A37"/>
    <w:rsid w:val="00FA0F88"/>
    <w:rsid w:val="00FA3709"/>
    <w:rsid w:val="00FA46E0"/>
    <w:rsid w:val="00FB0BE6"/>
    <w:rsid w:val="00FB3286"/>
    <w:rsid w:val="00FB3EE5"/>
    <w:rsid w:val="00FB4A64"/>
    <w:rsid w:val="00FC1D81"/>
    <w:rsid w:val="00FC6090"/>
    <w:rsid w:val="00FC6A5F"/>
    <w:rsid w:val="00FC78F1"/>
    <w:rsid w:val="00FD2428"/>
    <w:rsid w:val="00FD28A6"/>
    <w:rsid w:val="00FD3320"/>
    <w:rsid w:val="00FD3F1B"/>
    <w:rsid w:val="00FD4E9D"/>
    <w:rsid w:val="00FD4F42"/>
    <w:rsid w:val="00FD621A"/>
    <w:rsid w:val="00FE0774"/>
    <w:rsid w:val="00FE14FE"/>
    <w:rsid w:val="00FE338B"/>
    <w:rsid w:val="00FE38E2"/>
    <w:rsid w:val="00FE52C8"/>
    <w:rsid w:val="00FF35E5"/>
    <w:rsid w:val="00FF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3"/>
    <o:shapelayout v:ext="edit">
      <o:idmap v:ext="edit" data="1"/>
    </o:shapelayout>
  </w:shapeDefaults>
  <w:decimalSymbol w:val=","/>
  <w:listSeparator w:val=";"/>
  <w14:docId w14:val="1CE4C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uiPriority w:val="99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1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2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uiPriority w:val="99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1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2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74F3FBFCD45C2D655CD842978FBCE18C4D0A69DDD501C2100A4C78D4F2B18B7BAAAA14CEBF36ADF74B423C07756E3A7193CAE5EF38B1CD3H7pB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FC502884EF7AF46F1887E9B15D818E39572DA95B18C7CADFDA53560B2A663B68F657CC853B66538493793B11F02E50E472669C71688DDB4FDW1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FC502884EF7AF46F1887E9B15D818E39572DA95B18C7CADFDA53560B2A663B68F657CC853B66538493793B11F02E50E472669C71688DDB4FDW1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42DE4F6D5D9FE429757199ADF04C975C9A8912E5B2801A684BA0B520A945ABB817B9EEDFD91FB3C0BEA38C5F29C471CD898BCC77BDD16BCaAD1N" TargetMode="External"/><Relationship Id="rId10" Type="http://schemas.openxmlformats.org/officeDocument/2006/relationships/hyperlink" Target="consultantplus://offline/main?base=LAW;n=117252;fld=134;dst=1004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FC502884EF7AF46F1887E9B15D818E39572DA95B18C7CADFDA53560B2A663B68F657CC853B66538493793B11F02E50E472669C71688DDB4FDW1M" TargetMode="External"/><Relationship Id="rId14" Type="http://schemas.openxmlformats.org/officeDocument/2006/relationships/hyperlink" Target="consultantplus://offline/ref=374F3FBFCD45C2D655CD842978FBCE18C4D0A69DDD501C2100A4C78D4F2B18B7BAAAA14CEBF36ADF74B423C07756E3A7193CAE5EF38B1CD3H7p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6D6C4-753A-49D1-9558-C4183919F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4482</Words>
  <Characters>25548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0050</dc:creator>
  <cp:lastModifiedBy>Копышева М.С.</cp:lastModifiedBy>
  <cp:revision>2</cp:revision>
  <cp:lastPrinted>2021-01-26T08:37:00Z</cp:lastPrinted>
  <dcterms:created xsi:type="dcterms:W3CDTF">2023-01-26T14:04:00Z</dcterms:created>
  <dcterms:modified xsi:type="dcterms:W3CDTF">2023-01-26T14:04:00Z</dcterms:modified>
</cp:coreProperties>
</file>