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C240" w14:textId="77777777" w:rsidR="001F61F5" w:rsidRPr="00FC1A04" w:rsidRDefault="001F61F5" w:rsidP="00C10CBF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14:paraId="75C3EB29" w14:textId="77777777" w:rsidR="001F61F5" w:rsidRPr="00FC1A0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14:paraId="782182E5" w14:textId="77777777" w:rsidR="001F61F5" w:rsidRPr="00FC1A0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FC1A0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14:paraId="0DEEFB33" w14:textId="77777777" w:rsidR="001F61F5" w:rsidRPr="00FC1A0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0440C6E6" w:rsidR="001F61F5" w:rsidRPr="00FC1A04" w:rsidRDefault="001F61F5" w:rsidP="00C10CBF">
      <w:pPr>
        <w:tabs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sz w:val="24"/>
          <w:szCs w:val="24"/>
        </w:rPr>
        <w:t>______________________</w:t>
      </w:r>
      <w:r w:rsidR="000733C1">
        <w:rPr>
          <w:sz w:val="24"/>
          <w:szCs w:val="24"/>
        </w:rPr>
        <w:t>Е.Н. Морева</w:t>
      </w:r>
    </w:p>
    <w:p w14:paraId="1EFC7A4D" w14:textId="77777777" w:rsidR="001F61F5" w:rsidRPr="00FC1A04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56EC9538" w14:textId="52CDF96C" w:rsidR="001F61F5" w:rsidRPr="00FC1A04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FC1A04">
        <w:rPr>
          <w:b/>
          <w:sz w:val="24"/>
          <w:szCs w:val="24"/>
          <w:u w:val="single"/>
        </w:rPr>
        <w:t>П</w:t>
      </w:r>
      <w:proofErr w:type="gramEnd"/>
      <w:r w:rsidRPr="00FC1A04">
        <w:rPr>
          <w:b/>
          <w:sz w:val="24"/>
          <w:szCs w:val="24"/>
          <w:u w:val="single"/>
        </w:rPr>
        <w:t xml:space="preserve"> Р О Т О К О </w:t>
      </w:r>
      <w:r w:rsidR="00A422F5" w:rsidRPr="00FC1A04">
        <w:rPr>
          <w:b/>
          <w:sz w:val="24"/>
          <w:szCs w:val="24"/>
          <w:u w:val="single"/>
        </w:rPr>
        <w:t>Л №</w:t>
      </w:r>
      <w:r w:rsidRPr="00FC1A04">
        <w:rPr>
          <w:b/>
          <w:sz w:val="24"/>
          <w:szCs w:val="24"/>
          <w:u w:val="single"/>
        </w:rPr>
        <w:t xml:space="preserve"> </w:t>
      </w:r>
      <w:r w:rsidR="000733C1">
        <w:rPr>
          <w:b/>
          <w:sz w:val="24"/>
          <w:szCs w:val="24"/>
          <w:u w:val="single"/>
        </w:rPr>
        <w:t>21</w:t>
      </w:r>
      <w:r w:rsidR="00F725EC">
        <w:rPr>
          <w:b/>
          <w:sz w:val="24"/>
          <w:szCs w:val="24"/>
          <w:u w:val="single"/>
        </w:rPr>
        <w:t>/</w:t>
      </w:r>
      <w:r w:rsidR="000733C1">
        <w:rPr>
          <w:b/>
          <w:sz w:val="24"/>
          <w:szCs w:val="24"/>
          <w:u w:val="single"/>
        </w:rPr>
        <w:t>1</w:t>
      </w:r>
    </w:p>
    <w:p w14:paraId="4D25567E" w14:textId="77777777" w:rsidR="001F61F5" w:rsidRPr="00FC1A0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  <w:r w:rsidRPr="00FC1A04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FC1A0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5ACC3C3D" w:rsidR="001F61F5" w:rsidRPr="00FC1A04" w:rsidRDefault="004F553D" w:rsidP="00C10CB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733C1">
        <w:rPr>
          <w:sz w:val="24"/>
          <w:szCs w:val="24"/>
        </w:rPr>
        <w:t>4</w:t>
      </w:r>
      <w:r w:rsidR="00B31A7C" w:rsidRPr="00F725EC">
        <w:rPr>
          <w:sz w:val="24"/>
          <w:szCs w:val="24"/>
        </w:rPr>
        <w:t xml:space="preserve"> </w:t>
      </w:r>
      <w:r w:rsidR="000733C1">
        <w:rPr>
          <w:sz w:val="24"/>
          <w:szCs w:val="24"/>
        </w:rPr>
        <w:t>июня</w:t>
      </w:r>
      <w:r w:rsidR="001F61F5" w:rsidRPr="00F725EC">
        <w:rPr>
          <w:sz w:val="24"/>
          <w:szCs w:val="24"/>
        </w:rPr>
        <w:t xml:space="preserve"> 202</w:t>
      </w:r>
      <w:r w:rsidR="006E2B77" w:rsidRPr="00F725EC">
        <w:rPr>
          <w:sz w:val="24"/>
          <w:szCs w:val="24"/>
        </w:rPr>
        <w:t>2</w:t>
      </w:r>
      <w:r w:rsidR="001F61F5" w:rsidRPr="00F725EC">
        <w:rPr>
          <w:sz w:val="24"/>
          <w:szCs w:val="24"/>
        </w:rPr>
        <w:t xml:space="preserve"> г.</w:t>
      </w:r>
      <w:r w:rsidR="001F61F5" w:rsidRPr="00F725EC">
        <w:rPr>
          <w:sz w:val="24"/>
          <w:szCs w:val="24"/>
        </w:rPr>
        <w:tab/>
        <w:t xml:space="preserve"> </w:t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  <w:t xml:space="preserve">              </w:t>
      </w:r>
      <w:r w:rsidR="00BE79D0" w:rsidRPr="00F725EC">
        <w:rPr>
          <w:sz w:val="24"/>
          <w:szCs w:val="24"/>
        </w:rPr>
        <w:t xml:space="preserve">       </w:t>
      </w:r>
      <w:r w:rsidR="00F725EC">
        <w:rPr>
          <w:sz w:val="24"/>
          <w:szCs w:val="24"/>
        </w:rPr>
        <w:t xml:space="preserve">          </w:t>
      </w:r>
      <w:r w:rsidR="001F61F5" w:rsidRPr="00F725EC">
        <w:rPr>
          <w:sz w:val="24"/>
          <w:szCs w:val="24"/>
        </w:rPr>
        <w:t>г. Иваново</w:t>
      </w:r>
    </w:p>
    <w:p w14:paraId="336D7800" w14:textId="77777777" w:rsidR="001F61F5" w:rsidRPr="00FC1A0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35E49E87" w14:textId="77777777" w:rsidR="000047E6" w:rsidRPr="00FC1A04" w:rsidRDefault="000047E6" w:rsidP="000047E6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>Присутствовали:</w:t>
      </w:r>
    </w:p>
    <w:p w14:paraId="1EA2703F" w14:textId="01A08967" w:rsidR="000047E6" w:rsidRPr="00FC1A04" w:rsidRDefault="000047E6" w:rsidP="000047E6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 xml:space="preserve">Председатель Правления: </w:t>
      </w:r>
      <w:r w:rsidR="000733C1">
        <w:rPr>
          <w:szCs w:val="24"/>
        </w:rPr>
        <w:t>Морева Е.Н.</w:t>
      </w:r>
    </w:p>
    <w:p w14:paraId="58B8D423" w14:textId="3B400ECB" w:rsidR="000047E6" w:rsidRPr="00F725EC" w:rsidRDefault="000047E6" w:rsidP="000047E6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 xml:space="preserve">Члены </w:t>
      </w:r>
      <w:r w:rsidRPr="00F725EC">
        <w:rPr>
          <w:szCs w:val="24"/>
        </w:rPr>
        <w:t xml:space="preserve">Правления: </w:t>
      </w:r>
      <w:r w:rsidR="000733C1">
        <w:rPr>
          <w:szCs w:val="24"/>
        </w:rPr>
        <w:t xml:space="preserve">Бугаева С.Е., </w:t>
      </w:r>
      <w:r w:rsidR="00C64ECD">
        <w:rPr>
          <w:szCs w:val="24"/>
        </w:rPr>
        <w:t xml:space="preserve">Гущина Н.Б., </w:t>
      </w:r>
      <w:r w:rsidRPr="00F725EC">
        <w:rPr>
          <w:szCs w:val="24"/>
        </w:rPr>
        <w:t>Турбачкина Е.В.,</w:t>
      </w:r>
      <w:r w:rsidR="00BA0FEA">
        <w:rPr>
          <w:szCs w:val="24"/>
        </w:rPr>
        <w:t xml:space="preserve"> Полозов И.Г.</w:t>
      </w:r>
      <w:r w:rsidRPr="00F725EC">
        <w:rPr>
          <w:szCs w:val="24"/>
        </w:rPr>
        <w:t>,</w:t>
      </w:r>
      <w:r w:rsidR="00BA0FEA">
        <w:rPr>
          <w:szCs w:val="24"/>
        </w:rPr>
        <w:t xml:space="preserve"> </w:t>
      </w:r>
      <w:r w:rsidRPr="00F725EC">
        <w:rPr>
          <w:szCs w:val="24"/>
        </w:rPr>
        <w:t>Агапова О.П.</w:t>
      </w:r>
    </w:p>
    <w:p w14:paraId="45AF25D8" w14:textId="03CF6826" w:rsidR="000047E6" w:rsidRPr="00F725EC" w:rsidRDefault="000047E6" w:rsidP="000047E6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 xml:space="preserve">Ответственный </w:t>
      </w:r>
      <w:r w:rsidRPr="00F725EC">
        <w:rPr>
          <w:szCs w:val="24"/>
        </w:rPr>
        <w:t xml:space="preserve">секретарь правления: </w:t>
      </w:r>
      <w:r w:rsidR="00597C04" w:rsidRPr="00F725EC">
        <w:rPr>
          <w:szCs w:val="24"/>
        </w:rPr>
        <w:t>Соколова А.В.</w:t>
      </w:r>
    </w:p>
    <w:p w14:paraId="4E530907" w14:textId="77777777" w:rsidR="00597C04" w:rsidRPr="00F725EC" w:rsidRDefault="000047E6" w:rsidP="00597C04">
      <w:pPr>
        <w:pStyle w:val="24"/>
        <w:widowControl/>
        <w:ind w:firstLine="0"/>
        <w:rPr>
          <w:szCs w:val="24"/>
        </w:rPr>
      </w:pPr>
      <w:r w:rsidRPr="00F725EC">
        <w:rPr>
          <w:szCs w:val="24"/>
        </w:rPr>
        <w:t xml:space="preserve">От Департамента энергетики и тарифов Ивановской области: </w:t>
      </w:r>
      <w:r w:rsidR="00597C04" w:rsidRPr="00F725EC">
        <w:rPr>
          <w:szCs w:val="24"/>
        </w:rPr>
        <w:t>Турбачкина Е.В.</w:t>
      </w:r>
    </w:p>
    <w:p w14:paraId="527418CF" w14:textId="72F15D6E" w:rsidR="000047E6" w:rsidRPr="00F750A2" w:rsidRDefault="000047E6" w:rsidP="00597C04">
      <w:pPr>
        <w:pStyle w:val="24"/>
        <w:widowControl/>
        <w:ind w:firstLine="0"/>
        <w:rPr>
          <w:szCs w:val="24"/>
        </w:rPr>
      </w:pPr>
      <w:r w:rsidRPr="00F750A2">
        <w:rPr>
          <w:szCs w:val="24"/>
        </w:rPr>
        <w:t xml:space="preserve">От УФАС по Ивановской области: </w:t>
      </w:r>
      <w:proofErr w:type="spellStart"/>
      <w:r w:rsidR="00743103">
        <w:rPr>
          <w:szCs w:val="24"/>
        </w:rPr>
        <w:t>Виднова</w:t>
      </w:r>
      <w:proofErr w:type="spellEnd"/>
      <w:r w:rsidR="00743103">
        <w:rPr>
          <w:szCs w:val="24"/>
        </w:rPr>
        <w:t xml:space="preserve"> З.Б.</w:t>
      </w:r>
    </w:p>
    <w:p w14:paraId="3B8E0F7A" w14:textId="77777777" w:rsidR="00755D76" w:rsidRPr="00FC1A04" w:rsidRDefault="00755D76" w:rsidP="00C10CBF">
      <w:pPr>
        <w:jc w:val="center"/>
        <w:rPr>
          <w:b/>
          <w:color w:val="FF0000"/>
          <w:sz w:val="24"/>
          <w:szCs w:val="24"/>
        </w:rPr>
      </w:pPr>
    </w:p>
    <w:p w14:paraId="53F49D67" w14:textId="77777777" w:rsidR="00F3495C" w:rsidRPr="00FC1A04" w:rsidRDefault="00F3495C" w:rsidP="00C10CBF">
      <w:pPr>
        <w:jc w:val="center"/>
        <w:rPr>
          <w:b/>
          <w:color w:val="000000" w:themeColor="text1"/>
          <w:sz w:val="24"/>
          <w:szCs w:val="24"/>
        </w:rPr>
      </w:pPr>
      <w:r w:rsidRPr="00FC1A04">
        <w:rPr>
          <w:b/>
          <w:color w:val="000000" w:themeColor="text1"/>
          <w:sz w:val="24"/>
          <w:szCs w:val="24"/>
        </w:rPr>
        <w:t>П О В Е С Т К А:</w:t>
      </w:r>
    </w:p>
    <w:p w14:paraId="6A474957" w14:textId="77777777" w:rsidR="00A363F5" w:rsidRPr="00FC1A04" w:rsidRDefault="00A363F5" w:rsidP="00C10CBF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422F5" w:rsidRPr="00892AA3" w14:paraId="7DC21EC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892AA3" w:rsidRDefault="00B016E9" w:rsidP="00C10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2AA3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892AA3" w:rsidRDefault="00B016E9" w:rsidP="00C10CB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92AA3">
              <w:rPr>
                <w:b/>
                <w:bCs/>
                <w:color w:val="000000" w:themeColor="text1"/>
                <w:sz w:val="24"/>
                <w:szCs w:val="24"/>
              </w:rPr>
              <w:t>Наименование вопроса</w:t>
            </w:r>
          </w:p>
        </w:tc>
      </w:tr>
      <w:tr w:rsidR="001C4F66" w:rsidRPr="00892AA3" w14:paraId="015206C5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3454661E" w14:textId="75CD8AB6" w:rsidR="001C4F66" w:rsidRPr="00892AA3" w:rsidRDefault="00A76551" w:rsidP="00C10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2AA3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1C4F66" w:rsidRPr="00892AA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14:paraId="24DE5AE7" w14:textId="5806CC76" w:rsidR="001C4F66" w:rsidRPr="00892AA3" w:rsidRDefault="000733C1" w:rsidP="00CD3C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33C1">
              <w:rPr>
                <w:b/>
                <w:color w:val="000000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20.12.2021 № 58-гв/2 «Об установлении тарифов на горячую воду, поставляемую потребителям города Иванова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2022 год»</w:t>
            </w:r>
          </w:p>
        </w:tc>
      </w:tr>
    </w:tbl>
    <w:p w14:paraId="56BDE548" w14:textId="09160A8C" w:rsidR="004C6880" w:rsidRPr="00FC1A04" w:rsidRDefault="00FF3699" w:rsidP="00A76551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C1A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5DCD73B" w14:textId="5B07F104" w:rsidR="001C4F66" w:rsidRPr="0001735F" w:rsidRDefault="00A76551" w:rsidP="002C670D">
      <w:pPr>
        <w:pStyle w:val="24"/>
        <w:widowControl/>
        <w:ind w:firstLine="709"/>
        <w:rPr>
          <w:b/>
          <w:szCs w:val="24"/>
        </w:rPr>
      </w:pPr>
      <w:r w:rsidRPr="00FC1A04">
        <w:rPr>
          <w:b/>
          <w:szCs w:val="24"/>
        </w:rPr>
        <w:t>1</w:t>
      </w:r>
      <w:r w:rsidR="001C4F66" w:rsidRPr="00FC1A04">
        <w:rPr>
          <w:b/>
          <w:szCs w:val="24"/>
        </w:rPr>
        <w:t xml:space="preserve">. </w:t>
      </w:r>
      <w:bookmarkStart w:id="0" w:name="_GoBack"/>
      <w:r w:rsidR="001C4F66" w:rsidRPr="0001735F">
        <w:rPr>
          <w:b/>
          <w:szCs w:val="24"/>
        </w:rPr>
        <w:t>СЛУШАЛИ:</w:t>
      </w:r>
      <w:r w:rsidR="001C4F66" w:rsidRPr="0001735F">
        <w:rPr>
          <w:b/>
          <w:bCs/>
          <w:szCs w:val="24"/>
        </w:rPr>
        <w:t xml:space="preserve"> </w:t>
      </w:r>
      <w:r w:rsidR="000733C1" w:rsidRPr="000733C1">
        <w:rPr>
          <w:b/>
          <w:color w:val="000000"/>
          <w:szCs w:val="24"/>
        </w:rPr>
        <w:t>О внесении изменений в постановление Департамента энергетики и тарифов Ивановской области от 20.12.2021 № 58-гв/2 «Об установлении тарифов на горячую воду, поставляемую потребителям города Иванова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2022 год»</w:t>
      </w:r>
      <w:r w:rsidR="00F8523D" w:rsidRPr="0001735F">
        <w:rPr>
          <w:b/>
          <w:bCs/>
          <w:szCs w:val="24"/>
        </w:rPr>
        <w:t xml:space="preserve"> </w:t>
      </w:r>
      <w:r w:rsidR="001C4F66" w:rsidRPr="0001735F">
        <w:rPr>
          <w:b/>
          <w:bCs/>
          <w:szCs w:val="24"/>
        </w:rPr>
        <w:t>(</w:t>
      </w:r>
      <w:r w:rsidR="00BB675F" w:rsidRPr="0001735F">
        <w:rPr>
          <w:b/>
          <w:szCs w:val="24"/>
        </w:rPr>
        <w:t>Турбачкина Е.В.</w:t>
      </w:r>
      <w:r w:rsidR="001C4F66" w:rsidRPr="0001735F">
        <w:rPr>
          <w:b/>
          <w:szCs w:val="24"/>
        </w:rPr>
        <w:t>)</w:t>
      </w:r>
      <w:r w:rsidR="001C4F66" w:rsidRPr="0001735F">
        <w:rPr>
          <w:b/>
          <w:bCs/>
          <w:szCs w:val="24"/>
        </w:rPr>
        <w:t>.</w:t>
      </w:r>
    </w:p>
    <w:p w14:paraId="7001282B" w14:textId="771565A3" w:rsidR="00F8523D" w:rsidRPr="00F8523D" w:rsidRDefault="00F8523D" w:rsidP="002C67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23D">
        <w:rPr>
          <w:sz w:val="24"/>
          <w:szCs w:val="24"/>
        </w:rPr>
        <w:t xml:space="preserve">В соответствии с распоряжением Правительства Российской Федерации от 02.11.2021 № 3127-р муниципальное образование городской округ Иваново Ивановской области отнесено к ценовой зоне теплоснабжения. </w:t>
      </w:r>
    </w:p>
    <w:p w14:paraId="78ED4186" w14:textId="20421A3D" w:rsidR="00F230BB" w:rsidRDefault="00F8523D" w:rsidP="002C670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8523D">
        <w:rPr>
          <w:sz w:val="24"/>
          <w:szCs w:val="24"/>
        </w:rPr>
        <w:t xml:space="preserve">В соответствии с </w:t>
      </w:r>
      <w:r w:rsidR="00137662">
        <w:rPr>
          <w:sz w:val="24"/>
          <w:szCs w:val="24"/>
        </w:rPr>
        <w:t>п. 121 Основ ценообразования в сфере теплоснабжения, утвержденных постановлением Правительства РФ от 22.10.2012 № 1075</w:t>
      </w:r>
      <w:r w:rsidR="00F230BB">
        <w:rPr>
          <w:sz w:val="24"/>
          <w:szCs w:val="24"/>
        </w:rPr>
        <w:t xml:space="preserve"> (далее – Основы ценообразования № 1075)</w:t>
      </w:r>
      <w:r w:rsidR="00137662">
        <w:rPr>
          <w:sz w:val="24"/>
          <w:szCs w:val="24"/>
        </w:rPr>
        <w:t xml:space="preserve">, </w:t>
      </w:r>
      <w:r w:rsidRPr="00F8523D">
        <w:rPr>
          <w:sz w:val="24"/>
          <w:szCs w:val="24"/>
        </w:rPr>
        <w:t>п</w:t>
      </w:r>
      <w:r w:rsidRPr="00F8523D">
        <w:rPr>
          <w:rFonts w:eastAsiaTheme="minorHAnsi"/>
          <w:sz w:val="24"/>
          <w:szCs w:val="24"/>
          <w:lang w:eastAsia="en-US"/>
        </w:rPr>
        <w:t xml:space="preserve">осле окончания переходного периода в ценовых зонах теплоснабжения к </w:t>
      </w:r>
      <w:r w:rsidR="00137662">
        <w:rPr>
          <w:rFonts w:eastAsiaTheme="minorHAnsi"/>
          <w:sz w:val="24"/>
          <w:szCs w:val="24"/>
          <w:lang w:eastAsia="en-US"/>
        </w:rPr>
        <w:t xml:space="preserve">регулируемым </w:t>
      </w:r>
      <w:r w:rsidRPr="00F8523D">
        <w:rPr>
          <w:rFonts w:eastAsiaTheme="minorHAnsi"/>
          <w:sz w:val="24"/>
          <w:szCs w:val="24"/>
          <w:lang w:eastAsia="en-US"/>
        </w:rPr>
        <w:t>ценам</w:t>
      </w:r>
      <w:r w:rsidR="00137662">
        <w:rPr>
          <w:rFonts w:eastAsiaTheme="minorHAnsi"/>
          <w:sz w:val="24"/>
          <w:szCs w:val="24"/>
          <w:lang w:eastAsia="en-US"/>
        </w:rPr>
        <w:t xml:space="preserve"> (тарифам) </w:t>
      </w:r>
      <w:r w:rsidRPr="00F8523D">
        <w:rPr>
          <w:rFonts w:eastAsiaTheme="minorHAnsi"/>
          <w:sz w:val="24"/>
          <w:szCs w:val="24"/>
          <w:lang w:eastAsia="en-US"/>
        </w:rPr>
        <w:t>на товары</w:t>
      </w:r>
      <w:r w:rsidR="00137662">
        <w:rPr>
          <w:rFonts w:eastAsiaTheme="minorHAnsi"/>
          <w:sz w:val="24"/>
          <w:szCs w:val="24"/>
          <w:lang w:eastAsia="en-US"/>
        </w:rPr>
        <w:t xml:space="preserve"> и услуги в сфере теплоснабжения </w:t>
      </w:r>
      <w:r w:rsidR="000733C1">
        <w:rPr>
          <w:rFonts w:eastAsiaTheme="minorHAnsi"/>
          <w:sz w:val="24"/>
          <w:szCs w:val="24"/>
          <w:lang w:eastAsia="en-US"/>
        </w:rPr>
        <w:t>относятся тарифы на горячую воду, поставляемую едиными теплоснабжающими организациями потребителям с использованием открытых систем теплоснабжения (горячего водоснабжения)</w:t>
      </w:r>
      <w:r w:rsidR="00F230BB">
        <w:rPr>
          <w:rFonts w:eastAsiaTheme="minorHAnsi"/>
          <w:sz w:val="24"/>
          <w:szCs w:val="24"/>
          <w:lang w:eastAsia="en-US"/>
        </w:rPr>
        <w:t>.</w:t>
      </w:r>
      <w:proofErr w:type="gramEnd"/>
    </w:p>
    <w:p w14:paraId="71D38751" w14:textId="77777777" w:rsidR="00F230BB" w:rsidRDefault="00F230BB" w:rsidP="002C670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8523D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п. 121 Основ ценообразования</w:t>
      </w:r>
      <w:r>
        <w:rPr>
          <w:rFonts w:eastAsiaTheme="minorHAnsi"/>
          <w:sz w:val="24"/>
          <w:szCs w:val="24"/>
          <w:lang w:eastAsia="en-US"/>
        </w:rPr>
        <w:t xml:space="preserve"> № 1075, тариф на горячую воду, поставляемую едиными теплоснабжающими организациями потребителям с использованием открытых систем теплоснабжения (горячего водоснабжения),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энергию.</w:t>
      </w:r>
    </w:p>
    <w:p w14:paraId="3F2B66DD" w14:textId="77777777" w:rsidR="00F230BB" w:rsidRDefault="00F230BB" w:rsidP="002C670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Компонент на тепловую энергию равен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регулирования.</w:t>
      </w:r>
    </w:p>
    <w:p w14:paraId="5FC65AA4" w14:textId="7F15FF61" w:rsidR="00F230BB" w:rsidRDefault="00F230BB" w:rsidP="002C670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Компонент на теплоноситель определяется равным тарифу на теплоноситель, установленному органом регулирования в соответствии с настоящим документом.</w:t>
      </w:r>
    </w:p>
    <w:p w14:paraId="69F027F9" w14:textId="77777777" w:rsidR="00F230BB" w:rsidRDefault="00F230BB" w:rsidP="002C670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 случае если в отношении цены на тепловую энергию (мощность) и (или) тарифа на теплоноситель предусмотрена дифференциация с распределением по категориям потребителей, компоненты на тепловую энергию и теплоноситель определяются с учетом такой дифференциации.</w:t>
      </w:r>
    </w:p>
    <w:p w14:paraId="37CD25DC" w14:textId="77777777" w:rsidR="00F230BB" w:rsidRDefault="00F230BB" w:rsidP="002C670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Числовые значения тарифа на горячую воду, поставляемую едиными теплоснабжающими организациями потребителям с использованием открытых систем теплоснабжения (горячего водоснабжения), определяются единой теплоснабжающей организацией на основании принятого органом регулирования решения об установлении тарифа в виде формулы.</w:t>
      </w:r>
    </w:p>
    <w:p w14:paraId="0989DEB5" w14:textId="78529272" w:rsidR="00F230BB" w:rsidRDefault="00137662" w:rsidP="002C670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В соответствии с п. 93(1) Основ ценообразования в сфере водоснабжения и водоотведения, утвержденных</w:t>
      </w:r>
      <w:r w:rsidR="00F230BB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 </w:t>
      </w:r>
      <w:r w:rsidR="00F230BB">
        <w:rPr>
          <w:rFonts w:eastAsiaTheme="minorHAnsi"/>
          <w:sz w:val="24"/>
          <w:szCs w:val="24"/>
          <w:lang w:eastAsia="en-US"/>
        </w:rPr>
        <w:t>постановлением Правительства РФ от 13.05.2013 № 406 (далее – Основы ценообразования № 406),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и компонента на тепловую</w:t>
      </w:r>
      <w:proofErr w:type="gramEnd"/>
      <w:r w:rsidR="00F230BB">
        <w:rPr>
          <w:rFonts w:eastAsiaTheme="minorHAnsi"/>
          <w:sz w:val="24"/>
          <w:szCs w:val="24"/>
          <w:lang w:eastAsia="en-US"/>
        </w:rPr>
        <w:t xml:space="preserve"> энергию.</w:t>
      </w:r>
    </w:p>
    <w:p w14:paraId="635F0D86" w14:textId="7D6D06DA" w:rsidR="00F230BB" w:rsidRPr="00C8472D" w:rsidRDefault="00F230BB" w:rsidP="002C670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8472D">
        <w:rPr>
          <w:rFonts w:eastAsiaTheme="minorHAnsi"/>
          <w:sz w:val="24"/>
          <w:szCs w:val="24"/>
          <w:lang w:eastAsia="en-US"/>
        </w:rPr>
        <w:t xml:space="preserve">При этом компонент на холодную воду определяет орган регулирования тарифов в соответствии с </w:t>
      </w:r>
      <w:hyperlink r:id="rId9" w:history="1">
        <w:r w:rsidRPr="00C8472D">
          <w:rPr>
            <w:rFonts w:eastAsiaTheme="minorHAnsi"/>
            <w:sz w:val="24"/>
            <w:szCs w:val="24"/>
            <w:lang w:eastAsia="en-US"/>
          </w:rPr>
          <w:t>пунктами 90</w:t>
        </w:r>
      </w:hyperlink>
      <w:r w:rsidRPr="00C8472D">
        <w:rPr>
          <w:rFonts w:eastAsiaTheme="minorHAnsi"/>
          <w:sz w:val="24"/>
          <w:szCs w:val="24"/>
          <w:lang w:eastAsia="en-US"/>
        </w:rPr>
        <w:t xml:space="preserve"> и </w:t>
      </w:r>
      <w:hyperlink r:id="rId10" w:history="1">
        <w:r w:rsidRPr="00C8472D">
          <w:rPr>
            <w:rFonts w:eastAsiaTheme="minorHAnsi"/>
            <w:sz w:val="24"/>
            <w:szCs w:val="24"/>
            <w:lang w:eastAsia="en-US"/>
          </w:rPr>
          <w:t>91</w:t>
        </w:r>
      </w:hyperlink>
      <w:r w:rsidRPr="00C8472D">
        <w:rPr>
          <w:rFonts w:eastAsiaTheme="minorHAnsi"/>
          <w:sz w:val="24"/>
          <w:szCs w:val="24"/>
          <w:lang w:eastAsia="en-US"/>
        </w:rPr>
        <w:t xml:space="preserve"> </w:t>
      </w:r>
      <w:r w:rsidR="00C8472D" w:rsidRPr="00C8472D">
        <w:rPr>
          <w:rFonts w:eastAsiaTheme="minorHAnsi"/>
          <w:sz w:val="24"/>
          <w:szCs w:val="24"/>
          <w:lang w:eastAsia="en-US"/>
        </w:rPr>
        <w:t>Основ ценообразования № 406</w:t>
      </w:r>
      <w:r w:rsidRPr="00C8472D">
        <w:rPr>
          <w:rFonts w:eastAsiaTheme="minorHAnsi"/>
          <w:sz w:val="24"/>
          <w:szCs w:val="24"/>
          <w:lang w:eastAsia="en-US"/>
        </w:rPr>
        <w:t xml:space="preserve">, компонент на тепловую энергию определяется равным цене на тепловую энергию (мощность), поставляемую потребителям, в соответствии с </w:t>
      </w:r>
      <w:hyperlink r:id="rId11" w:history="1">
        <w:r w:rsidRPr="00C8472D">
          <w:rPr>
            <w:rFonts w:eastAsiaTheme="minorHAnsi"/>
            <w:sz w:val="24"/>
            <w:szCs w:val="24"/>
            <w:lang w:eastAsia="en-US"/>
          </w:rPr>
          <w:t>частью 2 статьи 23.4</w:t>
        </w:r>
      </w:hyperlink>
      <w:r w:rsidRPr="00C8472D">
        <w:rPr>
          <w:rFonts w:eastAsiaTheme="minorHAnsi"/>
          <w:sz w:val="24"/>
          <w:szCs w:val="24"/>
          <w:lang w:eastAsia="en-US"/>
        </w:rPr>
        <w:t xml:space="preserve"> Федерального закона </w:t>
      </w:r>
      <w:r w:rsidR="002D28E6">
        <w:rPr>
          <w:rFonts w:eastAsiaTheme="minorHAnsi"/>
          <w:sz w:val="24"/>
          <w:szCs w:val="24"/>
          <w:lang w:eastAsia="en-US"/>
        </w:rPr>
        <w:t>«</w:t>
      </w:r>
      <w:r w:rsidRPr="00C8472D">
        <w:rPr>
          <w:rFonts w:eastAsiaTheme="minorHAnsi"/>
          <w:sz w:val="24"/>
          <w:szCs w:val="24"/>
          <w:lang w:eastAsia="en-US"/>
        </w:rPr>
        <w:t>О теплоснабжении</w:t>
      </w:r>
      <w:r w:rsidR="002D28E6">
        <w:rPr>
          <w:rFonts w:eastAsiaTheme="minorHAnsi"/>
          <w:sz w:val="24"/>
          <w:szCs w:val="24"/>
          <w:lang w:eastAsia="en-US"/>
        </w:rPr>
        <w:t>»</w:t>
      </w:r>
      <w:r w:rsidRPr="00C8472D">
        <w:rPr>
          <w:rFonts w:eastAsiaTheme="minorHAnsi"/>
          <w:sz w:val="24"/>
          <w:szCs w:val="24"/>
          <w:lang w:eastAsia="en-US"/>
        </w:rPr>
        <w:t>.</w:t>
      </w:r>
    </w:p>
    <w:p w14:paraId="2C7FFDC6" w14:textId="76279D47" w:rsidR="000733C1" w:rsidRDefault="00F230BB" w:rsidP="002C670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8472D">
        <w:rPr>
          <w:rFonts w:eastAsiaTheme="minorHAnsi"/>
          <w:sz w:val="24"/>
          <w:szCs w:val="24"/>
          <w:lang w:eastAsia="en-US"/>
        </w:rPr>
        <w:t xml:space="preserve">Цена на тепловую энергию (мощность), поставляемую потребителям, определяется соглашением сторон договора теплоснабжения, но не выше предельного уровня цены на тепловую энергию (мощность), утвержденного органом исполнительной власти субъекта Российской Федерации в области государственного регулирования цен (тарифов), за исключением случаев, указанных в </w:t>
      </w:r>
      <w:hyperlink r:id="rId12" w:history="1">
        <w:r w:rsidRPr="00C8472D">
          <w:rPr>
            <w:rFonts w:eastAsiaTheme="minorHAnsi"/>
            <w:sz w:val="24"/>
            <w:szCs w:val="24"/>
            <w:lang w:eastAsia="en-US"/>
          </w:rPr>
          <w:t>частях 2.1</w:t>
        </w:r>
      </w:hyperlink>
      <w:r w:rsidRPr="00C8472D">
        <w:rPr>
          <w:rFonts w:eastAsiaTheme="minorHAnsi"/>
          <w:sz w:val="24"/>
          <w:szCs w:val="24"/>
          <w:lang w:eastAsia="en-US"/>
        </w:rPr>
        <w:t xml:space="preserve"> - </w:t>
      </w:r>
      <w:hyperlink r:id="rId13" w:history="1">
        <w:r w:rsidRPr="00C8472D">
          <w:rPr>
            <w:rFonts w:eastAsiaTheme="minorHAnsi"/>
            <w:sz w:val="24"/>
            <w:szCs w:val="24"/>
            <w:lang w:eastAsia="en-US"/>
          </w:rPr>
          <w:t>2.3 статьи 8</w:t>
        </w:r>
      </w:hyperlink>
      <w:r w:rsidRPr="00C8472D">
        <w:rPr>
          <w:rFonts w:eastAsiaTheme="minorHAnsi"/>
          <w:sz w:val="24"/>
          <w:szCs w:val="24"/>
          <w:lang w:eastAsia="en-US"/>
        </w:rPr>
        <w:t xml:space="preserve"> и </w:t>
      </w:r>
      <w:hyperlink r:id="rId14" w:history="1">
        <w:r w:rsidRPr="00C8472D">
          <w:rPr>
            <w:rFonts w:eastAsiaTheme="minorHAnsi"/>
            <w:sz w:val="24"/>
            <w:szCs w:val="24"/>
            <w:lang w:eastAsia="en-US"/>
          </w:rPr>
          <w:t>12.1</w:t>
        </w:r>
      </w:hyperlink>
      <w:r w:rsidRPr="00C8472D">
        <w:rPr>
          <w:rFonts w:eastAsiaTheme="minorHAnsi"/>
          <w:sz w:val="24"/>
          <w:szCs w:val="24"/>
          <w:lang w:eastAsia="en-US"/>
        </w:rPr>
        <w:t xml:space="preserve"> - </w:t>
      </w:r>
      <w:hyperlink r:id="rId15" w:history="1">
        <w:r w:rsidRPr="00C8472D">
          <w:rPr>
            <w:rFonts w:eastAsiaTheme="minorHAnsi"/>
            <w:sz w:val="24"/>
            <w:szCs w:val="24"/>
            <w:lang w:eastAsia="en-US"/>
          </w:rPr>
          <w:t>12.4 статьи 10</w:t>
        </w:r>
      </w:hyperlink>
      <w:r w:rsidRPr="00C8472D">
        <w:rPr>
          <w:rFonts w:eastAsiaTheme="minorHAnsi"/>
          <w:sz w:val="24"/>
          <w:szCs w:val="24"/>
          <w:lang w:eastAsia="en-US"/>
        </w:rPr>
        <w:t xml:space="preserve"> Федераль</w:t>
      </w:r>
      <w:r w:rsidR="002D28E6">
        <w:rPr>
          <w:rFonts w:eastAsiaTheme="minorHAnsi"/>
          <w:sz w:val="24"/>
          <w:szCs w:val="24"/>
          <w:lang w:eastAsia="en-US"/>
        </w:rPr>
        <w:t>ного закона «</w:t>
      </w:r>
      <w:r w:rsidR="00C8472D" w:rsidRPr="00C8472D">
        <w:rPr>
          <w:rFonts w:eastAsiaTheme="minorHAnsi"/>
          <w:sz w:val="24"/>
          <w:szCs w:val="24"/>
          <w:lang w:eastAsia="en-US"/>
        </w:rPr>
        <w:t>О теплоснабжении</w:t>
      </w:r>
      <w:r w:rsidR="002D28E6">
        <w:rPr>
          <w:rFonts w:eastAsiaTheme="minorHAnsi"/>
          <w:sz w:val="24"/>
          <w:szCs w:val="24"/>
          <w:lang w:eastAsia="en-US"/>
        </w:rPr>
        <w:t>»</w:t>
      </w:r>
      <w:r w:rsidR="00C8472D" w:rsidRPr="00C8472D">
        <w:rPr>
          <w:rFonts w:eastAsiaTheme="minorHAnsi"/>
          <w:sz w:val="24"/>
          <w:szCs w:val="24"/>
          <w:lang w:eastAsia="en-US"/>
        </w:rPr>
        <w:t>.</w:t>
      </w:r>
      <w:proofErr w:type="gramEnd"/>
    </w:p>
    <w:p w14:paraId="4D930020" w14:textId="489A68E1" w:rsidR="002D28E6" w:rsidRPr="00F8523D" w:rsidRDefault="002D28E6" w:rsidP="002C670D">
      <w:pPr>
        <w:autoSpaceDE w:val="0"/>
        <w:autoSpaceDN w:val="0"/>
        <w:adjustRightInd w:val="0"/>
        <w:ind w:firstLine="709"/>
        <w:jc w:val="both"/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</w:pP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В соответствии с п</w:t>
      </w:r>
      <w:r w:rsidRPr="00F8523D">
        <w:rPr>
          <w:sz w:val="24"/>
          <w:szCs w:val="24"/>
        </w:rPr>
        <w:t xml:space="preserve">остановлениями Администрации города Иванова от 29.12.2021 №1619 «Об утверждении актуализированной схемы теплоснабжения города Иванова», от 25.06.2021 № 761 «О присвоении статуса единой теплоснабжающей организации на территории города Иванова», </w:t>
      </w: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единой теплоснабжающей организацией </w:t>
      </w:r>
      <w:r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в зоне деятельности ЕТО-1 </w:t>
      </w:r>
      <w:r w:rsidR="005B251F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г. Иваново </w:t>
      </w: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является ПАО «Т Плюс» (филиал «Владимирский»).</w:t>
      </w:r>
    </w:p>
    <w:p w14:paraId="45034A47" w14:textId="66B65514" w:rsidR="006C5238" w:rsidRDefault="00516884" w:rsidP="002C670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В соответствии с </w:t>
      </w:r>
      <w:proofErr w:type="spellStart"/>
      <w:r>
        <w:rPr>
          <w:rFonts w:eastAsiaTheme="minorHAnsi"/>
          <w:sz w:val="24"/>
          <w:szCs w:val="24"/>
          <w:lang w:eastAsia="en-US"/>
        </w:rPr>
        <w:t>п.п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«а» п. 7 Правил регулирования цен (тарифов) в сфере теплоснабжения, </w:t>
      </w:r>
      <w:r>
        <w:rPr>
          <w:sz w:val="24"/>
          <w:szCs w:val="24"/>
        </w:rPr>
        <w:t xml:space="preserve">утвержденных постановлением Правительства РФ от 22.10.2012 № 1075, п.9 Правил </w:t>
      </w:r>
      <w:r>
        <w:rPr>
          <w:rFonts w:eastAsiaTheme="minorHAnsi"/>
          <w:sz w:val="24"/>
          <w:szCs w:val="24"/>
          <w:lang w:eastAsia="en-US"/>
        </w:rPr>
        <w:t xml:space="preserve">регулирования тарифов в сфере водоснабжения и водоотведения, </w:t>
      </w:r>
      <w:r>
        <w:rPr>
          <w:sz w:val="24"/>
          <w:szCs w:val="24"/>
        </w:rPr>
        <w:t>утвержденных</w:t>
      </w:r>
      <w:r w:rsidRPr="005168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постановлением Правительства РФ от 13.05.2013 № 406, </w:t>
      </w:r>
      <w:r w:rsidR="006C5238">
        <w:rPr>
          <w:rFonts w:eastAsiaTheme="minorHAnsi"/>
          <w:sz w:val="24"/>
          <w:szCs w:val="24"/>
          <w:lang w:eastAsia="en-US"/>
        </w:rPr>
        <w:t>требуется привести ранее принятые решения об установлении тарифов на горячую воду для потребителей ПАО «Т Плюс» (филиал «Владимирский») в открытых системах</w:t>
      </w:r>
      <w:proofErr w:type="gramEnd"/>
      <w:r w:rsidR="006C5238">
        <w:rPr>
          <w:rFonts w:eastAsiaTheme="minorHAnsi"/>
          <w:sz w:val="24"/>
          <w:szCs w:val="24"/>
          <w:lang w:eastAsia="en-US"/>
        </w:rPr>
        <w:t xml:space="preserve"> теплоснабжения (горячего водоснабжения) и закрытых </w:t>
      </w:r>
      <w:proofErr w:type="gramStart"/>
      <w:r w:rsidR="006C5238">
        <w:rPr>
          <w:rFonts w:eastAsiaTheme="minorHAnsi"/>
          <w:sz w:val="24"/>
          <w:szCs w:val="24"/>
          <w:lang w:eastAsia="en-US"/>
        </w:rPr>
        <w:t>системах</w:t>
      </w:r>
      <w:proofErr w:type="gramEnd"/>
      <w:r w:rsidR="006C5238">
        <w:rPr>
          <w:rFonts w:eastAsiaTheme="minorHAnsi"/>
          <w:sz w:val="24"/>
          <w:szCs w:val="24"/>
          <w:lang w:eastAsia="en-US"/>
        </w:rPr>
        <w:t xml:space="preserve"> горячего водоснабжения г. Иваново в соответствие с требованиями действующего законодательства.</w:t>
      </w:r>
    </w:p>
    <w:p w14:paraId="7625616B" w14:textId="2785E822" w:rsidR="007B3874" w:rsidRDefault="006C5238" w:rsidP="002C670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Постановлением Департамента энергетики и тарифов Ива</w:t>
      </w:r>
      <w:r w:rsidR="00D1280E">
        <w:rPr>
          <w:rFonts w:eastAsiaTheme="minorHAnsi"/>
          <w:sz w:val="24"/>
          <w:szCs w:val="24"/>
          <w:lang w:eastAsia="en-US"/>
        </w:rPr>
        <w:t>новской области от 20.12.2021 № </w:t>
      </w:r>
      <w:r>
        <w:rPr>
          <w:rFonts w:eastAsiaTheme="minorHAnsi"/>
          <w:sz w:val="24"/>
          <w:szCs w:val="24"/>
          <w:lang w:eastAsia="en-US"/>
        </w:rPr>
        <w:t xml:space="preserve">58-гв/2 (ред. от 27.05.2022 № 18-т/1) установлены тарифы на горячую воду для потребителей ПАО «Т Плюс» (филиал «Владимирский») </w:t>
      </w:r>
      <w:r w:rsidR="00B03AA8">
        <w:rPr>
          <w:rFonts w:eastAsiaTheme="minorHAnsi"/>
          <w:sz w:val="24"/>
          <w:szCs w:val="24"/>
          <w:lang w:eastAsia="en-US"/>
        </w:rPr>
        <w:t xml:space="preserve">в зоне деятельности ЕТО-1 </w:t>
      </w:r>
      <w:r w:rsidR="00D1280E">
        <w:rPr>
          <w:rFonts w:eastAsiaTheme="minorHAnsi"/>
          <w:sz w:val="24"/>
          <w:szCs w:val="24"/>
          <w:lang w:eastAsia="en-US"/>
        </w:rPr>
        <w:t xml:space="preserve">г. Иваново </w:t>
      </w:r>
      <w:r>
        <w:rPr>
          <w:rFonts w:eastAsiaTheme="minorHAnsi"/>
          <w:sz w:val="24"/>
          <w:szCs w:val="24"/>
          <w:lang w:eastAsia="en-US"/>
        </w:rPr>
        <w:t>в открытых системах теплоснабжения (горячего водоснабжения) и закрытых системах горячего водоснабжения г. Иваново</w:t>
      </w:r>
      <w:r w:rsidR="004A13B6">
        <w:rPr>
          <w:rFonts w:eastAsiaTheme="minorHAnsi"/>
          <w:sz w:val="24"/>
          <w:szCs w:val="24"/>
          <w:lang w:eastAsia="en-US"/>
        </w:rPr>
        <w:t xml:space="preserve"> на 2022 год</w:t>
      </w:r>
      <w:r>
        <w:rPr>
          <w:rFonts w:eastAsiaTheme="minorHAnsi"/>
          <w:sz w:val="24"/>
          <w:szCs w:val="24"/>
          <w:lang w:eastAsia="en-US"/>
        </w:rPr>
        <w:t>.</w:t>
      </w:r>
      <w:r w:rsidR="007B3874">
        <w:rPr>
          <w:rFonts w:eastAsiaTheme="minorHAnsi"/>
          <w:sz w:val="24"/>
          <w:szCs w:val="24"/>
          <w:lang w:eastAsia="en-US"/>
        </w:rPr>
        <w:t xml:space="preserve"> Необходимо откорректировать действующие тарифы</w:t>
      </w:r>
      <w:r w:rsidR="00A12D9D">
        <w:rPr>
          <w:rFonts w:eastAsiaTheme="minorHAnsi"/>
          <w:sz w:val="24"/>
          <w:szCs w:val="24"/>
          <w:lang w:eastAsia="en-US"/>
        </w:rPr>
        <w:t xml:space="preserve"> путем преобразования числовых значений в вид </w:t>
      </w:r>
      <w:r w:rsidR="007B3874">
        <w:rPr>
          <w:rFonts w:eastAsiaTheme="minorHAnsi"/>
          <w:sz w:val="24"/>
          <w:szCs w:val="24"/>
          <w:lang w:eastAsia="en-US"/>
        </w:rPr>
        <w:t>формул</w:t>
      </w:r>
      <w:r w:rsidR="00A12D9D">
        <w:rPr>
          <w:rFonts w:eastAsiaTheme="minorHAnsi"/>
          <w:sz w:val="24"/>
          <w:szCs w:val="24"/>
          <w:lang w:eastAsia="en-US"/>
        </w:rPr>
        <w:t xml:space="preserve">ы двухкомпонентных тарифов с использованием компонента на теплоноситель / холодную воду и компонента на тепловую энергию. </w:t>
      </w:r>
    </w:p>
    <w:p w14:paraId="7D0830A8" w14:textId="2B5874D5" w:rsidR="00D1280E" w:rsidRPr="000D3A2E" w:rsidRDefault="00D1280E" w:rsidP="002C670D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4"/>
        </w:rPr>
      </w:pPr>
      <w:r w:rsidRPr="00D1280E">
        <w:rPr>
          <w:sz w:val="24"/>
          <w:szCs w:val="24"/>
        </w:rPr>
        <w:t xml:space="preserve"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</w:t>
      </w:r>
      <w:r w:rsidR="003A2EB3">
        <w:rPr>
          <w:sz w:val="24"/>
          <w:szCs w:val="24"/>
        </w:rPr>
        <w:t xml:space="preserve">дополнительно </w:t>
      </w:r>
      <w:r>
        <w:rPr>
          <w:sz w:val="24"/>
          <w:szCs w:val="24"/>
        </w:rPr>
        <w:t>предусмотреть</w:t>
      </w:r>
      <w:r w:rsidRPr="00D1280E">
        <w:rPr>
          <w:sz w:val="24"/>
          <w:szCs w:val="24"/>
        </w:rPr>
        <w:t xml:space="preserve"> льготны</w:t>
      </w:r>
      <w:r>
        <w:rPr>
          <w:sz w:val="24"/>
          <w:szCs w:val="24"/>
        </w:rPr>
        <w:t xml:space="preserve">й компонент на холодную воду двухкомпонентного тарифа на горячую воду для населения </w:t>
      </w:r>
      <w:r w:rsidRPr="00D1280E">
        <w:rPr>
          <w:sz w:val="24"/>
          <w:szCs w:val="22"/>
        </w:rPr>
        <w:t>в системе теплоснабжения котельной</w:t>
      </w:r>
      <w:r w:rsidRPr="00D1280E">
        <w:rPr>
          <w:color w:val="C00000"/>
          <w:sz w:val="24"/>
          <w:szCs w:val="22"/>
        </w:rPr>
        <w:t xml:space="preserve"> </w:t>
      </w:r>
      <w:r w:rsidRPr="00D1280E">
        <w:rPr>
          <w:sz w:val="24"/>
          <w:szCs w:val="22"/>
        </w:rPr>
        <w:t>№10 ФГБУ ЦЖКУ Минобороны России</w:t>
      </w:r>
      <w:r w:rsidR="000D3A2E">
        <w:rPr>
          <w:sz w:val="24"/>
          <w:szCs w:val="22"/>
        </w:rPr>
        <w:t xml:space="preserve"> на второе полугодие 2022 года</w:t>
      </w:r>
      <w:r w:rsidR="000D3A2E">
        <w:rPr>
          <w:sz w:val="28"/>
          <w:szCs w:val="24"/>
        </w:rPr>
        <w:t xml:space="preserve">. </w:t>
      </w:r>
      <w:r w:rsidRPr="00D1280E">
        <w:rPr>
          <w:sz w:val="24"/>
          <w:szCs w:val="24"/>
        </w:rPr>
        <w:t xml:space="preserve">Льготный компонент на </w:t>
      </w:r>
      <w:r w:rsidR="000D3A2E">
        <w:rPr>
          <w:sz w:val="24"/>
          <w:szCs w:val="24"/>
        </w:rPr>
        <w:t>холодную воду</w:t>
      </w:r>
      <w:r w:rsidRPr="00D1280E">
        <w:rPr>
          <w:sz w:val="24"/>
          <w:szCs w:val="24"/>
        </w:rPr>
        <w:t xml:space="preserve"> в составе тарифа на горячую воду предлагается установить на уровне </w:t>
      </w:r>
      <w:r w:rsidR="000D3A2E">
        <w:rPr>
          <w:sz w:val="24"/>
          <w:szCs w:val="24"/>
        </w:rPr>
        <w:t>39,03 руб./м</w:t>
      </w:r>
      <w:r w:rsidR="00035536" w:rsidRPr="00035536">
        <w:rPr>
          <w:sz w:val="24"/>
          <w:szCs w:val="24"/>
          <w:vertAlign w:val="superscript"/>
        </w:rPr>
        <w:t>3</w:t>
      </w:r>
      <w:r w:rsidR="000D3A2E">
        <w:rPr>
          <w:sz w:val="24"/>
          <w:szCs w:val="24"/>
        </w:rPr>
        <w:t xml:space="preserve"> (с НДС), позволяющем соблюсти предельный индекс роста платы граждан за коммунальные услуги в размере </w:t>
      </w:r>
      <w:r w:rsidRPr="00D1280E">
        <w:rPr>
          <w:sz w:val="24"/>
          <w:szCs w:val="24"/>
        </w:rPr>
        <w:t>5,4%, сложившийся как сумма следующих составляющих:</w:t>
      </w:r>
    </w:p>
    <w:p w14:paraId="3E3FAB52" w14:textId="77777777" w:rsidR="00D1280E" w:rsidRPr="00D1280E" w:rsidRDefault="00D1280E" w:rsidP="002C670D">
      <w:pPr>
        <w:widowControl/>
        <w:autoSpaceDE w:val="0"/>
        <w:autoSpaceDN w:val="0"/>
        <w:adjustRightInd w:val="0"/>
        <w:spacing w:line="235" w:lineRule="auto"/>
        <w:ind w:firstLine="709"/>
        <w:jc w:val="both"/>
        <w:outlineLvl w:val="3"/>
        <w:rPr>
          <w:sz w:val="24"/>
          <w:szCs w:val="24"/>
        </w:rPr>
      </w:pPr>
      <w:r w:rsidRPr="00D1280E">
        <w:rPr>
          <w:sz w:val="24"/>
          <w:szCs w:val="24"/>
        </w:rPr>
        <w:lastRenderedPageBreak/>
        <w:t>- индекс изменения размера вносимой гражданами платы за коммунальные услуги в 2022 году, установленный для Ивановской области распоряжением Правительства РФ от 30.10.2021 № 3073-р, в размере 3,4%;</w:t>
      </w:r>
    </w:p>
    <w:p w14:paraId="2B9C403B" w14:textId="77777777" w:rsidR="00D1280E" w:rsidRPr="00D1280E" w:rsidRDefault="00D1280E" w:rsidP="002C670D">
      <w:pPr>
        <w:widowControl/>
        <w:autoSpaceDE w:val="0"/>
        <w:autoSpaceDN w:val="0"/>
        <w:adjustRightInd w:val="0"/>
        <w:spacing w:line="235" w:lineRule="auto"/>
        <w:ind w:firstLine="709"/>
        <w:jc w:val="both"/>
        <w:outlineLvl w:val="3"/>
        <w:rPr>
          <w:sz w:val="24"/>
          <w:szCs w:val="24"/>
        </w:rPr>
      </w:pPr>
      <w:r w:rsidRPr="00D1280E">
        <w:rPr>
          <w:sz w:val="24"/>
          <w:szCs w:val="24"/>
        </w:rPr>
        <w:t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в размере 2,0%.</w:t>
      </w:r>
    </w:p>
    <w:p w14:paraId="2458F04D" w14:textId="77777777" w:rsidR="00D1280E" w:rsidRPr="00D1280E" w:rsidRDefault="00D1280E" w:rsidP="002C670D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D1280E">
        <w:rPr>
          <w:sz w:val="24"/>
          <w:szCs w:val="24"/>
        </w:rPr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14:paraId="7984BA0A" w14:textId="30F262AE" w:rsidR="000733C1" w:rsidRDefault="00912D57" w:rsidP="002C670D">
      <w:pPr>
        <w:autoSpaceDE w:val="0"/>
        <w:autoSpaceDN w:val="0"/>
        <w:adjustRightInd w:val="0"/>
        <w:ind w:firstLine="709"/>
        <w:jc w:val="both"/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</w:pPr>
      <w:r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На заседании Правления Департамента представители ПАО «Т Плюс», надлежащим образом уведомленные, не присутствовали.</w:t>
      </w:r>
    </w:p>
    <w:p w14:paraId="0FB8968C" w14:textId="77777777" w:rsidR="002E0950" w:rsidRPr="00912D57" w:rsidRDefault="002E0950" w:rsidP="002C670D">
      <w:pPr>
        <w:widowControl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bookmarkEnd w:id="0"/>
    <w:p w14:paraId="3DFB700B" w14:textId="4DFD5181" w:rsidR="00912D57" w:rsidRPr="00D4399F" w:rsidRDefault="00BB675F" w:rsidP="00912D57">
      <w:pPr>
        <w:widowControl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12D57">
        <w:rPr>
          <w:b/>
          <w:sz w:val="24"/>
          <w:szCs w:val="24"/>
        </w:rPr>
        <w:t xml:space="preserve">РЕШИЛИ: </w:t>
      </w:r>
      <w:proofErr w:type="gramStart"/>
      <w:r w:rsidR="00912D57" w:rsidRPr="00912D57">
        <w:rPr>
          <w:bCs/>
          <w:sz w:val="24"/>
          <w:szCs w:val="24"/>
        </w:rPr>
        <w:t xml:space="preserve">В соответствии </w:t>
      </w:r>
      <w:r w:rsidR="00912D57" w:rsidRPr="00912D57">
        <w:rPr>
          <w:sz w:val="24"/>
          <w:szCs w:val="24"/>
        </w:rPr>
        <w:t>с Федеральным законом от 27.07.2010 № 190-ФЗ «О теплоснабжении»,</w:t>
      </w:r>
      <w:r w:rsidR="00912D57" w:rsidRPr="00912D57">
        <w:rPr>
          <w:bCs/>
          <w:sz w:val="24"/>
          <w:szCs w:val="24"/>
        </w:rPr>
        <w:t xml:space="preserve"> Федеральным законом от 07.12.2011 № 416-ФЗ «О водоснабжении и водоотведении», </w:t>
      </w:r>
      <w:r w:rsidR="00912D57" w:rsidRPr="00912D57">
        <w:rPr>
          <w:sz w:val="24"/>
          <w:szCs w:val="24"/>
        </w:rPr>
        <w:t xml:space="preserve">Постановлением Правительства Российской Федерации от 22.10.2012 № 1075 «О ценообразовании в сфере теплоснабжения», </w:t>
      </w:r>
      <w:r w:rsidR="00912D57" w:rsidRPr="00912D57">
        <w:rPr>
          <w:bCs/>
          <w:sz w:val="24"/>
          <w:szCs w:val="24"/>
        </w:rPr>
        <w:t xml:space="preserve">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="00912D57" w:rsidRPr="00912D57">
        <w:rPr>
          <w:kern w:val="16"/>
          <w:sz w:val="24"/>
          <w:szCs w:val="24"/>
        </w:rPr>
        <w:t>Распоряжением Правительства Российской Федерации от 02.11.2021 № 3127-р «Об отнесении муниципального образования городской округ</w:t>
      </w:r>
      <w:proofErr w:type="gramEnd"/>
      <w:r w:rsidR="00912D57" w:rsidRPr="00912D57">
        <w:rPr>
          <w:kern w:val="16"/>
          <w:sz w:val="24"/>
          <w:szCs w:val="24"/>
        </w:rPr>
        <w:t xml:space="preserve"> Иваново </w:t>
      </w:r>
      <w:r w:rsidR="00912D57" w:rsidRPr="00D4399F">
        <w:rPr>
          <w:kern w:val="16"/>
          <w:sz w:val="24"/>
          <w:szCs w:val="24"/>
        </w:rPr>
        <w:t xml:space="preserve">Ивановской области к ценовой зоне теплоснабжения», </w:t>
      </w:r>
      <w:r w:rsidR="00912D57" w:rsidRPr="00D4399F">
        <w:rPr>
          <w:sz w:val="24"/>
          <w:szCs w:val="24"/>
        </w:rPr>
        <w:t>постановлением Департамента энергетики и тарифов Ивановской области от 20.05.2022 № 16-т/1 «</w:t>
      </w:r>
      <w:r w:rsidR="00912D57" w:rsidRPr="00D4399F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Об утверждении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</w:t>
      </w:r>
      <w:r w:rsidR="00912D57" w:rsidRPr="00D4399F">
        <w:rPr>
          <w:sz w:val="24"/>
          <w:szCs w:val="24"/>
        </w:rPr>
        <w:t xml:space="preserve">(в зоне деятельности ЕТО-1) </w:t>
      </w:r>
      <w:r w:rsidR="00912D57" w:rsidRPr="00D4399F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на 2022 год»</w:t>
      </w:r>
      <w:r w:rsidR="00912D57" w:rsidRPr="00D4399F">
        <w:rPr>
          <w:bCs/>
          <w:sz w:val="24"/>
          <w:szCs w:val="24"/>
        </w:rPr>
        <w:t>:</w:t>
      </w:r>
    </w:p>
    <w:p w14:paraId="51B7E785" w14:textId="77777777" w:rsidR="00D4399F" w:rsidRPr="00D4399F" w:rsidRDefault="00D4399F" w:rsidP="00D4399F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x-none"/>
        </w:rPr>
      </w:pPr>
      <w:r w:rsidRPr="00D4399F">
        <w:rPr>
          <w:sz w:val="24"/>
          <w:szCs w:val="24"/>
          <w:lang w:eastAsia="x-none"/>
        </w:rPr>
        <w:t xml:space="preserve">С 01.07.2022 г. внести изменения в постановление Департамента энергетики и тарифов Ивановской области </w:t>
      </w:r>
      <w:r w:rsidRPr="00D4399F">
        <w:rPr>
          <w:sz w:val="24"/>
          <w:szCs w:val="24"/>
        </w:rPr>
        <w:t>от 20.12.2021 № 58-гв/2 «Об установлении тарифов на горячую воду, поставляемую потребителям города Иванова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2022 год»</w:t>
      </w:r>
      <w:r w:rsidRPr="00D4399F">
        <w:rPr>
          <w:sz w:val="24"/>
          <w:szCs w:val="24"/>
          <w:lang w:eastAsia="x-none"/>
        </w:rPr>
        <w:t xml:space="preserve"> следующего содержания:</w:t>
      </w:r>
    </w:p>
    <w:p w14:paraId="1739AB11" w14:textId="4C954D1D" w:rsidR="00D4399F" w:rsidRDefault="00D4399F" w:rsidP="00D4399F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1.1. П</w:t>
      </w:r>
      <w:r w:rsidRPr="00D4399F">
        <w:rPr>
          <w:sz w:val="24"/>
          <w:szCs w:val="24"/>
          <w:lang w:eastAsia="x-none"/>
        </w:rPr>
        <w:t>риложение 1 из</w:t>
      </w:r>
      <w:r>
        <w:rPr>
          <w:sz w:val="24"/>
          <w:szCs w:val="24"/>
          <w:lang w:eastAsia="x-none"/>
        </w:rPr>
        <w:t>ложить в следующей редакции:</w:t>
      </w:r>
    </w:p>
    <w:p w14:paraId="16733195" w14:textId="77777777" w:rsidR="00D4399F" w:rsidRPr="0041111E" w:rsidRDefault="00D4399F" w:rsidP="00D4399F">
      <w:pPr>
        <w:widowControl/>
        <w:autoSpaceDE w:val="0"/>
        <w:autoSpaceDN w:val="0"/>
        <w:adjustRightInd w:val="0"/>
        <w:jc w:val="right"/>
        <w:rPr>
          <w:sz w:val="28"/>
          <w:szCs w:val="24"/>
        </w:rPr>
      </w:pPr>
    </w:p>
    <w:p w14:paraId="5C41E1DE" w14:textId="77777777" w:rsidR="00D4399F" w:rsidRPr="0041111E" w:rsidRDefault="00D4399F" w:rsidP="00D4399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1111E">
        <w:rPr>
          <w:sz w:val="24"/>
          <w:szCs w:val="24"/>
        </w:rPr>
        <w:t>Приложение 1 к постановлению Департамента энергетики и тарифов</w:t>
      </w:r>
    </w:p>
    <w:p w14:paraId="6682D916" w14:textId="77777777" w:rsidR="00D4399F" w:rsidRPr="0041111E" w:rsidRDefault="00D4399F" w:rsidP="00D4399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1111E">
        <w:rPr>
          <w:sz w:val="24"/>
          <w:szCs w:val="24"/>
        </w:rPr>
        <w:t>Ивановской области от 20.12.2021 № 58-гв/2</w:t>
      </w:r>
    </w:p>
    <w:p w14:paraId="44CF2038" w14:textId="77777777" w:rsidR="00D4399F" w:rsidRPr="00077BD6" w:rsidRDefault="00D4399F" w:rsidP="00D4399F">
      <w:pPr>
        <w:autoSpaceDE w:val="0"/>
        <w:autoSpaceDN w:val="0"/>
        <w:adjustRightInd w:val="0"/>
        <w:jc w:val="both"/>
        <w:outlineLvl w:val="0"/>
        <w:rPr>
          <w:color w:val="FF0000"/>
          <w:sz w:val="22"/>
          <w:szCs w:val="24"/>
        </w:rPr>
      </w:pPr>
    </w:p>
    <w:p w14:paraId="158C20CD" w14:textId="77777777" w:rsidR="0041111E" w:rsidRDefault="0041111E">
      <w:pPr>
        <w:widowControl/>
        <w:spacing w:after="200"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913EE84" w14:textId="1EFE1C30" w:rsidR="00D4399F" w:rsidRPr="000F5AFA" w:rsidRDefault="00D4399F" w:rsidP="00D4399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F5AFA">
        <w:rPr>
          <w:rFonts w:ascii="Times New Roman" w:hAnsi="Times New Roman" w:cs="Times New Roman"/>
          <w:b w:val="0"/>
          <w:sz w:val="24"/>
          <w:szCs w:val="24"/>
        </w:rPr>
        <w:lastRenderedPageBreak/>
        <w:t>Таблица 1</w:t>
      </w:r>
    </w:p>
    <w:p w14:paraId="6CB2268D" w14:textId="77777777" w:rsidR="00D4399F" w:rsidRDefault="00D4399F" w:rsidP="00D439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97DDEF2" w14:textId="77777777" w:rsidR="00D4399F" w:rsidRPr="00994C53" w:rsidRDefault="00D4399F" w:rsidP="00D439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4C53">
        <w:rPr>
          <w:rFonts w:ascii="Times New Roman" w:hAnsi="Times New Roman" w:cs="Times New Roman"/>
          <w:sz w:val="24"/>
          <w:szCs w:val="24"/>
        </w:rPr>
        <w:t xml:space="preserve">Тарифы на горячую воду для потребителей </w:t>
      </w:r>
      <w:r>
        <w:rPr>
          <w:rFonts w:ascii="Times New Roman" w:hAnsi="Times New Roman" w:cs="Times New Roman"/>
          <w:sz w:val="24"/>
          <w:szCs w:val="24"/>
        </w:rPr>
        <w:t xml:space="preserve">ПАО «Т Плюс» в </w:t>
      </w:r>
      <w:r w:rsidRPr="00994C53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4C53">
        <w:rPr>
          <w:rFonts w:ascii="Times New Roman" w:hAnsi="Times New Roman" w:cs="Times New Roman"/>
          <w:sz w:val="24"/>
          <w:szCs w:val="24"/>
        </w:rPr>
        <w:t xml:space="preserve"> Иванов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</w:p>
    <w:p w14:paraId="3CDE96CC" w14:textId="77777777" w:rsidR="00D4399F" w:rsidRDefault="00D4399F" w:rsidP="00D439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4C53">
        <w:rPr>
          <w:rFonts w:ascii="Times New Roman" w:hAnsi="Times New Roman" w:cs="Times New Roman"/>
          <w:sz w:val="24"/>
          <w:szCs w:val="24"/>
        </w:rPr>
        <w:t>(с использованием закрытых систем горячего водоснабжения)</w:t>
      </w:r>
    </w:p>
    <w:p w14:paraId="424BE261" w14:textId="77777777" w:rsidR="00D4399F" w:rsidRDefault="00D4399F" w:rsidP="00D439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1276"/>
        <w:gridCol w:w="1418"/>
        <w:gridCol w:w="1276"/>
        <w:gridCol w:w="1417"/>
        <w:gridCol w:w="1418"/>
      </w:tblGrid>
      <w:tr w:rsidR="00D4399F" w:rsidRPr="00466210" w14:paraId="73618160" w14:textId="77777777" w:rsidTr="002F0DF1">
        <w:trPr>
          <w:trHeight w:val="340"/>
        </w:trPr>
        <w:tc>
          <w:tcPr>
            <w:tcW w:w="568" w:type="dxa"/>
            <w:vMerge w:val="restart"/>
            <w:vAlign w:val="center"/>
          </w:tcPr>
          <w:p w14:paraId="74388E02" w14:textId="77777777" w:rsidR="00D4399F" w:rsidRPr="00466210" w:rsidRDefault="00D4399F" w:rsidP="002F0DF1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 xml:space="preserve">№ </w:t>
            </w:r>
            <w:proofErr w:type="gramStart"/>
            <w:r w:rsidRPr="00466210">
              <w:rPr>
                <w:sz w:val="22"/>
                <w:szCs w:val="22"/>
              </w:rPr>
              <w:t>п</w:t>
            </w:r>
            <w:proofErr w:type="gramEnd"/>
            <w:r w:rsidRPr="00466210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14:paraId="38ACDCB6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Наименование организации, осуществляющей горячее водоснабжение</w:t>
            </w:r>
          </w:p>
        </w:tc>
        <w:tc>
          <w:tcPr>
            <w:tcW w:w="1276" w:type="dxa"/>
            <w:vMerge w:val="restart"/>
            <w:vAlign w:val="center"/>
          </w:tcPr>
          <w:p w14:paraId="5A9C00DE" w14:textId="77777777" w:rsidR="00D4399F" w:rsidRPr="00466210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Однокомпонентный тариф, руб./</w:t>
            </w:r>
            <w:proofErr w:type="spellStart"/>
            <w:r w:rsidRPr="00466210">
              <w:rPr>
                <w:sz w:val="22"/>
                <w:szCs w:val="22"/>
              </w:rPr>
              <w:t>куб</w:t>
            </w:r>
            <w:proofErr w:type="gramStart"/>
            <w:r w:rsidRPr="00466210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694" w:type="dxa"/>
            <w:gridSpan w:val="2"/>
          </w:tcPr>
          <w:p w14:paraId="2DDA1AD1" w14:textId="77777777" w:rsidR="00D4399F" w:rsidRPr="00466210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Двухкомпонентный тариф</w:t>
            </w:r>
          </w:p>
        </w:tc>
        <w:tc>
          <w:tcPr>
            <w:tcW w:w="2835" w:type="dxa"/>
            <w:gridSpan w:val="2"/>
            <w:vAlign w:val="center"/>
          </w:tcPr>
          <w:p w14:paraId="2343996C" w14:textId="77777777" w:rsidR="00D4399F" w:rsidRPr="00466210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Формула двухкомпонентного тарифа</w:t>
            </w:r>
          </w:p>
        </w:tc>
      </w:tr>
      <w:tr w:rsidR="00D4399F" w:rsidRPr="00466210" w14:paraId="6DE96CDD" w14:textId="77777777" w:rsidTr="002F0DF1">
        <w:trPr>
          <w:trHeight w:val="460"/>
        </w:trPr>
        <w:tc>
          <w:tcPr>
            <w:tcW w:w="568" w:type="dxa"/>
            <w:vMerge/>
            <w:vAlign w:val="center"/>
          </w:tcPr>
          <w:p w14:paraId="7EAD221A" w14:textId="77777777" w:rsidR="00D4399F" w:rsidRPr="00466210" w:rsidRDefault="00D4399F" w:rsidP="002F0DF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30244BE" w14:textId="77777777" w:rsidR="00D4399F" w:rsidRPr="00466210" w:rsidRDefault="00D4399F" w:rsidP="002F0D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9140C43" w14:textId="77777777" w:rsidR="00D4399F" w:rsidRPr="00466210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12714A6" w14:textId="77777777" w:rsidR="00D4399F" w:rsidRPr="00466210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Компонент на холодную воду, руб./куб. м</w:t>
            </w:r>
          </w:p>
        </w:tc>
        <w:tc>
          <w:tcPr>
            <w:tcW w:w="1276" w:type="dxa"/>
          </w:tcPr>
          <w:p w14:paraId="434FE185" w14:textId="77777777" w:rsidR="00D4399F" w:rsidRPr="00466210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1417" w:type="dxa"/>
            <w:vAlign w:val="center"/>
          </w:tcPr>
          <w:p w14:paraId="6A8B9483" w14:textId="77777777" w:rsidR="00D4399F" w:rsidRPr="00466210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Компонент на холодную воду, руб./куб. м</w:t>
            </w:r>
          </w:p>
        </w:tc>
        <w:tc>
          <w:tcPr>
            <w:tcW w:w="1418" w:type="dxa"/>
            <w:vAlign w:val="center"/>
          </w:tcPr>
          <w:p w14:paraId="07CD66B2" w14:textId="77777777" w:rsidR="00D4399F" w:rsidRPr="00466210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Компонент на тепловую энергию, руб./Гкал</w:t>
            </w:r>
          </w:p>
        </w:tc>
      </w:tr>
      <w:tr w:rsidR="00D4399F" w:rsidRPr="00466210" w14:paraId="0634E6A9" w14:textId="77777777" w:rsidTr="002F0DF1">
        <w:trPr>
          <w:trHeight w:val="991"/>
        </w:trPr>
        <w:tc>
          <w:tcPr>
            <w:tcW w:w="568" w:type="dxa"/>
            <w:vMerge/>
            <w:vAlign w:val="center"/>
          </w:tcPr>
          <w:p w14:paraId="2F024EF3" w14:textId="77777777" w:rsidR="00D4399F" w:rsidRPr="00466210" w:rsidRDefault="00D4399F" w:rsidP="002F0DF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69B9314" w14:textId="77777777" w:rsidR="00D4399F" w:rsidRPr="00466210" w:rsidRDefault="00D4399F" w:rsidP="002F0D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660EBB" w14:textId="77777777" w:rsidR="00D4399F" w:rsidRPr="00466210" w:rsidRDefault="00D4399F" w:rsidP="002F0DF1">
            <w:pPr>
              <w:jc w:val="center"/>
              <w:rPr>
                <w:color w:val="C00000"/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с 01.01.2022 по 30.06.2022</w:t>
            </w:r>
          </w:p>
        </w:tc>
        <w:tc>
          <w:tcPr>
            <w:tcW w:w="1418" w:type="dxa"/>
            <w:vAlign w:val="center"/>
          </w:tcPr>
          <w:p w14:paraId="7B4FD2B4" w14:textId="77777777" w:rsidR="00D4399F" w:rsidRPr="00466210" w:rsidRDefault="00D4399F" w:rsidP="002F0DF1">
            <w:pPr>
              <w:jc w:val="center"/>
              <w:rPr>
                <w:color w:val="C00000"/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с 01.01.2022 по 30.06.2022</w:t>
            </w:r>
          </w:p>
        </w:tc>
        <w:tc>
          <w:tcPr>
            <w:tcW w:w="1276" w:type="dxa"/>
            <w:vAlign w:val="center"/>
          </w:tcPr>
          <w:p w14:paraId="40533B20" w14:textId="77777777" w:rsidR="00D4399F" w:rsidRPr="00466210" w:rsidRDefault="00D4399F" w:rsidP="002F0DF1">
            <w:pPr>
              <w:jc w:val="center"/>
              <w:rPr>
                <w:color w:val="C00000"/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с 01.01.2022 по 30.06.2022</w:t>
            </w:r>
          </w:p>
        </w:tc>
        <w:tc>
          <w:tcPr>
            <w:tcW w:w="1417" w:type="dxa"/>
            <w:vAlign w:val="center"/>
          </w:tcPr>
          <w:p w14:paraId="54101E81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с 01.07.2022 по 31.12.2022</w:t>
            </w:r>
          </w:p>
        </w:tc>
        <w:tc>
          <w:tcPr>
            <w:tcW w:w="1418" w:type="dxa"/>
            <w:vAlign w:val="center"/>
          </w:tcPr>
          <w:p w14:paraId="096F1994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с 01.07.2022 по 31.12.2022</w:t>
            </w:r>
          </w:p>
        </w:tc>
      </w:tr>
      <w:tr w:rsidR="00D4399F" w:rsidRPr="00466210" w14:paraId="04AF50A4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36819519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1.</w:t>
            </w:r>
          </w:p>
        </w:tc>
        <w:tc>
          <w:tcPr>
            <w:tcW w:w="10065" w:type="dxa"/>
            <w:gridSpan w:val="6"/>
          </w:tcPr>
          <w:p w14:paraId="2441A04C" w14:textId="77777777" w:rsidR="00D4399F" w:rsidRPr="00466210" w:rsidRDefault="00D4399F" w:rsidP="002F0DF1">
            <w:pPr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ПАО «Т Плюс», за исключением системы теплоснабжения котельных ООО «ТЭС», ООО «Август</w:t>
            </w:r>
            <w:proofErr w:type="gramStart"/>
            <w:r w:rsidRPr="00466210">
              <w:rPr>
                <w:sz w:val="22"/>
                <w:szCs w:val="22"/>
              </w:rPr>
              <w:t xml:space="preserve"> Т</w:t>
            </w:r>
            <w:proofErr w:type="gramEnd"/>
            <w:r w:rsidRPr="00466210">
              <w:rPr>
                <w:sz w:val="22"/>
                <w:szCs w:val="22"/>
              </w:rPr>
              <w:t>», АО «Владгазкомпания»,  котельной №10 ФГБУ ЦЖКУ Минобороны России</w:t>
            </w:r>
          </w:p>
        </w:tc>
      </w:tr>
      <w:tr w:rsidR="00D4399F" w:rsidRPr="00466210" w14:paraId="7B1B1251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54B54C90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A4717DD" w14:textId="77777777" w:rsidR="00D4399F" w:rsidRPr="00466210" w:rsidRDefault="00D4399F" w:rsidP="002F0DF1">
            <w:pPr>
              <w:ind w:left="317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потребители, за исключением населения (без учета НДС)</w:t>
            </w:r>
          </w:p>
        </w:tc>
        <w:tc>
          <w:tcPr>
            <w:tcW w:w="1276" w:type="dxa"/>
            <w:vAlign w:val="center"/>
          </w:tcPr>
          <w:p w14:paraId="246B542D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489027C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18,36</w:t>
            </w:r>
          </w:p>
        </w:tc>
        <w:tc>
          <w:tcPr>
            <w:tcW w:w="1276" w:type="dxa"/>
            <w:vAlign w:val="center"/>
          </w:tcPr>
          <w:p w14:paraId="57313B78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BD56FB">
              <w:rPr>
                <w:sz w:val="22"/>
                <w:szCs w:val="22"/>
              </w:rPr>
              <w:t>1794,17</w:t>
            </w:r>
          </w:p>
        </w:tc>
        <w:tc>
          <w:tcPr>
            <w:tcW w:w="1417" w:type="dxa"/>
            <w:vAlign w:val="center"/>
          </w:tcPr>
          <w:p w14:paraId="16C33E11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B30D2FD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99F" w:rsidRPr="00466210" w14:paraId="01EC3C34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589AA888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0405408" w14:textId="77777777" w:rsidR="00D4399F" w:rsidRPr="00466210" w:rsidRDefault="00D4399F" w:rsidP="002F0DF1">
            <w:pPr>
              <w:ind w:left="317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население (с учетом НДС) *</w:t>
            </w:r>
          </w:p>
        </w:tc>
        <w:tc>
          <w:tcPr>
            <w:tcW w:w="1276" w:type="dxa"/>
            <w:vAlign w:val="center"/>
          </w:tcPr>
          <w:p w14:paraId="7EE47C96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 xml:space="preserve">160,68 </w:t>
            </w:r>
            <w:r w:rsidRPr="0046621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1E8C83D9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FAAF154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2BF8E0A9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5CF6F44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99F" w:rsidRPr="00466210" w14:paraId="6AC95416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5ECE48B7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065" w:type="dxa"/>
            <w:gridSpan w:val="6"/>
            <w:vAlign w:val="center"/>
          </w:tcPr>
          <w:p w14:paraId="2AC88CAB" w14:textId="77777777" w:rsidR="00D4399F" w:rsidRDefault="00D4399F" w:rsidP="002F0DF1">
            <w:pPr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 xml:space="preserve">ПАО «Т Плюс», за исключением системы теплоснабжения котельных ООО «ТЭС», </w:t>
            </w:r>
            <w:r>
              <w:rPr>
                <w:sz w:val="22"/>
                <w:szCs w:val="22"/>
              </w:rPr>
              <w:t xml:space="preserve">МП «ГОЦ», </w:t>
            </w:r>
            <w:r w:rsidRPr="00466210">
              <w:rPr>
                <w:sz w:val="22"/>
                <w:szCs w:val="22"/>
              </w:rPr>
              <w:t>ООО «Август</w:t>
            </w:r>
            <w:proofErr w:type="gramStart"/>
            <w:r w:rsidRPr="00466210">
              <w:rPr>
                <w:sz w:val="22"/>
                <w:szCs w:val="22"/>
              </w:rPr>
              <w:t xml:space="preserve"> Т</w:t>
            </w:r>
            <w:proofErr w:type="gramEnd"/>
            <w:r w:rsidRPr="00466210">
              <w:rPr>
                <w:sz w:val="22"/>
                <w:szCs w:val="22"/>
              </w:rPr>
              <w:t>», АО «Владгазкомпания»,  котельной №10 ФГБУ ЦЖКУ Минобороны России</w:t>
            </w:r>
          </w:p>
        </w:tc>
      </w:tr>
      <w:tr w:rsidR="00D4399F" w:rsidRPr="00466210" w14:paraId="3DB9B358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48ABB346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E0951D4" w14:textId="77777777" w:rsidR="00D4399F" w:rsidRPr="00466210" w:rsidRDefault="00D4399F" w:rsidP="002F0DF1">
            <w:pPr>
              <w:ind w:left="317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потребители, за исключением населения (без учета НДС)</w:t>
            </w:r>
          </w:p>
        </w:tc>
        <w:tc>
          <w:tcPr>
            <w:tcW w:w="1276" w:type="dxa"/>
            <w:vAlign w:val="center"/>
          </w:tcPr>
          <w:p w14:paraId="46952435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29AD833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964F949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61BC60C6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18,98</w:t>
            </w:r>
          </w:p>
        </w:tc>
        <w:tc>
          <w:tcPr>
            <w:tcW w:w="1418" w:type="dxa"/>
            <w:vAlign w:val="center"/>
          </w:tcPr>
          <w:p w14:paraId="12D9846B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fldChar w:fldCharType="begin"/>
            </w:r>
            <w:r w:rsidRPr="00466210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тэ</m:t>
                  </m:r>
                </m:sup>
              </m:sSubSup>
            </m:oMath>
            <w:r w:rsidRPr="00466210">
              <w:rPr>
                <w:sz w:val="22"/>
                <w:szCs w:val="22"/>
              </w:rPr>
              <w:instrText xml:space="preserve"> </w:instrText>
            </w:r>
            <w:r w:rsidRPr="00466210">
              <w:rPr>
                <w:sz w:val="22"/>
                <w:szCs w:val="22"/>
              </w:rPr>
              <w:fldChar w:fldCharType="separate"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тэ</m:t>
                  </m:r>
                </m:sup>
              </m:sSubSup>
            </m:oMath>
            <w:r w:rsidRPr="00466210">
              <w:rPr>
                <w:sz w:val="22"/>
                <w:szCs w:val="22"/>
              </w:rPr>
              <w:fldChar w:fldCharType="end"/>
            </w:r>
            <w:r w:rsidRPr="00466210">
              <w:rPr>
                <w:sz w:val="22"/>
                <w:szCs w:val="22"/>
              </w:rPr>
              <w:t xml:space="preserve"> ***</w:t>
            </w:r>
          </w:p>
        </w:tc>
      </w:tr>
      <w:tr w:rsidR="00D4399F" w:rsidRPr="00466210" w14:paraId="5112AC4F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182212D5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E394360" w14:textId="77777777" w:rsidR="00D4399F" w:rsidRPr="00466210" w:rsidRDefault="00D4399F" w:rsidP="002F0DF1">
            <w:pPr>
              <w:ind w:left="317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население (с учетом НДС) *</w:t>
            </w:r>
          </w:p>
        </w:tc>
        <w:tc>
          <w:tcPr>
            <w:tcW w:w="1276" w:type="dxa"/>
            <w:vAlign w:val="center"/>
          </w:tcPr>
          <w:p w14:paraId="25DABD73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53A2BD1E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53E07A9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57B8971D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22,78</w:t>
            </w:r>
          </w:p>
        </w:tc>
        <w:tc>
          <w:tcPr>
            <w:tcW w:w="1418" w:type="dxa"/>
            <w:vAlign w:val="center"/>
          </w:tcPr>
          <w:p w14:paraId="5F8A20A1" w14:textId="77777777" w:rsidR="00D4399F" w:rsidRPr="00466210" w:rsidRDefault="002C670D" w:rsidP="002F0DF1">
            <w:pPr>
              <w:jc w:val="center"/>
              <w:rPr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тэ</m:t>
                  </m:r>
                </m:sup>
              </m:sSubSup>
            </m:oMath>
            <w:r w:rsidR="00D4399F" w:rsidRPr="00466210">
              <w:rPr>
                <w:sz w:val="22"/>
                <w:szCs w:val="22"/>
              </w:rPr>
              <w:t xml:space="preserve"> ***</w:t>
            </w:r>
          </w:p>
        </w:tc>
      </w:tr>
      <w:tr w:rsidR="00D4399F" w:rsidRPr="00466210" w14:paraId="2EE30FE8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54693B26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66210">
              <w:rPr>
                <w:sz w:val="22"/>
                <w:szCs w:val="22"/>
              </w:rPr>
              <w:t>.</w:t>
            </w:r>
          </w:p>
        </w:tc>
        <w:tc>
          <w:tcPr>
            <w:tcW w:w="10065" w:type="dxa"/>
            <w:gridSpan w:val="6"/>
          </w:tcPr>
          <w:p w14:paraId="640F0296" w14:textId="77777777" w:rsidR="00D4399F" w:rsidRPr="00466210" w:rsidRDefault="00D4399F" w:rsidP="002F0DF1">
            <w:pPr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ПАО «Т Плюс», в системах теплоснабжения котельных ООО «ТЭС», ООО «Август</w:t>
            </w:r>
            <w:proofErr w:type="gramStart"/>
            <w:r w:rsidRPr="00466210">
              <w:rPr>
                <w:sz w:val="22"/>
                <w:szCs w:val="22"/>
              </w:rPr>
              <w:t xml:space="preserve"> Т</w:t>
            </w:r>
            <w:proofErr w:type="gramEnd"/>
            <w:r w:rsidRPr="00466210">
              <w:rPr>
                <w:sz w:val="22"/>
                <w:szCs w:val="22"/>
              </w:rPr>
              <w:t>» (мкр. Видный), ООО «Август</w:t>
            </w:r>
            <w:proofErr w:type="gramStart"/>
            <w:r w:rsidRPr="00466210">
              <w:rPr>
                <w:sz w:val="22"/>
                <w:szCs w:val="22"/>
              </w:rPr>
              <w:t xml:space="preserve"> Т</w:t>
            </w:r>
            <w:proofErr w:type="gramEnd"/>
            <w:r w:rsidRPr="00466210">
              <w:rPr>
                <w:sz w:val="22"/>
                <w:szCs w:val="22"/>
              </w:rPr>
              <w:t>» (ул. Кузнецова)</w:t>
            </w:r>
          </w:p>
        </w:tc>
      </w:tr>
      <w:tr w:rsidR="00D4399F" w:rsidRPr="00466210" w14:paraId="451A59A3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57E601D5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DE13E51" w14:textId="77777777" w:rsidR="00D4399F" w:rsidRPr="00466210" w:rsidRDefault="00D4399F" w:rsidP="002F0DF1">
            <w:pPr>
              <w:ind w:left="317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потребители, за исключением населения (без учета НДС)</w:t>
            </w:r>
          </w:p>
        </w:tc>
        <w:tc>
          <w:tcPr>
            <w:tcW w:w="1276" w:type="dxa"/>
            <w:vAlign w:val="center"/>
          </w:tcPr>
          <w:p w14:paraId="35207F85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AC8DFD8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22,03</w:t>
            </w:r>
          </w:p>
        </w:tc>
        <w:tc>
          <w:tcPr>
            <w:tcW w:w="1276" w:type="dxa"/>
            <w:vAlign w:val="center"/>
          </w:tcPr>
          <w:p w14:paraId="474022BB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BD56FB">
              <w:rPr>
                <w:sz w:val="22"/>
                <w:szCs w:val="22"/>
              </w:rPr>
              <w:t>1794,17</w:t>
            </w:r>
          </w:p>
        </w:tc>
        <w:tc>
          <w:tcPr>
            <w:tcW w:w="1417" w:type="dxa"/>
            <w:vAlign w:val="center"/>
          </w:tcPr>
          <w:p w14:paraId="028141CB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C5C4C4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</w:tr>
      <w:tr w:rsidR="00D4399F" w:rsidRPr="00466210" w14:paraId="4B4D8219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1EEDA92B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E7FA021" w14:textId="77777777" w:rsidR="00D4399F" w:rsidRPr="00466210" w:rsidRDefault="00D4399F" w:rsidP="002F0DF1">
            <w:pPr>
              <w:ind w:left="317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население (с учетом НДС) *</w:t>
            </w:r>
          </w:p>
        </w:tc>
        <w:tc>
          <w:tcPr>
            <w:tcW w:w="1276" w:type="dxa"/>
          </w:tcPr>
          <w:p w14:paraId="212ECCBC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 xml:space="preserve">165,52 </w:t>
            </w:r>
            <w:r w:rsidRPr="0046621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B710B5C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ACD91B3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1B5B7298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E4800A5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</w:tr>
      <w:tr w:rsidR="00D4399F" w:rsidRPr="00466210" w14:paraId="0DA36EBB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7784CFD9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065" w:type="dxa"/>
            <w:gridSpan w:val="6"/>
            <w:vAlign w:val="center"/>
          </w:tcPr>
          <w:p w14:paraId="3D269EB6" w14:textId="77777777" w:rsidR="00D4399F" w:rsidRDefault="00D4399F" w:rsidP="002F0DF1">
            <w:pPr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 xml:space="preserve">ПАО «Т Плюс», в системах теплоснабжения котельных ООО «ТЭС», </w:t>
            </w:r>
            <w:r>
              <w:rPr>
                <w:sz w:val="22"/>
                <w:szCs w:val="22"/>
              </w:rPr>
              <w:t xml:space="preserve">МП «ГОЦ», </w:t>
            </w:r>
            <w:r w:rsidRPr="00466210">
              <w:rPr>
                <w:sz w:val="22"/>
                <w:szCs w:val="22"/>
              </w:rPr>
              <w:t>ООО «Август</w:t>
            </w:r>
            <w:proofErr w:type="gramStart"/>
            <w:r w:rsidRPr="00466210">
              <w:rPr>
                <w:sz w:val="22"/>
                <w:szCs w:val="22"/>
              </w:rPr>
              <w:t xml:space="preserve"> Т</w:t>
            </w:r>
            <w:proofErr w:type="gramEnd"/>
            <w:r w:rsidRPr="00466210">
              <w:rPr>
                <w:sz w:val="22"/>
                <w:szCs w:val="22"/>
              </w:rPr>
              <w:t>» (мкр. Видный), ООО «Август</w:t>
            </w:r>
            <w:proofErr w:type="gramStart"/>
            <w:r w:rsidRPr="00466210">
              <w:rPr>
                <w:sz w:val="22"/>
                <w:szCs w:val="22"/>
              </w:rPr>
              <w:t xml:space="preserve"> Т</w:t>
            </w:r>
            <w:proofErr w:type="gramEnd"/>
            <w:r w:rsidRPr="00466210">
              <w:rPr>
                <w:sz w:val="22"/>
                <w:szCs w:val="22"/>
              </w:rPr>
              <w:t>» (ул. Кузнецова)</w:t>
            </w:r>
          </w:p>
        </w:tc>
      </w:tr>
      <w:tr w:rsidR="00D4399F" w:rsidRPr="00466210" w14:paraId="3797762E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51DBC1C4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6A56121" w14:textId="77777777" w:rsidR="00D4399F" w:rsidRPr="00466210" w:rsidRDefault="00D4399F" w:rsidP="002F0DF1">
            <w:pPr>
              <w:ind w:left="317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потребители, за исключением населения (без учета НДС)</w:t>
            </w:r>
          </w:p>
        </w:tc>
        <w:tc>
          <w:tcPr>
            <w:tcW w:w="1276" w:type="dxa"/>
            <w:vAlign w:val="center"/>
          </w:tcPr>
          <w:p w14:paraId="418C2287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8157254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9CFDFD3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26CA7D4B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22,78</w:t>
            </w:r>
          </w:p>
        </w:tc>
        <w:tc>
          <w:tcPr>
            <w:tcW w:w="1418" w:type="dxa"/>
            <w:vAlign w:val="center"/>
          </w:tcPr>
          <w:p w14:paraId="41355F57" w14:textId="77777777" w:rsidR="00D4399F" w:rsidRPr="00466210" w:rsidRDefault="002C670D" w:rsidP="002F0DF1">
            <w:pPr>
              <w:jc w:val="center"/>
              <w:rPr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тэ</m:t>
                  </m:r>
                </m:sup>
              </m:sSubSup>
            </m:oMath>
            <w:r w:rsidR="00D4399F" w:rsidRPr="00466210">
              <w:rPr>
                <w:sz w:val="22"/>
                <w:szCs w:val="22"/>
              </w:rPr>
              <w:t xml:space="preserve"> ***</w:t>
            </w:r>
          </w:p>
        </w:tc>
      </w:tr>
      <w:tr w:rsidR="00D4399F" w:rsidRPr="00466210" w14:paraId="0A8BC38A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489D99ED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127036B" w14:textId="77777777" w:rsidR="00D4399F" w:rsidRPr="00466210" w:rsidRDefault="00D4399F" w:rsidP="002F0DF1">
            <w:pPr>
              <w:ind w:left="317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население (с учетом НДС) *</w:t>
            </w:r>
          </w:p>
        </w:tc>
        <w:tc>
          <w:tcPr>
            <w:tcW w:w="1276" w:type="dxa"/>
            <w:vAlign w:val="center"/>
          </w:tcPr>
          <w:p w14:paraId="30BB1669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14577B43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B2066E5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251849D1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27,34</w:t>
            </w:r>
          </w:p>
        </w:tc>
        <w:tc>
          <w:tcPr>
            <w:tcW w:w="1418" w:type="dxa"/>
            <w:vAlign w:val="center"/>
          </w:tcPr>
          <w:p w14:paraId="2FD49CAF" w14:textId="77777777" w:rsidR="00D4399F" w:rsidRPr="00466210" w:rsidRDefault="002C670D" w:rsidP="002F0DF1">
            <w:pPr>
              <w:jc w:val="center"/>
              <w:rPr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тэ</m:t>
                  </m:r>
                </m:sup>
              </m:sSubSup>
            </m:oMath>
            <w:r w:rsidR="00D4399F" w:rsidRPr="00466210">
              <w:rPr>
                <w:sz w:val="22"/>
                <w:szCs w:val="22"/>
              </w:rPr>
              <w:t xml:space="preserve"> ***</w:t>
            </w:r>
          </w:p>
        </w:tc>
      </w:tr>
      <w:tr w:rsidR="00D4399F" w:rsidRPr="00466210" w14:paraId="2A3603D3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2ED93011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66210">
              <w:rPr>
                <w:sz w:val="22"/>
                <w:szCs w:val="22"/>
              </w:rPr>
              <w:t>.</w:t>
            </w:r>
          </w:p>
        </w:tc>
        <w:tc>
          <w:tcPr>
            <w:tcW w:w="10065" w:type="dxa"/>
            <w:gridSpan w:val="6"/>
          </w:tcPr>
          <w:p w14:paraId="5D15D916" w14:textId="77777777" w:rsidR="00D4399F" w:rsidRPr="00466210" w:rsidRDefault="00D4399F" w:rsidP="002F0DF1">
            <w:pPr>
              <w:rPr>
                <w:sz w:val="22"/>
                <w:szCs w:val="22"/>
              </w:rPr>
            </w:pPr>
            <w:proofErr w:type="gramStart"/>
            <w:r w:rsidRPr="00466210">
              <w:rPr>
                <w:sz w:val="22"/>
                <w:szCs w:val="22"/>
              </w:rPr>
              <w:t>ПАО «Т Плюс», в системе теплоснабжения котельной АО «Владгазкомпания» (мкр.</w:t>
            </w:r>
            <w:proofErr w:type="gramEnd"/>
            <w:r w:rsidRPr="00466210">
              <w:rPr>
                <w:sz w:val="22"/>
                <w:szCs w:val="22"/>
              </w:rPr>
              <w:t xml:space="preserve"> </w:t>
            </w:r>
            <w:proofErr w:type="gramStart"/>
            <w:r w:rsidRPr="00466210">
              <w:rPr>
                <w:sz w:val="22"/>
                <w:szCs w:val="22"/>
              </w:rPr>
              <w:t>Новая Ильинка)</w:t>
            </w:r>
            <w:proofErr w:type="gramEnd"/>
          </w:p>
        </w:tc>
      </w:tr>
      <w:tr w:rsidR="00D4399F" w:rsidRPr="00466210" w14:paraId="38A03707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753D7F87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35261FE" w14:textId="77777777" w:rsidR="00D4399F" w:rsidRPr="00466210" w:rsidRDefault="00D4399F" w:rsidP="002F0DF1">
            <w:pPr>
              <w:ind w:left="317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потребители, за исключением населения (без учета НДС)</w:t>
            </w:r>
          </w:p>
        </w:tc>
        <w:tc>
          <w:tcPr>
            <w:tcW w:w="1276" w:type="dxa"/>
            <w:vAlign w:val="center"/>
          </w:tcPr>
          <w:p w14:paraId="1A86222B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26D99DBF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18,36</w:t>
            </w:r>
          </w:p>
        </w:tc>
        <w:tc>
          <w:tcPr>
            <w:tcW w:w="1276" w:type="dxa"/>
            <w:vAlign w:val="center"/>
          </w:tcPr>
          <w:p w14:paraId="05855EDD" w14:textId="77777777" w:rsidR="00D4399F" w:rsidRPr="00BD56FB" w:rsidRDefault="00D4399F" w:rsidP="002F0DF1">
            <w:pPr>
              <w:jc w:val="center"/>
              <w:rPr>
                <w:color w:val="FF0000"/>
                <w:sz w:val="22"/>
                <w:szCs w:val="22"/>
              </w:rPr>
            </w:pPr>
            <w:r w:rsidRPr="00BD56FB">
              <w:rPr>
                <w:sz w:val="22"/>
                <w:szCs w:val="22"/>
              </w:rPr>
              <w:t>2083,33</w:t>
            </w:r>
          </w:p>
        </w:tc>
        <w:tc>
          <w:tcPr>
            <w:tcW w:w="1417" w:type="dxa"/>
            <w:vAlign w:val="center"/>
          </w:tcPr>
          <w:p w14:paraId="6894F9C8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18,98</w:t>
            </w:r>
          </w:p>
        </w:tc>
        <w:tc>
          <w:tcPr>
            <w:tcW w:w="1418" w:type="dxa"/>
            <w:vAlign w:val="center"/>
          </w:tcPr>
          <w:p w14:paraId="363F6205" w14:textId="77777777" w:rsidR="00D4399F" w:rsidRPr="00466210" w:rsidRDefault="002C670D" w:rsidP="002F0DF1">
            <w:pPr>
              <w:jc w:val="center"/>
              <w:rPr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тэ</m:t>
                  </m:r>
                </m:sup>
              </m:sSubSup>
            </m:oMath>
            <w:r w:rsidR="00D4399F" w:rsidRPr="00466210">
              <w:rPr>
                <w:sz w:val="22"/>
                <w:szCs w:val="22"/>
              </w:rPr>
              <w:t xml:space="preserve"> ***</w:t>
            </w:r>
          </w:p>
        </w:tc>
      </w:tr>
      <w:tr w:rsidR="00D4399F" w:rsidRPr="00466210" w14:paraId="4F8CFE69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756BDFE1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678C0DC" w14:textId="77777777" w:rsidR="00D4399F" w:rsidRPr="00466210" w:rsidRDefault="00D4399F" w:rsidP="002F0DF1">
            <w:pPr>
              <w:ind w:left="317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население (с учетом НДС) *</w:t>
            </w:r>
          </w:p>
        </w:tc>
        <w:tc>
          <w:tcPr>
            <w:tcW w:w="1276" w:type="dxa"/>
          </w:tcPr>
          <w:p w14:paraId="218B9702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 xml:space="preserve">185,03 </w:t>
            </w:r>
            <w:r w:rsidRPr="004662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032CEE77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DC4EA53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365E5A9B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22,78</w:t>
            </w:r>
          </w:p>
        </w:tc>
        <w:tc>
          <w:tcPr>
            <w:tcW w:w="1418" w:type="dxa"/>
            <w:vAlign w:val="center"/>
          </w:tcPr>
          <w:p w14:paraId="5CC6BEA7" w14:textId="77777777" w:rsidR="00D4399F" w:rsidRPr="00466210" w:rsidRDefault="002C670D" w:rsidP="002F0DF1">
            <w:pPr>
              <w:jc w:val="center"/>
              <w:rPr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тэ</m:t>
                  </m:r>
                </m:sup>
              </m:sSubSup>
            </m:oMath>
            <w:r w:rsidR="00D4399F" w:rsidRPr="00466210">
              <w:rPr>
                <w:sz w:val="22"/>
                <w:szCs w:val="22"/>
              </w:rPr>
              <w:t xml:space="preserve"> ***</w:t>
            </w:r>
          </w:p>
        </w:tc>
      </w:tr>
      <w:tr w:rsidR="00D4399F" w:rsidRPr="00466210" w14:paraId="29413CD3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6F08D1A4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66210">
              <w:rPr>
                <w:sz w:val="22"/>
                <w:szCs w:val="22"/>
              </w:rPr>
              <w:t>.</w:t>
            </w:r>
          </w:p>
        </w:tc>
        <w:tc>
          <w:tcPr>
            <w:tcW w:w="10065" w:type="dxa"/>
            <w:gridSpan w:val="6"/>
          </w:tcPr>
          <w:p w14:paraId="405F7611" w14:textId="77777777" w:rsidR="00D4399F" w:rsidRPr="00466210" w:rsidRDefault="00D4399F" w:rsidP="002F0DF1">
            <w:pPr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 xml:space="preserve">ПАО «Т Плюс», в системе теплоснабжения котельной АО «Владгазкомпания» (ул. </w:t>
            </w:r>
            <w:proofErr w:type="gramStart"/>
            <w:r w:rsidRPr="00466210">
              <w:rPr>
                <w:sz w:val="22"/>
                <w:szCs w:val="22"/>
              </w:rPr>
              <w:t>Революционная</w:t>
            </w:r>
            <w:proofErr w:type="gramEnd"/>
            <w:r w:rsidRPr="00466210">
              <w:rPr>
                <w:sz w:val="22"/>
                <w:szCs w:val="22"/>
              </w:rPr>
              <w:t>, д. 26 корп. 1)</w:t>
            </w:r>
          </w:p>
        </w:tc>
      </w:tr>
      <w:tr w:rsidR="00D4399F" w:rsidRPr="00466210" w14:paraId="7007BE59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46C72B8A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1DE3282" w14:textId="77777777" w:rsidR="00D4399F" w:rsidRPr="00466210" w:rsidRDefault="00D4399F" w:rsidP="002F0DF1">
            <w:pPr>
              <w:ind w:left="317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потребители, за исключением населения (без учета НДС)</w:t>
            </w:r>
          </w:p>
        </w:tc>
        <w:tc>
          <w:tcPr>
            <w:tcW w:w="1276" w:type="dxa"/>
            <w:vAlign w:val="center"/>
          </w:tcPr>
          <w:p w14:paraId="24449C37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729AE89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18,36</w:t>
            </w:r>
          </w:p>
        </w:tc>
        <w:tc>
          <w:tcPr>
            <w:tcW w:w="1276" w:type="dxa"/>
            <w:vAlign w:val="center"/>
          </w:tcPr>
          <w:p w14:paraId="1519C5B1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BD56FB">
              <w:rPr>
                <w:sz w:val="22"/>
                <w:szCs w:val="22"/>
              </w:rPr>
              <w:t>2027,64</w:t>
            </w:r>
          </w:p>
        </w:tc>
        <w:tc>
          <w:tcPr>
            <w:tcW w:w="1417" w:type="dxa"/>
            <w:vAlign w:val="center"/>
          </w:tcPr>
          <w:p w14:paraId="18C1DDD0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18,98</w:t>
            </w:r>
          </w:p>
        </w:tc>
        <w:tc>
          <w:tcPr>
            <w:tcW w:w="1418" w:type="dxa"/>
            <w:vAlign w:val="center"/>
          </w:tcPr>
          <w:p w14:paraId="6067251D" w14:textId="77777777" w:rsidR="00D4399F" w:rsidRPr="00466210" w:rsidRDefault="002C670D" w:rsidP="002F0DF1">
            <w:pPr>
              <w:jc w:val="center"/>
              <w:rPr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тэ</m:t>
                  </m:r>
                </m:sup>
              </m:sSubSup>
            </m:oMath>
            <w:r w:rsidR="00D4399F" w:rsidRPr="00466210">
              <w:rPr>
                <w:sz w:val="22"/>
                <w:szCs w:val="22"/>
              </w:rPr>
              <w:t xml:space="preserve"> ***</w:t>
            </w:r>
          </w:p>
        </w:tc>
      </w:tr>
      <w:tr w:rsidR="00D4399F" w:rsidRPr="00466210" w14:paraId="4C1AEDEC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741E3CFD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7169BE3" w14:textId="77777777" w:rsidR="00D4399F" w:rsidRPr="00466210" w:rsidRDefault="00D4399F" w:rsidP="002F0DF1">
            <w:pPr>
              <w:ind w:left="317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население (с учетом НДС) *</w:t>
            </w:r>
          </w:p>
        </w:tc>
        <w:tc>
          <w:tcPr>
            <w:tcW w:w="1276" w:type="dxa"/>
          </w:tcPr>
          <w:p w14:paraId="4967358C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 xml:space="preserve">180,67 </w:t>
            </w:r>
            <w:r w:rsidRPr="00466210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18" w:type="dxa"/>
          </w:tcPr>
          <w:p w14:paraId="177E0CC9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9BD3516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4AAA846D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22,78</w:t>
            </w:r>
          </w:p>
        </w:tc>
        <w:tc>
          <w:tcPr>
            <w:tcW w:w="1418" w:type="dxa"/>
            <w:vAlign w:val="center"/>
          </w:tcPr>
          <w:p w14:paraId="0AA737F8" w14:textId="77777777" w:rsidR="00D4399F" w:rsidRPr="00466210" w:rsidRDefault="002C670D" w:rsidP="002F0DF1">
            <w:pPr>
              <w:jc w:val="center"/>
              <w:rPr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тэ</m:t>
                  </m:r>
                </m:sup>
              </m:sSubSup>
            </m:oMath>
            <w:r w:rsidR="00D4399F" w:rsidRPr="00466210">
              <w:rPr>
                <w:sz w:val="22"/>
                <w:szCs w:val="22"/>
              </w:rPr>
              <w:t xml:space="preserve"> ***</w:t>
            </w:r>
          </w:p>
        </w:tc>
      </w:tr>
      <w:tr w:rsidR="00D4399F" w:rsidRPr="00466210" w14:paraId="5030D03D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402665DA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66210">
              <w:rPr>
                <w:sz w:val="22"/>
                <w:szCs w:val="22"/>
              </w:rPr>
              <w:t>.</w:t>
            </w:r>
          </w:p>
        </w:tc>
        <w:tc>
          <w:tcPr>
            <w:tcW w:w="10065" w:type="dxa"/>
            <w:gridSpan w:val="6"/>
          </w:tcPr>
          <w:p w14:paraId="1C1E4459" w14:textId="77777777" w:rsidR="00D4399F" w:rsidRPr="00466210" w:rsidRDefault="00D4399F" w:rsidP="002F0DF1">
            <w:pPr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ПАО «Т Плюс», в системе теплоснабжения котельной</w:t>
            </w:r>
            <w:r w:rsidRPr="00466210">
              <w:rPr>
                <w:color w:val="C00000"/>
                <w:sz w:val="22"/>
                <w:szCs w:val="22"/>
              </w:rPr>
              <w:t xml:space="preserve"> </w:t>
            </w:r>
            <w:r w:rsidRPr="00466210">
              <w:rPr>
                <w:sz w:val="22"/>
                <w:szCs w:val="22"/>
              </w:rPr>
              <w:t>№10 ФГБУ ЦЖКУ Минобороны России</w:t>
            </w:r>
          </w:p>
        </w:tc>
      </w:tr>
      <w:tr w:rsidR="00D4399F" w:rsidRPr="00466210" w14:paraId="3C7AE0DB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7BB1A00E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8562881" w14:textId="77777777" w:rsidR="00D4399F" w:rsidRPr="00466210" w:rsidRDefault="00D4399F" w:rsidP="002F0DF1">
            <w:pPr>
              <w:ind w:left="317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потребители, за исключением населения (без учета НДС)</w:t>
            </w:r>
          </w:p>
        </w:tc>
        <w:tc>
          <w:tcPr>
            <w:tcW w:w="1276" w:type="dxa"/>
            <w:vAlign w:val="center"/>
          </w:tcPr>
          <w:p w14:paraId="4C5CBA99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C6F6257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58,74</w:t>
            </w:r>
          </w:p>
        </w:tc>
        <w:tc>
          <w:tcPr>
            <w:tcW w:w="1276" w:type="dxa"/>
            <w:vAlign w:val="center"/>
          </w:tcPr>
          <w:p w14:paraId="781C6683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BD56FB">
              <w:rPr>
                <w:sz w:val="22"/>
                <w:szCs w:val="22"/>
              </w:rPr>
              <w:t>1794,17</w:t>
            </w:r>
          </w:p>
        </w:tc>
        <w:tc>
          <w:tcPr>
            <w:tcW w:w="1417" w:type="dxa"/>
            <w:vAlign w:val="center"/>
          </w:tcPr>
          <w:p w14:paraId="7495B7A8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58,74</w:t>
            </w:r>
          </w:p>
        </w:tc>
        <w:tc>
          <w:tcPr>
            <w:tcW w:w="1418" w:type="dxa"/>
            <w:vAlign w:val="center"/>
          </w:tcPr>
          <w:p w14:paraId="2EB3A2D7" w14:textId="77777777" w:rsidR="00D4399F" w:rsidRPr="00466210" w:rsidRDefault="002C670D" w:rsidP="002F0DF1">
            <w:pPr>
              <w:jc w:val="center"/>
              <w:rPr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тэ</m:t>
                  </m:r>
                </m:sup>
              </m:sSubSup>
            </m:oMath>
            <w:r w:rsidR="00D4399F" w:rsidRPr="00466210">
              <w:rPr>
                <w:sz w:val="22"/>
                <w:szCs w:val="22"/>
              </w:rPr>
              <w:t xml:space="preserve"> ***</w:t>
            </w:r>
          </w:p>
        </w:tc>
      </w:tr>
      <w:tr w:rsidR="00D4399F" w:rsidRPr="00466210" w14:paraId="7126CDBE" w14:textId="77777777" w:rsidTr="002F0DF1">
        <w:trPr>
          <w:trHeight w:val="230"/>
        </w:trPr>
        <w:tc>
          <w:tcPr>
            <w:tcW w:w="568" w:type="dxa"/>
            <w:vAlign w:val="center"/>
          </w:tcPr>
          <w:p w14:paraId="511107BA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5624011" w14:textId="77777777" w:rsidR="00D4399F" w:rsidRPr="00466210" w:rsidRDefault="00D4399F" w:rsidP="002F0DF1">
            <w:pPr>
              <w:ind w:left="317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население (с учетом НДС) *</w:t>
            </w:r>
          </w:p>
        </w:tc>
        <w:tc>
          <w:tcPr>
            <w:tcW w:w="1276" w:type="dxa"/>
            <w:vAlign w:val="center"/>
          </w:tcPr>
          <w:p w14:paraId="75408950" w14:textId="77777777" w:rsidR="00D4399F" w:rsidRPr="00466210" w:rsidRDefault="00D4399F" w:rsidP="002F0DF1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466210">
              <w:rPr>
                <w:sz w:val="22"/>
                <w:szCs w:val="22"/>
              </w:rPr>
              <w:t xml:space="preserve">160,00 </w:t>
            </w:r>
            <w:r w:rsidRPr="00466210">
              <w:rPr>
                <w:sz w:val="22"/>
                <w:szCs w:val="22"/>
                <w:vertAlign w:val="superscript"/>
              </w:rPr>
              <w:t xml:space="preserve">5 </w:t>
            </w:r>
            <w:r w:rsidRPr="0096194F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</w:tcPr>
          <w:p w14:paraId="47E0CAA8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5CB6DF8" w14:textId="77777777" w:rsidR="00D4399F" w:rsidRPr="00466210" w:rsidRDefault="00D4399F" w:rsidP="002F0DF1">
            <w:pPr>
              <w:jc w:val="center"/>
              <w:rPr>
                <w:sz w:val="22"/>
                <w:szCs w:val="22"/>
              </w:rPr>
            </w:pPr>
            <w:r w:rsidRPr="0046621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38467BE4" w14:textId="77777777" w:rsidR="00D4399F" w:rsidRPr="00466210" w:rsidRDefault="00D4399F" w:rsidP="002F0DF1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DC25FE">
              <w:rPr>
                <w:sz w:val="22"/>
                <w:szCs w:val="22"/>
              </w:rPr>
              <w:t>39,03 **</w:t>
            </w:r>
          </w:p>
        </w:tc>
        <w:tc>
          <w:tcPr>
            <w:tcW w:w="1418" w:type="dxa"/>
            <w:vAlign w:val="center"/>
          </w:tcPr>
          <w:p w14:paraId="030BA788" w14:textId="77777777" w:rsidR="00D4399F" w:rsidRPr="00466210" w:rsidRDefault="002C670D" w:rsidP="002F0DF1">
            <w:pPr>
              <w:jc w:val="center"/>
              <w:rPr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тэ</m:t>
                  </m:r>
                </m:sup>
              </m:sSubSup>
            </m:oMath>
            <w:r w:rsidR="00D4399F" w:rsidRPr="00466210">
              <w:rPr>
                <w:sz w:val="22"/>
                <w:szCs w:val="22"/>
              </w:rPr>
              <w:t xml:space="preserve"> ***</w:t>
            </w:r>
          </w:p>
        </w:tc>
      </w:tr>
    </w:tbl>
    <w:p w14:paraId="78AFDAD9" w14:textId="77777777" w:rsidR="00D4399F" w:rsidRDefault="00D4399F" w:rsidP="00D439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D6BAC19" w14:textId="77777777" w:rsidR="00D4399F" w:rsidRPr="001A15E0" w:rsidRDefault="00D4399F" w:rsidP="00D439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0"/>
          <w:szCs w:val="10"/>
        </w:rPr>
      </w:pPr>
    </w:p>
    <w:p w14:paraId="76B5F8E5" w14:textId="77777777" w:rsidR="00D4399F" w:rsidRDefault="00D4399F" w:rsidP="00D4399F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 w:rsidRPr="001A15E0">
        <w:rPr>
          <w:sz w:val="24"/>
          <w:szCs w:val="24"/>
        </w:rPr>
        <w:lastRenderedPageBreak/>
        <w:t xml:space="preserve">* Выделяется в целях реализации </w:t>
      </w:r>
      <w:hyperlink r:id="rId16" w:history="1">
        <w:r w:rsidRPr="001A15E0">
          <w:rPr>
            <w:sz w:val="24"/>
            <w:szCs w:val="24"/>
          </w:rPr>
          <w:t>пункта 6 статьи 168</w:t>
        </w:r>
      </w:hyperlink>
      <w:r w:rsidRPr="001A15E0">
        <w:rPr>
          <w:sz w:val="24"/>
          <w:szCs w:val="24"/>
        </w:rPr>
        <w:t xml:space="preserve"> Налогового кодекса Российской Федерации (часть вторая).</w:t>
      </w:r>
    </w:p>
    <w:p w14:paraId="3E1A63C6" w14:textId="77777777" w:rsidR="00D4399F" w:rsidRDefault="00D4399F" w:rsidP="00D4399F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** Льготный тариф для населения.</w:t>
      </w:r>
    </w:p>
    <w:p w14:paraId="15728311" w14:textId="77777777" w:rsidR="00D4399F" w:rsidRPr="001121D1" w:rsidRDefault="00D4399F" w:rsidP="00D4399F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***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тэ</m:t>
            </m:r>
          </m:sup>
        </m:sSubSup>
      </m:oMath>
      <w:r>
        <w:rPr>
          <w:sz w:val="22"/>
          <w:szCs w:val="22"/>
        </w:rPr>
        <w:t xml:space="preserve"> - </w:t>
      </w:r>
      <w:r w:rsidRPr="001121D1">
        <w:rPr>
          <w:sz w:val="24"/>
          <w:szCs w:val="24"/>
        </w:rPr>
        <w:t>цена на тепловую энергию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2"/>
              </w:rPr>
            </m:ctrlPr>
          </m:sSubSupPr>
          <m:e>
            <m:r>
              <w:rPr>
                <w:rFonts w:ascii="Cambria Math" w:hAnsi="Cambria Math"/>
                <w:sz w:val="28"/>
                <w:szCs w:val="22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2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2"/>
              </w:rPr>
              <m:t>тэ</m:t>
            </m:r>
          </m:sup>
        </m:sSubSup>
      </m:oMath>
      <w:r w:rsidRPr="001121D1">
        <w:rPr>
          <w:sz w:val="24"/>
          <w:szCs w:val="24"/>
        </w:rPr>
        <w:t>), поставляемую потребителям, определяе</w:t>
      </w:r>
      <w:r>
        <w:rPr>
          <w:sz w:val="24"/>
          <w:szCs w:val="24"/>
        </w:rPr>
        <w:t>мая</w:t>
      </w:r>
      <w:r w:rsidRPr="001121D1">
        <w:rPr>
          <w:sz w:val="24"/>
          <w:szCs w:val="24"/>
        </w:rPr>
        <w:t xml:space="preserve"> соглашением сторон договора теплоснабжения, но не выше предельного уровня цены на тепловую энергию, утвержденной постановлением Департамента энергетики и тарифов Ивановской области от 20.05.2022 № 16-т/1 </w:t>
      </w:r>
      <w:r w:rsidRPr="001121D1">
        <w:rPr>
          <w:b/>
          <w:sz w:val="24"/>
          <w:szCs w:val="24"/>
        </w:rPr>
        <w:t>«</w:t>
      </w:r>
      <w:r w:rsidRPr="001121D1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Об утверждении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на 2022 год»</w:t>
      </w:r>
      <w:r w:rsidRPr="001121D1">
        <w:rPr>
          <w:b/>
          <w:sz w:val="24"/>
          <w:szCs w:val="24"/>
        </w:rPr>
        <w:t>.</w:t>
      </w:r>
      <w:proofErr w:type="gramEnd"/>
    </w:p>
    <w:p w14:paraId="651AD85F" w14:textId="77777777" w:rsidR="00D4399F" w:rsidRPr="001A15E0" w:rsidRDefault="00D4399F" w:rsidP="00D4399F">
      <w:pPr>
        <w:widowControl/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D4399F" w:rsidRPr="001A15E0" w14:paraId="0179F21C" w14:textId="77777777" w:rsidTr="002F0DF1">
        <w:tc>
          <w:tcPr>
            <w:tcW w:w="4997" w:type="dxa"/>
            <w:shd w:val="clear" w:color="auto" w:fill="auto"/>
          </w:tcPr>
          <w:p w14:paraId="51EBB35D" w14:textId="77777777" w:rsidR="00D4399F" w:rsidRPr="006F1017" w:rsidRDefault="00D4399F" w:rsidP="002F0DF1">
            <w:pPr>
              <w:rPr>
                <w:sz w:val="24"/>
                <w:szCs w:val="24"/>
              </w:rPr>
            </w:pPr>
            <w:r w:rsidRPr="006F1017">
              <w:rPr>
                <w:sz w:val="24"/>
                <w:szCs w:val="24"/>
                <w:vertAlign w:val="superscript"/>
              </w:rPr>
              <w:t xml:space="preserve">1 </w:t>
            </w:r>
            <w:r w:rsidRPr="006F1017">
              <w:rPr>
                <w:sz w:val="24"/>
                <w:szCs w:val="24"/>
              </w:rPr>
              <w:t xml:space="preserve">Тариф без учета НДС – </w:t>
            </w:r>
            <w:r>
              <w:rPr>
                <w:sz w:val="24"/>
                <w:szCs w:val="24"/>
              </w:rPr>
              <w:t>133,90</w:t>
            </w:r>
            <w:r w:rsidRPr="006F1017">
              <w:rPr>
                <w:sz w:val="24"/>
                <w:szCs w:val="24"/>
              </w:rPr>
              <w:t xml:space="preserve"> руб./</w:t>
            </w:r>
            <w:proofErr w:type="spellStart"/>
            <w:r w:rsidRPr="006F1017">
              <w:rPr>
                <w:sz w:val="24"/>
                <w:szCs w:val="24"/>
              </w:rPr>
              <w:t>куб</w:t>
            </w:r>
            <w:proofErr w:type="gramStart"/>
            <w:r w:rsidRPr="006F101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6F1017">
              <w:rPr>
                <w:sz w:val="24"/>
                <w:szCs w:val="24"/>
              </w:rPr>
              <w:t xml:space="preserve"> </w:t>
            </w:r>
          </w:p>
          <w:p w14:paraId="5A4CE47B" w14:textId="77777777" w:rsidR="00D4399F" w:rsidRPr="006F1017" w:rsidRDefault="00D4399F" w:rsidP="002F0DF1">
            <w:pPr>
              <w:rPr>
                <w:sz w:val="24"/>
                <w:szCs w:val="24"/>
              </w:rPr>
            </w:pPr>
            <w:r w:rsidRPr="006F1017">
              <w:rPr>
                <w:sz w:val="24"/>
                <w:szCs w:val="24"/>
                <w:vertAlign w:val="superscript"/>
              </w:rPr>
              <w:t xml:space="preserve">2 </w:t>
            </w:r>
            <w:r w:rsidRPr="006F1017">
              <w:rPr>
                <w:sz w:val="24"/>
                <w:szCs w:val="24"/>
              </w:rPr>
              <w:t xml:space="preserve">Тариф без учета НДС – </w:t>
            </w:r>
            <w:r>
              <w:rPr>
                <w:sz w:val="24"/>
                <w:szCs w:val="24"/>
              </w:rPr>
              <w:t>137,93</w:t>
            </w:r>
            <w:r w:rsidRPr="006F1017">
              <w:rPr>
                <w:sz w:val="24"/>
                <w:szCs w:val="24"/>
              </w:rPr>
              <w:t xml:space="preserve"> руб./</w:t>
            </w:r>
            <w:proofErr w:type="spellStart"/>
            <w:r w:rsidRPr="006F1017">
              <w:rPr>
                <w:sz w:val="24"/>
                <w:szCs w:val="24"/>
              </w:rPr>
              <w:t>куб</w:t>
            </w:r>
            <w:proofErr w:type="gramStart"/>
            <w:r w:rsidRPr="006F101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6F1017">
              <w:rPr>
                <w:sz w:val="24"/>
                <w:szCs w:val="24"/>
              </w:rPr>
              <w:t xml:space="preserve"> </w:t>
            </w:r>
          </w:p>
          <w:p w14:paraId="52E61986" w14:textId="77777777" w:rsidR="00D4399F" w:rsidRPr="006F1017" w:rsidRDefault="00D4399F" w:rsidP="002F0DF1">
            <w:pPr>
              <w:rPr>
                <w:sz w:val="24"/>
                <w:szCs w:val="24"/>
              </w:rPr>
            </w:pPr>
            <w:r w:rsidRPr="006F1017">
              <w:rPr>
                <w:sz w:val="24"/>
                <w:szCs w:val="24"/>
                <w:vertAlign w:val="superscript"/>
              </w:rPr>
              <w:t xml:space="preserve">3 </w:t>
            </w:r>
            <w:r w:rsidRPr="006F1017">
              <w:rPr>
                <w:sz w:val="24"/>
                <w:szCs w:val="24"/>
              </w:rPr>
              <w:t xml:space="preserve">Тариф без учета НДС – </w:t>
            </w:r>
            <w:r>
              <w:rPr>
                <w:sz w:val="24"/>
                <w:szCs w:val="24"/>
              </w:rPr>
              <w:t>154,19</w:t>
            </w:r>
            <w:r w:rsidRPr="006F1017">
              <w:rPr>
                <w:sz w:val="24"/>
                <w:szCs w:val="24"/>
              </w:rPr>
              <w:t xml:space="preserve"> руб./</w:t>
            </w:r>
            <w:proofErr w:type="spellStart"/>
            <w:r w:rsidRPr="006F1017">
              <w:rPr>
                <w:sz w:val="24"/>
                <w:szCs w:val="24"/>
              </w:rPr>
              <w:t>куб</w:t>
            </w:r>
            <w:proofErr w:type="gramStart"/>
            <w:r w:rsidRPr="006F101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6F1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8" w:type="dxa"/>
            <w:shd w:val="clear" w:color="auto" w:fill="auto"/>
          </w:tcPr>
          <w:p w14:paraId="606E1786" w14:textId="77777777" w:rsidR="00D4399F" w:rsidRPr="006F1017" w:rsidRDefault="00D4399F" w:rsidP="002F0DF1">
            <w:pPr>
              <w:rPr>
                <w:sz w:val="24"/>
                <w:szCs w:val="24"/>
              </w:rPr>
            </w:pPr>
            <w:r w:rsidRPr="006F1017">
              <w:rPr>
                <w:sz w:val="24"/>
                <w:szCs w:val="24"/>
                <w:vertAlign w:val="superscript"/>
              </w:rPr>
              <w:t xml:space="preserve">4 </w:t>
            </w:r>
            <w:r w:rsidRPr="006F1017">
              <w:rPr>
                <w:sz w:val="24"/>
                <w:szCs w:val="24"/>
              </w:rPr>
              <w:t xml:space="preserve">Тариф без учета НДС – </w:t>
            </w:r>
            <w:r>
              <w:rPr>
                <w:sz w:val="24"/>
                <w:szCs w:val="24"/>
              </w:rPr>
              <w:t>150,56</w:t>
            </w:r>
            <w:r w:rsidRPr="006F1017">
              <w:rPr>
                <w:sz w:val="24"/>
                <w:szCs w:val="24"/>
              </w:rPr>
              <w:t xml:space="preserve"> руб./</w:t>
            </w:r>
            <w:proofErr w:type="spellStart"/>
            <w:r w:rsidRPr="006F1017">
              <w:rPr>
                <w:sz w:val="24"/>
                <w:szCs w:val="24"/>
              </w:rPr>
              <w:t>куб</w:t>
            </w:r>
            <w:proofErr w:type="gramStart"/>
            <w:r w:rsidRPr="006F1017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14:paraId="7A895474" w14:textId="77777777" w:rsidR="00D4399F" w:rsidRPr="006F1017" w:rsidRDefault="00D4399F" w:rsidP="002F0DF1">
            <w:pPr>
              <w:rPr>
                <w:sz w:val="24"/>
                <w:szCs w:val="24"/>
              </w:rPr>
            </w:pPr>
            <w:r w:rsidRPr="006F1017">
              <w:rPr>
                <w:sz w:val="24"/>
                <w:szCs w:val="24"/>
                <w:vertAlign w:val="superscript"/>
              </w:rPr>
              <w:t xml:space="preserve">5 </w:t>
            </w:r>
            <w:r>
              <w:rPr>
                <w:sz w:val="24"/>
                <w:szCs w:val="24"/>
              </w:rPr>
              <w:t>Тариф без учета НДС – 133,33</w:t>
            </w:r>
            <w:r w:rsidRPr="006F1017">
              <w:rPr>
                <w:sz w:val="24"/>
                <w:szCs w:val="24"/>
              </w:rPr>
              <w:t xml:space="preserve"> руб./</w:t>
            </w:r>
            <w:proofErr w:type="spellStart"/>
            <w:r w:rsidRPr="006F1017">
              <w:rPr>
                <w:sz w:val="24"/>
                <w:szCs w:val="24"/>
              </w:rPr>
              <w:t>куб</w:t>
            </w:r>
            <w:proofErr w:type="gramStart"/>
            <w:r w:rsidRPr="006F1017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14:paraId="327050CE" w14:textId="77777777" w:rsidR="00D4399F" w:rsidRDefault="00D4399F" w:rsidP="00D4399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19D8B69F" w14:textId="77777777" w:rsidR="00D4399F" w:rsidRPr="004A2D94" w:rsidRDefault="00D4399F" w:rsidP="00D4399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A2D94"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14:paraId="29E2A5B0" w14:textId="77777777" w:rsidR="00D4399F" w:rsidRDefault="00D4399F" w:rsidP="00D439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6FB260E" w14:textId="77777777" w:rsidR="00D4399F" w:rsidRPr="007B580A" w:rsidRDefault="00D4399F" w:rsidP="00D4399F">
      <w:pPr>
        <w:widowControl/>
        <w:jc w:val="center"/>
        <w:rPr>
          <w:b/>
          <w:sz w:val="24"/>
          <w:szCs w:val="24"/>
        </w:rPr>
      </w:pPr>
      <w:r w:rsidRPr="007B580A">
        <w:rPr>
          <w:b/>
          <w:sz w:val="24"/>
          <w:szCs w:val="24"/>
        </w:rPr>
        <w:t xml:space="preserve">Тарифы на горячую воду для потребителей </w:t>
      </w:r>
      <w:r w:rsidRPr="007B580A">
        <w:rPr>
          <w:b/>
          <w:bCs/>
          <w:sz w:val="24"/>
          <w:szCs w:val="24"/>
        </w:rPr>
        <w:t xml:space="preserve">ФГБОУ ВО  Ивановская </w:t>
      </w:r>
      <w:proofErr w:type="gramStart"/>
      <w:r w:rsidRPr="007B580A">
        <w:rPr>
          <w:b/>
          <w:bCs/>
          <w:sz w:val="24"/>
          <w:szCs w:val="24"/>
        </w:rPr>
        <w:t>пожарно-спасательная</w:t>
      </w:r>
      <w:proofErr w:type="gramEnd"/>
      <w:r w:rsidRPr="007B580A">
        <w:rPr>
          <w:b/>
          <w:bCs/>
          <w:sz w:val="24"/>
          <w:szCs w:val="24"/>
        </w:rPr>
        <w:t xml:space="preserve"> академия ГПС МЧС России</w:t>
      </w:r>
      <w:r w:rsidRPr="007B580A">
        <w:rPr>
          <w:b/>
          <w:sz w:val="24"/>
          <w:szCs w:val="24"/>
        </w:rPr>
        <w:t xml:space="preserve"> в городе Иваново</w:t>
      </w:r>
    </w:p>
    <w:p w14:paraId="1BEFCE1D" w14:textId="77777777" w:rsidR="00D4399F" w:rsidRPr="007B580A" w:rsidRDefault="00D4399F" w:rsidP="00D4399F">
      <w:pPr>
        <w:widowControl/>
        <w:jc w:val="center"/>
        <w:rPr>
          <w:b/>
          <w:sz w:val="24"/>
          <w:szCs w:val="24"/>
        </w:rPr>
      </w:pPr>
      <w:r w:rsidRPr="007B580A">
        <w:rPr>
          <w:b/>
          <w:sz w:val="24"/>
          <w:szCs w:val="24"/>
        </w:rPr>
        <w:t>(с использованием закрытых систем горячего водоснабжения)</w:t>
      </w:r>
    </w:p>
    <w:p w14:paraId="59C2FF15" w14:textId="77777777" w:rsidR="00D4399F" w:rsidRDefault="00D4399F" w:rsidP="00D4399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1417"/>
        <w:gridCol w:w="1418"/>
        <w:gridCol w:w="1418"/>
        <w:gridCol w:w="1417"/>
      </w:tblGrid>
      <w:tr w:rsidR="00D4399F" w:rsidRPr="0082614D" w14:paraId="67047351" w14:textId="77777777" w:rsidTr="002F0DF1">
        <w:trPr>
          <w:trHeight w:val="340"/>
        </w:trPr>
        <w:tc>
          <w:tcPr>
            <w:tcW w:w="710" w:type="dxa"/>
            <w:vMerge w:val="restart"/>
            <w:vAlign w:val="center"/>
          </w:tcPr>
          <w:p w14:paraId="28C0AC96" w14:textId="77777777" w:rsidR="00D4399F" w:rsidRPr="0082614D" w:rsidRDefault="00D4399F" w:rsidP="002F0DF1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 xml:space="preserve">№ </w:t>
            </w:r>
            <w:proofErr w:type="gramStart"/>
            <w:r w:rsidRPr="0082614D">
              <w:rPr>
                <w:sz w:val="22"/>
                <w:szCs w:val="22"/>
              </w:rPr>
              <w:t>п</w:t>
            </w:r>
            <w:proofErr w:type="gramEnd"/>
            <w:r w:rsidRPr="0082614D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14:paraId="02A9B5D0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Наименование организации, осуществляющей горячее водоснабжение</w:t>
            </w:r>
          </w:p>
        </w:tc>
        <w:tc>
          <w:tcPr>
            <w:tcW w:w="5670" w:type="dxa"/>
            <w:gridSpan w:val="4"/>
            <w:vAlign w:val="center"/>
          </w:tcPr>
          <w:p w14:paraId="43B08C55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Тарифы на горячую воду</w:t>
            </w:r>
          </w:p>
        </w:tc>
      </w:tr>
      <w:tr w:rsidR="00D4399F" w:rsidRPr="0082614D" w14:paraId="7314354D" w14:textId="77777777" w:rsidTr="002F0DF1">
        <w:trPr>
          <w:trHeight w:val="460"/>
        </w:trPr>
        <w:tc>
          <w:tcPr>
            <w:tcW w:w="710" w:type="dxa"/>
            <w:vMerge/>
            <w:vAlign w:val="center"/>
          </w:tcPr>
          <w:p w14:paraId="30C8E47C" w14:textId="77777777" w:rsidR="00D4399F" w:rsidRPr="0082614D" w:rsidRDefault="00D4399F" w:rsidP="002F0DF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5F23EC4" w14:textId="77777777" w:rsidR="00D4399F" w:rsidRPr="0082614D" w:rsidRDefault="00D4399F" w:rsidP="002F0DF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95EB740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Для бюджетных и прочих потребителей</w:t>
            </w:r>
          </w:p>
          <w:p w14:paraId="21A8E81F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(без НДС)</w:t>
            </w:r>
          </w:p>
        </w:tc>
        <w:tc>
          <w:tcPr>
            <w:tcW w:w="2835" w:type="dxa"/>
            <w:gridSpan w:val="2"/>
            <w:vAlign w:val="center"/>
          </w:tcPr>
          <w:p w14:paraId="67DDA6E1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 xml:space="preserve">Для населения </w:t>
            </w:r>
          </w:p>
          <w:p w14:paraId="3D57F9BA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(с НДС *)</w:t>
            </w:r>
          </w:p>
        </w:tc>
      </w:tr>
      <w:tr w:rsidR="00D4399F" w:rsidRPr="0082614D" w14:paraId="040C8806" w14:textId="77777777" w:rsidTr="002F0DF1">
        <w:trPr>
          <w:trHeight w:val="991"/>
        </w:trPr>
        <w:tc>
          <w:tcPr>
            <w:tcW w:w="710" w:type="dxa"/>
            <w:vMerge/>
            <w:vAlign w:val="center"/>
          </w:tcPr>
          <w:p w14:paraId="694DB7EB" w14:textId="77777777" w:rsidR="00D4399F" w:rsidRPr="0082614D" w:rsidRDefault="00D4399F" w:rsidP="002F0DF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5959041" w14:textId="77777777" w:rsidR="00D4399F" w:rsidRPr="0082614D" w:rsidRDefault="00D4399F" w:rsidP="002F0DF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CBFE4E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с 01.01.2022</w:t>
            </w:r>
            <w:r w:rsidRPr="0082614D">
              <w:rPr>
                <w:sz w:val="22"/>
                <w:szCs w:val="22"/>
                <w:lang w:val="en-US"/>
              </w:rPr>
              <w:t xml:space="preserve"> </w:t>
            </w:r>
            <w:r w:rsidRPr="0082614D">
              <w:rPr>
                <w:sz w:val="22"/>
                <w:szCs w:val="22"/>
              </w:rPr>
              <w:t>по 30.06.2022</w:t>
            </w:r>
          </w:p>
        </w:tc>
        <w:tc>
          <w:tcPr>
            <w:tcW w:w="1418" w:type="dxa"/>
            <w:vAlign w:val="center"/>
          </w:tcPr>
          <w:p w14:paraId="6DE7D75E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с 01.07.2022 по 31.12.2022</w:t>
            </w:r>
          </w:p>
        </w:tc>
        <w:tc>
          <w:tcPr>
            <w:tcW w:w="1418" w:type="dxa"/>
            <w:vAlign w:val="center"/>
          </w:tcPr>
          <w:p w14:paraId="723E139A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с 01.01.2022</w:t>
            </w:r>
            <w:r w:rsidRPr="0082614D">
              <w:rPr>
                <w:sz w:val="22"/>
                <w:szCs w:val="22"/>
                <w:lang w:val="en-US"/>
              </w:rPr>
              <w:t xml:space="preserve"> </w:t>
            </w:r>
            <w:r w:rsidRPr="0082614D">
              <w:rPr>
                <w:sz w:val="22"/>
                <w:szCs w:val="22"/>
              </w:rPr>
              <w:t>по 30.06.2022</w:t>
            </w:r>
          </w:p>
        </w:tc>
        <w:tc>
          <w:tcPr>
            <w:tcW w:w="1417" w:type="dxa"/>
            <w:vAlign w:val="center"/>
          </w:tcPr>
          <w:p w14:paraId="5282EEB5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с 01.07.2022 по 31.12.2022</w:t>
            </w:r>
          </w:p>
        </w:tc>
      </w:tr>
      <w:tr w:rsidR="00D4399F" w:rsidRPr="0082614D" w14:paraId="45FC492D" w14:textId="77777777" w:rsidTr="002F0DF1">
        <w:trPr>
          <w:trHeight w:val="230"/>
        </w:trPr>
        <w:tc>
          <w:tcPr>
            <w:tcW w:w="710" w:type="dxa"/>
            <w:vAlign w:val="center"/>
          </w:tcPr>
          <w:p w14:paraId="6FCB01BA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14:paraId="5A0E3B93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F104BBE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5F36B3F4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50A2821D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056670A6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6</w:t>
            </w:r>
          </w:p>
        </w:tc>
      </w:tr>
      <w:tr w:rsidR="00D4399F" w:rsidRPr="0082614D" w14:paraId="35F1098E" w14:textId="77777777" w:rsidTr="002F0DF1">
        <w:trPr>
          <w:trHeight w:val="230"/>
        </w:trPr>
        <w:tc>
          <w:tcPr>
            <w:tcW w:w="710" w:type="dxa"/>
            <w:vAlign w:val="center"/>
          </w:tcPr>
          <w:p w14:paraId="7A901803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  <w:vAlign w:val="center"/>
          </w:tcPr>
          <w:p w14:paraId="04F63509" w14:textId="77777777" w:rsidR="00D4399F" w:rsidRPr="0082614D" w:rsidRDefault="00D4399F" w:rsidP="002F0DF1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82614D">
              <w:rPr>
                <w:bCs/>
                <w:sz w:val="22"/>
                <w:szCs w:val="22"/>
              </w:rPr>
              <w:t>ФГБОУ ВО</w:t>
            </w:r>
          </w:p>
          <w:p w14:paraId="745D5D2D" w14:textId="77777777" w:rsidR="00D4399F" w:rsidRPr="0082614D" w:rsidRDefault="00D4399F" w:rsidP="002F0DF1">
            <w:pPr>
              <w:rPr>
                <w:sz w:val="22"/>
                <w:szCs w:val="22"/>
                <w:vertAlign w:val="superscript"/>
              </w:rPr>
            </w:pPr>
            <w:r w:rsidRPr="0082614D">
              <w:rPr>
                <w:bCs/>
                <w:sz w:val="22"/>
                <w:szCs w:val="22"/>
              </w:rPr>
              <w:t xml:space="preserve"> Ивановская </w:t>
            </w:r>
            <w:proofErr w:type="gramStart"/>
            <w:r w:rsidRPr="0082614D">
              <w:rPr>
                <w:bCs/>
                <w:sz w:val="22"/>
                <w:szCs w:val="22"/>
              </w:rPr>
              <w:t>пожарно-спасательная</w:t>
            </w:r>
            <w:proofErr w:type="gramEnd"/>
            <w:r w:rsidRPr="0082614D">
              <w:rPr>
                <w:bCs/>
                <w:sz w:val="22"/>
                <w:szCs w:val="22"/>
              </w:rPr>
              <w:t xml:space="preserve"> академия ГПС МЧС России</w:t>
            </w:r>
            <w:r w:rsidRPr="0082614D">
              <w:rPr>
                <w:sz w:val="22"/>
                <w:szCs w:val="22"/>
              </w:rPr>
              <w:t>, руб./куб.метр</w:t>
            </w:r>
          </w:p>
        </w:tc>
        <w:tc>
          <w:tcPr>
            <w:tcW w:w="1417" w:type="dxa"/>
            <w:vAlign w:val="center"/>
          </w:tcPr>
          <w:p w14:paraId="3CCC8F6B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EA6D052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092821A" w14:textId="77777777" w:rsidR="00D4399F" w:rsidRPr="0082614D" w:rsidRDefault="00D4399F" w:rsidP="002F0DF1">
            <w:pPr>
              <w:jc w:val="center"/>
              <w:rPr>
                <w:sz w:val="22"/>
                <w:szCs w:val="22"/>
                <w:lang w:val="en-US"/>
              </w:rPr>
            </w:pPr>
            <w:r w:rsidRPr="0082614D">
              <w:rPr>
                <w:sz w:val="22"/>
                <w:szCs w:val="22"/>
              </w:rPr>
              <w:t xml:space="preserve">121,37 </w:t>
            </w:r>
            <w:r w:rsidRPr="0082614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vAlign w:val="center"/>
          </w:tcPr>
          <w:p w14:paraId="7F95EEA4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 xml:space="preserve">127,45 </w:t>
            </w:r>
            <w:r w:rsidRPr="0082614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D4399F" w:rsidRPr="0082614D" w14:paraId="338E8BEA" w14:textId="77777777" w:rsidTr="002F0DF1">
        <w:trPr>
          <w:trHeight w:val="230"/>
        </w:trPr>
        <w:tc>
          <w:tcPr>
            <w:tcW w:w="710" w:type="dxa"/>
            <w:vAlign w:val="center"/>
          </w:tcPr>
          <w:p w14:paraId="7B086FB6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DB2A53D" w14:textId="77777777" w:rsidR="00D4399F" w:rsidRPr="0082614D" w:rsidRDefault="00D4399F" w:rsidP="002F0DF1">
            <w:pPr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компонент на холодную воду, руб./куб. метр</w:t>
            </w:r>
          </w:p>
        </w:tc>
        <w:tc>
          <w:tcPr>
            <w:tcW w:w="1417" w:type="dxa"/>
            <w:vAlign w:val="center"/>
          </w:tcPr>
          <w:p w14:paraId="1979BBE7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18,36</w:t>
            </w:r>
          </w:p>
        </w:tc>
        <w:tc>
          <w:tcPr>
            <w:tcW w:w="1418" w:type="dxa"/>
            <w:vAlign w:val="center"/>
          </w:tcPr>
          <w:p w14:paraId="6E2A3CDF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18,98</w:t>
            </w:r>
          </w:p>
        </w:tc>
        <w:tc>
          <w:tcPr>
            <w:tcW w:w="1418" w:type="dxa"/>
            <w:vAlign w:val="center"/>
          </w:tcPr>
          <w:p w14:paraId="656E1A71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4BF93C63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-</w:t>
            </w:r>
          </w:p>
        </w:tc>
      </w:tr>
      <w:tr w:rsidR="00D4399F" w:rsidRPr="0082614D" w14:paraId="7BFF21C5" w14:textId="77777777" w:rsidTr="002F0DF1">
        <w:trPr>
          <w:trHeight w:val="230"/>
        </w:trPr>
        <w:tc>
          <w:tcPr>
            <w:tcW w:w="710" w:type="dxa"/>
            <w:vAlign w:val="center"/>
          </w:tcPr>
          <w:p w14:paraId="7E9A63B3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3EFC61D" w14:textId="77777777" w:rsidR="00D4399F" w:rsidRPr="0082614D" w:rsidRDefault="00D4399F" w:rsidP="002F0DF1">
            <w:pPr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1417" w:type="dxa"/>
            <w:vAlign w:val="center"/>
          </w:tcPr>
          <w:p w14:paraId="208FF238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1 269,66</w:t>
            </w:r>
          </w:p>
        </w:tc>
        <w:tc>
          <w:tcPr>
            <w:tcW w:w="1418" w:type="dxa"/>
            <w:vAlign w:val="center"/>
          </w:tcPr>
          <w:p w14:paraId="4D4C2436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1 337,94</w:t>
            </w:r>
          </w:p>
        </w:tc>
        <w:tc>
          <w:tcPr>
            <w:tcW w:w="1418" w:type="dxa"/>
            <w:vAlign w:val="center"/>
          </w:tcPr>
          <w:p w14:paraId="7D160B99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51C7E092" w14:textId="77777777" w:rsidR="00D4399F" w:rsidRPr="0082614D" w:rsidRDefault="00D4399F" w:rsidP="002F0DF1">
            <w:pPr>
              <w:jc w:val="center"/>
              <w:rPr>
                <w:sz w:val="22"/>
                <w:szCs w:val="22"/>
              </w:rPr>
            </w:pPr>
            <w:r w:rsidRPr="0082614D">
              <w:rPr>
                <w:sz w:val="22"/>
                <w:szCs w:val="22"/>
              </w:rPr>
              <w:t>-</w:t>
            </w:r>
          </w:p>
        </w:tc>
      </w:tr>
    </w:tbl>
    <w:p w14:paraId="05BF6F84" w14:textId="77777777" w:rsidR="00D4399F" w:rsidRDefault="00D4399F" w:rsidP="00D4399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1C25D27A" w14:textId="77777777" w:rsidR="00D4399F" w:rsidRDefault="00D4399F" w:rsidP="00D4399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72085CA5" w14:textId="77777777" w:rsidR="00D4399F" w:rsidRDefault="00D4399F" w:rsidP="00D4399F">
      <w:pPr>
        <w:widowControl/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 w:rsidRPr="001A15E0">
        <w:rPr>
          <w:sz w:val="24"/>
          <w:szCs w:val="24"/>
        </w:rPr>
        <w:t xml:space="preserve">* Выделяется в целях реализации </w:t>
      </w:r>
      <w:hyperlink r:id="rId17" w:history="1">
        <w:r w:rsidRPr="001A15E0">
          <w:rPr>
            <w:sz w:val="24"/>
            <w:szCs w:val="24"/>
          </w:rPr>
          <w:t>пункта 6 статьи 168</w:t>
        </w:r>
      </w:hyperlink>
      <w:r w:rsidRPr="001A15E0">
        <w:rPr>
          <w:sz w:val="24"/>
          <w:szCs w:val="24"/>
        </w:rPr>
        <w:t xml:space="preserve"> Налогового кодекса Российской Федерации (часть вторая).</w:t>
      </w:r>
    </w:p>
    <w:p w14:paraId="45D72D56" w14:textId="77777777" w:rsidR="00D4399F" w:rsidRDefault="00D4399F" w:rsidP="00D4399F">
      <w:pPr>
        <w:widowControl/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</w:p>
    <w:p w14:paraId="6AF31EC5" w14:textId="77777777" w:rsidR="00D4399F" w:rsidRPr="006F1017" w:rsidRDefault="00D4399F" w:rsidP="00D4399F">
      <w:pPr>
        <w:rPr>
          <w:sz w:val="24"/>
          <w:szCs w:val="24"/>
        </w:rPr>
      </w:pPr>
      <w:r w:rsidRPr="006F1017">
        <w:rPr>
          <w:sz w:val="24"/>
          <w:szCs w:val="24"/>
          <w:vertAlign w:val="superscript"/>
        </w:rPr>
        <w:t xml:space="preserve">1 </w:t>
      </w:r>
      <w:r w:rsidRPr="006F1017">
        <w:rPr>
          <w:sz w:val="24"/>
          <w:szCs w:val="24"/>
        </w:rPr>
        <w:t xml:space="preserve">Тариф без учета НДС –  </w:t>
      </w:r>
      <w:r>
        <w:rPr>
          <w:sz w:val="24"/>
          <w:szCs w:val="24"/>
        </w:rPr>
        <w:t>101,14</w:t>
      </w:r>
      <w:r w:rsidRPr="006F1017">
        <w:rPr>
          <w:sz w:val="24"/>
          <w:szCs w:val="24"/>
        </w:rPr>
        <w:t xml:space="preserve"> руб./</w:t>
      </w:r>
      <w:proofErr w:type="spellStart"/>
      <w:r w:rsidRPr="006F1017">
        <w:rPr>
          <w:sz w:val="24"/>
          <w:szCs w:val="24"/>
        </w:rPr>
        <w:t>куб</w:t>
      </w:r>
      <w:proofErr w:type="gramStart"/>
      <w:r w:rsidRPr="006F1017">
        <w:rPr>
          <w:sz w:val="24"/>
          <w:szCs w:val="24"/>
        </w:rPr>
        <w:t>.м</w:t>
      </w:r>
      <w:proofErr w:type="spellEnd"/>
      <w:proofErr w:type="gramEnd"/>
    </w:p>
    <w:p w14:paraId="0BF0664D" w14:textId="77777777" w:rsidR="00D4399F" w:rsidRDefault="00D4399F" w:rsidP="00D4399F">
      <w:pPr>
        <w:widowControl/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 w:rsidRPr="006F1017">
        <w:rPr>
          <w:sz w:val="24"/>
          <w:szCs w:val="24"/>
          <w:vertAlign w:val="superscript"/>
        </w:rPr>
        <w:t xml:space="preserve">2 </w:t>
      </w:r>
      <w:r w:rsidRPr="006F1017">
        <w:rPr>
          <w:sz w:val="24"/>
          <w:szCs w:val="24"/>
        </w:rPr>
        <w:t xml:space="preserve">Тариф без учета НДС –  </w:t>
      </w:r>
      <w:r>
        <w:rPr>
          <w:sz w:val="24"/>
          <w:szCs w:val="24"/>
        </w:rPr>
        <w:t>106,21</w:t>
      </w:r>
      <w:r w:rsidRPr="006F1017">
        <w:rPr>
          <w:sz w:val="24"/>
          <w:szCs w:val="24"/>
        </w:rPr>
        <w:t xml:space="preserve"> руб./</w:t>
      </w:r>
      <w:proofErr w:type="spellStart"/>
      <w:r w:rsidRPr="006F1017">
        <w:rPr>
          <w:sz w:val="24"/>
          <w:szCs w:val="24"/>
        </w:rPr>
        <w:t>куб</w:t>
      </w:r>
      <w:proofErr w:type="gramStart"/>
      <w:r w:rsidRPr="006F1017">
        <w:rPr>
          <w:sz w:val="24"/>
          <w:szCs w:val="24"/>
        </w:rPr>
        <w:t>.м</w:t>
      </w:r>
      <w:proofErr w:type="spellEnd"/>
      <w:proofErr w:type="gramEnd"/>
    </w:p>
    <w:p w14:paraId="75CA77A5" w14:textId="77777777" w:rsidR="00D4399F" w:rsidRDefault="00D4399F" w:rsidP="00D4399F">
      <w:pPr>
        <w:widowControl/>
        <w:jc w:val="right"/>
        <w:rPr>
          <w:sz w:val="24"/>
          <w:szCs w:val="24"/>
        </w:rPr>
      </w:pPr>
    </w:p>
    <w:p w14:paraId="42FFEFD8" w14:textId="77777777" w:rsidR="003011EE" w:rsidRDefault="003011EE">
      <w:pPr>
        <w:widowControl/>
        <w:spacing w:after="200" w:line="276" w:lineRule="auto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br w:type="page"/>
      </w:r>
    </w:p>
    <w:p w14:paraId="281EBD95" w14:textId="0A2EDDCE" w:rsidR="00D4399F" w:rsidRPr="00D4399F" w:rsidRDefault="00D4399F" w:rsidP="00D4399F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lastRenderedPageBreak/>
        <w:t>1.2 П</w:t>
      </w:r>
      <w:r w:rsidRPr="00D4399F">
        <w:rPr>
          <w:sz w:val="24"/>
          <w:szCs w:val="24"/>
          <w:lang w:eastAsia="x-none"/>
        </w:rPr>
        <w:t xml:space="preserve">риложение 2 изложить в </w:t>
      </w:r>
      <w:r>
        <w:rPr>
          <w:sz w:val="24"/>
          <w:szCs w:val="24"/>
          <w:lang w:eastAsia="x-none"/>
        </w:rPr>
        <w:t>следующей</w:t>
      </w:r>
      <w:r w:rsidRPr="00D4399F">
        <w:rPr>
          <w:sz w:val="24"/>
          <w:szCs w:val="24"/>
          <w:lang w:eastAsia="x-none"/>
        </w:rPr>
        <w:t xml:space="preserve"> редакции</w:t>
      </w:r>
      <w:r>
        <w:rPr>
          <w:sz w:val="24"/>
          <w:szCs w:val="24"/>
          <w:lang w:eastAsia="x-none"/>
        </w:rPr>
        <w:t>:</w:t>
      </w:r>
    </w:p>
    <w:p w14:paraId="069A130A" w14:textId="77777777" w:rsidR="00D4399F" w:rsidRDefault="00D4399F" w:rsidP="00D4399F">
      <w:pPr>
        <w:widowControl/>
        <w:jc w:val="right"/>
        <w:rPr>
          <w:sz w:val="24"/>
          <w:szCs w:val="24"/>
        </w:rPr>
      </w:pPr>
    </w:p>
    <w:p w14:paraId="0A3B2399" w14:textId="77777777" w:rsidR="00D4399F" w:rsidRPr="00BE026E" w:rsidRDefault="00D4399F" w:rsidP="00D4399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BE026E">
        <w:rPr>
          <w:sz w:val="24"/>
          <w:szCs w:val="24"/>
        </w:rPr>
        <w:t>Приложение 2 к постановлению Департамента энергетики и тарифов</w:t>
      </w:r>
    </w:p>
    <w:p w14:paraId="19D15237" w14:textId="77777777" w:rsidR="00D4399F" w:rsidRPr="00BE026E" w:rsidRDefault="00D4399F" w:rsidP="00D4399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BE026E">
        <w:rPr>
          <w:sz w:val="24"/>
          <w:szCs w:val="24"/>
        </w:rPr>
        <w:t>Ивановской области от 20.12.2021 № 58-гв/2</w:t>
      </w:r>
    </w:p>
    <w:p w14:paraId="0E4BD336" w14:textId="77777777" w:rsidR="00D4399F" w:rsidRPr="00BE026E" w:rsidRDefault="00D4399F" w:rsidP="00D4399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0DF2802F" w14:textId="77777777" w:rsidR="00D4399F" w:rsidRPr="00BE026E" w:rsidRDefault="00D4399F" w:rsidP="00D4399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E026E">
        <w:rPr>
          <w:rFonts w:ascii="Times New Roman" w:hAnsi="Times New Roman" w:cs="Times New Roman"/>
          <w:b w:val="0"/>
          <w:sz w:val="24"/>
          <w:szCs w:val="24"/>
        </w:rPr>
        <w:t>Таблица 1</w:t>
      </w:r>
    </w:p>
    <w:p w14:paraId="2B2C3C14" w14:textId="77777777" w:rsidR="00D4399F" w:rsidRDefault="00D4399F" w:rsidP="00D4399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B099D29" w14:textId="77777777" w:rsidR="00D4399F" w:rsidRPr="001A15E0" w:rsidRDefault="00D4399F" w:rsidP="00D439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15E0">
        <w:rPr>
          <w:rFonts w:ascii="Times New Roman" w:hAnsi="Times New Roman" w:cs="Times New Roman"/>
          <w:sz w:val="24"/>
          <w:szCs w:val="24"/>
        </w:rPr>
        <w:t>Тарифы на горячую воду для потребителей города Иванова</w:t>
      </w:r>
    </w:p>
    <w:p w14:paraId="1ADF1C31" w14:textId="77777777" w:rsidR="00D4399F" w:rsidRPr="001A15E0" w:rsidRDefault="00D4399F" w:rsidP="00D439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15E0">
        <w:rPr>
          <w:rFonts w:ascii="Times New Roman" w:hAnsi="Times New Roman" w:cs="Times New Roman"/>
          <w:sz w:val="24"/>
          <w:szCs w:val="24"/>
        </w:rPr>
        <w:t>(с использованием открытых систем теплоснабжения (горячего водоснабжения)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C4945A9" w14:textId="77777777" w:rsidR="00D4399F" w:rsidRPr="003011EE" w:rsidRDefault="00D4399F" w:rsidP="00D439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W w:w="10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745"/>
        <w:gridCol w:w="1799"/>
        <w:gridCol w:w="1133"/>
        <w:gridCol w:w="1100"/>
      </w:tblGrid>
      <w:tr w:rsidR="00D4399F" w:rsidRPr="00110144" w14:paraId="17B073C6" w14:textId="77777777" w:rsidTr="002F0DF1">
        <w:trPr>
          <w:trHeight w:val="365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220257A3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 xml:space="preserve">№ </w:t>
            </w:r>
            <w:proofErr w:type="gramStart"/>
            <w:r w:rsidRPr="00110144">
              <w:rPr>
                <w:sz w:val="22"/>
                <w:szCs w:val="22"/>
              </w:rPr>
              <w:t>п</w:t>
            </w:r>
            <w:proofErr w:type="gramEnd"/>
            <w:r w:rsidRPr="00110144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4EE8C9A0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45" w:type="dxa"/>
            <w:vMerge w:val="restart"/>
            <w:shd w:val="clear" w:color="auto" w:fill="auto"/>
            <w:noWrap/>
            <w:vAlign w:val="center"/>
            <w:hideMark/>
          </w:tcPr>
          <w:p w14:paraId="538BEEEB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Компонент на теплоноситель, руб./куб. м, без НДС</w:t>
            </w:r>
          </w:p>
        </w:tc>
        <w:tc>
          <w:tcPr>
            <w:tcW w:w="4032" w:type="dxa"/>
            <w:gridSpan w:val="3"/>
            <w:shd w:val="clear" w:color="auto" w:fill="auto"/>
            <w:noWrap/>
            <w:vAlign w:val="center"/>
            <w:hideMark/>
          </w:tcPr>
          <w:p w14:paraId="3A598783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D4399F" w:rsidRPr="00110144" w14:paraId="1F89EC4B" w14:textId="77777777" w:rsidTr="002F0DF1">
        <w:trPr>
          <w:trHeight w:val="27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67563BD5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14:paraId="72425077" w14:textId="77777777" w:rsidR="00D4399F" w:rsidRPr="00110144" w:rsidRDefault="00D4399F" w:rsidP="002F0DF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  <w:vAlign w:val="center"/>
            <w:hideMark/>
          </w:tcPr>
          <w:p w14:paraId="7515C942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  <w:hideMark/>
          </w:tcPr>
          <w:p w14:paraId="5FD6D5B2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2233" w:type="dxa"/>
            <w:gridSpan w:val="2"/>
            <w:shd w:val="clear" w:color="auto" w:fill="auto"/>
            <w:noWrap/>
            <w:vAlign w:val="center"/>
            <w:hideMark/>
          </w:tcPr>
          <w:p w14:paraId="4FD0FD15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Двухставочный</w:t>
            </w:r>
          </w:p>
        </w:tc>
      </w:tr>
      <w:tr w:rsidR="00D4399F" w:rsidRPr="00110144" w14:paraId="671CBA53" w14:textId="77777777" w:rsidTr="002F0DF1">
        <w:trPr>
          <w:trHeight w:val="27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093AAEAC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14:paraId="2B4BC385" w14:textId="77777777" w:rsidR="00D4399F" w:rsidRPr="00110144" w:rsidRDefault="00D4399F" w:rsidP="002F0DF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98804A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487C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A054" w14:textId="77777777" w:rsidR="00D4399F" w:rsidRPr="00110144" w:rsidRDefault="00D4399F" w:rsidP="002F0DF1">
            <w:pPr>
              <w:widowControl/>
              <w:jc w:val="center"/>
              <w:rPr>
                <w:szCs w:val="22"/>
              </w:rPr>
            </w:pPr>
            <w:r w:rsidRPr="00110144">
              <w:rPr>
                <w:szCs w:val="22"/>
              </w:rPr>
              <w:t xml:space="preserve">Ставка за мощность, </w:t>
            </w:r>
            <w:proofErr w:type="spellStart"/>
            <w:r w:rsidRPr="00110144">
              <w:rPr>
                <w:szCs w:val="22"/>
              </w:rPr>
              <w:t>тыс</w:t>
            </w:r>
            <w:proofErr w:type="gramStart"/>
            <w:r w:rsidRPr="00110144">
              <w:rPr>
                <w:szCs w:val="22"/>
              </w:rPr>
              <w:t>.р</w:t>
            </w:r>
            <w:proofErr w:type="gramEnd"/>
            <w:r w:rsidRPr="00110144">
              <w:rPr>
                <w:szCs w:val="22"/>
              </w:rPr>
              <w:t>уб</w:t>
            </w:r>
            <w:proofErr w:type="spellEnd"/>
            <w:r w:rsidRPr="00110144">
              <w:rPr>
                <w:szCs w:val="22"/>
              </w:rPr>
              <w:t>./</w:t>
            </w:r>
            <w:r>
              <w:rPr>
                <w:szCs w:val="22"/>
              </w:rPr>
              <w:t xml:space="preserve"> </w:t>
            </w:r>
            <w:r w:rsidRPr="00110144">
              <w:rPr>
                <w:szCs w:val="22"/>
              </w:rPr>
              <w:t>Гкал/час в мес.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683D8" w14:textId="77777777" w:rsidR="00D4399F" w:rsidRPr="00110144" w:rsidRDefault="00D4399F" w:rsidP="002F0DF1">
            <w:pPr>
              <w:widowControl/>
              <w:jc w:val="center"/>
              <w:rPr>
                <w:szCs w:val="22"/>
              </w:rPr>
            </w:pPr>
            <w:r w:rsidRPr="00110144">
              <w:rPr>
                <w:szCs w:val="22"/>
              </w:rPr>
              <w:t>Ставка за тепловую энергию, руб./Гкал</w:t>
            </w:r>
          </w:p>
        </w:tc>
      </w:tr>
      <w:tr w:rsidR="00D4399F" w:rsidRPr="00110144" w14:paraId="68A16D6A" w14:textId="77777777" w:rsidTr="002F0DF1">
        <w:trPr>
          <w:trHeight w:val="27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FF95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6DD384" w14:textId="77777777" w:rsidR="00D4399F" w:rsidRPr="00110144" w:rsidRDefault="00D4399F" w:rsidP="002F0DF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8475E" w14:textId="77777777" w:rsidR="00D4399F" w:rsidRPr="008048AC" w:rsidRDefault="00D4399F" w:rsidP="002F0DF1">
            <w:pPr>
              <w:jc w:val="center"/>
              <w:rPr>
                <w:sz w:val="22"/>
                <w:szCs w:val="22"/>
              </w:rPr>
            </w:pPr>
            <w:r w:rsidRPr="008048AC">
              <w:rPr>
                <w:sz w:val="22"/>
                <w:szCs w:val="22"/>
              </w:rPr>
              <w:t>с 01.01.2022</w:t>
            </w:r>
            <w:r w:rsidRPr="008048AC">
              <w:rPr>
                <w:sz w:val="22"/>
                <w:szCs w:val="22"/>
                <w:lang w:val="en-US"/>
              </w:rPr>
              <w:t xml:space="preserve"> </w:t>
            </w:r>
            <w:r w:rsidRPr="008048AC">
              <w:rPr>
                <w:sz w:val="22"/>
                <w:szCs w:val="22"/>
              </w:rPr>
              <w:t>по 30.06.2022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C7E1" w14:textId="77777777" w:rsidR="00D4399F" w:rsidRPr="008048AC" w:rsidRDefault="00D4399F" w:rsidP="002F0DF1">
            <w:pPr>
              <w:jc w:val="center"/>
              <w:rPr>
                <w:sz w:val="22"/>
                <w:szCs w:val="22"/>
              </w:rPr>
            </w:pPr>
            <w:r w:rsidRPr="008048AC">
              <w:rPr>
                <w:sz w:val="22"/>
                <w:szCs w:val="22"/>
              </w:rPr>
              <w:t>с 01.01.2022</w:t>
            </w:r>
            <w:r w:rsidRPr="008048AC">
              <w:rPr>
                <w:sz w:val="22"/>
                <w:szCs w:val="22"/>
                <w:lang w:val="en-US"/>
              </w:rPr>
              <w:t xml:space="preserve"> </w:t>
            </w:r>
            <w:r w:rsidRPr="008048AC">
              <w:rPr>
                <w:sz w:val="22"/>
                <w:szCs w:val="22"/>
              </w:rPr>
              <w:t>по 30.06.2022</w:t>
            </w:r>
          </w:p>
        </w:tc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B757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BB7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4399F" w:rsidRPr="00110144" w14:paraId="09CBF0AB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75B8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D122" w14:textId="77777777" w:rsidR="00D4399F" w:rsidRPr="00110144" w:rsidRDefault="00D4399F" w:rsidP="002F0DF1">
            <w:pPr>
              <w:widowControl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ПАО «Т Плюс», для  потребителей, подключенных к тепловым сетям ПАО «Т Плюс»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F585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29,64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C5EF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1 125,16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AC4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3BFB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</w:tr>
      <w:tr w:rsidR="00D4399F" w:rsidRPr="00110144" w14:paraId="3944F88D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737C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520E" w14:textId="77777777" w:rsidR="00D4399F" w:rsidRPr="008048AC" w:rsidRDefault="00D4399F" w:rsidP="002F0DF1">
            <w:pPr>
              <w:widowControl/>
              <w:rPr>
                <w:bCs/>
                <w:sz w:val="22"/>
                <w:szCs w:val="22"/>
              </w:rPr>
            </w:pPr>
            <w:r w:rsidRPr="008048AC">
              <w:rPr>
                <w:sz w:val="22"/>
                <w:szCs w:val="22"/>
              </w:rPr>
              <w:t>ПАО «Т Плюс», для потребителей, поставка тепловой энергии которым осуществляется с использованием тепловых сетей ПАО «Т Плюс», до 28.12.2021г. находившихся в эксплуатации у ЗАО «ИвТБС»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E697" w14:textId="77777777" w:rsidR="00D4399F" w:rsidRPr="008048AC" w:rsidRDefault="00D4399F" w:rsidP="002F0DF1">
            <w:pPr>
              <w:jc w:val="center"/>
              <w:rPr>
                <w:sz w:val="22"/>
                <w:szCs w:val="22"/>
              </w:rPr>
            </w:pPr>
            <w:r w:rsidRPr="008048AC">
              <w:rPr>
                <w:sz w:val="22"/>
                <w:szCs w:val="22"/>
              </w:rPr>
              <w:t>29,64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D9F1" w14:textId="77777777" w:rsidR="00D4399F" w:rsidRPr="008048AC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8048AC">
              <w:rPr>
                <w:sz w:val="22"/>
                <w:szCs w:val="22"/>
              </w:rPr>
              <w:t>1 437,69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B70A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AEDC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</w:tr>
      <w:tr w:rsidR="00D4399F" w:rsidRPr="00110144" w14:paraId="745D2E49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0FC4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A42C" w14:textId="77777777" w:rsidR="00D4399F" w:rsidRPr="00110144" w:rsidRDefault="00D4399F" w:rsidP="002F0DF1">
            <w:pPr>
              <w:widowControl/>
              <w:rPr>
                <w:bCs/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ПАО «Т Плюс», для  потребителей, подключенных к тепловым сетям ООО «ТЭС»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213F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29,64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5212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1 312,62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2A64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44D4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</w:tr>
      <w:tr w:rsidR="00D4399F" w:rsidRPr="00110144" w14:paraId="1CC7EBE6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AC58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6F2D" w14:textId="77777777" w:rsidR="00D4399F" w:rsidRPr="00110144" w:rsidRDefault="00D4399F" w:rsidP="002F0DF1">
            <w:pPr>
              <w:widowControl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ПАО «Т Плюс», для  потребителей, подключенных к тепловым сетям ООО «Энергосервисная компания»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0EED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29,64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846B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1 272,19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F369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C442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</w:tr>
      <w:tr w:rsidR="00D4399F" w:rsidRPr="00110144" w14:paraId="21A025A1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9AD1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099D" w14:textId="77777777" w:rsidR="00D4399F" w:rsidRPr="00110144" w:rsidRDefault="00D4399F" w:rsidP="002F0DF1">
            <w:pPr>
              <w:widowControl/>
              <w:rPr>
                <w:bCs/>
                <w:sz w:val="22"/>
                <w:szCs w:val="22"/>
                <w:highlight w:val="yellow"/>
              </w:rPr>
            </w:pPr>
            <w:r w:rsidRPr="00110144">
              <w:rPr>
                <w:sz w:val="22"/>
                <w:szCs w:val="22"/>
              </w:rPr>
              <w:t>ПАО «Т Плюс», за исключением потребителей, подключенных к сетям ПАО «Т Плюс», ЗАО «ИвТБС», ООО «ТЭС», ООО «Энергосервисная компания», ООО «Энергосетьком»,  ООО «Ивановская областная типография – ИОТ»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7CAA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29,64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5B2D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1 794,17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A9E2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2975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</w:tr>
      <w:tr w:rsidR="00D4399F" w:rsidRPr="00110144" w14:paraId="2C3A662C" w14:textId="77777777" w:rsidTr="002F0DF1">
        <w:trPr>
          <w:trHeight w:val="270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46D7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D4399F" w:rsidRPr="00110144" w14:paraId="6627FCB5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6513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617E" w14:textId="77777777" w:rsidR="00D4399F" w:rsidRPr="00110144" w:rsidRDefault="00D4399F" w:rsidP="002F0DF1">
            <w:pPr>
              <w:widowControl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ПАО «Т Плюс», для  потребителей, подключенных к тепловым сетям ПАО «Т Плюс»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0593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35,57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BA56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1 350,19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383A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F1BE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</w:tr>
      <w:tr w:rsidR="00D4399F" w:rsidRPr="00110144" w14:paraId="3F5DCCEE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A12B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BA4D" w14:textId="77777777" w:rsidR="00D4399F" w:rsidRPr="00110144" w:rsidRDefault="00D4399F" w:rsidP="002F0DF1">
            <w:pPr>
              <w:widowControl/>
              <w:rPr>
                <w:bCs/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 xml:space="preserve">ПАО «Т Плюс», для  потребителей по адресу: г. Иваново, ул.3-я </w:t>
            </w:r>
            <w:proofErr w:type="gramStart"/>
            <w:r w:rsidRPr="00110144">
              <w:rPr>
                <w:sz w:val="22"/>
                <w:szCs w:val="22"/>
              </w:rPr>
              <w:t>Южная</w:t>
            </w:r>
            <w:proofErr w:type="gramEnd"/>
            <w:r w:rsidRPr="00110144">
              <w:rPr>
                <w:sz w:val="22"/>
                <w:szCs w:val="22"/>
              </w:rPr>
              <w:t>, 4А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E0FB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35,57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E230" w14:textId="77777777" w:rsidR="00D4399F" w:rsidRPr="00B20C7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B20C7F">
              <w:rPr>
                <w:sz w:val="22"/>
                <w:szCs w:val="22"/>
              </w:rPr>
              <w:t>1 350,19 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D1F95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704C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</w:tr>
      <w:tr w:rsidR="00D4399F" w:rsidRPr="00110144" w14:paraId="5B1E661A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9E94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5E9E" w14:textId="77777777" w:rsidR="00D4399F" w:rsidRPr="00B20C7F" w:rsidRDefault="00D4399F" w:rsidP="002F0DF1">
            <w:pPr>
              <w:widowControl/>
              <w:rPr>
                <w:bCs/>
                <w:sz w:val="22"/>
                <w:szCs w:val="22"/>
              </w:rPr>
            </w:pPr>
            <w:r w:rsidRPr="00B20C7F">
              <w:rPr>
                <w:sz w:val="22"/>
                <w:szCs w:val="22"/>
              </w:rPr>
              <w:t>ПАО «Т Плюс», для потребителей, поставка тепловой энергии которым осуществляется с использованием тепловых сетей ПАО «Т Плюс», до 28.12.2021г. находившихся в эксплуатации у ЗАО «ИвТБС»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BED8" w14:textId="77777777" w:rsidR="00D4399F" w:rsidRPr="00B20C7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B20C7F">
              <w:rPr>
                <w:sz w:val="22"/>
                <w:szCs w:val="22"/>
              </w:rPr>
              <w:t>35,57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5071" w14:textId="77777777" w:rsidR="00D4399F" w:rsidRPr="00B20C7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B20C7F">
              <w:rPr>
                <w:sz w:val="22"/>
                <w:szCs w:val="22"/>
              </w:rPr>
              <w:t>1 725,23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CF26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C551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</w:tr>
      <w:tr w:rsidR="00D4399F" w:rsidRPr="00110144" w14:paraId="1E86C634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DDB2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BEDF" w14:textId="77777777" w:rsidR="00D4399F" w:rsidRPr="00110144" w:rsidRDefault="00D4399F" w:rsidP="002F0DF1">
            <w:pPr>
              <w:widowControl/>
              <w:rPr>
                <w:bCs/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ПАО «Т Плюс», для  потребителей, подключенных к тепловым сетям ООО «ТЭС» по адресам: г. Иваново, ул.Лежневская, д.164а, 166а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3640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35,01 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E26F" w14:textId="77777777" w:rsidR="00D4399F" w:rsidRPr="00B20C7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B20C7F">
              <w:rPr>
                <w:sz w:val="22"/>
                <w:szCs w:val="22"/>
              </w:rPr>
              <w:t>1 538,56 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841C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DA19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</w:tr>
      <w:tr w:rsidR="00D4399F" w:rsidRPr="00110144" w14:paraId="3CC2189C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798E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0D0F" w14:textId="77777777" w:rsidR="00D4399F" w:rsidRPr="00110144" w:rsidRDefault="00D4399F" w:rsidP="002F0DF1">
            <w:pPr>
              <w:widowControl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ПАО «Т Плюс», для  потребителей, подключенных к тепловым сетям ООО «Энергосервисная компания»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D570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35,57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ED20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1 526,63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AA63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4F8F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4399F" w:rsidRPr="00110144" w14:paraId="2A3DC4BE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F594" w14:textId="77777777" w:rsidR="00D4399F" w:rsidRPr="00110144" w:rsidRDefault="00D4399F" w:rsidP="002F0DF1">
            <w:pPr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37F6" w14:textId="77777777" w:rsidR="00D4399F" w:rsidRPr="00110144" w:rsidRDefault="00D4399F" w:rsidP="002F0DF1">
            <w:pPr>
              <w:widowControl/>
              <w:rPr>
                <w:bCs/>
                <w:sz w:val="22"/>
                <w:szCs w:val="22"/>
                <w:highlight w:val="yellow"/>
              </w:rPr>
            </w:pPr>
            <w:r w:rsidRPr="00110144">
              <w:rPr>
                <w:sz w:val="22"/>
                <w:szCs w:val="22"/>
              </w:rPr>
              <w:t>ПАО «Т Плюс», за исключением потребителей, подключенных к сетям ПАО «Т Плюс», ЗАО «ИвТБС», ООО «ТЭС», ООО «Энергосервисная компания», ООО «Энергосетьком»,  ООО «Ивановская областная типография – ИОТ»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A252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35,57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0858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2 153,00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E8AA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B3A6" w14:textId="77777777" w:rsidR="00D4399F" w:rsidRPr="00110144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110144">
              <w:rPr>
                <w:sz w:val="22"/>
                <w:szCs w:val="22"/>
              </w:rPr>
              <w:t>-</w:t>
            </w:r>
          </w:p>
        </w:tc>
      </w:tr>
    </w:tbl>
    <w:p w14:paraId="1EB173E8" w14:textId="77777777" w:rsidR="00D4399F" w:rsidRDefault="00D4399F" w:rsidP="00D4399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18B85EAE" w14:textId="77777777" w:rsidR="00D4399F" w:rsidRPr="00257773" w:rsidRDefault="00D4399F" w:rsidP="00D4399F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57773">
        <w:rPr>
          <w:sz w:val="22"/>
          <w:szCs w:val="22"/>
        </w:rPr>
        <w:t>Примечание.</w:t>
      </w:r>
    </w:p>
    <w:p w14:paraId="7414F30D" w14:textId="77777777" w:rsidR="00D4399F" w:rsidRDefault="00D4399F" w:rsidP="00D4399F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57773">
        <w:rPr>
          <w:sz w:val="22"/>
          <w:szCs w:val="22"/>
        </w:rPr>
        <w:t>1. Тарифы на теплоноситель для ПАО «Т Плюс» установлены в приложении 5 к постановлению Департамента энергетики и тарифов</w:t>
      </w:r>
      <w:r>
        <w:rPr>
          <w:sz w:val="22"/>
          <w:szCs w:val="22"/>
        </w:rPr>
        <w:t xml:space="preserve"> </w:t>
      </w:r>
      <w:r w:rsidRPr="00257773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17</w:t>
      </w:r>
      <w:r w:rsidRPr="00257773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257773">
        <w:rPr>
          <w:sz w:val="22"/>
          <w:szCs w:val="22"/>
        </w:rPr>
        <w:t xml:space="preserve">.2021 № </w:t>
      </w:r>
      <w:r>
        <w:rPr>
          <w:sz w:val="22"/>
          <w:szCs w:val="22"/>
        </w:rPr>
        <w:t>5</w:t>
      </w:r>
      <w:r w:rsidRPr="00257773">
        <w:rPr>
          <w:sz w:val="22"/>
          <w:szCs w:val="22"/>
        </w:rPr>
        <w:t>7-т/</w:t>
      </w:r>
      <w:r>
        <w:rPr>
          <w:sz w:val="22"/>
          <w:szCs w:val="22"/>
        </w:rPr>
        <w:t>20.</w:t>
      </w:r>
    </w:p>
    <w:p w14:paraId="62BD429D" w14:textId="77777777" w:rsidR="00D4399F" w:rsidRPr="00665E18" w:rsidRDefault="00D4399F" w:rsidP="00D4399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665E18">
        <w:rPr>
          <w:sz w:val="22"/>
          <w:szCs w:val="22"/>
        </w:rPr>
        <w:t xml:space="preserve">* Выделяется в целях реализации </w:t>
      </w:r>
      <w:hyperlink r:id="rId18" w:history="1">
        <w:r w:rsidRPr="00665E18">
          <w:rPr>
            <w:sz w:val="22"/>
            <w:szCs w:val="22"/>
          </w:rPr>
          <w:t>пункта 6 статьи 168</w:t>
        </w:r>
      </w:hyperlink>
      <w:r w:rsidRPr="00665E18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11B17BD9" w14:textId="77777777" w:rsidR="00D4399F" w:rsidRDefault="00D4399F" w:rsidP="00D4399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</w:rPr>
      </w:pPr>
      <w:r w:rsidRPr="007659E3">
        <w:rPr>
          <w:sz w:val="22"/>
        </w:rPr>
        <w:t>** Льготный тариф для населения.</w:t>
      </w:r>
    </w:p>
    <w:p w14:paraId="605246A4" w14:textId="77777777" w:rsidR="00D4399F" w:rsidRDefault="00D4399F" w:rsidP="00D4399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</w:rPr>
      </w:pPr>
    </w:p>
    <w:p w14:paraId="4F6CDB31" w14:textId="77777777" w:rsidR="00D4399F" w:rsidRPr="00AF30CD" w:rsidRDefault="00D4399F" w:rsidP="00D4399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Таблица 2</w:t>
      </w:r>
    </w:p>
    <w:p w14:paraId="1E21C9EF" w14:textId="77777777" w:rsidR="00D4399F" w:rsidRDefault="00D4399F" w:rsidP="00D4399F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114C9537" w14:textId="77777777" w:rsidR="00D4399F" w:rsidRPr="00AF30CD" w:rsidRDefault="00D4399F" w:rsidP="00D439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F30CD">
        <w:rPr>
          <w:rFonts w:ascii="Times New Roman" w:hAnsi="Times New Roman" w:cs="Times New Roman"/>
          <w:sz w:val="24"/>
          <w:szCs w:val="24"/>
        </w:rPr>
        <w:t>Тарифы на горячую воду в открытых системах теплоснабжения (горяче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F30CD">
        <w:rPr>
          <w:rFonts w:ascii="Times New Roman" w:hAnsi="Times New Roman" w:cs="Times New Roman"/>
          <w:sz w:val="24"/>
          <w:szCs w:val="24"/>
        </w:rPr>
        <w:t xml:space="preserve"> водоснабжени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30CD">
        <w:rPr>
          <w:rFonts w:ascii="Times New Roman" w:hAnsi="Times New Roman" w:cs="Times New Roman"/>
          <w:sz w:val="24"/>
          <w:szCs w:val="24"/>
        </w:rPr>
        <w:t xml:space="preserve">) в виде формулы двухкомпонентного тарифа в ценовой зоне теплоснабжения – городской округ Иваново Ивановской области </w:t>
      </w:r>
    </w:p>
    <w:p w14:paraId="42052C15" w14:textId="77777777" w:rsidR="00D4399F" w:rsidRPr="003011EE" w:rsidRDefault="00D4399F" w:rsidP="00D439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4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745"/>
        <w:gridCol w:w="5059"/>
      </w:tblGrid>
      <w:tr w:rsidR="00D4399F" w:rsidRPr="000770AF" w14:paraId="6CE52B69" w14:textId="77777777" w:rsidTr="002F0DF1">
        <w:trPr>
          <w:trHeight w:val="36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B78F7F2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 xml:space="preserve">№ </w:t>
            </w:r>
            <w:proofErr w:type="gramStart"/>
            <w:r w:rsidRPr="000770AF">
              <w:rPr>
                <w:sz w:val="22"/>
                <w:szCs w:val="22"/>
              </w:rPr>
              <w:t>п</w:t>
            </w:r>
            <w:proofErr w:type="gramEnd"/>
            <w:r w:rsidRPr="000770AF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ACCE258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Наименование единой теплоснабжающей организации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14:paraId="3114253C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Формула двухкомпонентного тарифа</w:t>
            </w:r>
          </w:p>
        </w:tc>
      </w:tr>
      <w:tr w:rsidR="00D4399F" w:rsidRPr="000770AF" w14:paraId="384DD3ED" w14:textId="77777777" w:rsidTr="002F0DF1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2EBF5953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7DD29A7E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14:paraId="137DCFB5" w14:textId="77777777" w:rsidR="00D4399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Компонент на теплоноситель,</w:t>
            </w:r>
          </w:p>
          <w:p w14:paraId="5C9616DD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руб./куб. м</w:t>
            </w:r>
          </w:p>
        </w:tc>
        <w:tc>
          <w:tcPr>
            <w:tcW w:w="5059" w:type="dxa"/>
            <w:shd w:val="clear" w:color="auto" w:fill="auto"/>
            <w:noWrap/>
            <w:vAlign w:val="center"/>
            <w:hideMark/>
          </w:tcPr>
          <w:p w14:paraId="04F7FA66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Компонент на тепловую энергию, руб./Гкал</w:t>
            </w:r>
          </w:p>
        </w:tc>
      </w:tr>
      <w:tr w:rsidR="00D4399F" w:rsidRPr="000770AF" w14:paraId="6642DA2C" w14:textId="77777777" w:rsidTr="002F0DF1">
        <w:trPr>
          <w:trHeight w:val="27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FFC5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ABE5C8" w14:textId="77777777" w:rsidR="00D4399F" w:rsidRPr="000770AF" w:rsidRDefault="00D4399F" w:rsidP="002F0DF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9B12DB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с 01.07.2022 по 31.12.2022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364D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с 01.07.2022 по 31.12.2022</w:t>
            </w:r>
          </w:p>
        </w:tc>
      </w:tr>
      <w:tr w:rsidR="00D4399F" w:rsidRPr="000770AF" w14:paraId="2376B907" w14:textId="77777777" w:rsidTr="002F0DF1">
        <w:trPr>
          <w:trHeight w:val="270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B8BEA6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Потребители, за исключением населения (без учета НДС)</w:t>
            </w:r>
          </w:p>
        </w:tc>
      </w:tr>
      <w:tr w:rsidR="00D4399F" w:rsidRPr="000770AF" w14:paraId="079A4627" w14:textId="77777777" w:rsidTr="002F0DF1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50967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6F51" w14:textId="77777777" w:rsidR="00D4399F" w:rsidRPr="000770AF" w:rsidRDefault="00D4399F" w:rsidP="002F0DF1">
            <w:pPr>
              <w:widowControl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ПАО «Т Плюс», для  потребителей, подключенных к тепловым сетям ПАО «Т Плюс»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2110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31,24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23DA" w14:textId="77777777" w:rsidR="00D4399F" w:rsidRPr="000770AF" w:rsidRDefault="00D4399F" w:rsidP="002F0DF1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 xml:space="preserve">Числовое значение определяется единой теплоснабжающей организацией равным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 </w:t>
            </w:r>
            <w:r w:rsidRPr="009E2078">
              <w:rPr>
                <w:sz w:val="22"/>
                <w:szCs w:val="22"/>
              </w:rPr>
              <w:t>**</w:t>
            </w:r>
          </w:p>
        </w:tc>
      </w:tr>
      <w:tr w:rsidR="00D4399F" w:rsidRPr="000770AF" w14:paraId="70476DB4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057C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2C2E" w14:textId="77777777" w:rsidR="00D4399F" w:rsidRPr="000770AF" w:rsidRDefault="00D4399F" w:rsidP="002F0DF1">
            <w:pPr>
              <w:widowControl/>
              <w:rPr>
                <w:bCs/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 xml:space="preserve">ПАО </w:t>
            </w:r>
            <w:r w:rsidRPr="00B20C7F">
              <w:rPr>
                <w:sz w:val="22"/>
                <w:szCs w:val="22"/>
              </w:rPr>
              <w:t>«Т Плюс», для потребителей, поставка тепловой энергии которым осуществляется с использованием тепловых сетей ПАО «Т Плюс», до 28.12.2021г. находившихся в эксплуатации у ЗАО «ИвТБС»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BB27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31,24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83DC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 xml:space="preserve">Числовое значение определяется единой теплоснабжающей организацией равным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 </w:t>
            </w:r>
            <w:r w:rsidRPr="009E2078">
              <w:rPr>
                <w:sz w:val="22"/>
                <w:szCs w:val="22"/>
              </w:rPr>
              <w:t>**</w:t>
            </w:r>
          </w:p>
        </w:tc>
      </w:tr>
      <w:tr w:rsidR="00D4399F" w:rsidRPr="000770AF" w14:paraId="1094CF40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89F9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11C4" w14:textId="77777777" w:rsidR="00D4399F" w:rsidRPr="000770AF" w:rsidRDefault="00D4399F" w:rsidP="002F0DF1">
            <w:pPr>
              <w:widowControl/>
              <w:rPr>
                <w:bCs/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ПАО «Т Плюс», для  потребителей, подключенных к тепловым сетям ООО «ТЭС»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4CDE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31,24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11E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 xml:space="preserve">Числовое значение определяется единой теплоснабжающей организацией равным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 </w:t>
            </w:r>
            <w:r w:rsidRPr="009E2078">
              <w:rPr>
                <w:sz w:val="22"/>
                <w:szCs w:val="22"/>
              </w:rPr>
              <w:t>**</w:t>
            </w:r>
          </w:p>
        </w:tc>
      </w:tr>
      <w:tr w:rsidR="00D4399F" w:rsidRPr="000770AF" w14:paraId="3813D284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8DC3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3E92" w14:textId="77777777" w:rsidR="00D4399F" w:rsidRPr="000770AF" w:rsidRDefault="00D4399F" w:rsidP="002F0DF1">
            <w:pPr>
              <w:widowControl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ПАО «Т Плюс», для  потребителей, подключенных к тепловым сетям ООО «Энергосервисная компания»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1A84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31,24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0BA1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 xml:space="preserve">Числовое значение определяется единой теплоснабжающей организацией равным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 </w:t>
            </w:r>
            <w:r w:rsidRPr="009E2078">
              <w:rPr>
                <w:sz w:val="22"/>
                <w:szCs w:val="22"/>
              </w:rPr>
              <w:t>**</w:t>
            </w:r>
          </w:p>
        </w:tc>
      </w:tr>
      <w:tr w:rsidR="00D4399F" w:rsidRPr="000770AF" w14:paraId="2D668020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E02D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1077" w14:textId="77777777" w:rsidR="00D4399F" w:rsidRPr="000770AF" w:rsidRDefault="00D4399F" w:rsidP="002F0DF1">
            <w:pPr>
              <w:widowControl/>
              <w:rPr>
                <w:bCs/>
                <w:sz w:val="22"/>
                <w:szCs w:val="22"/>
                <w:highlight w:val="yellow"/>
              </w:rPr>
            </w:pPr>
            <w:r w:rsidRPr="00EF784E">
              <w:rPr>
                <w:sz w:val="22"/>
                <w:szCs w:val="22"/>
              </w:rPr>
              <w:t>ПАО «Т Плюс», за исключением потребителей, подключенных к сетям ПАО «Т Плюс», ЗАО «ИвТБС», ООО «ТЭС», ООО «Энергосервисная компания», ООО «Энергосетьком»,  ООО «Ивановская областная типография – ИОТ»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7148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31,24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BF02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 xml:space="preserve">Числовое значение определяется единой теплоснабжающей организацией равным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 </w:t>
            </w:r>
            <w:r w:rsidRPr="009E2078">
              <w:rPr>
                <w:sz w:val="22"/>
                <w:szCs w:val="22"/>
              </w:rPr>
              <w:t>**</w:t>
            </w:r>
          </w:p>
        </w:tc>
      </w:tr>
      <w:tr w:rsidR="00D4399F" w:rsidRPr="000770AF" w14:paraId="606D7E7F" w14:textId="77777777" w:rsidTr="002F0DF1">
        <w:trPr>
          <w:trHeight w:val="27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21A4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Население (с учетом НДС) *</w:t>
            </w:r>
          </w:p>
        </w:tc>
      </w:tr>
      <w:tr w:rsidR="00D4399F" w:rsidRPr="000770AF" w14:paraId="479618FD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B9E2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495" w14:textId="77777777" w:rsidR="00D4399F" w:rsidRPr="000770AF" w:rsidRDefault="00D4399F" w:rsidP="002F0DF1">
            <w:pPr>
              <w:widowControl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ПАО «Т Плюс», для  потребителей, подключенных к тепловым сетям ПАО «Т Плюс»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DE08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37,49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B3F1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 xml:space="preserve">Числовое значение определяется единой теплоснабжающей организацией равным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 </w:t>
            </w:r>
            <w:r w:rsidRPr="009E2078">
              <w:rPr>
                <w:sz w:val="22"/>
                <w:szCs w:val="22"/>
              </w:rPr>
              <w:t>**</w:t>
            </w:r>
          </w:p>
        </w:tc>
      </w:tr>
      <w:tr w:rsidR="00D4399F" w:rsidRPr="000770AF" w14:paraId="7BD38F3D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98616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F492" w14:textId="77777777" w:rsidR="00D4399F" w:rsidRPr="000770AF" w:rsidRDefault="00D4399F" w:rsidP="002F0DF1">
            <w:pPr>
              <w:widowControl/>
              <w:rPr>
                <w:bCs/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 xml:space="preserve">ПАО «Т Плюс», для  потребителей по адресу: г. Иваново, ул.3-я </w:t>
            </w:r>
            <w:proofErr w:type="gramStart"/>
            <w:r w:rsidRPr="000770AF">
              <w:rPr>
                <w:sz w:val="22"/>
                <w:szCs w:val="22"/>
              </w:rPr>
              <w:t>Южная</w:t>
            </w:r>
            <w:proofErr w:type="gramEnd"/>
            <w:r w:rsidRPr="000770AF">
              <w:rPr>
                <w:sz w:val="22"/>
                <w:szCs w:val="22"/>
              </w:rPr>
              <w:t>, 4А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8B89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37,49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E267" w14:textId="77777777" w:rsidR="00D4399F" w:rsidRDefault="00D4399F" w:rsidP="002F0DF1">
            <w:pPr>
              <w:jc w:val="center"/>
            </w:pPr>
            <w:r w:rsidRPr="00A42A8F">
              <w:rPr>
                <w:sz w:val="22"/>
                <w:szCs w:val="22"/>
              </w:rPr>
              <w:t>Числовое значение определяется единой теплоснабжающей организацией равным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 **</w:t>
            </w:r>
          </w:p>
        </w:tc>
      </w:tr>
      <w:tr w:rsidR="00D4399F" w:rsidRPr="000770AF" w14:paraId="69DD7547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00BB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0396" w14:textId="77777777" w:rsidR="00D4399F" w:rsidRPr="00B20C7F" w:rsidRDefault="00D4399F" w:rsidP="002F0DF1">
            <w:pPr>
              <w:widowControl/>
              <w:rPr>
                <w:bCs/>
                <w:sz w:val="22"/>
                <w:szCs w:val="22"/>
              </w:rPr>
            </w:pPr>
            <w:r w:rsidRPr="00B20C7F">
              <w:rPr>
                <w:sz w:val="22"/>
                <w:szCs w:val="22"/>
              </w:rPr>
              <w:t>ПАО «Т Плюс», для потребителей, поставка тепловой энергии которым осуществляется с использованием тепловых сетей ПАО «Т Плюс», до 28.12.2021г. находившихся в эксплуатации у ЗАО «ИвТБС»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82DB" w14:textId="77777777" w:rsidR="00D4399F" w:rsidRPr="00B20C7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B20C7F">
              <w:rPr>
                <w:sz w:val="22"/>
                <w:szCs w:val="22"/>
              </w:rPr>
              <w:t>37,49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04F2" w14:textId="77777777" w:rsidR="00D4399F" w:rsidRDefault="00D4399F" w:rsidP="002F0DF1">
            <w:pPr>
              <w:jc w:val="center"/>
            </w:pPr>
            <w:r w:rsidRPr="00A42A8F">
              <w:rPr>
                <w:sz w:val="22"/>
                <w:szCs w:val="22"/>
              </w:rPr>
              <w:t>Числовое значение определяется единой теплоснабжающей организацией равным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 **</w:t>
            </w:r>
          </w:p>
        </w:tc>
      </w:tr>
      <w:tr w:rsidR="00D4399F" w:rsidRPr="000770AF" w14:paraId="1F2EBA20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1BED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4BF5" w14:textId="77777777" w:rsidR="00D4399F" w:rsidRPr="000770AF" w:rsidRDefault="00D4399F" w:rsidP="002F0DF1">
            <w:pPr>
              <w:widowControl/>
              <w:rPr>
                <w:bCs/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ПАО «Т Плюс», для  потребителей, подключенных к тепловым сетям ООО «ТЭС» по адресам: г. Иваново, ул.Лежневская, д.164а, 166а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CF65" w14:textId="77777777" w:rsidR="00D4399F" w:rsidRPr="00921A6F" w:rsidRDefault="00D4399F" w:rsidP="002F0DF1">
            <w:pPr>
              <w:widowControl/>
              <w:jc w:val="center"/>
              <w:rPr>
                <w:sz w:val="22"/>
                <w:szCs w:val="22"/>
                <w:highlight w:val="yellow"/>
              </w:rPr>
            </w:pPr>
            <w:r w:rsidRPr="00C8558C">
              <w:rPr>
                <w:sz w:val="22"/>
                <w:szCs w:val="22"/>
              </w:rPr>
              <w:t>36,90 ***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23EC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 xml:space="preserve">Числовое значение определяется единой теплоснабжающей организацией равным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 </w:t>
            </w:r>
            <w:r w:rsidRPr="009E2078">
              <w:rPr>
                <w:sz w:val="22"/>
                <w:szCs w:val="22"/>
              </w:rPr>
              <w:t>**</w:t>
            </w:r>
          </w:p>
        </w:tc>
      </w:tr>
      <w:tr w:rsidR="00D4399F" w:rsidRPr="000770AF" w14:paraId="364DD496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299A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D9D4" w14:textId="77777777" w:rsidR="00D4399F" w:rsidRPr="000770AF" w:rsidRDefault="00D4399F" w:rsidP="002F0DF1">
            <w:pPr>
              <w:widowControl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ПАО «Т Плюс», для  потребителей, подключенных к тепловым сетям ООО «Энергосервисная компания»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6E89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37,49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536A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 xml:space="preserve">Числовое значение определяется единой теплоснабжающей организацией равным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 </w:t>
            </w:r>
            <w:r w:rsidRPr="009E2078">
              <w:rPr>
                <w:sz w:val="22"/>
                <w:szCs w:val="22"/>
              </w:rPr>
              <w:t>**</w:t>
            </w:r>
          </w:p>
        </w:tc>
      </w:tr>
      <w:tr w:rsidR="00D4399F" w:rsidRPr="000770AF" w14:paraId="3F3C2DB4" w14:textId="77777777" w:rsidTr="002F0DF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587B" w14:textId="77777777" w:rsidR="00D4399F" w:rsidRPr="000770AF" w:rsidRDefault="00D4399F" w:rsidP="002F0DF1">
            <w:pPr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464A" w14:textId="77777777" w:rsidR="00D4399F" w:rsidRPr="000770AF" w:rsidRDefault="00D4399F" w:rsidP="002F0DF1">
            <w:pPr>
              <w:widowControl/>
              <w:rPr>
                <w:bCs/>
                <w:sz w:val="22"/>
                <w:szCs w:val="22"/>
                <w:highlight w:val="yellow"/>
              </w:rPr>
            </w:pPr>
            <w:r w:rsidRPr="00EF784E">
              <w:rPr>
                <w:sz w:val="22"/>
                <w:szCs w:val="22"/>
              </w:rPr>
              <w:t>ПАО «Т Плюс», за исключением потребителей, подключенных к сетям ПАО «Т Плюс», ЗАО «ИвТБС», ООО «ТЭС», ООО «Энергосервисная компания», ООО «Энергосетьком»,  ООО «Ивановская областная типография – ИОТ»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7C65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>37,49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FDBE" w14:textId="77777777" w:rsidR="00D4399F" w:rsidRPr="000770AF" w:rsidRDefault="00D4399F" w:rsidP="002F0DF1">
            <w:pPr>
              <w:widowControl/>
              <w:jc w:val="center"/>
              <w:rPr>
                <w:sz w:val="22"/>
                <w:szCs w:val="22"/>
              </w:rPr>
            </w:pPr>
            <w:r w:rsidRPr="000770AF">
              <w:rPr>
                <w:sz w:val="22"/>
                <w:szCs w:val="22"/>
              </w:rPr>
              <w:t xml:space="preserve">Числовое значение определяется единой теплоснабжающей организацией равным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 </w:t>
            </w:r>
            <w:r w:rsidRPr="009E2078">
              <w:rPr>
                <w:sz w:val="22"/>
                <w:szCs w:val="22"/>
              </w:rPr>
              <w:t>**</w:t>
            </w:r>
          </w:p>
        </w:tc>
      </w:tr>
    </w:tbl>
    <w:p w14:paraId="02B21767" w14:textId="77777777" w:rsidR="00D4399F" w:rsidRDefault="00D4399F" w:rsidP="00D4399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05388910" w14:textId="77777777" w:rsidR="00D4399F" w:rsidRPr="00E9207E" w:rsidRDefault="00D4399F" w:rsidP="00D4399F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9207E">
        <w:rPr>
          <w:sz w:val="24"/>
          <w:szCs w:val="24"/>
        </w:rPr>
        <w:t>Примечание.</w:t>
      </w:r>
    </w:p>
    <w:p w14:paraId="64EED898" w14:textId="77777777" w:rsidR="00D4399F" w:rsidRPr="00E9207E" w:rsidRDefault="00D4399F" w:rsidP="00D4399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207E">
        <w:rPr>
          <w:sz w:val="24"/>
          <w:szCs w:val="24"/>
        </w:rPr>
        <w:t>1. Тарифы на теплоноситель для ПАО «Т Плюс» установлены в приложении 5 к постановлению Департамента энергетики и тарифов Ивановской области от 17.12.2021 № 57-т/20.</w:t>
      </w:r>
    </w:p>
    <w:p w14:paraId="39F82F62" w14:textId="77777777" w:rsidR="00D4399F" w:rsidRPr="00E9207E" w:rsidRDefault="00D4399F" w:rsidP="00D4399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E9207E">
        <w:rPr>
          <w:sz w:val="24"/>
          <w:szCs w:val="24"/>
        </w:rPr>
        <w:t xml:space="preserve">* Выделяется в целях реализации </w:t>
      </w:r>
      <w:hyperlink r:id="rId19" w:history="1">
        <w:r w:rsidRPr="00E9207E">
          <w:rPr>
            <w:sz w:val="24"/>
            <w:szCs w:val="24"/>
          </w:rPr>
          <w:t>пункта 6 статьи 168</w:t>
        </w:r>
      </w:hyperlink>
      <w:r w:rsidRPr="00E9207E">
        <w:rPr>
          <w:sz w:val="24"/>
          <w:szCs w:val="24"/>
        </w:rPr>
        <w:t xml:space="preserve"> Налогового кодекса Российской Федерации (часть вторая).</w:t>
      </w:r>
    </w:p>
    <w:p w14:paraId="013E9195" w14:textId="77777777" w:rsidR="00D4399F" w:rsidRPr="00F31336" w:rsidRDefault="00D4399F" w:rsidP="00D4399F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7D2F25">
        <w:rPr>
          <w:sz w:val="24"/>
          <w:szCs w:val="24"/>
        </w:rPr>
        <w:t xml:space="preserve">** Предельные уровни цены на тепловую энергию утверждены постановлением Департамента энергетики и тарифов Ивановской области от 20.05.2022 № 16-т/1 </w:t>
      </w:r>
      <w:r w:rsidRPr="00F31336">
        <w:rPr>
          <w:b/>
          <w:sz w:val="24"/>
          <w:szCs w:val="24"/>
        </w:rPr>
        <w:t>«</w:t>
      </w:r>
      <w:r w:rsidRPr="00F31336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Об утверждении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на 2022 год»</w:t>
      </w:r>
      <w:r w:rsidRPr="00F31336">
        <w:rPr>
          <w:b/>
          <w:sz w:val="24"/>
          <w:szCs w:val="24"/>
        </w:rPr>
        <w:t>.</w:t>
      </w:r>
    </w:p>
    <w:p w14:paraId="58639F79" w14:textId="77777777" w:rsidR="00D4399F" w:rsidRPr="00E9207E" w:rsidRDefault="00D4399F" w:rsidP="00D4399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E9207E">
        <w:rPr>
          <w:sz w:val="24"/>
          <w:szCs w:val="24"/>
        </w:rPr>
        <w:t>*** Льготный тариф для населения.</w:t>
      </w:r>
    </w:p>
    <w:p w14:paraId="00E9D475" w14:textId="77777777" w:rsidR="00D4399F" w:rsidRPr="001A15E0" w:rsidRDefault="00D4399F" w:rsidP="00D439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7735A00" w14:textId="6FA0FA4C" w:rsidR="00D4399F" w:rsidRPr="00D4399F" w:rsidRDefault="00D4399F" w:rsidP="00D4399F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1.3. П</w:t>
      </w:r>
      <w:r w:rsidRPr="00D4399F">
        <w:rPr>
          <w:sz w:val="24"/>
          <w:szCs w:val="24"/>
          <w:lang w:eastAsia="x-none"/>
        </w:rPr>
        <w:t xml:space="preserve">риложения 3-7 изложить в </w:t>
      </w:r>
      <w:r>
        <w:rPr>
          <w:sz w:val="24"/>
          <w:szCs w:val="24"/>
          <w:lang w:eastAsia="x-none"/>
        </w:rPr>
        <w:t>следующей</w:t>
      </w:r>
      <w:r w:rsidRPr="00D4399F">
        <w:rPr>
          <w:sz w:val="24"/>
          <w:szCs w:val="24"/>
          <w:lang w:eastAsia="x-none"/>
        </w:rPr>
        <w:t xml:space="preserve"> редакции</w:t>
      </w:r>
      <w:r>
        <w:rPr>
          <w:sz w:val="24"/>
          <w:szCs w:val="24"/>
          <w:lang w:eastAsia="x-none"/>
        </w:rPr>
        <w:t>:</w:t>
      </w:r>
    </w:p>
    <w:p w14:paraId="74A14DA9" w14:textId="77777777" w:rsidR="00D4399F" w:rsidRDefault="00D4399F" w:rsidP="00D4399F">
      <w:pPr>
        <w:widowControl/>
        <w:rPr>
          <w:sz w:val="24"/>
          <w:szCs w:val="24"/>
        </w:rPr>
      </w:pPr>
    </w:p>
    <w:p w14:paraId="069B7F6F" w14:textId="77777777" w:rsidR="00D4399F" w:rsidRPr="00CF4999" w:rsidRDefault="00D4399F" w:rsidP="00D4399F">
      <w:pPr>
        <w:widowControl/>
        <w:jc w:val="right"/>
      </w:pPr>
      <w:r w:rsidRPr="00CF4999">
        <w:t>Приложение 3 к постановлению Департамента энергетики и тарифов</w:t>
      </w:r>
    </w:p>
    <w:p w14:paraId="16748BAF" w14:textId="77777777" w:rsidR="00D4399F" w:rsidRPr="00CF4999" w:rsidRDefault="00D4399F" w:rsidP="00D4399F">
      <w:pPr>
        <w:widowControl/>
        <w:autoSpaceDE w:val="0"/>
        <w:autoSpaceDN w:val="0"/>
        <w:adjustRightInd w:val="0"/>
        <w:jc w:val="right"/>
      </w:pPr>
      <w:r w:rsidRPr="00CF4999">
        <w:t>Ивановской области от 20.12.2021 № 58-гв/2</w:t>
      </w:r>
    </w:p>
    <w:p w14:paraId="101F818F" w14:textId="77777777" w:rsidR="00D4399F" w:rsidRPr="00CF4999" w:rsidRDefault="00D4399F" w:rsidP="00D4399F">
      <w:pPr>
        <w:jc w:val="center"/>
        <w:rPr>
          <w:b/>
        </w:rPr>
      </w:pPr>
    </w:p>
    <w:p w14:paraId="23B9FB48" w14:textId="77777777" w:rsidR="00D4399F" w:rsidRPr="00CF4999" w:rsidRDefault="00D4399F" w:rsidP="00D4399F">
      <w:pPr>
        <w:jc w:val="center"/>
        <w:rPr>
          <w:b/>
        </w:rPr>
      </w:pPr>
    </w:p>
    <w:p w14:paraId="30E9B2B4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ПРОИЗВОДСТВЕННАЯ ПРОГРАММА</w:t>
      </w:r>
    </w:p>
    <w:p w14:paraId="10796A0D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В СФЕРЕ ГОРЯЧЕГО ВОДОСНАБЖЕНИЯ</w:t>
      </w:r>
    </w:p>
    <w:p w14:paraId="1CE63337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 xml:space="preserve"> (в закрытой системе теплоснабжения)</w:t>
      </w:r>
    </w:p>
    <w:p w14:paraId="46478B30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 xml:space="preserve">ПАО «Т Плюс» на </w:t>
      </w:r>
      <w:r>
        <w:rPr>
          <w:b/>
        </w:rPr>
        <w:t xml:space="preserve">1 полугодие </w:t>
      </w:r>
      <w:r w:rsidRPr="00CF4999">
        <w:rPr>
          <w:b/>
        </w:rPr>
        <w:t>2022 г</w:t>
      </w:r>
      <w:r>
        <w:rPr>
          <w:b/>
        </w:rPr>
        <w:t>.</w:t>
      </w:r>
      <w:r w:rsidRPr="00CF4999">
        <w:rPr>
          <w:b/>
        </w:rPr>
        <w:t xml:space="preserve"> в г. Иваново, в системах теплоснабжения, за исключением котельных ООО «ТЭС», ООО «Август</w:t>
      </w:r>
      <w:proofErr w:type="gramStart"/>
      <w:r w:rsidRPr="00CF4999">
        <w:rPr>
          <w:b/>
        </w:rPr>
        <w:t xml:space="preserve"> Т</w:t>
      </w:r>
      <w:proofErr w:type="gramEnd"/>
      <w:r w:rsidRPr="00CF4999">
        <w:rPr>
          <w:b/>
        </w:rPr>
        <w:t>», АО «Владгазкомпания», котельной №10 ФГБУ ЦЖКУ Минобороны России</w:t>
      </w:r>
    </w:p>
    <w:p w14:paraId="41B391D8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p w14:paraId="20EEEA68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  <w:r w:rsidRPr="00CF4999">
        <w:t>1. Паспорт производственной программы</w:t>
      </w:r>
    </w:p>
    <w:p w14:paraId="08A35095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D4399F" w:rsidRPr="00CF4999" w14:paraId="70C808C7" w14:textId="77777777" w:rsidTr="002F0DF1">
        <w:tc>
          <w:tcPr>
            <w:tcW w:w="392" w:type="dxa"/>
            <w:shd w:val="clear" w:color="auto" w:fill="auto"/>
            <w:vAlign w:val="center"/>
          </w:tcPr>
          <w:p w14:paraId="7C570B7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5FBBE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B9824A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proofErr w:type="gramStart"/>
            <w:r w:rsidRPr="00CF4999">
              <w:rPr>
                <w:bCs/>
              </w:rPr>
              <w:t>Филиал «Владимирский» ПАО «Т Плюс» на территории Ивановской области, 153012, г. Иваново, ул. Суворова, 76</w:t>
            </w:r>
            <w:proofErr w:type="gramEnd"/>
          </w:p>
        </w:tc>
      </w:tr>
      <w:tr w:rsidR="00D4399F" w:rsidRPr="00CF4999" w14:paraId="7C38EE77" w14:textId="77777777" w:rsidTr="002F0DF1">
        <w:tc>
          <w:tcPr>
            <w:tcW w:w="392" w:type="dxa"/>
            <w:shd w:val="clear" w:color="auto" w:fill="auto"/>
            <w:vAlign w:val="center"/>
          </w:tcPr>
          <w:p w14:paraId="4505A77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F64CB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EA8D3A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rPr>
                <w:bCs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D4399F" w:rsidRPr="00CF4999" w14:paraId="518F929A" w14:textId="77777777" w:rsidTr="002F0DF1">
        <w:trPr>
          <w:trHeight w:val="431"/>
        </w:trPr>
        <w:tc>
          <w:tcPr>
            <w:tcW w:w="392" w:type="dxa"/>
            <w:shd w:val="clear" w:color="auto" w:fill="auto"/>
            <w:vAlign w:val="center"/>
          </w:tcPr>
          <w:p w14:paraId="2F2149F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1E35A9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Период реализации программы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FD5415" w14:textId="77777777" w:rsidR="00D4399F" w:rsidRPr="00CF4999" w:rsidRDefault="00D4399F" w:rsidP="002F0DF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 полугодие </w:t>
            </w:r>
            <w:r w:rsidRPr="00CF4999">
              <w:rPr>
                <w:bCs/>
              </w:rPr>
              <w:t>2022 год</w:t>
            </w:r>
            <w:r>
              <w:rPr>
                <w:bCs/>
              </w:rPr>
              <w:t>а</w:t>
            </w:r>
          </w:p>
        </w:tc>
      </w:tr>
    </w:tbl>
    <w:p w14:paraId="0BF80A25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p w14:paraId="45A9EC02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  <w:r w:rsidRPr="00CF4999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22CFD5E8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both"/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6954"/>
        <w:gridCol w:w="1242"/>
        <w:gridCol w:w="1451"/>
      </w:tblGrid>
      <w:tr w:rsidR="00D4399F" w:rsidRPr="00CF4999" w14:paraId="463F060E" w14:textId="77777777" w:rsidTr="002F0DF1">
        <w:trPr>
          <w:trHeight w:val="470"/>
        </w:trPr>
        <w:tc>
          <w:tcPr>
            <w:tcW w:w="525" w:type="dxa"/>
            <w:shd w:val="clear" w:color="auto" w:fill="auto"/>
            <w:vAlign w:val="center"/>
          </w:tcPr>
          <w:p w14:paraId="1A4DDC3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3805963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Показатели производственной программы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95FFE2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Единица измерения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2A670B8" w14:textId="77777777" w:rsidR="00D4399F" w:rsidRPr="007E135A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7E135A">
              <w:t>1 полугодие 2022 г.</w:t>
            </w:r>
          </w:p>
        </w:tc>
      </w:tr>
      <w:tr w:rsidR="00D4399F" w:rsidRPr="00CF4999" w14:paraId="38AD4785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7AD81E4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500F714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B7A5E1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0780D91" w14:textId="77777777" w:rsidR="00D4399F" w:rsidRPr="00483711" w:rsidRDefault="00D4399F" w:rsidP="002F0DF1">
            <w:pPr>
              <w:jc w:val="center"/>
              <w:rPr>
                <w:szCs w:val="22"/>
              </w:rPr>
            </w:pPr>
            <w:r w:rsidRPr="00483711">
              <w:rPr>
                <w:szCs w:val="22"/>
              </w:rPr>
              <w:t>82 313</w:t>
            </w:r>
          </w:p>
        </w:tc>
      </w:tr>
      <w:tr w:rsidR="00D4399F" w:rsidRPr="00CF4999" w14:paraId="2E7CBFB2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6A9D9CF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3B9BC64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211CEF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03D65F1" w14:textId="77777777" w:rsidR="00D4399F" w:rsidRPr="00483711" w:rsidRDefault="00D4399F" w:rsidP="002F0DF1">
            <w:pPr>
              <w:jc w:val="center"/>
              <w:rPr>
                <w:szCs w:val="22"/>
              </w:rPr>
            </w:pPr>
            <w:r w:rsidRPr="00483711">
              <w:rPr>
                <w:szCs w:val="22"/>
              </w:rPr>
              <w:t>5 406</w:t>
            </w:r>
          </w:p>
        </w:tc>
      </w:tr>
      <w:tr w:rsidR="00D4399F" w:rsidRPr="00CF4999" w14:paraId="421309C8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02D2CDC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1.1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6C2D3B6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 xml:space="preserve">Населению (управляющие организации, ТСЖ, ТСН, непосредственно граждане)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E4C149E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7BFBF19" w14:textId="77777777" w:rsidR="00D4399F" w:rsidRPr="00483711" w:rsidRDefault="00D4399F" w:rsidP="002F0DF1">
            <w:pPr>
              <w:jc w:val="center"/>
              <w:rPr>
                <w:szCs w:val="22"/>
              </w:rPr>
            </w:pPr>
            <w:r w:rsidRPr="00483711">
              <w:rPr>
                <w:szCs w:val="22"/>
              </w:rPr>
              <w:t>81 843</w:t>
            </w:r>
          </w:p>
        </w:tc>
      </w:tr>
      <w:tr w:rsidR="00D4399F" w:rsidRPr="00CF4999" w14:paraId="7241B80C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6F6B267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7CB01AF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B067CB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2EB91B6" w14:textId="77777777" w:rsidR="00D4399F" w:rsidRPr="00483711" w:rsidRDefault="00D4399F" w:rsidP="002F0DF1">
            <w:pPr>
              <w:jc w:val="center"/>
              <w:rPr>
                <w:szCs w:val="22"/>
              </w:rPr>
            </w:pPr>
            <w:r w:rsidRPr="00483711">
              <w:rPr>
                <w:szCs w:val="22"/>
              </w:rPr>
              <w:t>5 271</w:t>
            </w:r>
          </w:p>
        </w:tc>
      </w:tr>
      <w:tr w:rsidR="00D4399F" w:rsidRPr="00CF4999" w14:paraId="162A0521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5E3EA8C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1.2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24DCF2D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Бюджетным потребителям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B5C1BAF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79EE7A9" w14:textId="77777777" w:rsidR="00D4399F" w:rsidRPr="00483711" w:rsidRDefault="00D4399F" w:rsidP="002F0DF1">
            <w:pPr>
              <w:jc w:val="center"/>
              <w:rPr>
                <w:szCs w:val="22"/>
              </w:rPr>
            </w:pPr>
            <w:r w:rsidRPr="00483711">
              <w:rPr>
                <w:szCs w:val="22"/>
              </w:rPr>
              <w:t>470</w:t>
            </w:r>
          </w:p>
        </w:tc>
      </w:tr>
      <w:tr w:rsidR="00D4399F" w:rsidRPr="00CF4999" w14:paraId="630BCF68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6513887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396665D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85EB11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3BBB496" w14:textId="77777777" w:rsidR="00D4399F" w:rsidRPr="00483711" w:rsidRDefault="00D4399F" w:rsidP="002F0DF1">
            <w:pPr>
              <w:jc w:val="center"/>
              <w:rPr>
                <w:szCs w:val="22"/>
              </w:rPr>
            </w:pPr>
            <w:r w:rsidRPr="00483711">
              <w:rPr>
                <w:szCs w:val="22"/>
              </w:rPr>
              <w:t>135</w:t>
            </w:r>
          </w:p>
        </w:tc>
      </w:tr>
      <w:tr w:rsidR="00D4399F" w:rsidRPr="00CF4999" w14:paraId="246286E2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5720BEB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1.3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1E416EF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Прочим потребителям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F49BBB6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AB31CBE" w14:textId="77777777" w:rsidR="00D4399F" w:rsidRPr="00483711" w:rsidRDefault="00D4399F" w:rsidP="002F0DF1">
            <w:pPr>
              <w:jc w:val="center"/>
              <w:rPr>
                <w:szCs w:val="22"/>
              </w:rPr>
            </w:pPr>
            <w:r w:rsidRPr="00483711">
              <w:rPr>
                <w:szCs w:val="22"/>
              </w:rPr>
              <w:t>0</w:t>
            </w:r>
          </w:p>
        </w:tc>
      </w:tr>
      <w:tr w:rsidR="00D4399F" w:rsidRPr="00CF4999" w14:paraId="7BA9AA97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72DD481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2E2493B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C42E39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D22D09B" w14:textId="77777777" w:rsidR="00D4399F" w:rsidRPr="00483711" w:rsidRDefault="00D4399F" w:rsidP="002F0DF1">
            <w:pPr>
              <w:jc w:val="center"/>
              <w:rPr>
                <w:szCs w:val="22"/>
              </w:rPr>
            </w:pPr>
            <w:r w:rsidRPr="00483711">
              <w:rPr>
                <w:szCs w:val="22"/>
              </w:rPr>
              <w:t>0</w:t>
            </w:r>
          </w:p>
        </w:tc>
      </w:tr>
      <w:tr w:rsidR="00D4399F" w:rsidRPr="00CF4999" w14:paraId="78234E36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37024C5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1.4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6E380F4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7B011C7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8A6F575" w14:textId="77777777" w:rsidR="00D4399F" w:rsidRPr="00483711" w:rsidRDefault="00D4399F" w:rsidP="002F0DF1">
            <w:pPr>
              <w:jc w:val="center"/>
              <w:rPr>
                <w:szCs w:val="22"/>
              </w:rPr>
            </w:pPr>
            <w:r w:rsidRPr="00483711">
              <w:rPr>
                <w:szCs w:val="22"/>
              </w:rPr>
              <w:t>0</w:t>
            </w:r>
          </w:p>
        </w:tc>
      </w:tr>
      <w:tr w:rsidR="00D4399F" w:rsidRPr="00CF4999" w14:paraId="1E8443C0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7D7C5D1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270CDFC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3F2933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C06735A" w14:textId="77777777" w:rsidR="00D4399F" w:rsidRPr="00483711" w:rsidRDefault="00D4399F" w:rsidP="002F0DF1">
            <w:pPr>
              <w:jc w:val="center"/>
              <w:rPr>
                <w:szCs w:val="22"/>
              </w:rPr>
            </w:pPr>
            <w:r w:rsidRPr="00483711">
              <w:rPr>
                <w:szCs w:val="22"/>
              </w:rPr>
              <w:t>0</w:t>
            </w:r>
          </w:p>
        </w:tc>
      </w:tr>
      <w:tr w:rsidR="00D4399F" w:rsidRPr="00CF4999" w14:paraId="41D40A7E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5327E08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1.5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3BDEB68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A0E0893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76BE8F0" w14:textId="77777777" w:rsidR="00D4399F" w:rsidRPr="00483711" w:rsidRDefault="00D4399F" w:rsidP="002F0DF1">
            <w:pPr>
              <w:jc w:val="center"/>
              <w:rPr>
                <w:szCs w:val="22"/>
              </w:rPr>
            </w:pPr>
            <w:r w:rsidRPr="00483711">
              <w:rPr>
                <w:szCs w:val="22"/>
              </w:rPr>
              <w:t>0</w:t>
            </w:r>
          </w:p>
        </w:tc>
      </w:tr>
      <w:tr w:rsidR="00D4399F" w:rsidRPr="00CF4999" w14:paraId="6BA1FA86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7EA34C4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59B31F9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7CF697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B0E38B2" w14:textId="77777777" w:rsidR="00D4399F" w:rsidRPr="00483711" w:rsidRDefault="00D4399F" w:rsidP="002F0DF1">
            <w:pPr>
              <w:jc w:val="center"/>
              <w:rPr>
                <w:szCs w:val="22"/>
              </w:rPr>
            </w:pPr>
            <w:r w:rsidRPr="00483711">
              <w:rPr>
                <w:szCs w:val="22"/>
              </w:rPr>
              <w:t>0</w:t>
            </w:r>
          </w:p>
        </w:tc>
      </w:tr>
      <w:tr w:rsidR="00D4399F" w:rsidRPr="00CF4999" w14:paraId="2D9E9503" w14:textId="77777777" w:rsidTr="002F0DF1">
        <w:tc>
          <w:tcPr>
            <w:tcW w:w="525" w:type="dxa"/>
            <w:shd w:val="clear" w:color="auto" w:fill="auto"/>
            <w:vAlign w:val="center"/>
          </w:tcPr>
          <w:p w14:paraId="4014DC3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7B52103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644D1B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руб.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92E3B1C" w14:textId="77777777" w:rsidR="00D4399F" w:rsidRPr="00483711" w:rsidRDefault="00D4399F" w:rsidP="002F0DF1">
            <w:pPr>
              <w:jc w:val="center"/>
              <w:rPr>
                <w:szCs w:val="22"/>
              </w:rPr>
            </w:pPr>
            <w:r w:rsidRPr="00483711">
              <w:rPr>
                <w:szCs w:val="22"/>
              </w:rPr>
              <w:t>11 210,21</w:t>
            </w:r>
          </w:p>
        </w:tc>
      </w:tr>
    </w:tbl>
    <w:p w14:paraId="37C766E3" w14:textId="77777777" w:rsidR="00D4399F" w:rsidRPr="00CF4999" w:rsidRDefault="00D4399F" w:rsidP="00D4399F">
      <w:pPr>
        <w:jc w:val="center"/>
      </w:pPr>
    </w:p>
    <w:p w14:paraId="77C2E149" w14:textId="77777777" w:rsidR="00D4399F" w:rsidRPr="00CF4999" w:rsidRDefault="00D4399F" w:rsidP="00D4399F">
      <w:pPr>
        <w:jc w:val="center"/>
      </w:pPr>
      <w:r w:rsidRPr="00CF4999">
        <w:t xml:space="preserve">3. Перечень плановых мероприятий </w:t>
      </w:r>
    </w:p>
    <w:p w14:paraId="0A49B106" w14:textId="77777777" w:rsidR="00D4399F" w:rsidRPr="00CF4999" w:rsidRDefault="00D4399F" w:rsidP="00D4399F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D4399F" w:rsidRPr="00CF4999" w14:paraId="041ADC7A" w14:textId="77777777" w:rsidTr="002F0DF1">
        <w:tc>
          <w:tcPr>
            <w:tcW w:w="546" w:type="dxa"/>
            <w:vAlign w:val="center"/>
          </w:tcPr>
          <w:p w14:paraId="4818DE4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4503" w:type="dxa"/>
            <w:vAlign w:val="center"/>
          </w:tcPr>
          <w:p w14:paraId="7D139B2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74355B0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3DF1E63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Финансовые потребности на реализацию мероприятия, тыс. руб.</w:t>
            </w:r>
          </w:p>
        </w:tc>
      </w:tr>
      <w:tr w:rsidR="00D4399F" w:rsidRPr="00CF4999" w14:paraId="3F70B772" w14:textId="77777777" w:rsidTr="002F0DF1">
        <w:tc>
          <w:tcPr>
            <w:tcW w:w="10370" w:type="dxa"/>
            <w:gridSpan w:val="4"/>
            <w:vAlign w:val="center"/>
          </w:tcPr>
          <w:p w14:paraId="1588E2C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D4399F" w:rsidRPr="00CF4999" w14:paraId="491520D2" w14:textId="77777777" w:rsidTr="002F0DF1">
        <w:tc>
          <w:tcPr>
            <w:tcW w:w="546" w:type="dxa"/>
            <w:vAlign w:val="center"/>
          </w:tcPr>
          <w:p w14:paraId="623A715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1.1</w:t>
            </w:r>
          </w:p>
        </w:tc>
        <w:tc>
          <w:tcPr>
            <w:tcW w:w="4503" w:type="dxa"/>
            <w:vAlign w:val="center"/>
          </w:tcPr>
          <w:p w14:paraId="771C24FF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0DC4428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3D38DA2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5CD6AF94" w14:textId="77777777" w:rsidTr="002F0DF1">
        <w:tc>
          <w:tcPr>
            <w:tcW w:w="546" w:type="dxa"/>
            <w:vAlign w:val="center"/>
          </w:tcPr>
          <w:p w14:paraId="4A98E34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66548744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53D61F6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5880B61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1E95DEE3" w14:textId="77777777" w:rsidTr="002F0DF1">
        <w:tc>
          <w:tcPr>
            <w:tcW w:w="10370" w:type="dxa"/>
            <w:gridSpan w:val="4"/>
            <w:vAlign w:val="center"/>
          </w:tcPr>
          <w:p w14:paraId="331A9A1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 Перечень мероприятий, направленных на улучшение качества горячей воды</w:t>
            </w:r>
          </w:p>
        </w:tc>
      </w:tr>
      <w:tr w:rsidR="00D4399F" w:rsidRPr="00CF4999" w14:paraId="2E463A31" w14:textId="77777777" w:rsidTr="002F0DF1">
        <w:tc>
          <w:tcPr>
            <w:tcW w:w="546" w:type="dxa"/>
            <w:vAlign w:val="center"/>
          </w:tcPr>
          <w:p w14:paraId="76947A5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2.1.</w:t>
            </w:r>
          </w:p>
        </w:tc>
        <w:tc>
          <w:tcPr>
            <w:tcW w:w="4503" w:type="dxa"/>
            <w:vAlign w:val="center"/>
          </w:tcPr>
          <w:p w14:paraId="39262735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07BB00B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2C17F60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34E9B075" w14:textId="77777777" w:rsidTr="002F0DF1">
        <w:tc>
          <w:tcPr>
            <w:tcW w:w="546" w:type="dxa"/>
            <w:vAlign w:val="center"/>
          </w:tcPr>
          <w:p w14:paraId="573346D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653256B0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573485F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1503268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577A29E7" w14:textId="77777777" w:rsidTr="002F0DF1">
        <w:tc>
          <w:tcPr>
            <w:tcW w:w="10370" w:type="dxa"/>
            <w:gridSpan w:val="4"/>
            <w:vAlign w:val="center"/>
          </w:tcPr>
          <w:p w14:paraId="042340D0" w14:textId="77777777" w:rsidR="00D4399F" w:rsidRPr="00CF4999" w:rsidRDefault="00D4399F" w:rsidP="002F0DF1">
            <w:pPr>
              <w:jc w:val="center"/>
            </w:pPr>
            <w:r w:rsidRPr="00CF4999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D4399F" w:rsidRPr="00CF4999" w14:paraId="2CF0CE92" w14:textId="77777777" w:rsidTr="002F0DF1">
        <w:tc>
          <w:tcPr>
            <w:tcW w:w="546" w:type="dxa"/>
            <w:vAlign w:val="center"/>
          </w:tcPr>
          <w:p w14:paraId="04A6618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3.1.</w:t>
            </w:r>
          </w:p>
        </w:tc>
        <w:tc>
          <w:tcPr>
            <w:tcW w:w="4503" w:type="dxa"/>
            <w:vAlign w:val="center"/>
          </w:tcPr>
          <w:p w14:paraId="7DF947DE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5F47143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44DEA87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6C4AADFB" w14:textId="77777777" w:rsidTr="002F0DF1">
        <w:tc>
          <w:tcPr>
            <w:tcW w:w="546" w:type="dxa"/>
            <w:vAlign w:val="center"/>
          </w:tcPr>
          <w:p w14:paraId="2D31708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5CB61147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4FC1B9C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5600806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3941BB7E" w14:textId="77777777" w:rsidTr="002F0DF1">
        <w:tc>
          <w:tcPr>
            <w:tcW w:w="10370" w:type="dxa"/>
            <w:gridSpan w:val="4"/>
            <w:vAlign w:val="center"/>
          </w:tcPr>
          <w:p w14:paraId="080169B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4. Перечень мероприятий, направленных на повышение качества обслуживания абонентов</w:t>
            </w:r>
          </w:p>
        </w:tc>
      </w:tr>
      <w:tr w:rsidR="00D4399F" w:rsidRPr="00CF4999" w14:paraId="48E42DCF" w14:textId="77777777" w:rsidTr="002F0DF1">
        <w:tc>
          <w:tcPr>
            <w:tcW w:w="546" w:type="dxa"/>
            <w:vAlign w:val="center"/>
          </w:tcPr>
          <w:p w14:paraId="29C2B01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4.1.</w:t>
            </w:r>
          </w:p>
        </w:tc>
        <w:tc>
          <w:tcPr>
            <w:tcW w:w="4503" w:type="dxa"/>
            <w:vAlign w:val="center"/>
          </w:tcPr>
          <w:p w14:paraId="2CE9F145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25D99D2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286F177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20A52A0B" w14:textId="77777777" w:rsidTr="002F0DF1">
        <w:tc>
          <w:tcPr>
            <w:tcW w:w="546" w:type="dxa"/>
            <w:vAlign w:val="center"/>
          </w:tcPr>
          <w:p w14:paraId="74BE488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42F10CDA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3486EEA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377F106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B4AADAD" w14:textId="77777777" w:rsidR="00D4399F" w:rsidRPr="00CF4999" w:rsidRDefault="00D4399F" w:rsidP="00D4399F">
      <w:pPr>
        <w:jc w:val="center"/>
      </w:pPr>
    </w:p>
    <w:p w14:paraId="7AF5C333" w14:textId="77777777" w:rsidR="00D4399F" w:rsidRPr="00CF4999" w:rsidRDefault="00D4399F" w:rsidP="00D4399F">
      <w:pPr>
        <w:jc w:val="center"/>
      </w:pPr>
    </w:p>
    <w:p w14:paraId="414E7762" w14:textId="77777777" w:rsidR="00D4399F" w:rsidRPr="00CF4999" w:rsidRDefault="00D4399F" w:rsidP="00D4399F">
      <w:pPr>
        <w:jc w:val="center"/>
      </w:pPr>
      <w:r w:rsidRPr="00CF4999"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7A46CE2E" w14:textId="77777777" w:rsidR="00D4399F" w:rsidRPr="00CF4999" w:rsidRDefault="00D4399F" w:rsidP="00D4399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209"/>
        <w:gridCol w:w="1276"/>
      </w:tblGrid>
      <w:tr w:rsidR="00D4399F" w:rsidRPr="00CF4999" w14:paraId="297183EC" w14:textId="77777777" w:rsidTr="002F0DF1">
        <w:trPr>
          <w:trHeight w:val="470"/>
        </w:trPr>
        <w:tc>
          <w:tcPr>
            <w:tcW w:w="546" w:type="dxa"/>
            <w:shd w:val="clear" w:color="auto" w:fill="auto"/>
            <w:vAlign w:val="center"/>
          </w:tcPr>
          <w:p w14:paraId="0960A3EA" w14:textId="77777777" w:rsidR="00D4399F" w:rsidRPr="00CF4999" w:rsidRDefault="00D4399F" w:rsidP="002F0DF1">
            <w:pPr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8209" w:type="dxa"/>
            <w:shd w:val="clear" w:color="auto" w:fill="auto"/>
            <w:vAlign w:val="center"/>
          </w:tcPr>
          <w:p w14:paraId="5B7CFC62" w14:textId="77777777" w:rsidR="00D4399F" w:rsidRPr="00CF4999" w:rsidRDefault="00D4399F" w:rsidP="002F0DF1">
            <w:pPr>
              <w:jc w:val="center"/>
            </w:pPr>
            <w:r w:rsidRPr="00CF4999"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B142A" w14:textId="77777777" w:rsidR="00D4399F" w:rsidRPr="007E135A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7E135A">
              <w:t>1 полугодие 2022 г.</w:t>
            </w:r>
          </w:p>
        </w:tc>
      </w:tr>
      <w:tr w:rsidR="00D4399F" w:rsidRPr="00CF4999" w14:paraId="37969B5C" w14:textId="77777777" w:rsidTr="002F0DF1">
        <w:tc>
          <w:tcPr>
            <w:tcW w:w="10031" w:type="dxa"/>
            <w:gridSpan w:val="3"/>
            <w:shd w:val="clear" w:color="auto" w:fill="auto"/>
          </w:tcPr>
          <w:p w14:paraId="02DEC776" w14:textId="77777777" w:rsidR="00D4399F" w:rsidRPr="00CF4999" w:rsidRDefault="00D4399F" w:rsidP="002F0DF1">
            <w:pPr>
              <w:jc w:val="center"/>
            </w:pPr>
            <w:r w:rsidRPr="00CF4999">
              <w:t>1. Показатели качества воды (в отношении горячей воды)</w:t>
            </w:r>
          </w:p>
        </w:tc>
      </w:tr>
      <w:tr w:rsidR="00D4399F" w:rsidRPr="00CF4999" w14:paraId="40BD4F6B" w14:textId="77777777" w:rsidTr="002F0DF1">
        <w:tc>
          <w:tcPr>
            <w:tcW w:w="546" w:type="dxa"/>
            <w:shd w:val="clear" w:color="auto" w:fill="auto"/>
          </w:tcPr>
          <w:p w14:paraId="27D2F9AF" w14:textId="77777777" w:rsidR="00D4399F" w:rsidRPr="00CF4999" w:rsidRDefault="00D4399F" w:rsidP="002F0DF1">
            <w:r w:rsidRPr="00CF4999">
              <w:t>1.1.</w:t>
            </w:r>
          </w:p>
        </w:tc>
        <w:tc>
          <w:tcPr>
            <w:tcW w:w="8209" w:type="dxa"/>
            <w:shd w:val="clear" w:color="auto" w:fill="auto"/>
          </w:tcPr>
          <w:p w14:paraId="63C17036" w14:textId="77777777" w:rsidR="00D4399F" w:rsidRPr="00CF4999" w:rsidRDefault="00D4399F" w:rsidP="002F0DF1">
            <w:pPr>
              <w:jc w:val="both"/>
            </w:pPr>
            <w:r w:rsidRPr="00CF4999">
              <w:t>Доля проб горячей воды, подаваемой с источников тепловой энергии в сеть горячего водоснабжения (тепловую сеть при открытой системе теплоснабжения), не соответствующих установленным требованиям,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AA5F5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347308B5" w14:textId="77777777" w:rsidTr="002F0DF1">
        <w:tc>
          <w:tcPr>
            <w:tcW w:w="546" w:type="dxa"/>
            <w:shd w:val="clear" w:color="auto" w:fill="auto"/>
          </w:tcPr>
          <w:p w14:paraId="399C842D" w14:textId="77777777" w:rsidR="00D4399F" w:rsidRPr="00CF4999" w:rsidRDefault="00D4399F" w:rsidP="002F0DF1">
            <w:r w:rsidRPr="00CF4999">
              <w:t>1.2.</w:t>
            </w:r>
          </w:p>
        </w:tc>
        <w:tc>
          <w:tcPr>
            <w:tcW w:w="8209" w:type="dxa"/>
            <w:shd w:val="clear" w:color="auto" w:fill="auto"/>
          </w:tcPr>
          <w:p w14:paraId="4487970D" w14:textId="77777777" w:rsidR="00D4399F" w:rsidRPr="00CF4999" w:rsidRDefault="00D4399F" w:rsidP="002F0DF1">
            <w:pPr>
              <w:jc w:val="both"/>
            </w:pPr>
            <w:r w:rsidRPr="00CF4999">
              <w:t>Доля проб горячей воды в сети, не соответствующих установленным требованиям,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BAAC5C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7B7F0E63" w14:textId="77777777" w:rsidTr="002F0DF1">
        <w:tc>
          <w:tcPr>
            <w:tcW w:w="10031" w:type="dxa"/>
            <w:gridSpan w:val="3"/>
            <w:shd w:val="clear" w:color="auto" w:fill="auto"/>
          </w:tcPr>
          <w:p w14:paraId="3C21E5F0" w14:textId="77777777" w:rsidR="00D4399F" w:rsidRPr="00CF4999" w:rsidRDefault="00D4399F" w:rsidP="002F0DF1">
            <w:pPr>
              <w:jc w:val="center"/>
            </w:pPr>
            <w:r w:rsidRPr="00CF4999">
              <w:t xml:space="preserve">2. Показатель надежности и бесперебойности </w:t>
            </w:r>
          </w:p>
        </w:tc>
      </w:tr>
      <w:tr w:rsidR="00D4399F" w:rsidRPr="00CF4999" w14:paraId="2D270130" w14:textId="77777777" w:rsidTr="002F0DF1">
        <w:tc>
          <w:tcPr>
            <w:tcW w:w="546" w:type="dxa"/>
            <w:shd w:val="clear" w:color="auto" w:fill="auto"/>
          </w:tcPr>
          <w:p w14:paraId="5457E2E0" w14:textId="77777777" w:rsidR="00D4399F" w:rsidRPr="00CF4999" w:rsidRDefault="00D4399F" w:rsidP="002F0DF1">
            <w:r w:rsidRPr="00CF4999">
              <w:t>2.1.</w:t>
            </w:r>
          </w:p>
        </w:tc>
        <w:tc>
          <w:tcPr>
            <w:tcW w:w="8209" w:type="dxa"/>
            <w:shd w:val="clear" w:color="auto" w:fill="auto"/>
          </w:tcPr>
          <w:p w14:paraId="4AA78F67" w14:textId="77777777" w:rsidR="00D4399F" w:rsidRPr="00CF4999" w:rsidRDefault="00D4399F" w:rsidP="002F0DF1">
            <w:pPr>
              <w:autoSpaceDE w:val="0"/>
              <w:autoSpaceDN w:val="0"/>
              <w:adjustRightInd w:val="0"/>
              <w:ind w:firstLine="34"/>
              <w:jc w:val="both"/>
            </w:pPr>
            <w:r w:rsidRPr="00CF4999"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сети горячего водоснабжения в год (ед./м)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54F11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69839BC8" w14:textId="77777777" w:rsidTr="002F0DF1">
        <w:tc>
          <w:tcPr>
            <w:tcW w:w="10031" w:type="dxa"/>
            <w:gridSpan w:val="3"/>
            <w:shd w:val="clear" w:color="auto" w:fill="auto"/>
          </w:tcPr>
          <w:p w14:paraId="4C656940" w14:textId="77777777" w:rsidR="00D4399F" w:rsidRPr="00CF4999" w:rsidRDefault="00D4399F" w:rsidP="002F0DF1">
            <w:pPr>
              <w:autoSpaceDE w:val="0"/>
              <w:autoSpaceDN w:val="0"/>
              <w:adjustRightInd w:val="0"/>
              <w:ind w:firstLine="540"/>
              <w:jc w:val="center"/>
            </w:pPr>
            <w:r w:rsidRPr="00CF4999">
              <w:t>3. Показатели энергетической эффективности</w:t>
            </w:r>
          </w:p>
        </w:tc>
      </w:tr>
      <w:tr w:rsidR="00D4399F" w:rsidRPr="00CF4999" w14:paraId="2447E877" w14:textId="77777777" w:rsidTr="002F0DF1">
        <w:tc>
          <w:tcPr>
            <w:tcW w:w="546" w:type="dxa"/>
            <w:shd w:val="clear" w:color="auto" w:fill="auto"/>
          </w:tcPr>
          <w:p w14:paraId="78FC3832" w14:textId="77777777" w:rsidR="00D4399F" w:rsidRPr="00CF4999" w:rsidRDefault="00D4399F" w:rsidP="002F0DF1">
            <w:r w:rsidRPr="00CF4999">
              <w:t>3.1.</w:t>
            </w:r>
          </w:p>
        </w:tc>
        <w:tc>
          <w:tcPr>
            <w:tcW w:w="8209" w:type="dxa"/>
            <w:shd w:val="clear" w:color="auto" w:fill="auto"/>
          </w:tcPr>
          <w:p w14:paraId="7F04CF9F" w14:textId="77777777" w:rsidR="00D4399F" w:rsidRPr="00CF4999" w:rsidRDefault="00D4399F" w:rsidP="002F0DF1">
            <w:pPr>
              <w:jc w:val="both"/>
            </w:pPr>
            <w:r w:rsidRPr="00CF4999"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 (в процентах)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DF188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55563400" w14:textId="77777777" w:rsidTr="002F0DF1">
        <w:tc>
          <w:tcPr>
            <w:tcW w:w="546" w:type="dxa"/>
            <w:shd w:val="clear" w:color="auto" w:fill="auto"/>
          </w:tcPr>
          <w:p w14:paraId="75ADF305" w14:textId="77777777" w:rsidR="00D4399F" w:rsidRPr="00CF4999" w:rsidRDefault="00D4399F" w:rsidP="002F0DF1">
            <w:r w:rsidRPr="00CF4999">
              <w:t>3.2.</w:t>
            </w:r>
          </w:p>
        </w:tc>
        <w:tc>
          <w:tcPr>
            <w:tcW w:w="8209" w:type="dxa"/>
            <w:shd w:val="clear" w:color="auto" w:fill="auto"/>
          </w:tcPr>
          <w:p w14:paraId="2D510632" w14:textId="77777777" w:rsidR="00D4399F" w:rsidRPr="00CF4999" w:rsidRDefault="00D4399F" w:rsidP="002F0DF1">
            <w:pPr>
              <w:jc w:val="both"/>
            </w:pPr>
            <w:r w:rsidRPr="00CF4999">
              <w:t>Удельное количество тепловой энергии, расходуемое на подогрев горячей воды, Гкал/куб. 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77DEA" w14:textId="77777777" w:rsidR="00D4399F" w:rsidRPr="00CA2169" w:rsidRDefault="00D4399F" w:rsidP="002F0DF1">
            <w:pPr>
              <w:jc w:val="center"/>
            </w:pPr>
            <w:r w:rsidRPr="00CF4999">
              <w:t>0,0657</w:t>
            </w:r>
          </w:p>
        </w:tc>
      </w:tr>
    </w:tbl>
    <w:p w14:paraId="6715D477" w14:textId="77777777" w:rsidR="00D4399F" w:rsidRPr="00CF4999" w:rsidRDefault="00D4399F" w:rsidP="00D4399F"/>
    <w:p w14:paraId="4B84CBB8" w14:textId="77777777" w:rsidR="00D4399F" w:rsidRPr="00CF4999" w:rsidRDefault="00D4399F" w:rsidP="00D4399F">
      <w:pPr>
        <w:widowControl/>
        <w:jc w:val="right"/>
      </w:pPr>
    </w:p>
    <w:p w14:paraId="408840AA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ПРОИЗВОДСТВЕННАЯ ПРОГРАММА</w:t>
      </w:r>
    </w:p>
    <w:p w14:paraId="46258609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В СФЕРЕ ГОРЯЧЕГО ВОДОСНАБЖЕНИЯ</w:t>
      </w:r>
    </w:p>
    <w:p w14:paraId="2893DDAA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 xml:space="preserve"> (в закрытой системе теплоснабжения)</w:t>
      </w:r>
    </w:p>
    <w:p w14:paraId="4BAB86CB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 xml:space="preserve">ПАО «Т Плюс» на </w:t>
      </w:r>
      <w:r>
        <w:rPr>
          <w:b/>
        </w:rPr>
        <w:t xml:space="preserve">2 полугодие </w:t>
      </w:r>
      <w:r w:rsidRPr="00CF4999">
        <w:rPr>
          <w:b/>
        </w:rPr>
        <w:t>2022 г</w:t>
      </w:r>
      <w:r>
        <w:rPr>
          <w:b/>
        </w:rPr>
        <w:t>.</w:t>
      </w:r>
      <w:r w:rsidRPr="00CF4999">
        <w:rPr>
          <w:b/>
        </w:rPr>
        <w:t xml:space="preserve"> в г. Иваново, в системах теплоснабжения, за исключением котельных ООО «ТЭС», </w:t>
      </w:r>
      <w:r>
        <w:rPr>
          <w:b/>
        </w:rPr>
        <w:t xml:space="preserve">МП «ГОЦ», </w:t>
      </w:r>
      <w:r w:rsidRPr="00CF4999">
        <w:rPr>
          <w:b/>
        </w:rPr>
        <w:t>ООО «Август</w:t>
      </w:r>
      <w:proofErr w:type="gramStart"/>
      <w:r w:rsidRPr="00CF4999">
        <w:rPr>
          <w:b/>
        </w:rPr>
        <w:t xml:space="preserve"> Т</w:t>
      </w:r>
      <w:proofErr w:type="gramEnd"/>
      <w:r w:rsidRPr="00CF4999">
        <w:rPr>
          <w:b/>
        </w:rPr>
        <w:t>», АО «Владгазкомпания», котельной №10 ФГБУ ЦЖКУ Минобороны России</w:t>
      </w:r>
    </w:p>
    <w:p w14:paraId="0E5EF0E4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p w14:paraId="6B4C17D1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  <w:r w:rsidRPr="00CF4999">
        <w:t>1. Паспорт производственной программы</w:t>
      </w:r>
    </w:p>
    <w:p w14:paraId="613AA795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D4399F" w:rsidRPr="00CF4999" w14:paraId="0251FC9E" w14:textId="77777777" w:rsidTr="002F0DF1">
        <w:tc>
          <w:tcPr>
            <w:tcW w:w="392" w:type="dxa"/>
            <w:shd w:val="clear" w:color="auto" w:fill="auto"/>
            <w:vAlign w:val="center"/>
          </w:tcPr>
          <w:p w14:paraId="223BE64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FF1CB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FEA021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proofErr w:type="gramStart"/>
            <w:r w:rsidRPr="00CF4999">
              <w:rPr>
                <w:bCs/>
              </w:rPr>
              <w:t>Филиал «Владимирский» ПАО «Т Плюс» на территории Ивановской области, 153012, г. Иваново, ул. Суворова, 76</w:t>
            </w:r>
            <w:proofErr w:type="gramEnd"/>
          </w:p>
        </w:tc>
      </w:tr>
      <w:tr w:rsidR="00D4399F" w:rsidRPr="00CF4999" w14:paraId="0FC70DBB" w14:textId="77777777" w:rsidTr="002F0DF1">
        <w:tc>
          <w:tcPr>
            <w:tcW w:w="392" w:type="dxa"/>
            <w:shd w:val="clear" w:color="auto" w:fill="auto"/>
            <w:vAlign w:val="center"/>
          </w:tcPr>
          <w:p w14:paraId="1E54D8B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0AE1D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86BB2B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rPr>
                <w:bCs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D4399F" w:rsidRPr="00CF4999" w14:paraId="4F2A43BE" w14:textId="77777777" w:rsidTr="002F0DF1">
        <w:trPr>
          <w:trHeight w:val="431"/>
        </w:trPr>
        <w:tc>
          <w:tcPr>
            <w:tcW w:w="392" w:type="dxa"/>
            <w:shd w:val="clear" w:color="auto" w:fill="auto"/>
            <w:vAlign w:val="center"/>
          </w:tcPr>
          <w:p w14:paraId="62667FB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3FA0CD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Период реализации программы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0886DA" w14:textId="77777777" w:rsidR="00D4399F" w:rsidRPr="00CF4999" w:rsidRDefault="00D4399F" w:rsidP="002F0DF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 полугодие </w:t>
            </w:r>
            <w:r w:rsidRPr="00CF4999">
              <w:rPr>
                <w:bCs/>
              </w:rPr>
              <w:t>2022 год</w:t>
            </w:r>
            <w:r>
              <w:rPr>
                <w:bCs/>
              </w:rPr>
              <w:t>а</w:t>
            </w:r>
          </w:p>
        </w:tc>
      </w:tr>
    </w:tbl>
    <w:p w14:paraId="2375B51B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p w14:paraId="75B1818E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  <w:r w:rsidRPr="00CF4999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35C41FFE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both"/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6954"/>
        <w:gridCol w:w="1242"/>
        <w:gridCol w:w="1451"/>
      </w:tblGrid>
      <w:tr w:rsidR="00D4399F" w:rsidRPr="00CF4999" w14:paraId="6752795E" w14:textId="77777777" w:rsidTr="002F0DF1">
        <w:trPr>
          <w:trHeight w:val="470"/>
        </w:trPr>
        <w:tc>
          <w:tcPr>
            <w:tcW w:w="525" w:type="dxa"/>
            <w:shd w:val="clear" w:color="auto" w:fill="auto"/>
            <w:vAlign w:val="center"/>
          </w:tcPr>
          <w:p w14:paraId="400C336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2F1CF85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Показатели производственной программы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570207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Единица измерения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99A1633" w14:textId="77777777" w:rsidR="00D4399F" w:rsidRPr="007E135A" w:rsidRDefault="00D4399F" w:rsidP="002F0DF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7E135A">
              <w:t xml:space="preserve"> полугодие 2022 г.</w:t>
            </w:r>
          </w:p>
        </w:tc>
      </w:tr>
      <w:tr w:rsidR="00D4399F" w:rsidRPr="00CF4999" w14:paraId="2DF7ABC6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6206F8F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408B0D0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180915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C5402AF" w14:textId="77777777" w:rsidR="00D4399F" w:rsidRPr="00943394" w:rsidRDefault="00D4399F" w:rsidP="002F0DF1">
            <w:pPr>
              <w:jc w:val="center"/>
              <w:rPr>
                <w:szCs w:val="22"/>
              </w:rPr>
            </w:pPr>
            <w:r w:rsidRPr="00943394">
              <w:rPr>
                <w:szCs w:val="22"/>
              </w:rPr>
              <w:t>69 411</w:t>
            </w:r>
          </w:p>
        </w:tc>
      </w:tr>
      <w:tr w:rsidR="00D4399F" w:rsidRPr="00CF4999" w14:paraId="734F9F25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1185874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4AA25E3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20463A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D6EEB90" w14:textId="77777777" w:rsidR="00D4399F" w:rsidRPr="00943394" w:rsidRDefault="00D4399F" w:rsidP="002F0DF1">
            <w:pPr>
              <w:jc w:val="center"/>
              <w:rPr>
                <w:szCs w:val="22"/>
              </w:rPr>
            </w:pPr>
            <w:r w:rsidRPr="00943394">
              <w:rPr>
                <w:szCs w:val="22"/>
              </w:rPr>
              <w:t>4 482</w:t>
            </w:r>
          </w:p>
        </w:tc>
      </w:tr>
      <w:tr w:rsidR="00D4399F" w:rsidRPr="00CF4999" w14:paraId="6B230DA1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5099323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1.1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202972A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 xml:space="preserve">Населению (управляющие организации, ТСЖ, ТСН, непосредственно граждане)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11F58DC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AA0EFF9" w14:textId="77777777" w:rsidR="00D4399F" w:rsidRPr="00943394" w:rsidRDefault="00D4399F" w:rsidP="002F0DF1">
            <w:pPr>
              <w:jc w:val="center"/>
              <w:rPr>
                <w:szCs w:val="22"/>
              </w:rPr>
            </w:pPr>
            <w:r w:rsidRPr="00943394">
              <w:rPr>
                <w:szCs w:val="22"/>
              </w:rPr>
              <w:t>60 370</w:t>
            </w:r>
          </w:p>
        </w:tc>
      </w:tr>
      <w:tr w:rsidR="00D4399F" w:rsidRPr="00CF4999" w14:paraId="5B813DF7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3ACEC21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28F8B5B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85FDA4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0461430" w14:textId="77777777" w:rsidR="00D4399F" w:rsidRPr="00943394" w:rsidRDefault="00D4399F" w:rsidP="002F0DF1">
            <w:pPr>
              <w:jc w:val="center"/>
              <w:rPr>
                <w:szCs w:val="22"/>
              </w:rPr>
            </w:pPr>
            <w:r w:rsidRPr="00943394">
              <w:rPr>
                <w:szCs w:val="22"/>
              </w:rPr>
              <w:t>3 917</w:t>
            </w:r>
          </w:p>
        </w:tc>
      </w:tr>
      <w:tr w:rsidR="00D4399F" w:rsidRPr="00CF4999" w14:paraId="1F461E5A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0833265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1.2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2D52A9E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Бюджетным потребителям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74BE126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509426D" w14:textId="77777777" w:rsidR="00D4399F" w:rsidRPr="00943394" w:rsidRDefault="00D4399F" w:rsidP="002F0DF1">
            <w:pPr>
              <w:jc w:val="center"/>
              <w:rPr>
                <w:szCs w:val="22"/>
              </w:rPr>
            </w:pPr>
            <w:r w:rsidRPr="00943394">
              <w:rPr>
                <w:szCs w:val="22"/>
              </w:rPr>
              <w:t>8 258</w:t>
            </w:r>
          </w:p>
        </w:tc>
      </w:tr>
      <w:tr w:rsidR="00D4399F" w:rsidRPr="00CF4999" w14:paraId="16BFE38B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6007127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0A5D8DF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21D2CC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44BB085" w14:textId="77777777" w:rsidR="00D4399F" w:rsidRPr="00943394" w:rsidRDefault="00D4399F" w:rsidP="002F0DF1">
            <w:pPr>
              <w:jc w:val="center"/>
              <w:rPr>
                <w:szCs w:val="22"/>
              </w:rPr>
            </w:pPr>
            <w:r w:rsidRPr="00943394">
              <w:rPr>
                <w:szCs w:val="22"/>
              </w:rPr>
              <w:t>518</w:t>
            </w:r>
          </w:p>
        </w:tc>
      </w:tr>
      <w:tr w:rsidR="00D4399F" w:rsidRPr="00CF4999" w14:paraId="4A9024DD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5A88FD5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1.3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546B2AF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Прочим потребителям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E5C79C9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CB8DA01" w14:textId="77777777" w:rsidR="00D4399F" w:rsidRPr="00943394" w:rsidRDefault="00D4399F" w:rsidP="002F0DF1">
            <w:pPr>
              <w:jc w:val="center"/>
              <w:rPr>
                <w:szCs w:val="22"/>
              </w:rPr>
            </w:pPr>
            <w:r w:rsidRPr="00943394">
              <w:rPr>
                <w:szCs w:val="22"/>
              </w:rPr>
              <w:t>783</w:t>
            </w:r>
          </w:p>
        </w:tc>
      </w:tr>
      <w:tr w:rsidR="00D4399F" w:rsidRPr="00CF4999" w14:paraId="45F619E0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16E31D9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21F2BB2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803128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8EA7779" w14:textId="77777777" w:rsidR="00D4399F" w:rsidRPr="00943394" w:rsidRDefault="00D4399F" w:rsidP="002F0DF1">
            <w:pPr>
              <w:jc w:val="center"/>
              <w:rPr>
                <w:szCs w:val="22"/>
              </w:rPr>
            </w:pPr>
            <w:r w:rsidRPr="00943394">
              <w:rPr>
                <w:szCs w:val="22"/>
              </w:rPr>
              <w:t>48</w:t>
            </w:r>
          </w:p>
        </w:tc>
      </w:tr>
      <w:tr w:rsidR="00D4399F" w:rsidRPr="00CF4999" w14:paraId="53019DFA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0D4B73B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1.4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22A2854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FDEBF51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F5E62D0" w14:textId="77777777" w:rsidR="00D4399F" w:rsidRPr="00943394" w:rsidRDefault="00D4399F" w:rsidP="002F0DF1">
            <w:pPr>
              <w:jc w:val="center"/>
              <w:rPr>
                <w:szCs w:val="22"/>
              </w:rPr>
            </w:pPr>
            <w:r w:rsidRPr="00943394">
              <w:rPr>
                <w:szCs w:val="22"/>
              </w:rPr>
              <w:t>0</w:t>
            </w:r>
          </w:p>
        </w:tc>
      </w:tr>
      <w:tr w:rsidR="00D4399F" w:rsidRPr="00CF4999" w14:paraId="08653C7A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0016668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7668E3D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0F8DCC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639F47D" w14:textId="77777777" w:rsidR="00D4399F" w:rsidRPr="00943394" w:rsidRDefault="00D4399F" w:rsidP="002F0DF1">
            <w:pPr>
              <w:jc w:val="center"/>
              <w:rPr>
                <w:szCs w:val="22"/>
              </w:rPr>
            </w:pPr>
            <w:r w:rsidRPr="00943394">
              <w:rPr>
                <w:szCs w:val="22"/>
              </w:rPr>
              <w:t>0</w:t>
            </w:r>
          </w:p>
        </w:tc>
      </w:tr>
      <w:tr w:rsidR="00D4399F" w:rsidRPr="00CF4999" w14:paraId="4BCA323B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2ECDB85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1.5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2526896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272D291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A04F8D1" w14:textId="77777777" w:rsidR="00D4399F" w:rsidRPr="00943394" w:rsidRDefault="00D4399F" w:rsidP="002F0DF1">
            <w:pPr>
              <w:jc w:val="center"/>
              <w:rPr>
                <w:szCs w:val="22"/>
              </w:rPr>
            </w:pPr>
            <w:r w:rsidRPr="00943394">
              <w:rPr>
                <w:szCs w:val="22"/>
              </w:rPr>
              <w:t>0</w:t>
            </w:r>
          </w:p>
        </w:tc>
      </w:tr>
      <w:tr w:rsidR="00D4399F" w:rsidRPr="00CF4999" w14:paraId="371F795A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26F5E62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428AAB5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CDC5EF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D34A15F" w14:textId="77777777" w:rsidR="00D4399F" w:rsidRPr="00943394" w:rsidRDefault="00D4399F" w:rsidP="002F0DF1">
            <w:pPr>
              <w:jc w:val="center"/>
              <w:rPr>
                <w:szCs w:val="22"/>
              </w:rPr>
            </w:pPr>
            <w:r w:rsidRPr="00943394">
              <w:rPr>
                <w:szCs w:val="22"/>
              </w:rPr>
              <w:t>0</w:t>
            </w:r>
          </w:p>
        </w:tc>
      </w:tr>
      <w:tr w:rsidR="00D4399F" w:rsidRPr="00CF4999" w14:paraId="745CC6CA" w14:textId="77777777" w:rsidTr="002F0DF1">
        <w:tc>
          <w:tcPr>
            <w:tcW w:w="525" w:type="dxa"/>
            <w:shd w:val="clear" w:color="auto" w:fill="auto"/>
            <w:vAlign w:val="center"/>
          </w:tcPr>
          <w:p w14:paraId="4D7F423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261D287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7A6B5F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руб.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1A0E422" w14:textId="77777777" w:rsidR="00D4399F" w:rsidRPr="00943394" w:rsidRDefault="00D4399F" w:rsidP="002F0DF1">
            <w:pPr>
              <w:jc w:val="center"/>
              <w:rPr>
                <w:szCs w:val="22"/>
              </w:rPr>
            </w:pPr>
            <w:r w:rsidRPr="00943394">
              <w:rPr>
                <w:szCs w:val="22"/>
              </w:rPr>
              <w:t>Х</w:t>
            </w:r>
          </w:p>
        </w:tc>
      </w:tr>
    </w:tbl>
    <w:p w14:paraId="26431671" w14:textId="77777777" w:rsidR="00D4399F" w:rsidRPr="00CF4999" w:rsidRDefault="00D4399F" w:rsidP="00D4399F">
      <w:pPr>
        <w:jc w:val="center"/>
      </w:pPr>
    </w:p>
    <w:p w14:paraId="76C0A578" w14:textId="77777777" w:rsidR="00D4399F" w:rsidRPr="00CF4999" w:rsidRDefault="00D4399F" w:rsidP="00D4399F">
      <w:pPr>
        <w:jc w:val="center"/>
      </w:pPr>
      <w:r w:rsidRPr="00CF4999">
        <w:t xml:space="preserve">3. Перечень плановых мероприятий </w:t>
      </w:r>
    </w:p>
    <w:p w14:paraId="5798E42E" w14:textId="77777777" w:rsidR="00D4399F" w:rsidRPr="00CF4999" w:rsidRDefault="00D4399F" w:rsidP="00D4399F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D4399F" w:rsidRPr="00CF4999" w14:paraId="7C8CEF9F" w14:textId="77777777" w:rsidTr="002F0DF1">
        <w:tc>
          <w:tcPr>
            <w:tcW w:w="546" w:type="dxa"/>
            <w:vAlign w:val="center"/>
          </w:tcPr>
          <w:p w14:paraId="1F768EA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4503" w:type="dxa"/>
            <w:vAlign w:val="center"/>
          </w:tcPr>
          <w:p w14:paraId="224B839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4605344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50B2F5C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Финансовые потребности на реализацию мероприятия, тыс. руб.</w:t>
            </w:r>
          </w:p>
        </w:tc>
      </w:tr>
      <w:tr w:rsidR="00D4399F" w:rsidRPr="00CF4999" w14:paraId="1483DFFC" w14:textId="77777777" w:rsidTr="002F0DF1">
        <w:tc>
          <w:tcPr>
            <w:tcW w:w="10370" w:type="dxa"/>
            <w:gridSpan w:val="4"/>
            <w:vAlign w:val="center"/>
          </w:tcPr>
          <w:p w14:paraId="45D1966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D4399F" w:rsidRPr="00CF4999" w14:paraId="265E243C" w14:textId="77777777" w:rsidTr="002F0DF1">
        <w:tc>
          <w:tcPr>
            <w:tcW w:w="546" w:type="dxa"/>
            <w:vAlign w:val="center"/>
          </w:tcPr>
          <w:p w14:paraId="223495F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1.1</w:t>
            </w:r>
          </w:p>
        </w:tc>
        <w:tc>
          <w:tcPr>
            <w:tcW w:w="4503" w:type="dxa"/>
            <w:vAlign w:val="center"/>
          </w:tcPr>
          <w:p w14:paraId="566A399D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443112C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29AB295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623466EF" w14:textId="77777777" w:rsidTr="002F0DF1">
        <w:tc>
          <w:tcPr>
            <w:tcW w:w="546" w:type="dxa"/>
            <w:vAlign w:val="center"/>
          </w:tcPr>
          <w:p w14:paraId="04A0D0A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2871CC72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30BCFE3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5D7164C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197F4390" w14:textId="77777777" w:rsidTr="002F0DF1">
        <w:tc>
          <w:tcPr>
            <w:tcW w:w="10370" w:type="dxa"/>
            <w:gridSpan w:val="4"/>
            <w:vAlign w:val="center"/>
          </w:tcPr>
          <w:p w14:paraId="0F5DB89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 Перечень мероприятий, направленных на улучшение качества горячей воды</w:t>
            </w:r>
          </w:p>
        </w:tc>
      </w:tr>
      <w:tr w:rsidR="00D4399F" w:rsidRPr="00CF4999" w14:paraId="3F4170B1" w14:textId="77777777" w:rsidTr="002F0DF1">
        <w:tc>
          <w:tcPr>
            <w:tcW w:w="546" w:type="dxa"/>
            <w:vAlign w:val="center"/>
          </w:tcPr>
          <w:p w14:paraId="424FA27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2.1.</w:t>
            </w:r>
          </w:p>
        </w:tc>
        <w:tc>
          <w:tcPr>
            <w:tcW w:w="4503" w:type="dxa"/>
            <w:vAlign w:val="center"/>
          </w:tcPr>
          <w:p w14:paraId="041856B9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34C3A01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4FE27F7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1686F09B" w14:textId="77777777" w:rsidTr="002F0DF1">
        <w:tc>
          <w:tcPr>
            <w:tcW w:w="546" w:type="dxa"/>
            <w:vAlign w:val="center"/>
          </w:tcPr>
          <w:p w14:paraId="4C8D1C6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5C88718A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7978A33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241A0D8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2EB5F518" w14:textId="77777777" w:rsidTr="002F0DF1">
        <w:tc>
          <w:tcPr>
            <w:tcW w:w="10370" w:type="dxa"/>
            <w:gridSpan w:val="4"/>
            <w:vAlign w:val="center"/>
          </w:tcPr>
          <w:p w14:paraId="51C932FD" w14:textId="77777777" w:rsidR="00D4399F" w:rsidRPr="00CF4999" w:rsidRDefault="00D4399F" w:rsidP="002F0DF1">
            <w:pPr>
              <w:jc w:val="center"/>
            </w:pPr>
            <w:r w:rsidRPr="00CF4999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D4399F" w:rsidRPr="00CF4999" w14:paraId="4607AC96" w14:textId="77777777" w:rsidTr="002F0DF1">
        <w:tc>
          <w:tcPr>
            <w:tcW w:w="546" w:type="dxa"/>
            <w:vAlign w:val="center"/>
          </w:tcPr>
          <w:p w14:paraId="158863C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3.1.</w:t>
            </w:r>
          </w:p>
        </w:tc>
        <w:tc>
          <w:tcPr>
            <w:tcW w:w="4503" w:type="dxa"/>
            <w:vAlign w:val="center"/>
          </w:tcPr>
          <w:p w14:paraId="2C6781E9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19EF943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17161A9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21972131" w14:textId="77777777" w:rsidTr="002F0DF1">
        <w:tc>
          <w:tcPr>
            <w:tcW w:w="546" w:type="dxa"/>
            <w:vAlign w:val="center"/>
          </w:tcPr>
          <w:p w14:paraId="2F74CF2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2F3B209F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0A5F425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0381B20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7E5D6E12" w14:textId="77777777" w:rsidTr="002F0DF1">
        <w:tc>
          <w:tcPr>
            <w:tcW w:w="10370" w:type="dxa"/>
            <w:gridSpan w:val="4"/>
            <w:vAlign w:val="center"/>
          </w:tcPr>
          <w:p w14:paraId="3DE1113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4. Перечень мероприятий, направленных на повышение качества обслуживания абонентов</w:t>
            </w:r>
          </w:p>
        </w:tc>
      </w:tr>
      <w:tr w:rsidR="00D4399F" w:rsidRPr="00CF4999" w14:paraId="250ED990" w14:textId="77777777" w:rsidTr="002F0DF1">
        <w:tc>
          <w:tcPr>
            <w:tcW w:w="546" w:type="dxa"/>
            <w:vAlign w:val="center"/>
          </w:tcPr>
          <w:p w14:paraId="6154B09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4.1.</w:t>
            </w:r>
          </w:p>
        </w:tc>
        <w:tc>
          <w:tcPr>
            <w:tcW w:w="4503" w:type="dxa"/>
            <w:vAlign w:val="center"/>
          </w:tcPr>
          <w:p w14:paraId="0908251F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1884BE9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378FDC9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4A76675E" w14:textId="77777777" w:rsidTr="002F0DF1">
        <w:tc>
          <w:tcPr>
            <w:tcW w:w="546" w:type="dxa"/>
            <w:vAlign w:val="center"/>
          </w:tcPr>
          <w:p w14:paraId="45BD261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046AB306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0C6293E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3CD174B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B685C69" w14:textId="77777777" w:rsidR="00D4399F" w:rsidRPr="00CF4999" w:rsidRDefault="00D4399F" w:rsidP="00D4399F">
      <w:pPr>
        <w:jc w:val="center"/>
      </w:pPr>
    </w:p>
    <w:p w14:paraId="2DAE0B20" w14:textId="77777777" w:rsidR="00D4399F" w:rsidRPr="00CF4999" w:rsidRDefault="00D4399F" w:rsidP="00D4399F">
      <w:pPr>
        <w:jc w:val="center"/>
      </w:pPr>
    </w:p>
    <w:p w14:paraId="08EDA272" w14:textId="77777777" w:rsidR="00D4399F" w:rsidRPr="00CF4999" w:rsidRDefault="00D4399F" w:rsidP="00D4399F">
      <w:pPr>
        <w:jc w:val="center"/>
      </w:pPr>
      <w:r w:rsidRPr="00CF4999"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1F7D9E65" w14:textId="77777777" w:rsidR="00D4399F" w:rsidRPr="00CF4999" w:rsidRDefault="00D4399F" w:rsidP="00D4399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209"/>
        <w:gridCol w:w="1276"/>
      </w:tblGrid>
      <w:tr w:rsidR="00D4399F" w:rsidRPr="00CF4999" w14:paraId="033D8CB4" w14:textId="77777777" w:rsidTr="002F0DF1">
        <w:trPr>
          <w:trHeight w:val="470"/>
        </w:trPr>
        <w:tc>
          <w:tcPr>
            <w:tcW w:w="546" w:type="dxa"/>
            <w:shd w:val="clear" w:color="auto" w:fill="auto"/>
            <w:vAlign w:val="center"/>
          </w:tcPr>
          <w:p w14:paraId="31325E43" w14:textId="77777777" w:rsidR="00D4399F" w:rsidRPr="00CF4999" w:rsidRDefault="00D4399F" w:rsidP="002F0DF1">
            <w:pPr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8209" w:type="dxa"/>
            <w:shd w:val="clear" w:color="auto" w:fill="auto"/>
            <w:vAlign w:val="center"/>
          </w:tcPr>
          <w:p w14:paraId="7456F472" w14:textId="77777777" w:rsidR="00D4399F" w:rsidRPr="00CF4999" w:rsidRDefault="00D4399F" w:rsidP="002F0DF1">
            <w:pPr>
              <w:jc w:val="center"/>
            </w:pPr>
            <w:r w:rsidRPr="00CF4999"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CBDE3" w14:textId="77777777" w:rsidR="00D4399F" w:rsidRPr="007E135A" w:rsidRDefault="00D4399F" w:rsidP="002F0DF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7E135A">
              <w:t xml:space="preserve"> полугодие 2022 г.</w:t>
            </w:r>
          </w:p>
        </w:tc>
      </w:tr>
      <w:tr w:rsidR="00D4399F" w:rsidRPr="00CF4999" w14:paraId="4B08273F" w14:textId="77777777" w:rsidTr="002F0DF1">
        <w:tc>
          <w:tcPr>
            <w:tcW w:w="10031" w:type="dxa"/>
            <w:gridSpan w:val="3"/>
            <w:shd w:val="clear" w:color="auto" w:fill="auto"/>
          </w:tcPr>
          <w:p w14:paraId="6B4B83B2" w14:textId="77777777" w:rsidR="00D4399F" w:rsidRPr="00CF4999" w:rsidRDefault="00D4399F" w:rsidP="002F0DF1">
            <w:pPr>
              <w:jc w:val="center"/>
            </w:pPr>
            <w:r w:rsidRPr="00CF4999">
              <w:t>1. Показатели качества воды (в отношении горячей воды)</w:t>
            </w:r>
          </w:p>
        </w:tc>
      </w:tr>
      <w:tr w:rsidR="00D4399F" w:rsidRPr="00CF4999" w14:paraId="00A4D83D" w14:textId="77777777" w:rsidTr="002F0DF1">
        <w:tc>
          <w:tcPr>
            <w:tcW w:w="546" w:type="dxa"/>
            <w:shd w:val="clear" w:color="auto" w:fill="auto"/>
          </w:tcPr>
          <w:p w14:paraId="12D675BB" w14:textId="77777777" w:rsidR="00D4399F" w:rsidRPr="00CF4999" w:rsidRDefault="00D4399F" w:rsidP="002F0DF1">
            <w:r w:rsidRPr="00CF4999">
              <w:t>1.1.</w:t>
            </w:r>
          </w:p>
        </w:tc>
        <w:tc>
          <w:tcPr>
            <w:tcW w:w="8209" w:type="dxa"/>
            <w:shd w:val="clear" w:color="auto" w:fill="auto"/>
          </w:tcPr>
          <w:p w14:paraId="486F323E" w14:textId="77777777" w:rsidR="00D4399F" w:rsidRPr="00CF4999" w:rsidRDefault="00D4399F" w:rsidP="002F0DF1">
            <w:pPr>
              <w:jc w:val="both"/>
            </w:pPr>
            <w:r w:rsidRPr="00CF4999">
              <w:t>Доля проб горячей воды, подаваемой с источников тепловой энергии в сеть горячего водоснабжения (тепловую сеть при открытой системе теплоснабжения), не соответствующих установленным требованиям,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74DE9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3C9407E1" w14:textId="77777777" w:rsidTr="002F0DF1">
        <w:tc>
          <w:tcPr>
            <w:tcW w:w="546" w:type="dxa"/>
            <w:shd w:val="clear" w:color="auto" w:fill="auto"/>
          </w:tcPr>
          <w:p w14:paraId="4F08418C" w14:textId="77777777" w:rsidR="00D4399F" w:rsidRPr="00CF4999" w:rsidRDefault="00D4399F" w:rsidP="002F0DF1">
            <w:r w:rsidRPr="00CF4999">
              <w:t>1.2.</w:t>
            </w:r>
          </w:p>
        </w:tc>
        <w:tc>
          <w:tcPr>
            <w:tcW w:w="8209" w:type="dxa"/>
            <w:shd w:val="clear" w:color="auto" w:fill="auto"/>
          </w:tcPr>
          <w:p w14:paraId="0AC78A34" w14:textId="77777777" w:rsidR="00D4399F" w:rsidRPr="00CF4999" w:rsidRDefault="00D4399F" w:rsidP="002F0DF1">
            <w:pPr>
              <w:jc w:val="both"/>
            </w:pPr>
            <w:r w:rsidRPr="00CF4999">
              <w:t>Доля проб горячей воды в сети, не соответствующих установленным требованиям,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DB2E0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73D62F84" w14:textId="77777777" w:rsidTr="002F0DF1">
        <w:tc>
          <w:tcPr>
            <w:tcW w:w="10031" w:type="dxa"/>
            <w:gridSpan w:val="3"/>
            <w:shd w:val="clear" w:color="auto" w:fill="auto"/>
          </w:tcPr>
          <w:p w14:paraId="15FF07AD" w14:textId="77777777" w:rsidR="00D4399F" w:rsidRPr="00CF4999" w:rsidRDefault="00D4399F" w:rsidP="002F0DF1">
            <w:pPr>
              <w:jc w:val="center"/>
            </w:pPr>
            <w:r w:rsidRPr="00CF4999">
              <w:t xml:space="preserve">2. Показатель надежности и бесперебойности </w:t>
            </w:r>
          </w:p>
        </w:tc>
      </w:tr>
      <w:tr w:rsidR="00D4399F" w:rsidRPr="00CF4999" w14:paraId="2CAE0F12" w14:textId="77777777" w:rsidTr="002F0DF1">
        <w:tc>
          <w:tcPr>
            <w:tcW w:w="546" w:type="dxa"/>
            <w:shd w:val="clear" w:color="auto" w:fill="auto"/>
          </w:tcPr>
          <w:p w14:paraId="7AE9D994" w14:textId="77777777" w:rsidR="00D4399F" w:rsidRPr="00CF4999" w:rsidRDefault="00D4399F" w:rsidP="002F0DF1">
            <w:r w:rsidRPr="00CF4999">
              <w:t>2.1.</w:t>
            </w:r>
          </w:p>
        </w:tc>
        <w:tc>
          <w:tcPr>
            <w:tcW w:w="8209" w:type="dxa"/>
            <w:shd w:val="clear" w:color="auto" w:fill="auto"/>
          </w:tcPr>
          <w:p w14:paraId="784D01EA" w14:textId="77777777" w:rsidR="00D4399F" w:rsidRPr="00CF4999" w:rsidRDefault="00D4399F" w:rsidP="002F0DF1">
            <w:pPr>
              <w:autoSpaceDE w:val="0"/>
              <w:autoSpaceDN w:val="0"/>
              <w:adjustRightInd w:val="0"/>
              <w:ind w:firstLine="34"/>
              <w:jc w:val="both"/>
            </w:pPr>
            <w:r w:rsidRPr="00CF4999"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сети горячего водоснабжения в год (ед./м)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F77A7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032C7619" w14:textId="77777777" w:rsidTr="002F0DF1">
        <w:tc>
          <w:tcPr>
            <w:tcW w:w="10031" w:type="dxa"/>
            <w:gridSpan w:val="3"/>
            <w:shd w:val="clear" w:color="auto" w:fill="auto"/>
          </w:tcPr>
          <w:p w14:paraId="2C84F15E" w14:textId="77777777" w:rsidR="00D4399F" w:rsidRPr="00CF4999" w:rsidRDefault="00D4399F" w:rsidP="002F0DF1">
            <w:pPr>
              <w:autoSpaceDE w:val="0"/>
              <w:autoSpaceDN w:val="0"/>
              <w:adjustRightInd w:val="0"/>
              <w:ind w:firstLine="540"/>
              <w:jc w:val="center"/>
            </w:pPr>
            <w:r w:rsidRPr="00CF4999">
              <w:t>3. Показатели энергетической эффективности</w:t>
            </w:r>
          </w:p>
        </w:tc>
      </w:tr>
      <w:tr w:rsidR="00D4399F" w:rsidRPr="00CF4999" w14:paraId="15B5369A" w14:textId="77777777" w:rsidTr="002F0DF1">
        <w:tc>
          <w:tcPr>
            <w:tcW w:w="546" w:type="dxa"/>
            <w:shd w:val="clear" w:color="auto" w:fill="auto"/>
          </w:tcPr>
          <w:p w14:paraId="5BBB537B" w14:textId="77777777" w:rsidR="00D4399F" w:rsidRPr="00CF4999" w:rsidRDefault="00D4399F" w:rsidP="002F0DF1">
            <w:r w:rsidRPr="00CF4999">
              <w:t>3.1.</w:t>
            </w:r>
          </w:p>
        </w:tc>
        <w:tc>
          <w:tcPr>
            <w:tcW w:w="8209" w:type="dxa"/>
            <w:shd w:val="clear" w:color="auto" w:fill="auto"/>
          </w:tcPr>
          <w:p w14:paraId="3C7E6A95" w14:textId="77777777" w:rsidR="00D4399F" w:rsidRPr="00CF4999" w:rsidRDefault="00D4399F" w:rsidP="002F0DF1">
            <w:pPr>
              <w:jc w:val="both"/>
            </w:pPr>
            <w:r w:rsidRPr="00CF4999"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 (в процентах)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B98E4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1EAF7E6B" w14:textId="77777777" w:rsidTr="002F0DF1">
        <w:tc>
          <w:tcPr>
            <w:tcW w:w="546" w:type="dxa"/>
            <w:shd w:val="clear" w:color="auto" w:fill="auto"/>
          </w:tcPr>
          <w:p w14:paraId="63FC6844" w14:textId="77777777" w:rsidR="00D4399F" w:rsidRPr="00CF4999" w:rsidRDefault="00D4399F" w:rsidP="002F0DF1">
            <w:r w:rsidRPr="00CF4999">
              <w:t>3.2.</w:t>
            </w:r>
          </w:p>
        </w:tc>
        <w:tc>
          <w:tcPr>
            <w:tcW w:w="8209" w:type="dxa"/>
            <w:shd w:val="clear" w:color="auto" w:fill="auto"/>
          </w:tcPr>
          <w:p w14:paraId="6538ECFD" w14:textId="77777777" w:rsidR="00D4399F" w:rsidRPr="00CF4999" w:rsidRDefault="00D4399F" w:rsidP="002F0DF1">
            <w:pPr>
              <w:jc w:val="both"/>
            </w:pPr>
            <w:r w:rsidRPr="00CF4999">
              <w:t>Удельное количество тепловой энергии, расходуемое на подогрев горячей воды, Гкал/куб. 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8A284" w14:textId="77777777" w:rsidR="00D4399F" w:rsidRPr="00CA2169" w:rsidRDefault="00D4399F" w:rsidP="002F0DF1">
            <w:pPr>
              <w:jc w:val="center"/>
            </w:pPr>
            <w:r w:rsidRPr="00CF4999">
              <w:t>0,06</w:t>
            </w:r>
            <w:r>
              <w:t>46</w:t>
            </w:r>
          </w:p>
        </w:tc>
      </w:tr>
    </w:tbl>
    <w:p w14:paraId="4D9187E4" w14:textId="77777777" w:rsidR="00D4399F" w:rsidRDefault="00D4399F" w:rsidP="00D4399F">
      <w:pPr>
        <w:widowControl/>
      </w:pPr>
    </w:p>
    <w:p w14:paraId="6317186F" w14:textId="77777777" w:rsidR="00D4399F" w:rsidRDefault="00D4399F" w:rsidP="00D4399F">
      <w:pPr>
        <w:widowControl/>
      </w:pPr>
      <w:r>
        <w:br w:type="page"/>
      </w:r>
    </w:p>
    <w:p w14:paraId="27D8547A" w14:textId="77777777" w:rsidR="00D4399F" w:rsidRPr="00CF4999" w:rsidRDefault="00D4399F" w:rsidP="00D4399F">
      <w:pPr>
        <w:widowControl/>
        <w:jc w:val="right"/>
      </w:pPr>
      <w:r w:rsidRPr="00CF4999">
        <w:lastRenderedPageBreak/>
        <w:t>Приложение 4 к постановлению Департамента энергетики и тарифов</w:t>
      </w:r>
    </w:p>
    <w:p w14:paraId="312D9E5E" w14:textId="77777777" w:rsidR="00D4399F" w:rsidRPr="00CF4999" w:rsidRDefault="00D4399F" w:rsidP="00D4399F">
      <w:pPr>
        <w:widowControl/>
        <w:autoSpaceDE w:val="0"/>
        <w:autoSpaceDN w:val="0"/>
        <w:adjustRightInd w:val="0"/>
        <w:jc w:val="right"/>
      </w:pPr>
      <w:r w:rsidRPr="00CF4999">
        <w:t>Ивановской области от 20.12.2021 № 58-гв/2</w:t>
      </w:r>
    </w:p>
    <w:p w14:paraId="3E215204" w14:textId="77777777" w:rsidR="00D4399F" w:rsidRPr="00CF4999" w:rsidRDefault="00D4399F" w:rsidP="00D4399F">
      <w:pPr>
        <w:widowControl/>
        <w:autoSpaceDE w:val="0"/>
        <w:autoSpaceDN w:val="0"/>
        <w:adjustRightInd w:val="0"/>
        <w:ind w:firstLine="567"/>
        <w:jc w:val="both"/>
      </w:pPr>
    </w:p>
    <w:p w14:paraId="1F544370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ПРОИЗВОДСТВЕННАЯ ПРОГРАММА</w:t>
      </w:r>
    </w:p>
    <w:p w14:paraId="7EABED4F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В СФЕРЕ ГОРЯЧЕГО ВОДОСНАБЖЕНИЯ</w:t>
      </w:r>
    </w:p>
    <w:p w14:paraId="24BBF6CC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(в закрытой системе теплоснабжения)</w:t>
      </w:r>
    </w:p>
    <w:p w14:paraId="59F7B6C4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 xml:space="preserve">ПАО «Т Плюс» на </w:t>
      </w:r>
      <w:r>
        <w:rPr>
          <w:b/>
        </w:rPr>
        <w:t xml:space="preserve">1 полугодие </w:t>
      </w:r>
      <w:r w:rsidRPr="00CF4999">
        <w:rPr>
          <w:b/>
        </w:rPr>
        <w:t>2022 г</w:t>
      </w:r>
      <w:r>
        <w:rPr>
          <w:b/>
        </w:rPr>
        <w:t>.</w:t>
      </w:r>
      <w:r w:rsidRPr="00CF4999">
        <w:rPr>
          <w:b/>
        </w:rPr>
        <w:t xml:space="preserve"> в г. Иваново в системах теплоснабжения котельных ООО «ТЭС», </w:t>
      </w:r>
    </w:p>
    <w:p w14:paraId="0F2B620F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 xml:space="preserve">ООО «Август Т» </w:t>
      </w:r>
      <w:proofErr w:type="spellStart"/>
      <w:r w:rsidRPr="00CF4999">
        <w:rPr>
          <w:b/>
        </w:rPr>
        <w:t>мкрн</w:t>
      </w:r>
      <w:proofErr w:type="spellEnd"/>
      <w:r w:rsidRPr="00CF4999">
        <w:rPr>
          <w:b/>
        </w:rPr>
        <w:t xml:space="preserve"> Видный, ООО «Август Т» </w:t>
      </w:r>
      <w:proofErr w:type="spellStart"/>
      <w:r w:rsidRPr="00CF4999">
        <w:rPr>
          <w:b/>
        </w:rPr>
        <w:t>ул</w:t>
      </w:r>
      <w:proofErr w:type="gramStart"/>
      <w:r w:rsidRPr="00CF4999">
        <w:rPr>
          <w:b/>
        </w:rPr>
        <w:t>.К</w:t>
      </w:r>
      <w:proofErr w:type="gramEnd"/>
      <w:r w:rsidRPr="00CF4999">
        <w:rPr>
          <w:b/>
        </w:rPr>
        <w:t>узнецова</w:t>
      </w:r>
      <w:proofErr w:type="spellEnd"/>
    </w:p>
    <w:p w14:paraId="0E5D9FA9" w14:textId="77777777" w:rsidR="00D4399F" w:rsidRPr="00CF4999" w:rsidRDefault="00D4399F" w:rsidP="00D4399F">
      <w:pPr>
        <w:jc w:val="center"/>
      </w:pPr>
    </w:p>
    <w:p w14:paraId="38C2D170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  <w:r w:rsidRPr="00CF4999">
        <w:t>1. Паспорт производственной программы</w:t>
      </w:r>
    </w:p>
    <w:p w14:paraId="24E994A0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D4399F" w:rsidRPr="00CF4999" w14:paraId="5ADB0201" w14:textId="77777777" w:rsidTr="002F0DF1">
        <w:tc>
          <w:tcPr>
            <w:tcW w:w="392" w:type="dxa"/>
            <w:shd w:val="clear" w:color="auto" w:fill="auto"/>
            <w:vAlign w:val="center"/>
          </w:tcPr>
          <w:p w14:paraId="2FF776E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9A096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68CF07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proofErr w:type="gramStart"/>
            <w:r w:rsidRPr="00CF4999">
              <w:rPr>
                <w:bCs/>
              </w:rPr>
              <w:t>Филиал «Владимирский» ПАО «Т Плюс» на территории Ивановской области, 153012, г. Иваново, ул. Суворова, 76</w:t>
            </w:r>
            <w:proofErr w:type="gramEnd"/>
          </w:p>
        </w:tc>
      </w:tr>
      <w:tr w:rsidR="00D4399F" w:rsidRPr="00CF4999" w14:paraId="6DA3FA94" w14:textId="77777777" w:rsidTr="002F0DF1">
        <w:tc>
          <w:tcPr>
            <w:tcW w:w="392" w:type="dxa"/>
            <w:shd w:val="clear" w:color="auto" w:fill="auto"/>
            <w:vAlign w:val="center"/>
          </w:tcPr>
          <w:p w14:paraId="1EE8BEA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E5C6E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0D8B40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rPr>
                <w:bCs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D4399F" w:rsidRPr="00CF4999" w14:paraId="6F1A5A22" w14:textId="77777777" w:rsidTr="002F0DF1">
        <w:trPr>
          <w:trHeight w:val="431"/>
        </w:trPr>
        <w:tc>
          <w:tcPr>
            <w:tcW w:w="392" w:type="dxa"/>
            <w:shd w:val="clear" w:color="auto" w:fill="auto"/>
            <w:vAlign w:val="center"/>
          </w:tcPr>
          <w:p w14:paraId="46D0E1E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77F2A0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Период реализации программы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2A3C070" w14:textId="77777777" w:rsidR="00D4399F" w:rsidRPr="00CF4999" w:rsidRDefault="00D4399F" w:rsidP="002F0DF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 полугодие </w:t>
            </w:r>
            <w:r w:rsidRPr="00CF4999">
              <w:rPr>
                <w:bCs/>
              </w:rPr>
              <w:t>2022 год</w:t>
            </w:r>
            <w:r>
              <w:rPr>
                <w:bCs/>
              </w:rPr>
              <w:t>а</w:t>
            </w:r>
          </w:p>
        </w:tc>
      </w:tr>
    </w:tbl>
    <w:p w14:paraId="6100B533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p w14:paraId="7334401D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  <w:r w:rsidRPr="00CF4999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368C8987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both"/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6954"/>
        <w:gridCol w:w="1242"/>
        <w:gridCol w:w="1451"/>
      </w:tblGrid>
      <w:tr w:rsidR="00D4399F" w:rsidRPr="00CF4999" w14:paraId="020F19F9" w14:textId="77777777" w:rsidTr="002F0DF1">
        <w:trPr>
          <w:trHeight w:val="470"/>
        </w:trPr>
        <w:tc>
          <w:tcPr>
            <w:tcW w:w="525" w:type="dxa"/>
            <w:shd w:val="clear" w:color="auto" w:fill="auto"/>
            <w:vAlign w:val="center"/>
          </w:tcPr>
          <w:p w14:paraId="4884D69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2B290A7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Показатели производственной программы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083462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Единица измерения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7264418" w14:textId="77777777" w:rsidR="00D4399F" w:rsidRPr="007E135A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7E135A">
              <w:t>1 полугодие 2022 г.</w:t>
            </w:r>
          </w:p>
        </w:tc>
      </w:tr>
      <w:tr w:rsidR="00D4399F" w:rsidRPr="00CF4999" w14:paraId="253ABF8B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1864235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54ACE88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861295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27B74C1" w14:textId="77777777" w:rsidR="00D4399F" w:rsidRPr="00F4270E" w:rsidRDefault="00D4399F" w:rsidP="002F0DF1">
            <w:pPr>
              <w:jc w:val="center"/>
              <w:rPr>
                <w:szCs w:val="22"/>
              </w:rPr>
            </w:pPr>
            <w:r w:rsidRPr="00F4270E">
              <w:rPr>
                <w:szCs w:val="22"/>
              </w:rPr>
              <w:t>19 825</w:t>
            </w:r>
          </w:p>
        </w:tc>
      </w:tr>
      <w:tr w:rsidR="00D4399F" w:rsidRPr="00CF4999" w14:paraId="7E75CED9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59D3108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112D435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07D1A9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A72500D" w14:textId="77777777" w:rsidR="00D4399F" w:rsidRPr="00F4270E" w:rsidRDefault="00D4399F" w:rsidP="002F0DF1">
            <w:pPr>
              <w:jc w:val="center"/>
              <w:rPr>
                <w:szCs w:val="22"/>
              </w:rPr>
            </w:pPr>
            <w:r w:rsidRPr="00F4270E">
              <w:rPr>
                <w:szCs w:val="22"/>
              </w:rPr>
              <w:t>1 281</w:t>
            </w:r>
          </w:p>
        </w:tc>
      </w:tr>
      <w:tr w:rsidR="00D4399F" w:rsidRPr="00CF4999" w14:paraId="3A8562A4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088D49A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1.1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2F4F580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 xml:space="preserve">Населению (управляющие организации, ТСЖ, ТСН, непосредственно граждане)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1F0952E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597C5A0" w14:textId="77777777" w:rsidR="00D4399F" w:rsidRPr="00F4270E" w:rsidRDefault="00D4399F" w:rsidP="002F0DF1">
            <w:pPr>
              <w:jc w:val="center"/>
              <w:rPr>
                <w:szCs w:val="22"/>
              </w:rPr>
            </w:pPr>
            <w:r w:rsidRPr="00F4270E">
              <w:rPr>
                <w:szCs w:val="22"/>
              </w:rPr>
              <w:t>19 825</w:t>
            </w:r>
          </w:p>
        </w:tc>
      </w:tr>
      <w:tr w:rsidR="00D4399F" w:rsidRPr="00CF4999" w14:paraId="137FB793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2A260D6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10DD5B3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700762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7C108EA" w14:textId="77777777" w:rsidR="00D4399F" w:rsidRPr="00F4270E" w:rsidRDefault="00D4399F" w:rsidP="002F0DF1">
            <w:pPr>
              <w:jc w:val="center"/>
              <w:rPr>
                <w:szCs w:val="22"/>
              </w:rPr>
            </w:pPr>
            <w:r w:rsidRPr="00F4270E">
              <w:rPr>
                <w:szCs w:val="22"/>
              </w:rPr>
              <w:t>1 281</w:t>
            </w:r>
          </w:p>
        </w:tc>
      </w:tr>
      <w:tr w:rsidR="00D4399F" w:rsidRPr="00CF4999" w14:paraId="40A061F4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25B24F9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1.2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44A3BE0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Бюджетным потребителям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8BED808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C72868C" w14:textId="77777777" w:rsidR="00D4399F" w:rsidRPr="00F4270E" w:rsidRDefault="00D4399F" w:rsidP="002F0DF1">
            <w:pPr>
              <w:jc w:val="center"/>
              <w:rPr>
                <w:szCs w:val="22"/>
              </w:rPr>
            </w:pPr>
            <w:r w:rsidRPr="00F4270E">
              <w:rPr>
                <w:szCs w:val="22"/>
              </w:rPr>
              <w:t>0</w:t>
            </w:r>
          </w:p>
        </w:tc>
      </w:tr>
      <w:tr w:rsidR="00D4399F" w:rsidRPr="00CF4999" w14:paraId="440A329B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63DAB73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58B3903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BAFB87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F456396" w14:textId="77777777" w:rsidR="00D4399F" w:rsidRPr="00F4270E" w:rsidRDefault="00D4399F" w:rsidP="002F0DF1">
            <w:pPr>
              <w:jc w:val="center"/>
              <w:rPr>
                <w:szCs w:val="22"/>
              </w:rPr>
            </w:pPr>
            <w:r w:rsidRPr="00F4270E">
              <w:rPr>
                <w:szCs w:val="22"/>
              </w:rPr>
              <w:t>0</w:t>
            </w:r>
          </w:p>
        </w:tc>
      </w:tr>
      <w:tr w:rsidR="00D4399F" w:rsidRPr="00CF4999" w14:paraId="5F29DF92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5644383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1.3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122DF3B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Прочим потребителям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7EAB95A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2D56253" w14:textId="77777777" w:rsidR="00D4399F" w:rsidRPr="00F4270E" w:rsidRDefault="00D4399F" w:rsidP="002F0DF1">
            <w:pPr>
              <w:jc w:val="center"/>
              <w:rPr>
                <w:szCs w:val="22"/>
              </w:rPr>
            </w:pPr>
            <w:r w:rsidRPr="00F4270E">
              <w:rPr>
                <w:szCs w:val="22"/>
              </w:rPr>
              <w:t>0</w:t>
            </w:r>
          </w:p>
        </w:tc>
      </w:tr>
      <w:tr w:rsidR="00D4399F" w:rsidRPr="00CF4999" w14:paraId="7FA523AB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6472C09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2152ADC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BE0A39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3F1004B" w14:textId="77777777" w:rsidR="00D4399F" w:rsidRPr="00F4270E" w:rsidRDefault="00D4399F" w:rsidP="002F0DF1">
            <w:pPr>
              <w:jc w:val="center"/>
              <w:rPr>
                <w:szCs w:val="22"/>
              </w:rPr>
            </w:pPr>
            <w:r w:rsidRPr="00F4270E">
              <w:rPr>
                <w:szCs w:val="22"/>
              </w:rPr>
              <w:t>0</w:t>
            </w:r>
          </w:p>
        </w:tc>
      </w:tr>
      <w:tr w:rsidR="00D4399F" w:rsidRPr="00CF4999" w14:paraId="086CD611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7D56630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1.4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762148B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5EFCAEE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B48F1B1" w14:textId="77777777" w:rsidR="00D4399F" w:rsidRPr="00F4270E" w:rsidRDefault="00D4399F" w:rsidP="002F0DF1">
            <w:pPr>
              <w:jc w:val="center"/>
              <w:rPr>
                <w:szCs w:val="22"/>
              </w:rPr>
            </w:pPr>
            <w:r w:rsidRPr="00F4270E">
              <w:rPr>
                <w:szCs w:val="22"/>
              </w:rPr>
              <w:t>0</w:t>
            </w:r>
          </w:p>
        </w:tc>
      </w:tr>
      <w:tr w:rsidR="00D4399F" w:rsidRPr="00CF4999" w14:paraId="5FC97026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525CF79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5392EBD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66D7ED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1A8476F" w14:textId="77777777" w:rsidR="00D4399F" w:rsidRPr="00F4270E" w:rsidRDefault="00D4399F" w:rsidP="002F0DF1">
            <w:pPr>
              <w:jc w:val="center"/>
              <w:rPr>
                <w:szCs w:val="22"/>
              </w:rPr>
            </w:pPr>
            <w:r w:rsidRPr="00F4270E">
              <w:rPr>
                <w:szCs w:val="22"/>
              </w:rPr>
              <w:t>0</w:t>
            </w:r>
          </w:p>
        </w:tc>
      </w:tr>
      <w:tr w:rsidR="00D4399F" w:rsidRPr="00CF4999" w14:paraId="1602A4B7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4DE0413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1.5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2F31B10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061CE56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3357CD3" w14:textId="77777777" w:rsidR="00D4399F" w:rsidRPr="00F4270E" w:rsidRDefault="00D4399F" w:rsidP="002F0DF1">
            <w:pPr>
              <w:jc w:val="center"/>
              <w:rPr>
                <w:szCs w:val="22"/>
              </w:rPr>
            </w:pPr>
            <w:r w:rsidRPr="00F4270E">
              <w:rPr>
                <w:szCs w:val="22"/>
              </w:rPr>
              <w:t>0</w:t>
            </w:r>
          </w:p>
        </w:tc>
      </w:tr>
      <w:tr w:rsidR="00D4399F" w:rsidRPr="00CF4999" w14:paraId="2CABF151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7E75AFD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03E776C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1C4F95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C9DCC1A" w14:textId="77777777" w:rsidR="00D4399F" w:rsidRPr="00F4270E" w:rsidRDefault="00D4399F" w:rsidP="002F0DF1">
            <w:pPr>
              <w:jc w:val="center"/>
              <w:rPr>
                <w:szCs w:val="22"/>
              </w:rPr>
            </w:pPr>
            <w:r w:rsidRPr="00F4270E">
              <w:rPr>
                <w:szCs w:val="22"/>
              </w:rPr>
              <w:t>0</w:t>
            </w:r>
          </w:p>
        </w:tc>
      </w:tr>
      <w:tr w:rsidR="00D4399F" w:rsidRPr="00CF4999" w14:paraId="278E6A28" w14:textId="77777777" w:rsidTr="002F0DF1">
        <w:tc>
          <w:tcPr>
            <w:tcW w:w="525" w:type="dxa"/>
            <w:shd w:val="clear" w:color="auto" w:fill="auto"/>
            <w:vAlign w:val="center"/>
          </w:tcPr>
          <w:p w14:paraId="5B556B2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76FD3A0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BA8A7A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руб.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0340AC8" w14:textId="77777777" w:rsidR="00D4399F" w:rsidRPr="00F4270E" w:rsidRDefault="00D4399F" w:rsidP="002F0DF1">
            <w:pPr>
              <w:jc w:val="center"/>
              <w:rPr>
                <w:szCs w:val="22"/>
              </w:rPr>
            </w:pPr>
            <w:r w:rsidRPr="00F4270E">
              <w:rPr>
                <w:szCs w:val="22"/>
              </w:rPr>
              <w:t>2 734,48</w:t>
            </w:r>
          </w:p>
        </w:tc>
      </w:tr>
    </w:tbl>
    <w:p w14:paraId="1D8B4FA8" w14:textId="77777777" w:rsidR="00D4399F" w:rsidRPr="00CF4999" w:rsidRDefault="00D4399F" w:rsidP="00D4399F">
      <w:pPr>
        <w:jc w:val="center"/>
      </w:pPr>
    </w:p>
    <w:p w14:paraId="047BB2AE" w14:textId="77777777" w:rsidR="00D4399F" w:rsidRPr="00CF4999" w:rsidRDefault="00D4399F" w:rsidP="00D4399F">
      <w:pPr>
        <w:jc w:val="center"/>
      </w:pPr>
      <w:r w:rsidRPr="00CF4999">
        <w:t xml:space="preserve">3. Перечень плановых мероприятий </w:t>
      </w:r>
    </w:p>
    <w:p w14:paraId="18827E1A" w14:textId="77777777" w:rsidR="00D4399F" w:rsidRPr="00CF4999" w:rsidRDefault="00D4399F" w:rsidP="00D4399F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D4399F" w:rsidRPr="00CF4999" w14:paraId="40033011" w14:textId="77777777" w:rsidTr="002F0DF1">
        <w:tc>
          <w:tcPr>
            <w:tcW w:w="546" w:type="dxa"/>
            <w:vAlign w:val="center"/>
          </w:tcPr>
          <w:p w14:paraId="612C6A7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4503" w:type="dxa"/>
            <w:vAlign w:val="center"/>
          </w:tcPr>
          <w:p w14:paraId="7FFD017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282F035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2E9FB58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Финансовые потребности на реализацию мероприятия, тыс. руб.</w:t>
            </w:r>
          </w:p>
        </w:tc>
      </w:tr>
      <w:tr w:rsidR="00D4399F" w:rsidRPr="00CF4999" w14:paraId="24ABF549" w14:textId="77777777" w:rsidTr="002F0DF1">
        <w:tc>
          <w:tcPr>
            <w:tcW w:w="10370" w:type="dxa"/>
            <w:gridSpan w:val="4"/>
            <w:vAlign w:val="center"/>
          </w:tcPr>
          <w:p w14:paraId="5557CEF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D4399F" w:rsidRPr="00CF4999" w14:paraId="0DC27FFE" w14:textId="77777777" w:rsidTr="002F0DF1">
        <w:tc>
          <w:tcPr>
            <w:tcW w:w="546" w:type="dxa"/>
            <w:vAlign w:val="center"/>
          </w:tcPr>
          <w:p w14:paraId="73EDA84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1.1</w:t>
            </w:r>
          </w:p>
        </w:tc>
        <w:tc>
          <w:tcPr>
            <w:tcW w:w="4503" w:type="dxa"/>
            <w:vAlign w:val="center"/>
          </w:tcPr>
          <w:p w14:paraId="7F5E169D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57968F4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4603759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25303243" w14:textId="77777777" w:rsidTr="002F0DF1">
        <w:tc>
          <w:tcPr>
            <w:tcW w:w="546" w:type="dxa"/>
            <w:vAlign w:val="center"/>
          </w:tcPr>
          <w:p w14:paraId="79B4E2D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2B6FAC26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762BF74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0FBB72C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6B8288F6" w14:textId="77777777" w:rsidTr="002F0DF1">
        <w:tc>
          <w:tcPr>
            <w:tcW w:w="10370" w:type="dxa"/>
            <w:gridSpan w:val="4"/>
            <w:vAlign w:val="center"/>
          </w:tcPr>
          <w:p w14:paraId="4504FD9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 Перечень мероприятий, направленных на улучшение качества горячей воды</w:t>
            </w:r>
          </w:p>
        </w:tc>
      </w:tr>
      <w:tr w:rsidR="00D4399F" w:rsidRPr="00CF4999" w14:paraId="49D2E8AD" w14:textId="77777777" w:rsidTr="002F0DF1">
        <w:tc>
          <w:tcPr>
            <w:tcW w:w="546" w:type="dxa"/>
            <w:vAlign w:val="center"/>
          </w:tcPr>
          <w:p w14:paraId="09CD3B2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2.1.</w:t>
            </w:r>
          </w:p>
        </w:tc>
        <w:tc>
          <w:tcPr>
            <w:tcW w:w="4503" w:type="dxa"/>
            <w:vAlign w:val="center"/>
          </w:tcPr>
          <w:p w14:paraId="216335B0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760F77B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4A701B4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557C4819" w14:textId="77777777" w:rsidTr="002F0DF1">
        <w:tc>
          <w:tcPr>
            <w:tcW w:w="546" w:type="dxa"/>
            <w:vAlign w:val="center"/>
          </w:tcPr>
          <w:p w14:paraId="3B35210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004187EE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6D085C4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74C8C6B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02C83E44" w14:textId="77777777" w:rsidTr="002F0DF1">
        <w:tc>
          <w:tcPr>
            <w:tcW w:w="10370" w:type="dxa"/>
            <w:gridSpan w:val="4"/>
            <w:vAlign w:val="center"/>
          </w:tcPr>
          <w:p w14:paraId="1BE6DD65" w14:textId="77777777" w:rsidR="00D4399F" w:rsidRPr="00CF4999" w:rsidRDefault="00D4399F" w:rsidP="002F0DF1">
            <w:pPr>
              <w:jc w:val="center"/>
            </w:pPr>
            <w:r w:rsidRPr="00CF4999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D4399F" w:rsidRPr="00CF4999" w14:paraId="1DF5D66C" w14:textId="77777777" w:rsidTr="002F0DF1">
        <w:tc>
          <w:tcPr>
            <w:tcW w:w="546" w:type="dxa"/>
            <w:vAlign w:val="center"/>
          </w:tcPr>
          <w:p w14:paraId="5709709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3.1.</w:t>
            </w:r>
          </w:p>
        </w:tc>
        <w:tc>
          <w:tcPr>
            <w:tcW w:w="4503" w:type="dxa"/>
            <w:vAlign w:val="center"/>
          </w:tcPr>
          <w:p w14:paraId="20326D44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49968A9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2F4FA83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44E26D49" w14:textId="77777777" w:rsidTr="002F0DF1">
        <w:tc>
          <w:tcPr>
            <w:tcW w:w="546" w:type="dxa"/>
            <w:vAlign w:val="center"/>
          </w:tcPr>
          <w:p w14:paraId="7B2FB1C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6FC49A4D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646068D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61A2FD7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0E630D71" w14:textId="77777777" w:rsidTr="002F0DF1">
        <w:tc>
          <w:tcPr>
            <w:tcW w:w="10370" w:type="dxa"/>
            <w:gridSpan w:val="4"/>
            <w:vAlign w:val="center"/>
          </w:tcPr>
          <w:p w14:paraId="3D87660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4. Перечень мероприятий, направленных на повышение качества обслуживания абонентов</w:t>
            </w:r>
          </w:p>
        </w:tc>
      </w:tr>
      <w:tr w:rsidR="00D4399F" w:rsidRPr="00CF4999" w14:paraId="6C8061BC" w14:textId="77777777" w:rsidTr="002F0DF1">
        <w:tc>
          <w:tcPr>
            <w:tcW w:w="546" w:type="dxa"/>
            <w:vAlign w:val="center"/>
          </w:tcPr>
          <w:p w14:paraId="0907602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4.1.</w:t>
            </w:r>
          </w:p>
        </w:tc>
        <w:tc>
          <w:tcPr>
            <w:tcW w:w="4503" w:type="dxa"/>
            <w:vAlign w:val="center"/>
          </w:tcPr>
          <w:p w14:paraId="7B0153B1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7CF4BA1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5393E9E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0AD1B635" w14:textId="77777777" w:rsidTr="002F0DF1">
        <w:tc>
          <w:tcPr>
            <w:tcW w:w="546" w:type="dxa"/>
            <w:vAlign w:val="center"/>
          </w:tcPr>
          <w:p w14:paraId="143252F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69A4EC19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7702614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315AFE1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A47D58A" w14:textId="77777777" w:rsidR="00D4399F" w:rsidRPr="00CF4999" w:rsidRDefault="00D4399F" w:rsidP="00D4399F">
      <w:pPr>
        <w:jc w:val="center"/>
      </w:pPr>
    </w:p>
    <w:p w14:paraId="20D7D126" w14:textId="77777777" w:rsidR="00D4399F" w:rsidRPr="00CF4999" w:rsidRDefault="00D4399F" w:rsidP="00D4399F">
      <w:pPr>
        <w:jc w:val="center"/>
      </w:pPr>
    </w:p>
    <w:p w14:paraId="127F5342" w14:textId="77777777" w:rsidR="00D4399F" w:rsidRPr="00CF4999" w:rsidRDefault="00D4399F" w:rsidP="00D4399F">
      <w:pPr>
        <w:jc w:val="center"/>
      </w:pPr>
      <w:r w:rsidRPr="00CF4999"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39A9C426" w14:textId="77777777" w:rsidR="00D4399F" w:rsidRPr="00CF4999" w:rsidRDefault="00D4399F" w:rsidP="00D4399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209"/>
        <w:gridCol w:w="1276"/>
      </w:tblGrid>
      <w:tr w:rsidR="00D4399F" w:rsidRPr="00CF4999" w14:paraId="5FC96771" w14:textId="77777777" w:rsidTr="002F0DF1">
        <w:trPr>
          <w:trHeight w:val="470"/>
        </w:trPr>
        <w:tc>
          <w:tcPr>
            <w:tcW w:w="546" w:type="dxa"/>
            <w:shd w:val="clear" w:color="auto" w:fill="auto"/>
            <w:vAlign w:val="center"/>
          </w:tcPr>
          <w:p w14:paraId="40D6AFFC" w14:textId="77777777" w:rsidR="00D4399F" w:rsidRPr="00CF4999" w:rsidRDefault="00D4399F" w:rsidP="002F0DF1">
            <w:pPr>
              <w:jc w:val="center"/>
            </w:pPr>
            <w:r w:rsidRPr="00CF4999">
              <w:lastRenderedPageBreak/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8209" w:type="dxa"/>
            <w:shd w:val="clear" w:color="auto" w:fill="auto"/>
            <w:vAlign w:val="center"/>
          </w:tcPr>
          <w:p w14:paraId="072A29A5" w14:textId="77777777" w:rsidR="00D4399F" w:rsidRPr="00CF4999" w:rsidRDefault="00D4399F" w:rsidP="002F0DF1">
            <w:pPr>
              <w:jc w:val="center"/>
            </w:pPr>
            <w:r w:rsidRPr="00CF4999"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C6346" w14:textId="77777777" w:rsidR="00D4399F" w:rsidRPr="007E135A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7E135A">
              <w:t>1 полугодие 2022 г.</w:t>
            </w:r>
          </w:p>
        </w:tc>
      </w:tr>
      <w:tr w:rsidR="00D4399F" w:rsidRPr="00CF4999" w14:paraId="2494CD2F" w14:textId="77777777" w:rsidTr="002F0DF1">
        <w:tc>
          <w:tcPr>
            <w:tcW w:w="10031" w:type="dxa"/>
            <w:gridSpan w:val="3"/>
            <w:shd w:val="clear" w:color="auto" w:fill="auto"/>
          </w:tcPr>
          <w:p w14:paraId="4C92535C" w14:textId="77777777" w:rsidR="00D4399F" w:rsidRPr="00CF4999" w:rsidRDefault="00D4399F" w:rsidP="002F0DF1">
            <w:pPr>
              <w:jc w:val="center"/>
            </w:pPr>
            <w:r w:rsidRPr="00CF4999">
              <w:t>1. Показатели качества воды (в отношении горячей воды)</w:t>
            </w:r>
          </w:p>
        </w:tc>
      </w:tr>
      <w:tr w:rsidR="00D4399F" w:rsidRPr="00CF4999" w14:paraId="0F8F33DE" w14:textId="77777777" w:rsidTr="002F0DF1">
        <w:tc>
          <w:tcPr>
            <w:tcW w:w="546" w:type="dxa"/>
            <w:shd w:val="clear" w:color="auto" w:fill="auto"/>
          </w:tcPr>
          <w:p w14:paraId="7B9058F7" w14:textId="77777777" w:rsidR="00D4399F" w:rsidRPr="00CF4999" w:rsidRDefault="00D4399F" w:rsidP="002F0DF1">
            <w:r w:rsidRPr="00CF4999">
              <w:t>1.1.</w:t>
            </w:r>
          </w:p>
        </w:tc>
        <w:tc>
          <w:tcPr>
            <w:tcW w:w="8209" w:type="dxa"/>
            <w:shd w:val="clear" w:color="auto" w:fill="auto"/>
          </w:tcPr>
          <w:p w14:paraId="6BB1F436" w14:textId="77777777" w:rsidR="00D4399F" w:rsidRPr="00CF4999" w:rsidRDefault="00D4399F" w:rsidP="002F0DF1">
            <w:pPr>
              <w:jc w:val="both"/>
            </w:pPr>
            <w:r w:rsidRPr="00CF4999">
              <w:t>Доля проб горячей воды, подаваемой с источников тепловой энергии в сеть горячего водоснабжения (тепловую сеть при открытой системе теплоснабжения), не соответствующих установленным требованиям,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2BED2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25595A0C" w14:textId="77777777" w:rsidTr="002F0DF1">
        <w:tc>
          <w:tcPr>
            <w:tcW w:w="546" w:type="dxa"/>
            <w:shd w:val="clear" w:color="auto" w:fill="auto"/>
          </w:tcPr>
          <w:p w14:paraId="03C57A42" w14:textId="77777777" w:rsidR="00D4399F" w:rsidRPr="00CF4999" w:rsidRDefault="00D4399F" w:rsidP="002F0DF1">
            <w:r w:rsidRPr="00CF4999">
              <w:t>1.2.</w:t>
            </w:r>
          </w:p>
        </w:tc>
        <w:tc>
          <w:tcPr>
            <w:tcW w:w="8209" w:type="dxa"/>
            <w:shd w:val="clear" w:color="auto" w:fill="auto"/>
          </w:tcPr>
          <w:p w14:paraId="49EFE8B4" w14:textId="77777777" w:rsidR="00D4399F" w:rsidRPr="00CF4999" w:rsidRDefault="00D4399F" w:rsidP="002F0DF1">
            <w:pPr>
              <w:jc w:val="both"/>
            </w:pPr>
            <w:r w:rsidRPr="00CF4999">
              <w:t>Доля проб горячей воды в сети, не соответствующих установленным требованиям,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BF1A1C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0A5728B7" w14:textId="77777777" w:rsidTr="002F0DF1">
        <w:tc>
          <w:tcPr>
            <w:tcW w:w="10031" w:type="dxa"/>
            <w:gridSpan w:val="3"/>
            <w:shd w:val="clear" w:color="auto" w:fill="auto"/>
          </w:tcPr>
          <w:p w14:paraId="6FE048D6" w14:textId="77777777" w:rsidR="00D4399F" w:rsidRPr="00CF4999" w:rsidRDefault="00D4399F" w:rsidP="002F0DF1">
            <w:pPr>
              <w:jc w:val="center"/>
            </w:pPr>
            <w:r w:rsidRPr="00CF4999">
              <w:t xml:space="preserve">2. Показатель надежности и бесперебойности </w:t>
            </w:r>
          </w:p>
        </w:tc>
      </w:tr>
      <w:tr w:rsidR="00D4399F" w:rsidRPr="00CF4999" w14:paraId="1FE5CC9B" w14:textId="77777777" w:rsidTr="002F0DF1">
        <w:tc>
          <w:tcPr>
            <w:tcW w:w="546" w:type="dxa"/>
            <w:shd w:val="clear" w:color="auto" w:fill="auto"/>
          </w:tcPr>
          <w:p w14:paraId="4CC1A868" w14:textId="77777777" w:rsidR="00D4399F" w:rsidRPr="00CF4999" w:rsidRDefault="00D4399F" w:rsidP="002F0DF1">
            <w:r w:rsidRPr="00CF4999">
              <w:t>2.1.</w:t>
            </w:r>
          </w:p>
        </w:tc>
        <w:tc>
          <w:tcPr>
            <w:tcW w:w="8209" w:type="dxa"/>
            <w:shd w:val="clear" w:color="auto" w:fill="auto"/>
          </w:tcPr>
          <w:p w14:paraId="3C6672E6" w14:textId="77777777" w:rsidR="00D4399F" w:rsidRPr="00CF4999" w:rsidRDefault="00D4399F" w:rsidP="002F0DF1">
            <w:pPr>
              <w:autoSpaceDE w:val="0"/>
              <w:autoSpaceDN w:val="0"/>
              <w:adjustRightInd w:val="0"/>
              <w:ind w:firstLine="34"/>
              <w:jc w:val="both"/>
            </w:pPr>
            <w:r w:rsidRPr="00CF4999"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сети горячего водоснабжения в год (ед./м)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2C895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33E7F043" w14:textId="77777777" w:rsidTr="002F0DF1">
        <w:tc>
          <w:tcPr>
            <w:tcW w:w="10031" w:type="dxa"/>
            <w:gridSpan w:val="3"/>
            <w:shd w:val="clear" w:color="auto" w:fill="auto"/>
          </w:tcPr>
          <w:p w14:paraId="4DE70CEE" w14:textId="77777777" w:rsidR="00D4399F" w:rsidRPr="00CF4999" w:rsidRDefault="00D4399F" w:rsidP="002F0DF1">
            <w:pPr>
              <w:autoSpaceDE w:val="0"/>
              <w:autoSpaceDN w:val="0"/>
              <w:adjustRightInd w:val="0"/>
              <w:ind w:firstLine="540"/>
              <w:jc w:val="center"/>
            </w:pPr>
            <w:r w:rsidRPr="00CF4999">
              <w:t>3. Показатели энергетической эффективности</w:t>
            </w:r>
          </w:p>
        </w:tc>
      </w:tr>
      <w:tr w:rsidR="00D4399F" w:rsidRPr="00CF4999" w14:paraId="37D49A28" w14:textId="77777777" w:rsidTr="002F0DF1">
        <w:tc>
          <w:tcPr>
            <w:tcW w:w="546" w:type="dxa"/>
            <w:shd w:val="clear" w:color="auto" w:fill="auto"/>
          </w:tcPr>
          <w:p w14:paraId="63F90019" w14:textId="77777777" w:rsidR="00D4399F" w:rsidRPr="00CF4999" w:rsidRDefault="00D4399F" w:rsidP="002F0DF1">
            <w:r w:rsidRPr="00CF4999">
              <w:t>3.1.</w:t>
            </w:r>
          </w:p>
        </w:tc>
        <w:tc>
          <w:tcPr>
            <w:tcW w:w="8209" w:type="dxa"/>
            <w:shd w:val="clear" w:color="auto" w:fill="auto"/>
          </w:tcPr>
          <w:p w14:paraId="62859D0A" w14:textId="77777777" w:rsidR="00D4399F" w:rsidRPr="00CF4999" w:rsidRDefault="00D4399F" w:rsidP="002F0DF1">
            <w:pPr>
              <w:jc w:val="both"/>
            </w:pPr>
            <w:r w:rsidRPr="00CF4999"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 (в процентах)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6804B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4B2FFFDD" w14:textId="77777777" w:rsidTr="002F0DF1">
        <w:tc>
          <w:tcPr>
            <w:tcW w:w="546" w:type="dxa"/>
            <w:shd w:val="clear" w:color="auto" w:fill="auto"/>
          </w:tcPr>
          <w:p w14:paraId="722AD35C" w14:textId="77777777" w:rsidR="00D4399F" w:rsidRPr="00CF4999" w:rsidRDefault="00D4399F" w:rsidP="002F0DF1">
            <w:r w:rsidRPr="00CF4999">
              <w:t>3.2.</w:t>
            </w:r>
          </w:p>
        </w:tc>
        <w:tc>
          <w:tcPr>
            <w:tcW w:w="8209" w:type="dxa"/>
            <w:shd w:val="clear" w:color="auto" w:fill="auto"/>
          </w:tcPr>
          <w:p w14:paraId="6FFB60A9" w14:textId="77777777" w:rsidR="00D4399F" w:rsidRPr="00CF4999" w:rsidRDefault="00D4399F" w:rsidP="002F0DF1">
            <w:pPr>
              <w:jc w:val="both"/>
            </w:pPr>
            <w:r w:rsidRPr="00CF4999">
              <w:t>Удельное количество тепловой энергии, расходуемое на подогрев горячей воды, Гкал/куб. 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83759" w14:textId="77777777" w:rsidR="00D4399F" w:rsidRPr="00CA2169" w:rsidRDefault="00D4399F" w:rsidP="002F0DF1">
            <w:pPr>
              <w:jc w:val="center"/>
            </w:pPr>
            <w:r w:rsidRPr="00CF4999">
              <w:t>0,06</w:t>
            </w:r>
            <w:r>
              <w:t>46</w:t>
            </w:r>
          </w:p>
        </w:tc>
      </w:tr>
    </w:tbl>
    <w:p w14:paraId="0B779369" w14:textId="77777777" w:rsidR="00D4399F" w:rsidRPr="00CF4999" w:rsidRDefault="00D4399F" w:rsidP="00D4399F"/>
    <w:p w14:paraId="055ED99F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ПРОИЗВОДСТВЕННАЯ ПРОГРАММА</w:t>
      </w:r>
    </w:p>
    <w:p w14:paraId="22CF5E43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В СФЕРЕ ГОРЯЧЕГО ВОДОСНАБЖЕНИЯ</w:t>
      </w:r>
    </w:p>
    <w:p w14:paraId="085FFE58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(в закрытой системе теплоснабжения)</w:t>
      </w:r>
    </w:p>
    <w:p w14:paraId="65AD2CD0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 xml:space="preserve">ПАО «Т Плюс» на </w:t>
      </w:r>
      <w:r>
        <w:rPr>
          <w:b/>
        </w:rPr>
        <w:t xml:space="preserve">2 полугодие </w:t>
      </w:r>
      <w:r w:rsidRPr="00CF4999">
        <w:rPr>
          <w:b/>
        </w:rPr>
        <w:t>2022 г</w:t>
      </w:r>
      <w:r>
        <w:rPr>
          <w:b/>
        </w:rPr>
        <w:t>.</w:t>
      </w:r>
      <w:r w:rsidRPr="00CF4999">
        <w:rPr>
          <w:b/>
        </w:rPr>
        <w:t xml:space="preserve"> в г. Иваново в системах теплоснабжения котельных ООО «ТЭС»,</w:t>
      </w:r>
      <w:r>
        <w:rPr>
          <w:b/>
        </w:rPr>
        <w:t xml:space="preserve"> МП «ГОЦ», </w:t>
      </w:r>
      <w:r w:rsidRPr="00CF4999">
        <w:rPr>
          <w:b/>
        </w:rPr>
        <w:t xml:space="preserve">ООО «Август Т» </w:t>
      </w:r>
      <w:proofErr w:type="spellStart"/>
      <w:r w:rsidRPr="00CF4999">
        <w:rPr>
          <w:b/>
        </w:rPr>
        <w:t>мкрн</w:t>
      </w:r>
      <w:proofErr w:type="spellEnd"/>
      <w:r w:rsidRPr="00CF4999">
        <w:rPr>
          <w:b/>
        </w:rPr>
        <w:t xml:space="preserve"> Видный, ООО «Август Т» </w:t>
      </w:r>
      <w:proofErr w:type="spellStart"/>
      <w:r w:rsidRPr="00CF4999">
        <w:rPr>
          <w:b/>
        </w:rPr>
        <w:t>ул</w:t>
      </w:r>
      <w:proofErr w:type="gramStart"/>
      <w:r w:rsidRPr="00CF4999">
        <w:rPr>
          <w:b/>
        </w:rPr>
        <w:t>.К</w:t>
      </w:r>
      <w:proofErr w:type="gramEnd"/>
      <w:r w:rsidRPr="00CF4999">
        <w:rPr>
          <w:b/>
        </w:rPr>
        <w:t>узнецова</w:t>
      </w:r>
      <w:proofErr w:type="spellEnd"/>
    </w:p>
    <w:p w14:paraId="3F9D2644" w14:textId="77777777" w:rsidR="00D4399F" w:rsidRPr="00CF4999" w:rsidRDefault="00D4399F" w:rsidP="00D4399F">
      <w:pPr>
        <w:jc w:val="center"/>
      </w:pPr>
    </w:p>
    <w:p w14:paraId="0AD1DE77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  <w:r w:rsidRPr="00CF4999">
        <w:t>1. Паспорт производственной программы</w:t>
      </w:r>
    </w:p>
    <w:p w14:paraId="305033F4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D4399F" w:rsidRPr="00CF4999" w14:paraId="4DB0274C" w14:textId="77777777" w:rsidTr="002F0DF1">
        <w:tc>
          <w:tcPr>
            <w:tcW w:w="392" w:type="dxa"/>
            <w:shd w:val="clear" w:color="auto" w:fill="auto"/>
            <w:vAlign w:val="center"/>
          </w:tcPr>
          <w:p w14:paraId="0FE5DE6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90CE5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487B54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proofErr w:type="gramStart"/>
            <w:r w:rsidRPr="00CF4999">
              <w:rPr>
                <w:bCs/>
              </w:rPr>
              <w:t>Филиал «Владимирский» ПАО «Т Плюс» на территории Ивановской области, 153012, г. Иваново, ул. Суворова, 76</w:t>
            </w:r>
            <w:proofErr w:type="gramEnd"/>
          </w:p>
        </w:tc>
      </w:tr>
      <w:tr w:rsidR="00D4399F" w:rsidRPr="00CF4999" w14:paraId="41D0A121" w14:textId="77777777" w:rsidTr="002F0DF1">
        <w:tc>
          <w:tcPr>
            <w:tcW w:w="392" w:type="dxa"/>
            <w:shd w:val="clear" w:color="auto" w:fill="auto"/>
            <w:vAlign w:val="center"/>
          </w:tcPr>
          <w:p w14:paraId="79E0757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07FEF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CC6F24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rPr>
                <w:bCs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D4399F" w:rsidRPr="00CF4999" w14:paraId="42BBC476" w14:textId="77777777" w:rsidTr="002F0DF1">
        <w:trPr>
          <w:trHeight w:val="431"/>
        </w:trPr>
        <w:tc>
          <w:tcPr>
            <w:tcW w:w="392" w:type="dxa"/>
            <w:shd w:val="clear" w:color="auto" w:fill="auto"/>
            <w:vAlign w:val="center"/>
          </w:tcPr>
          <w:p w14:paraId="7BC23BC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7C9530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Период реализации программы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744659" w14:textId="77777777" w:rsidR="00D4399F" w:rsidRPr="00CF4999" w:rsidRDefault="00D4399F" w:rsidP="002F0DF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 полугодие </w:t>
            </w:r>
            <w:r w:rsidRPr="00CF4999">
              <w:rPr>
                <w:bCs/>
              </w:rPr>
              <w:t>2022 год</w:t>
            </w:r>
            <w:r>
              <w:rPr>
                <w:bCs/>
              </w:rPr>
              <w:t>а</w:t>
            </w:r>
          </w:p>
        </w:tc>
      </w:tr>
    </w:tbl>
    <w:p w14:paraId="386CAD92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p w14:paraId="3C4B978D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  <w:r w:rsidRPr="00CF4999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3B01CA13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both"/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6954"/>
        <w:gridCol w:w="1242"/>
        <w:gridCol w:w="1451"/>
      </w:tblGrid>
      <w:tr w:rsidR="00D4399F" w:rsidRPr="00CF4999" w14:paraId="263910CA" w14:textId="77777777" w:rsidTr="002F0DF1">
        <w:trPr>
          <w:trHeight w:val="470"/>
        </w:trPr>
        <w:tc>
          <w:tcPr>
            <w:tcW w:w="525" w:type="dxa"/>
            <w:shd w:val="clear" w:color="auto" w:fill="auto"/>
            <w:vAlign w:val="center"/>
          </w:tcPr>
          <w:p w14:paraId="4EB20A2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1F3D40E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Показатели производственной программы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BF0C97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Единица измерения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F6DE6B9" w14:textId="77777777" w:rsidR="00D4399F" w:rsidRPr="007E135A" w:rsidRDefault="00D4399F" w:rsidP="002F0DF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7E135A">
              <w:t xml:space="preserve"> полугодие 2022 г.</w:t>
            </w:r>
          </w:p>
        </w:tc>
      </w:tr>
      <w:tr w:rsidR="00D4399F" w:rsidRPr="00CF4999" w14:paraId="58008649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7645D71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7059990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85044D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A6D8E7F" w14:textId="77777777" w:rsidR="00D4399F" w:rsidRPr="003A1728" w:rsidRDefault="00D4399F" w:rsidP="002F0DF1">
            <w:pPr>
              <w:jc w:val="center"/>
              <w:rPr>
                <w:szCs w:val="22"/>
              </w:rPr>
            </w:pPr>
            <w:r w:rsidRPr="003A1728">
              <w:rPr>
                <w:szCs w:val="22"/>
              </w:rPr>
              <w:t>23 589</w:t>
            </w:r>
          </w:p>
        </w:tc>
      </w:tr>
      <w:tr w:rsidR="00D4399F" w:rsidRPr="00CF4999" w14:paraId="38216A87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272C8AC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72D5534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CE8BA3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73C875B" w14:textId="77777777" w:rsidR="00D4399F" w:rsidRPr="003A1728" w:rsidRDefault="00D4399F" w:rsidP="002F0DF1">
            <w:pPr>
              <w:jc w:val="center"/>
              <w:rPr>
                <w:szCs w:val="22"/>
              </w:rPr>
            </w:pPr>
            <w:r w:rsidRPr="003A1728">
              <w:rPr>
                <w:szCs w:val="22"/>
              </w:rPr>
              <w:t>1 532</w:t>
            </w:r>
          </w:p>
        </w:tc>
      </w:tr>
      <w:tr w:rsidR="00D4399F" w:rsidRPr="00CF4999" w14:paraId="4A37A380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750086E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1.1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3044E95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 xml:space="preserve">Населению (управляющие организации, ТСЖ, ТСН, непосредственно граждане)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EB7C3AE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ADAE2B2" w14:textId="77777777" w:rsidR="00D4399F" w:rsidRPr="003A1728" w:rsidRDefault="00D4399F" w:rsidP="002F0DF1">
            <w:pPr>
              <w:jc w:val="center"/>
              <w:rPr>
                <w:szCs w:val="22"/>
              </w:rPr>
            </w:pPr>
            <w:r w:rsidRPr="003A1728">
              <w:rPr>
                <w:szCs w:val="22"/>
              </w:rPr>
              <w:t>21 914</w:t>
            </w:r>
          </w:p>
        </w:tc>
      </w:tr>
      <w:tr w:rsidR="00D4399F" w:rsidRPr="00CF4999" w14:paraId="1562BCB1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5388415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2D405AC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8E7AE3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B13E5C7" w14:textId="77777777" w:rsidR="00D4399F" w:rsidRPr="003A1728" w:rsidRDefault="00D4399F" w:rsidP="002F0DF1">
            <w:pPr>
              <w:jc w:val="center"/>
              <w:rPr>
                <w:szCs w:val="22"/>
              </w:rPr>
            </w:pPr>
            <w:r w:rsidRPr="003A1728">
              <w:rPr>
                <w:szCs w:val="22"/>
              </w:rPr>
              <w:t>1 422</w:t>
            </w:r>
          </w:p>
        </w:tc>
      </w:tr>
      <w:tr w:rsidR="00D4399F" w:rsidRPr="00CF4999" w14:paraId="3E6C7AFE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07ED8B0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1.2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3EFB2BE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Бюджетным потребителям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4D07577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C373EAF" w14:textId="77777777" w:rsidR="00D4399F" w:rsidRPr="003A1728" w:rsidRDefault="00D4399F" w:rsidP="002F0DF1">
            <w:pPr>
              <w:jc w:val="center"/>
              <w:rPr>
                <w:szCs w:val="22"/>
              </w:rPr>
            </w:pPr>
            <w:r w:rsidRPr="003A1728">
              <w:rPr>
                <w:szCs w:val="22"/>
              </w:rPr>
              <w:t>1 420</w:t>
            </w:r>
          </w:p>
        </w:tc>
      </w:tr>
      <w:tr w:rsidR="00D4399F" w:rsidRPr="00CF4999" w14:paraId="466DB81F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62B73DA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2AC6537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57DD85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7E1A46D" w14:textId="77777777" w:rsidR="00D4399F" w:rsidRPr="003A1728" w:rsidRDefault="00D4399F" w:rsidP="002F0DF1">
            <w:pPr>
              <w:jc w:val="center"/>
              <w:rPr>
                <w:szCs w:val="22"/>
              </w:rPr>
            </w:pPr>
            <w:r w:rsidRPr="003A1728">
              <w:rPr>
                <w:szCs w:val="22"/>
              </w:rPr>
              <w:t>93</w:t>
            </w:r>
          </w:p>
        </w:tc>
      </w:tr>
      <w:tr w:rsidR="00D4399F" w:rsidRPr="00CF4999" w14:paraId="3E4EACD2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7A3D64E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1.3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20543A5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Прочим потребителям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A4E3E2B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6B3E46C" w14:textId="77777777" w:rsidR="00D4399F" w:rsidRPr="003A1728" w:rsidRDefault="00D4399F" w:rsidP="002F0DF1">
            <w:pPr>
              <w:jc w:val="center"/>
              <w:rPr>
                <w:szCs w:val="22"/>
              </w:rPr>
            </w:pPr>
            <w:r w:rsidRPr="003A1728">
              <w:rPr>
                <w:szCs w:val="22"/>
              </w:rPr>
              <w:t>255</w:t>
            </w:r>
          </w:p>
        </w:tc>
      </w:tr>
      <w:tr w:rsidR="00D4399F" w:rsidRPr="00CF4999" w14:paraId="59A8ADBC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6B48C6D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6201C63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91DA27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0EE8674" w14:textId="77777777" w:rsidR="00D4399F" w:rsidRPr="003A1728" w:rsidRDefault="00D4399F" w:rsidP="002F0DF1">
            <w:pPr>
              <w:jc w:val="center"/>
              <w:rPr>
                <w:szCs w:val="22"/>
              </w:rPr>
            </w:pPr>
            <w:r w:rsidRPr="003A1728">
              <w:rPr>
                <w:szCs w:val="22"/>
              </w:rPr>
              <w:t>17</w:t>
            </w:r>
          </w:p>
        </w:tc>
      </w:tr>
      <w:tr w:rsidR="00D4399F" w:rsidRPr="00CF4999" w14:paraId="459CB49F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371DFBD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1.4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14530D5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132CEB1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5303637" w14:textId="77777777" w:rsidR="00D4399F" w:rsidRPr="003A1728" w:rsidRDefault="00D4399F" w:rsidP="002F0DF1">
            <w:pPr>
              <w:jc w:val="center"/>
              <w:rPr>
                <w:szCs w:val="22"/>
              </w:rPr>
            </w:pPr>
            <w:r w:rsidRPr="003A1728">
              <w:rPr>
                <w:szCs w:val="22"/>
              </w:rPr>
              <w:t>0</w:t>
            </w:r>
          </w:p>
        </w:tc>
      </w:tr>
      <w:tr w:rsidR="00D4399F" w:rsidRPr="00CF4999" w14:paraId="454E51EA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27CA0D0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0D62BA8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F99D57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B9EC73D" w14:textId="77777777" w:rsidR="00D4399F" w:rsidRPr="003A1728" w:rsidRDefault="00D4399F" w:rsidP="002F0DF1">
            <w:pPr>
              <w:jc w:val="center"/>
              <w:rPr>
                <w:szCs w:val="22"/>
              </w:rPr>
            </w:pPr>
            <w:r w:rsidRPr="003A1728">
              <w:rPr>
                <w:szCs w:val="22"/>
              </w:rPr>
              <w:t>0</w:t>
            </w:r>
          </w:p>
        </w:tc>
      </w:tr>
      <w:tr w:rsidR="00D4399F" w:rsidRPr="00CF4999" w14:paraId="49FAA3DF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68A9674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1.5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14:paraId="45EC16D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D35F0BC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961049B" w14:textId="77777777" w:rsidR="00D4399F" w:rsidRPr="003A1728" w:rsidRDefault="00D4399F" w:rsidP="002F0DF1">
            <w:pPr>
              <w:jc w:val="center"/>
              <w:rPr>
                <w:szCs w:val="22"/>
              </w:rPr>
            </w:pPr>
            <w:r w:rsidRPr="003A1728">
              <w:rPr>
                <w:szCs w:val="22"/>
              </w:rPr>
              <w:t>0</w:t>
            </w:r>
          </w:p>
        </w:tc>
      </w:tr>
      <w:tr w:rsidR="00D4399F" w:rsidRPr="00CF4999" w14:paraId="29E89B92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2F6D7BA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14:paraId="162C8C4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60D7F5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EDC0641" w14:textId="77777777" w:rsidR="00D4399F" w:rsidRPr="003A1728" w:rsidRDefault="00D4399F" w:rsidP="002F0DF1">
            <w:pPr>
              <w:jc w:val="center"/>
              <w:rPr>
                <w:szCs w:val="22"/>
              </w:rPr>
            </w:pPr>
            <w:r w:rsidRPr="003A1728">
              <w:rPr>
                <w:szCs w:val="22"/>
              </w:rPr>
              <w:t>0</w:t>
            </w:r>
          </w:p>
        </w:tc>
      </w:tr>
      <w:tr w:rsidR="00D4399F" w:rsidRPr="00CF4999" w14:paraId="2C67D8B2" w14:textId="77777777" w:rsidTr="002F0DF1">
        <w:tc>
          <w:tcPr>
            <w:tcW w:w="525" w:type="dxa"/>
            <w:shd w:val="clear" w:color="auto" w:fill="auto"/>
            <w:vAlign w:val="center"/>
          </w:tcPr>
          <w:p w14:paraId="5BA4ED1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6129001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F4958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руб.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E18E722" w14:textId="77777777" w:rsidR="00D4399F" w:rsidRPr="003A1728" w:rsidRDefault="00D4399F" w:rsidP="002F0DF1">
            <w:pPr>
              <w:jc w:val="center"/>
              <w:rPr>
                <w:szCs w:val="22"/>
              </w:rPr>
            </w:pPr>
            <w:r w:rsidRPr="003A1728">
              <w:rPr>
                <w:szCs w:val="22"/>
              </w:rPr>
              <w:t>Х</w:t>
            </w:r>
          </w:p>
        </w:tc>
      </w:tr>
    </w:tbl>
    <w:p w14:paraId="26F0FA3C" w14:textId="77777777" w:rsidR="00D4399F" w:rsidRPr="00CF4999" w:rsidRDefault="00D4399F" w:rsidP="00D4399F">
      <w:pPr>
        <w:jc w:val="center"/>
      </w:pPr>
    </w:p>
    <w:p w14:paraId="05BC93E9" w14:textId="77777777" w:rsidR="00D4399F" w:rsidRPr="00CF4999" w:rsidRDefault="00D4399F" w:rsidP="00D4399F">
      <w:pPr>
        <w:jc w:val="center"/>
      </w:pPr>
      <w:r w:rsidRPr="00CF4999">
        <w:t xml:space="preserve">3. Перечень плановых мероприятий </w:t>
      </w:r>
    </w:p>
    <w:p w14:paraId="2E830964" w14:textId="77777777" w:rsidR="00D4399F" w:rsidRPr="00CF4999" w:rsidRDefault="00D4399F" w:rsidP="00D4399F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D4399F" w:rsidRPr="00CF4999" w14:paraId="1D415C60" w14:textId="77777777" w:rsidTr="002F0DF1">
        <w:tc>
          <w:tcPr>
            <w:tcW w:w="546" w:type="dxa"/>
            <w:vAlign w:val="center"/>
          </w:tcPr>
          <w:p w14:paraId="740C208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№ </w:t>
            </w:r>
            <w:proofErr w:type="gramStart"/>
            <w:r w:rsidRPr="00CF4999">
              <w:lastRenderedPageBreak/>
              <w:t>п</w:t>
            </w:r>
            <w:proofErr w:type="gramEnd"/>
            <w:r w:rsidRPr="00CF4999">
              <w:t>/п</w:t>
            </w:r>
          </w:p>
        </w:tc>
        <w:tc>
          <w:tcPr>
            <w:tcW w:w="4503" w:type="dxa"/>
            <w:vAlign w:val="center"/>
          </w:tcPr>
          <w:p w14:paraId="104A08F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lastRenderedPageBreak/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034768C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658AEA0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Финансовые потребности </w:t>
            </w:r>
            <w:r w:rsidRPr="00CF4999">
              <w:lastRenderedPageBreak/>
              <w:t>на реализацию мероприятия, тыс. руб.</w:t>
            </w:r>
          </w:p>
        </w:tc>
      </w:tr>
      <w:tr w:rsidR="00D4399F" w:rsidRPr="00CF4999" w14:paraId="59B422DD" w14:textId="77777777" w:rsidTr="002F0DF1">
        <w:tc>
          <w:tcPr>
            <w:tcW w:w="10370" w:type="dxa"/>
            <w:gridSpan w:val="4"/>
            <w:vAlign w:val="center"/>
          </w:tcPr>
          <w:p w14:paraId="6F81981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lastRenderedPageBreak/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D4399F" w:rsidRPr="00CF4999" w14:paraId="27A58FD4" w14:textId="77777777" w:rsidTr="002F0DF1">
        <w:tc>
          <w:tcPr>
            <w:tcW w:w="546" w:type="dxa"/>
            <w:vAlign w:val="center"/>
          </w:tcPr>
          <w:p w14:paraId="6EAA4BD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1.1</w:t>
            </w:r>
          </w:p>
        </w:tc>
        <w:tc>
          <w:tcPr>
            <w:tcW w:w="4503" w:type="dxa"/>
            <w:vAlign w:val="center"/>
          </w:tcPr>
          <w:p w14:paraId="162BF22A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2EF5E92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2AFF853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534C565E" w14:textId="77777777" w:rsidTr="002F0DF1">
        <w:tc>
          <w:tcPr>
            <w:tcW w:w="546" w:type="dxa"/>
            <w:vAlign w:val="center"/>
          </w:tcPr>
          <w:p w14:paraId="158B887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25000066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0C1C0C7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2B18038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5E9B6353" w14:textId="77777777" w:rsidTr="002F0DF1">
        <w:tc>
          <w:tcPr>
            <w:tcW w:w="10370" w:type="dxa"/>
            <w:gridSpan w:val="4"/>
            <w:vAlign w:val="center"/>
          </w:tcPr>
          <w:p w14:paraId="329A257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 Перечень мероприятий, направленных на улучшение качества горячей воды</w:t>
            </w:r>
          </w:p>
        </w:tc>
      </w:tr>
      <w:tr w:rsidR="00D4399F" w:rsidRPr="00CF4999" w14:paraId="13728459" w14:textId="77777777" w:rsidTr="002F0DF1">
        <w:tc>
          <w:tcPr>
            <w:tcW w:w="546" w:type="dxa"/>
            <w:vAlign w:val="center"/>
          </w:tcPr>
          <w:p w14:paraId="0A3E49F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2.1.</w:t>
            </w:r>
          </w:p>
        </w:tc>
        <w:tc>
          <w:tcPr>
            <w:tcW w:w="4503" w:type="dxa"/>
            <w:vAlign w:val="center"/>
          </w:tcPr>
          <w:p w14:paraId="12A9126E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7B34BD2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314A88E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0B8CB9C1" w14:textId="77777777" w:rsidTr="002F0DF1">
        <w:tc>
          <w:tcPr>
            <w:tcW w:w="546" w:type="dxa"/>
            <w:vAlign w:val="center"/>
          </w:tcPr>
          <w:p w14:paraId="2B4C04E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1E65D396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4372F30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2BE1ABE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21B55023" w14:textId="77777777" w:rsidTr="002F0DF1">
        <w:tc>
          <w:tcPr>
            <w:tcW w:w="10370" w:type="dxa"/>
            <w:gridSpan w:val="4"/>
            <w:vAlign w:val="center"/>
          </w:tcPr>
          <w:p w14:paraId="30BEC5C1" w14:textId="77777777" w:rsidR="00D4399F" w:rsidRPr="00CF4999" w:rsidRDefault="00D4399F" w:rsidP="002F0DF1">
            <w:pPr>
              <w:jc w:val="center"/>
            </w:pPr>
            <w:r w:rsidRPr="00CF4999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D4399F" w:rsidRPr="00CF4999" w14:paraId="0F96DC6A" w14:textId="77777777" w:rsidTr="002F0DF1">
        <w:tc>
          <w:tcPr>
            <w:tcW w:w="546" w:type="dxa"/>
            <w:vAlign w:val="center"/>
          </w:tcPr>
          <w:p w14:paraId="43D00C1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3.1.</w:t>
            </w:r>
          </w:p>
        </w:tc>
        <w:tc>
          <w:tcPr>
            <w:tcW w:w="4503" w:type="dxa"/>
            <w:vAlign w:val="center"/>
          </w:tcPr>
          <w:p w14:paraId="1F6C5267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19A20BE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78AFE95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75D0A498" w14:textId="77777777" w:rsidTr="002F0DF1">
        <w:tc>
          <w:tcPr>
            <w:tcW w:w="546" w:type="dxa"/>
            <w:vAlign w:val="center"/>
          </w:tcPr>
          <w:p w14:paraId="2992781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73160349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2E890E2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5AF14AD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2943B5BF" w14:textId="77777777" w:rsidTr="002F0DF1">
        <w:tc>
          <w:tcPr>
            <w:tcW w:w="10370" w:type="dxa"/>
            <w:gridSpan w:val="4"/>
            <w:vAlign w:val="center"/>
          </w:tcPr>
          <w:p w14:paraId="6047458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4. Перечень мероприятий, направленных на повышение качества обслуживания абонентов</w:t>
            </w:r>
          </w:p>
        </w:tc>
      </w:tr>
      <w:tr w:rsidR="00D4399F" w:rsidRPr="00CF4999" w14:paraId="00E9CB9A" w14:textId="77777777" w:rsidTr="002F0DF1">
        <w:tc>
          <w:tcPr>
            <w:tcW w:w="546" w:type="dxa"/>
            <w:vAlign w:val="center"/>
          </w:tcPr>
          <w:p w14:paraId="25A0287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4.1.</w:t>
            </w:r>
          </w:p>
        </w:tc>
        <w:tc>
          <w:tcPr>
            <w:tcW w:w="4503" w:type="dxa"/>
            <w:vAlign w:val="center"/>
          </w:tcPr>
          <w:p w14:paraId="0C3D5365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27B50E5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67F36EA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32A76494" w14:textId="77777777" w:rsidTr="002F0DF1">
        <w:tc>
          <w:tcPr>
            <w:tcW w:w="546" w:type="dxa"/>
            <w:vAlign w:val="center"/>
          </w:tcPr>
          <w:p w14:paraId="243483E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0DB3F34F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4B89CEE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00D2D0F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ACA5B3B" w14:textId="77777777" w:rsidR="00D4399F" w:rsidRPr="00CF4999" w:rsidRDefault="00D4399F" w:rsidP="00D4399F">
      <w:pPr>
        <w:jc w:val="center"/>
      </w:pPr>
    </w:p>
    <w:p w14:paraId="201AC721" w14:textId="77777777" w:rsidR="00D4399F" w:rsidRPr="00CF4999" w:rsidRDefault="00D4399F" w:rsidP="00D4399F">
      <w:pPr>
        <w:jc w:val="center"/>
      </w:pPr>
    </w:p>
    <w:p w14:paraId="3E56134E" w14:textId="77777777" w:rsidR="00D4399F" w:rsidRPr="00CF4999" w:rsidRDefault="00D4399F" w:rsidP="00D4399F">
      <w:pPr>
        <w:jc w:val="center"/>
      </w:pPr>
      <w:r w:rsidRPr="00CF4999"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072F7AC5" w14:textId="77777777" w:rsidR="00D4399F" w:rsidRPr="00CF4999" w:rsidRDefault="00D4399F" w:rsidP="00D4399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209"/>
        <w:gridCol w:w="1276"/>
      </w:tblGrid>
      <w:tr w:rsidR="00D4399F" w:rsidRPr="00CF4999" w14:paraId="59247EAB" w14:textId="77777777" w:rsidTr="002F0DF1">
        <w:trPr>
          <w:trHeight w:val="470"/>
        </w:trPr>
        <w:tc>
          <w:tcPr>
            <w:tcW w:w="546" w:type="dxa"/>
            <w:shd w:val="clear" w:color="auto" w:fill="auto"/>
            <w:vAlign w:val="center"/>
          </w:tcPr>
          <w:p w14:paraId="43858C77" w14:textId="77777777" w:rsidR="00D4399F" w:rsidRPr="00CF4999" w:rsidRDefault="00D4399F" w:rsidP="002F0DF1">
            <w:pPr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8209" w:type="dxa"/>
            <w:shd w:val="clear" w:color="auto" w:fill="auto"/>
            <w:vAlign w:val="center"/>
          </w:tcPr>
          <w:p w14:paraId="756A9435" w14:textId="77777777" w:rsidR="00D4399F" w:rsidRPr="00CF4999" w:rsidRDefault="00D4399F" w:rsidP="002F0DF1">
            <w:pPr>
              <w:jc w:val="center"/>
            </w:pPr>
            <w:r w:rsidRPr="00CF4999"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4B370" w14:textId="77777777" w:rsidR="00D4399F" w:rsidRPr="007E135A" w:rsidRDefault="00D4399F" w:rsidP="002F0DF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7E135A">
              <w:t xml:space="preserve"> полугодие 2022 г.</w:t>
            </w:r>
          </w:p>
        </w:tc>
      </w:tr>
      <w:tr w:rsidR="00D4399F" w:rsidRPr="00CF4999" w14:paraId="1E2AB96A" w14:textId="77777777" w:rsidTr="002F0DF1">
        <w:tc>
          <w:tcPr>
            <w:tcW w:w="10031" w:type="dxa"/>
            <w:gridSpan w:val="3"/>
            <w:shd w:val="clear" w:color="auto" w:fill="auto"/>
          </w:tcPr>
          <w:p w14:paraId="681C3BB0" w14:textId="77777777" w:rsidR="00D4399F" w:rsidRPr="00CF4999" w:rsidRDefault="00D4399F" w:rsidP="002F0DF1">
            <w:pPr>
              <w:jc w:val="center"/>
            </w:pPr>
            <w:r w:rsidRPr="00CF4999">
              <w:t>1. Показатели качества воды (в отношении горячей воды)</w:t>
            </w:r>
          </w:p>
        </w:tc>
      </w:tr>
      <w:tr w:rsidR="00D4399F" w:rsidRPr="00CF4999" w14:paraId="4EEAEE14" w14:textId="77777777" w:rsidTr="002F0DF1">
        <w:tc>
          <w:tcPr>
            <w:tcW w:w="546" w:type="dxa"/>
            <w:shd w:val="clear" w:color="auto" w:fill="auto"/>
          </w:tcPr>
          <w:p w14:paraId="6817CF41" w14:textId="77777777" w:rsidR="00D4399F" w:rsidRPr="00CF4999" w:rsidRDefault="00D4399F" w:rsidP="002F0DF1">
            <w:r w:rsidRPr="00CF4999">
              <w:t>1.1.</w:t>
            </w:r>
          </w:p>
        </w:tc>
        <w:tc>
          <w:tcPr>
            <w:tcW w:w="8209" w:type="dxa"/>
            <w:shd w:val="clear" w:color="auto" w:fill="auto"/>
          </w:tcPr>
          <w:p w14:paraId="7476CFD8" w14:textId="77777777" w:rsidR="00D4399F" w:rsidRPr="00CF4999" w:rsidRDefault="00D4399F" w:rsidP="002F0DF1">
            <w:pPr>
              <w:jc w:val="both"/>
            </w:pPr>
            <w:r w:rsidRPr="00CF4999">
              <w:t>Доля проб горячей воды, подаваемой с источников тепловой энергии в сеть горячего водоснабжения (тепловую сеть при открытой системе теплоснабжения), не соответствующих установленным требованиям,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08C81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4C0518B2" w14:textId="77777777" w:rsidTr="002F0DF1">
        <w:tc>
          <w:tcPr>
            <w:tcW w:w="546" w:type="dxa"/>
            <w:shd w:val="clear" w:color="auto" w:fill="auto"/>
          </w:tcPr>
          <w:p w14:paraId="25BC5E78" w14:textId="77777777" w:rsidR="00D4399F" w:rsidRPr="00CF4999" w:rsidRDefault="00D4399F" w:rsidP="002F0DF1">
            <w:r w:rsidRPr="00CF4999">
              <w:t>1.2.</w:t>
            </w:r>
          </w:p>
        </w:tc>
        <w:tc>
          <w:tcPr>
            <w:tcW w:w="8209" w:type="dxa"/>
            <w:shd w:val="clear" w:color="auto" w:fill="auto"/>
          </w:tcPr>
          <w:p w14:paraId="4680D5F8" w14:textId="77777777" w:rsidR="00D4399F" w:rsidRPr="00CF4999" w:rsidRDefault="00D4399F" w:rsidP="002F0DF1">
            <w:pPr>
              <w:jc w:val="both"/>
            </w:pPr>
            <w:r w:rsidRPr="00CF4999">
              <w:t>Доля проб горячей воды в сети, не соответствующих установленным требованиям,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D63A8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300698D3" w14:textId="77777777" w:rsidTr="002F0DF1">
        <w:tc>
          <w:tcPr>
            <w:tcW w:w="10031" w:type="dxa"/>
            <w:gridSpan w:val="3"/>
            <w:shd w:val="clear" w:color="auto" w:fill="auto"/>
          </w:tcPr>
          <w:p w14:paraId="7A913762" w14:textId="77777777" w:rsidR="00D4399F" w:rsidRPr="00CF4999" w:rsidRDefault="00D4399F" w:rsidP="002F0DF1">
            <w:pPr>
              <w:jc w:val="center"/>
            </w:pPr>
            <w:r w:rsidRPr="00CF4999">
              <w:t xml:space="preserve">2. Показатель надежности и бесперебойности </w:t>
            </w:r>
          </w:p>
        </w:tc>
      </w:tr>
      <w:tr w:rsidR="00D4399F" w:rsidRPr="00CF4999" w14:paraId="61C10A85" w14:textId="77777777" w:rsidTr="002F0DF1">
        <w:tc>
          <w:tcPr>
            <w:tcW w:w="546" w:type="dxa"/>
            <w:shd w:val="clear" w:color="auto" w:fill="auto"/>
          </w:tcPr>
          <w:p w14:paraId="082191A0" w14:textId="77777777" w:rsidR="00D4399F" w:rsidRPr="00CF4999" w:rsidRDefault="00D4399F" w:rsidP="002F0DF1">
            <w:r w:rsidRPr="00CF4999">
              <w:t>2.1.</w:t>
            </w:r>
          </w:p>
        </w:tc>
        <w:tc>
          <w:tcPr>
            <w:tcW w:w="8209" w:type="dxa"/>
            <w:shd w:val="clear" w:color="auto" w:fill="auto"/>
          </w:tcPr>
          <w:p w14:paraId="0ADC58BB" w14:textId="77777777" w:rsidR="00D4399F" w:rsidRPr="00CF4999" w:rsidRDefault="00D4399F" w:rsidP="002F0DF1">
            <w:pPr>
              <w:autoSpaceDE w:val="0"/>
              <w:autoSpaceDN w:val="0"/>
              <w:adjustRightInd w:val="0"/>
              <w:ind w:firstLine="34"/>
              <w:jc w:val="both"/>
            </w:pPr>
            <w:r w:rsidRPr="00CF4999"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сети горячего водоснабжения в год (ед./м)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4BADA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11393434" w14:textId="77777777" w:rsidTr="002F0DF1">
        <w:tc>
          <w:tcPr>
            <w:tcW w:w="10031" w:type="dxa"/>
            <w:gridSpan w:val="3"/>
            <w:shd w:val="clear" w:color="auto" w:fill="auto"/>
          </w:tcPr>
          <w:p w14:paraId="45BD7B8A" w14:textId="77777777" w:rsidR="00D4399F" w:rsidRPr="00CF4999" w:rsidRDefault="00D4399F" w:rsidP="002F0DF1">
            <w:pPr>
              <w:autoSpaceDE w:val="0"/>
              <w:autoSpaceDN w:val="0"/>
              <w:adjustRightInd w:val="0"/>
              <w:ind w:firstLine="540"/>
              <w:jc w:val="center"/>
            </w:pPr>
            <w:r w:rsidRPr="00CF4999">
              <w:t>3. Показатели энергетической эффективности</w:t>
            </w:r>
          </w:p>
        </w:tc>
      </w:tr>
      <w:tr w:rsidR="00D4399F" w:rsidRPr="00CF4999" w14:paraId="73893E54" w14:textId="77777777" w:rsidTr="002F0DF1">
        <w:tc>
          <w:tcPr>
            <w:tcW w:w="546" w:type="dxa"/>
            <w:shd w:val="clear" w:color="auto" w:fill="auto"/>
          </w:tcPr>
          <w:p w14:paraId="5A9464EA" w14:textId="77777777" w:rsidR="00D4399F" w:rsidRPr="00CF4999" w:rsidRDefault="00D4399F" w:rsidP="002F0DF1">
            <w:r w:rsidRPr="00CF4999">
              <w:t>3.1.</w:t>
            </w:r>
          </w:p>
        </w:tc>
        <w:tc>
          <w:tcPr>
            <w:tcW w:w="8209" w:type="dxa"/>
            <w:shd w:val="clear" w:color="auto" w:fill="auto"/>
          </w:tcPr>
          <w:p w14:paraId="09F03D6D" w14:textId="77777777" w:rsidR="00D4399F" w:rsidRPr="00CF4999" w:rsidRDefault="00D4399F" w:rsidP="002F0DF1">
            <w:pPr>
              <w:jc w:val="both"/>
            </w:pPr>
            <w:r w:rsidRPr="00CF4999"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 (в процентах)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13EF6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35D58244" w14:textId="77777777" w:rsidTr="002F0DF1">
        <w:tc>
          <w:tcPr>
            <w:tcW w:w="546" w:type="dxa"/>
            <w:shd w:val="clear" w:color="auto" w:fill="auto"/>
          </w:tcPr>
          <w:p w14:paraId="732909FC" w14:textId="77777777" w:rsidR="00D4399F" w:rsidRPr="00CF4999" w:rsidRDefault="00D4399F" w:rsidP="002F0DF1">
            <w:r w:rsidRPr="00CF4999">
              <w:t>3.2.</w:t>
            </w:r>
          </w:p>
        </w:tc>
        <w:tc>
          <w:tcPr>
            <w:tcW w:w="8209" w:type="dxa"/>
            <w:shd w:val="clear" w:color="auto" w:fill="auto"/>
          </w:tcPr>
          <w:p w14:paraId="0870F0ED" w14:textId="77777777" w:rsidR="00D4399F" w:rsidRPr="00CF4999" w:rsidRDefault="00D4399F" w:rsidP="002F0DF1">
            <w:pPr>
              <w:jc w:val="both"/>
            </w:pPr>
            <w:r w:rsidRPr="00CF4999">
              <w:t>Удельное количество тепловой энергии, расходуемое на подогрев горячей воды, Гкал/куб. 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7689F" w14:textId="77777777" w:rsidR="00D4399F" w:rsidRPr="00CA2169" w:rsidRDefault="00D4399F" w:rsidP="002F0DF1">
            <w:pPr>
              <w:jc w:val="center"/>
            </w:pPr>
            <w:r w:rsidRPr="00CF4999">
              <w:t>0,06</w:t>
            </w:r>
            <w:r>
              <w:t>49</w:t>
            </w:r>
          </w:p>
        </w:tc>
      </w:tr>
    </w:tbl>
    <w:p w14:paraId="5AF330C2" w14:textId="77777777" w:rsidR="00D4399F" w:rsidRPr="00CF4999" w:rsidRDefault="00D4399F" w:rsidP="00D4399F">
      <w:pPr>
        <w:widowControl/>
        <w:autoSpaceDE w:val="0"/>
        <w:autoSpaceDN w:val="0"/>
        <w:adjustRightInd w:val="0"/>
        <w:ind w:firstLine="567"/>
        <w:jc w:val="both"/>
      </w:pPr>
    </w:p>
    <w:p w14:paraId="3EA27C4F" w14:textId="77777777" w:rsidR="00D4399F" w:rsidRPr="00CF4999" w:rsidRDefault="00D4399F" w:rsidP="00D4399F">
      <w:pPr>
        <w:widowControl/>
        <w:jc w:val="right"/>
      </w:pPr>
      <w:r w:rsidRPr="00CF4999">
        <w:br w:type="page"/>
      </w:r>
    </w:p>
    <w:p w14:paraId="6EED7E63" w14:textId="77777777" w:rsidR="00D4399F" w:rsidRPr="00CF4999" w:rsidRDefault="00D4399F" w:rsidP="00D4399F">
      <w:pPr>
        <w:widowControl/>
        <w:jc w:val="right"/>
      </w:pPr>
      <w:r w:rsidRPr="00CF4999">
        <w:lastRenderedPageBreak/>
        <w:t>Приложение 5 к постановлению Департамента энергетики и тарифов</w:t>
      </w:r>
    </w:p>
    <w:p w14:paraId="2816810B" w14:textId="77777777" w:rsidR="00D4399F" w:rsidRPr="00CF4999" w:rsidRDefault="00D4399F" w:rsidP="00D4399F">
      <w:pPr>
        <w:widowControl/>
        <w:autoSpaceDE w:val="0"/>
        <w:autoSpaceDN w:val="0"/>
        <w:adjustRightInd w:val="0"/>
        <w:jc w:val="right"/>
      </w:pPr>
      <w:r w:rsidRPr="00CF4999">
        <w:t>Ивановской области от 20.12.2021 № 58-гв/2</w:t>
      </w:r>
    </w:p>
    <w:p w14:paraId="02615E30" w14:textId="77777777" w:rsidR="00D4399F" w:rsidRPr="00CF4999" w:rsidRDefault="00D4399F" w:rsidP="00D4399F">
      <w:pPr>
        <w:widowControl/>
        <w:autoSpaceDE w:val="0"/>
        <w:autoSpaceDN w:val="0"/>
        <w:adjustRightInd w:val="0"/>
        <w:ind w:firstLine="567"/>
        <w:jc w:val="both"/>
      </w:pPr>
    </w:p>
    <w:p w14:paraId="6C670D15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ПРОИЗВОДСТВЕННАЯ ПРОГРАММА</w:t>
      </w:r>
    </w:p>
    <w:p w14:paraId="486DE0EE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В СФЕРЕ ГОРЯЧЕГО ВОДОСНАБЖЕНИЯ</w:t>
      </w:r>
    </w:p>
    <w:p w14:paraId="3A5AF66F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(в закрытой системе теплоснабжения)</w:t>
      </w:r>
    </w:p>
    <w:p w14:paraId="4EACD059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ПАО «Т Плюс» на 2022 год в г. Иваново в системе теплоснабжения</w:t>
      </w:r>
    </w:p>
    <w:p w14:paraId="56C1BFDF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 xml:space="preserve">АО «Владгазкомпания», </w:t>
      </w:r>
      <w:proofErr w:type="spellStart"/>
      <w:r w:rsidRPr="00CF4999">
        <w:rPr>
          <w:b/>
        </w:rPr>
        <w:t>мкрн</w:t>
      </w:r>
      <w:proofErr w:type="spellEnd"/>
      <w:r w:rsidRPr="00CF4999">
        <w:rPr>
          <w:b/>
        </w:rPr>
        <w:t xml:space="preserve"> Новая Ильинка</w:t>
      </w:r>
    </w:p>
    <w:p w14:paraId="61EAAA2C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p w14:paraId="028F43DD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  <w:r w:rsidRPr="00CF4999">
        <w:t>1. Паспорт производственной программы</w:t>
      </w:r>
    </w:p>
    <w:p w14:paraId="4D2B1BA6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D4399F" w:rsidRPr="00CF4999" w14:paraId="7654CDC1" w14:textId="77777777" w:rsidTr="002F0DF1">
        <w:tc>
          <w:tcPr>
            <w:tcW w:w="392" w:type="dxa"/>
            <w:shd w:val="clear" w:color="auto" w:fill="auto"/>
            <w:vAlign w:val="center"/>
          </w:tcPr>
          <w:p w14:paraId="09D0892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2A391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DE043A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proofErr w:type="gramStart"/>
            <w:r w:rsidRPr="00CF4999">
              <w:rPr>
                <w:bCs/>
              </w:rPr>
              <w:t>Филиал «Владимирский» ПАО «Т Плюс» на территории Ивановской области, 153012, г. Иваново, ул. Суворова, 76</w:t>
            </w:r>
            <w:proofErr w:type="gramEnd"/>
          </w:p>
        </w:tc>
      </w:tr>
      <w:tr w:rsidR="00D4399F" w:rsidRPr="00CF4999" w14:paraId="1BC047DD" w14:textId="77777777" w:rsidTr="002F0DF1">
        <w:tc>
          <w:tcPr>
            <w:tcW w:w="392" w:type="dxa"/>
            <w:shd w:val="clear" w:color="auto" w:fill="auto"/>
            <w:vAlign w:val="center"/>
          </w:tcPr>
          <w:p w14:paraId="2E66572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2A5E8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79B923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rPr>
                <w:bCs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D4399F" w:rsidRPr="00CF4999" w14:paraId="7887D195" w14:textId="77777777" w:rsidTr="002F0DF1">
        <w:trPr>
          <w:trHeight w:val="431"/>
        </w:trPr>
        <w:tc>
          <w:tcPr>
            <w:tcW w:w="392" w:type="dxa"/>
            <w:shd w:val="clear" w:color="auto" w:fill="auto"/>
            <w:vAlign w:val="center"/>
          </w:tcPr>
          <w:p w14:paraId="3A919C1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1DD7AC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Период реализации программы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E7DFF7" w14:textId="77777777" w:rsidR="00D4399F" w:rsidRPr="00CF4999" w:rsidRDefault="00D4399F" w:rsidP="002F0DF1">
            <w:pPr>
              <w:autoSpaceDE w:val="0"/>
              <w:autoSpaceDN w:val="0"/>
              <w:adjustRightInd w:val="0"/>
              <w:rPr>
                <w:bCs/>
              </w:rPr>
            </w:pPr>
            <w:r w:rsidRPr="00CF4999">
              <w:rPr>
                <w:bCs/>
              </w:rPr>
              <w:t>2022 год</w:t>
            </w:r>
          </w:p>
        </w:tc>
      </w:tr>
    </w:tbl>
    <w:p w14:paraId="0D802C94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p w14:paraId="093AEF61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  <w:r w:rsidRPr="00CF4999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34FE05E6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both"/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820"/>
        <w:gridCol w:w="1242"/>
        <w:gridCol w:w="1451"/>
        <w:gridCol w:w="1451"/>
      </w:tblGrid>
      <w:tr w:rsidR="00D4399F" w:rsidRPr="00CF4999" w14:paraId="47DBECE2" w14:textId="77777777" w:rsidTr="002F0DF1">
        <w:trPr>
          <w:trHeight w:val="470"/>
        </w:trPr>
        <w:tc>
          <w:tcPr>
            <w:tcW w:w="525" w:type="dxa"/>
            <w:shd w:val="clear" w:color="auto" w:fill="auto"/>
            <w:vAlign w:val="center"/>
          </w:tcPr>
          <w:p w14:paraId="1035221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5820" w:type="dxa"/>
            <w:shd w:val="clear" w:color="auto" w:fill="auto"/>
            <w:vAlign w:val="center"/>
          </w:tcPr>
          <w:p w14:paraId="6169CEE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Показатели производственной программы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332779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Единица измерения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2238EC3" w14:textId="77777777" w:rsidR="00D4399F" w:rsidRPr="00971CDE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971CDE">
              <w:t>1 полугодие 2022 г.</w:t>
            </w:r>
          </w:p>
        </w:tc>
        <w:tc>
          <w:tcPr>
            <w:tcW w:w="1451" w:type="dxa"/>
          </w:tcPr>
          <w:p w14:paraId="1928A8AE" w14:textId="77777777" w:rsidR="00D4399F" w:rsidRPr="00971CDE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971CDE">
              <w:t>2 полугодие 2022 г.</w:t>
            </w:r>
          </w:p>
        </w:tc>
      </w:tr>
      <w:tr w:rsidR="00D4399F" w:rsidRPr="00CF4999" w14:paraId="2B53B5AE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5B1B737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</w:t>
            </w:r>
          </w:p>
        </w:tc>
        <w:tc>
          <w:tcPr>
            <w:tcW w:w="5820" w:type="dxa"/>
            <w:vMerge w:val="restart"/>
            <w:shd w:val="clear" w:color="auto" w:fill="auto"/>
            <w:vAlign w:val="center"/>
          </w:tcPr>
          <w:p w14:paraId="472A770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32406C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823E617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5 850</w:t>
            </w:r>
          </w:p>
        </w:tc>
        <w:tc>
          <w:tcPr>
            <w:tcW w:w="1451" w:type="dxa"/>
            <w:vAlign w:val="center"/>
          </w:tcPr>
          <w:p w14:paraId="743EE13C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8 492</w:t>
            </w:r>
          </w:p>
        </w:tc>
      </w:tr>
      <w:tr w:rsidR="00D4399F" w:rsidRPr="00CF4999" w14:paraId="732F0047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456DA9D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0" w:type="dxa"/>
            <w:vMerge/>
            <w:shd w:val="clear" w:color="auto" w:fill="auto"/>
            <w:vAlign w:val="center"/>
          </w:tcPr>
          <w:p w14:paraId="1B1A01A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FBDA43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9513E80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381</w:t>
            </w:r>
          </w:p>
        </w:tc>
        <w:tc>
          <w:tcPr>
            <w:tcW w:w="1451" w:type="dxa"/>
            <w:vAlign w:val="center"/>
          </w:tcPr>
          <w:p w14:paraId="7CD785A5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554</w:t>
            </w:r>
          </w:p>
        </w:tc>
      </w:tr>
      <w:tr w:rsidR="00D4399F" w:rsidRPr="00CF4999" w14:paraId="3DDE8009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6D2A8ED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1.1</w:t>
            </w:r>
          </w:p>
        </w:tc>
        <w:tc>
          <w:tcPr>
            <w:tcW w:w="5820" w:type="dxa"/>
            <w:vMerge w:val="restart"/>
            <w:shd w:val="clear" w:color="auto" w:fill="auto"/>
            <w:vAlign w:val="center"/>
          </w:tcPr>
          <w:p w14:paraId="14B7A3D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 xml:space="preserve">Населению (управляющие организации, ТСЖ, ТСН, непосредственно граждане)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415CDDE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387982A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5 850</w:t>
            </w:r>
          </w:p>
        </w:tc>
        <w:tc>
          <w:tcPr>
            <w:tcW w:w="1451" w:type="dxa"/>
            <w:vAlign w:val="center"/>
          </w:tcPr>
          <w:p w14:paraId="73E546EA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7 222</w:t>
            </w:r>
          </w:p>
        </w:tc>
      </w:tr>
      <w:tr w:rsidR="00D4399F" w:rsidRPr="00CF4999" w14:paraId="66DB9638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1BE2AAD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0" w:type="dxa"/>
            <w:vMerge/>
            <w:shd w:val="clear" w:color="auto" w:fill="auto"/>
            <w:vAlign w:val="center"/>
          </w:tcPr>
          <w:p w14:paraId="61C1D91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4B159E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2D224D9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381</w:t>
            </w:r>
          </w:p>
        </w:tc>
        <w:tc>
          <w:tcPr>
            <w:tcW w:w="1451" w:type="dxa"/>
            <w:vAlign w:val="center"/>
          </w:tcPr>
          <w:p w14:paraId="52DC41F8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471</w:t>
            </w:r>
          </w:p>
        </w:tc>
      </w:tr>
      <w:tr w:rsidR="00D4399F" w:rsidRPr="00CF4999" w14:paraId="4C3DD5C6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111ECBF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1.2</w:t>
            </w:r>
          </w:p>
        </w:tc>
        <w:tc>
          <w:tcPr>
            <w:tcW w:w="5820" w:type="dxa"/>
            <w:vMerge w:val="restart"/>
            <w:shd w:val="clear" w:color="auto" w:fill="auto"/>
            <w:vAlign w:val="center"/>
          </w:tcPr>
          <w:p w14:paraId="6584AD7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Бюджетным потребителям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DFF47B5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56EBB4E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74145CED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742</w:t>
            </w:r>
          </w:p>
        </w:tc>
      </w:tr>
      <w:tr w:rsidR="00D4399F" w:rsidRPr="00CF4999" w14:paraId="3AD39BFF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7B3EF97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0" w:type="dxa"/>
            <w:vMerge/>
            <w:shd w:val="clear" w:color="auto" w:fill="auto"/>
            <w:vAlign w:val="center"/>
          </w:tcPr>
          <w:p w14:paraId="39F684E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155973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B96F825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39BA4AC8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48</w:t>
            </w:r>
          </w:p>
        </w:tc>
      </w:tr>
      <w:tr w:rsidR="00D4399F" w:rsidRPr="00CF4999" w14:paraId="2FA06624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6314481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1.3</w:t>
            </w:r>
          </w:p>
        </w:tc>
        <w:tc>
          <w:tcPr>
            <w:tcW w:w="5820" w:type="dxa"/>
            <w:vMerge w:val="restart"/>
            <w:shd w:val="clear" w:color="auto" w:fill="auto"/>
            <w:vAlign w:val="center"/>
          </w:tcPr>
          <w:p w14:paraId="1C1EC55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Прочим потребителям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38587C6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4B6A9B9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3E99DC2C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529</w:t>
            </w:r>
          </w:p>
        </w:tc>
      </w:tr>
      <w:tr w:rsidR="00D4399F" w:rsidRPr="00CF4999" w14:paraId="5F55F2FF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377B4AF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0" w:type="dxa"/>
            <w:vMerge/>
            <w:shd w:val="clear" w:color="auto" w:fill="auto"/>
            <w:vAlign w:val="center"/>
          </w:tcPr>
          <w:p w14:paraId="0FF7E86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49BAF3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39E2EEB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767AC7F5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34</w:t>
            </w:r>
          </w:p>
        </w:tc>
      </w:tr>
      <w:tr w:rsidR="00D4399F" w:rsidRPr="00CF4999" w14:paraId="135F59F6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7F57F72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1.4</w:t>
            </w:r>
          </w:p>
        </w:tc>
        <w:tc>
          <w:tcPr>
            <w:tcW w:w="5820" w:type="dxa"/>
            <w:vMerge w:val="restart"/>
            <w:shd w:val="clear" w:color="auto" w:fill="auto"/>
            <w:vAlign w:val="center"/>
          </w:tcPr>
          <w:p w14:paraId="6CB271A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4C0157A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804A723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558CBDEF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563D60D2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4C0AE79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0" w:type="dxa"/>
            <w:vMerge/>
            <w:shd w:val="clear" w:color="auto" w:fill="auto"/>
            <w:vAlign w:val="center"/>
          </w:tcPr>
          <w:p w14:paraId="59627E2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28EFEF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2D7AD7C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17273588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55D7A1DE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0BB83DE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1.5</w:t>
            </w:r>
          </w:p>
        </w:tc>
        <w:tc>
          <w:tcPr>
            <w:tcW w:w="5820" w:type="dxa"/>
            <w:vMerge w:val="restart"/>
            <w:shd w:val="clear" w:color="auto" w:fill="auto"/>
            <w:vAlign w:val="center"/>
          </w:tcPr>
          <w:p w14:paraId="362B395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344369F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AF02E14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4B249792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4E8493EE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4C6995B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0" w:type="dxa"/>
            <w:vMerge/>
            <w:shd w:val="clear" w:color="auto" w:fill="auto"/>
            <w:vAlign w:val="center"/>
          </w:tcPr>
          <w:p w14:paraId="09A1860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4A0117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BC9CD6D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67DAC355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43D8EDDC" w14:textId="77777777" w:rsidTr="002F0DF1">
        <w:tc>
          <w:tcPr>
            <w:tcW w:w="525" w:type="dxa"/>
            <w:shd w:val="clear" w:color="auto" w:fill="auto"/>
            <w:vAlign w:val="center"/>
          </w:tcPr>
          <w:p w14:paraId="4F2BFB8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</w:t>
            </w:r>
          </w:p>
        </w:tc>
        <w:tc>
          <w:tcPr>
            <w:tcW w:w="5820" w:type="dxa"/>
            <w:shd w:val="clear" w:color="auto" w:fill="auto"/>
            <w:vAlign w:val="center"/>
          </w:tcPr>
          <w:p w14:paraId="655E7E9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52AE79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руб.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A03F81C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902,06</w:t>
            </w:r>
          </w:p>
        </w:tc>
        <w:tc>
          <w:tcPr>
            <w:tcW w:w="1451" w:type="dxa"/>
            <w:vAlign w:val="center"/>
          </w:tcPr>
          <w:p w14:paraId="5551F2B5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Х</w:t>
            </w:r>
          </w:p>
        </w:tc>
      </w:tr>
    </w:tbl>
    <w:p w14:paraId="7429DE2C" w14:textId="77777777" w:rsidR="00D4399F" w:rsidRPr="00CF4999" w:rsidRDefault="00D4399F" w:rsidP="00D4399F">
      <w:pPr>
        <w:jc w:val="center"/>
      </w:pPr>
    </w:p>
    <w:p w14:paraId="053D223E" w14:textId="77777777" w:rsidR="00D4399F" w:rsidRPr="00CF4999" w:rsidRDefault="00D4399F" w:rsidP="00D4399F">
      <w:pPr>
        <w:jc w:val="center"/>
      </w:pPr>
      <w:r w:rsidRPr="00CF4999">
        <w:t xml:space="preserve">3. Перечень плановых мероприятий </w:t>
      </w:r>
    </w:p>
    <w:p w14:paraId="1557595A" w14:textId="77777777" w:rsidR="00D4399F" w:rsidRPr="00CF4999" w:rsidRDefault="00D4399F" w:rsidP="00D4399F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D4399F" w:rsidRPr="00CF4999" w14:paraId="2B092152" w14:textId="77777777" w:rsidTr="002F0DF1">
        <w:tc>
          <w:tcPr>
            <w:tcW w:w="546" w:type="dxa"/>
            <w:vAlign w:val="center"/>
          </w:tcPr>
          <w:p w14:paraId="530B875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4503" w:type="dxa"/>
            <w:vAlign w:val="center"/>
          </w:tcPr>
          <w:p w14:paraId="7C5416E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40FF974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285A4B5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Финансовые потребности на реализацию мероприятия, тыс. руб.</w:t>
            </w:r>
          </w:p>
        </w:tc>
      </w:tr>
      <w:tr w:rsidR="00D4399F" w:rsidRPr="00CF4999" w14:paraId="555C8E05" w14:textId="77777777" w:rsidTr="002F0DF1">
        <w:tc>
          <w:tcPr>
            <w:tcW w:w="10370" w:type="dxa"/>
            <w:gridSpan w:val="4"/>
            <w:vAlign w:val="center"/>
          </w:tcPr>
          <w:p w14:paraId="1850230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D4399F" w:rsidRPr="00CF4999" w14:paraId="48660CE9" w14:textId="77777777" w:rsidTr="002F0DF1">
        <w:tc>
          <w:tcPr>
            <w:tcW w:w="546" w:type="dxa"/>
            <w:vAlign w:val="center"/>
          </w:tcPr>
          <w:p w14:paraId="5AC144C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1.1</w:t>
            </w:r>
          </w:p>
        </w:tc>
        <w:tc>
          <w:tcPr>
            <w:tcW w:w="4503" w:type="dxa"/>
            <w:vAlign w:val="center"/>
          </w:tcPr>
          <w:p w14:paraId="4378AD3C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079AA4F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52B6C31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651597C5" w14:textId="77777777" w:rsidTr="002F0DF1">
        <w:tc>
          <w:tcPr>
            <w:tcW w:w="546" w:type="dxa"/>
            <w:vAlign w:val="center"/>
          </w:tcPr>
          <w:p w14:paraId="0E0A272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368CDB36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54C26A8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417CA01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3FD7C21A" w14:textId="77777777" w:rsidTr="002F0DF1">
        <w:tc>
          <w:tcPr>
            <w:tcW w:w="10370" w:type="dxa"/>
            <w:gridSpan w:val="4"/>
            <w:vAlign w:val="center"/>
          </w:tcPr>
          <w:p w14:paraId="086C5A7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 Перечень мероприятий, направленных на улучшение качества горячей воды</w:t>
            </w:r>
          </w:p>
        </w:tc>
      </w:tr>
      <w:tr w:rsidR="00D4399F" w:rsidRPr="00CF4999" w14:paraId="6C927E82" w14:textId="77777777" w:rsidTr="002F0DF1">
        <w:tc>
          <w:tcPr>
            <w:tcW w:w="546" w:type="dxa"/>
            <w:vAlign w:val="center"/>
          </w:tcPr>
          <w:p w14:paraId="533E39B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2.1.</w:t>
            </w:r>
          </w:p>
        </w:tc>
        <w:tc>
          <w:tcPr>
            <w:tcW w:w="4503" w:type="dxa"/>
            <w:vAlign w:val="center"/>
          </w:tcPr>
          <w:p w14:paraId="1539B66B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6217E78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4A1A433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4A8D703F" w14:textId="77777777" w:rsidTr="002F0DF1">
        <w:tc>
          <w:tcPr>
            <w:tcW w:w="546" w:type="dxa"/>
            <w:vAlign w:val="center"/>
          </w:tcPr>
          <w:p w14:paraId="4B0C2B0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2CDB714D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799674E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1C10C62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485EC7B2" w14:textId="77777777" w:rsidTr="002F0DF1">
        <w:tc>
          <w:tcPr>
            <w:tcW w:w="10370" w:type="dxa"/>
            <w:gridSpan w:val="4"/>
            <w:vAlign w:val="center"/>
          </w:tcPr>
          <w:p w14:paraId="2F180AB0" w14:textId="77777777" w:rsidR="00D4399F" w:rsidRPr="00CF4999" w:rsidRDefault="00D4399F" w:rsidP="002F0DF1">
            <w:pPr>
              <w:jc w:val="center"/>
            </w:pPr>
            <w:r w:rsidRPr="00CF4999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D4399F" w:rsidRPr="00CF4999" w14:paraId="120DEF34" w14:textId="77777777" w:rsidTr="002F0DF1">
        <w:tc>
          <w:tcPr>
            <w:tcW w:w="546" w:type="dxa"/>
            <w:vAlign w:val="center"/>
          </w:tcPr>
          <w:p w14:paraId="771FD59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3.1.</w:t>
            </w:r>
          </w:p>
        </w:tc>
        <w:tc>
          <w:tcPr>
            <w:tcW w:w="4503" w:type="dxa"/>
            <w:vAlign w:val="center"/>
          </w:tcPr>
          <w:p w14:paraId="1B532C6D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60DC083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7434362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1D40AB1B" w14:textId="77777777" w:rsidTr="002F0DF1">
        <w:tc>
          <w:tcPr>
            <w:tcW w:w="546" w:type="dxa"/>
            <w:vAlign w:val="center"/>
          </w:tcPr>
          <w:p w14:paraId="3B9E559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44454D94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31BDFF8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6101CDC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3AC56313" w14:textId="77777777" w:rsidTr="002F0DF1">
        <w:tc>
          <w:tcPr>
            <w:tcW w:w="10370" w:type="dxa"/>
            <w:gridSpan w:val="4"/>
            <w:vAlign w:val="center"/>
          </w:tcPr>
          <w:p w14:paraId="54F0F3C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4. Перечень мероприятий, направленных на повышение качества обслуживания абонентов</w:t>
            </w:r>
          </w:p>
        </w:tc>
      </w:tr>
      <w:tr w:rsidR="00D4399F" w:rsidRPr="00CF4999" w14:paraId="50248534" w14:textId="77777777" w:rsidTr="002F0DF1">
        <w:tc>
          <w:tcPr>
            <w:tcW w:w="546" w:type="dxa"/>
            <w:vAlign w:val="center"/>
          </w:tcPr>
          <w:p w14:paraId="4176AFD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4.1.</w:t>
            </w:r>
          </w:p>
        </w:tc>
        <w:tc>
          <w:tcPr>
            <w:tcW w:w="4503" w:type="dxa"/>
            <w:vAlign w:val="center"/>
          </w:tcPr>
          <w:p w14:paraId="01438539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165A9A3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2CDA5CB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0504FF34" w14:textId="77777777" w:rsidTr="002F0DF1">
        <w:tc>
          <w:tcPr>
            <w:tcW w:w="546" w:type="dxa"/>
            <w:vAlign w:val="center"/>
          </w:tcPr>
          <w:p w14:paraId="2417097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22D34691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1E46F9D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23EAE2A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BBF10A9" w14:textId="77777777" w:rsidR="00D4399F" w:rsidRPr="00CF4999" w:rsidRDefault="00D4399F" w:rsidP="00D4399F">
      <w:pPr>
        <w:jc w:val="center"/>
      </w:pPr>
    </w:p>
    <w:p w14:paraId="5BEEE1A9" w14:textId="77777777" w:rsidR="00D4399F" w:rsidRDefault="00D4399F" w:rsidP="00D4399F">
      <w:pPr>
        <w:jc w:val="center"/>
      </w:pPr>
    </w:p>
    <w:p w14:paraId="7653E80F" w14:textId="77777777" w:rsidR="00D4399F" w:rsidRPr="00CF4999" w:rsidRDefault="00D4399F" w:rsidP="00D4399F">
      <w:pPr>
        <w:jc w:val="center"/>
      </w:pPr>
      <w:r w:rsidRPr="00CF4999"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0BFA7539" w14:textId="77777777" w:rsidR="00D4399F" w:rsidRPr="00CF4999" w:rsidRDefault="00D4399F" w:rsidP="00D4399F"/>
    <w:tbl>
      <w:tblPr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792"/>
        <w:gridCol w:w="1580"/>
        <w:gridCol w:w="1580"/>
      </w:tblGrid>
      <w:tr w:rsidR="00D4399F" w:rsidRPr="00CF4999" w14:paraId="7EC8BAFE" w14:textId="77777777" w:rsidTr="002F0DF1">
        <w:trPr>
          <w:trHeight w:val="470"/>
        </w:trPr>
        <w:tc>
          <w:tcPr>
            <w:tcW w:w="546" w:type="dxa"/>
            <w:shd w:val="clear" w:color="auto" w:fill="auto"/>
            <w:vAlign w:val="center"/>
          </w:tcPr>
          <w:p w14:paraId="226FC33B" w14:textId="77777777" w:rsidR="00D4399F" w:rsidRPr="00CF4999" w:rsidRDefault="00D4399F" w:rsidP="002F0DF1">
            <w:pPr>
              <w:jc w:val="center"/>
            </w:pPr>
            <w:r w:rsidRPr="00CF4999">
              <w:lastRenderedPageBreak/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34A178C3" w14:textId="77777777" w:rsidR="00D4399F" w:rsidRPr="00CF4999" w:rsidRDefault="00D4399F" w:rsidP="002F0DF1">
            <w:pPr>
              <w:jc w:val="center"/>
            </w:pPr>
            <w:r w:rsidRPr="00CF4999">
              <w:t>Наименование показателя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1A2B1E0" w14:textId="77777777" w:rsidR="00D4399F" w:rsidRPr="00971CDE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971CDE">
              <w:t>1 полугодие 2022 г.</w:t>
            </w:r>
          </w:p>
        </w:tc>
        <w:tc>
          <w:tcPr>
            <w:tcW w:w="1580" w:type="dxa"/>
          </w:tcPr>
          <w:p w14:paraId="498E9A78" w14:textId="77777777" w:rsidR="00D4399F" w:rsidRPr="00971CDE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971CDE">
              <w:t>2 полугодие 2022 г.</w:t>
            </w:r>
          </w:p>
        </w:tc>
      </w:tr>
      <w:tr w:rsidR="00D4399F" w:rsidRPr="00CF4999" w14:paraId="11DE6C2E" w14:textId="77777777" w:rsidTr="002F0DF1">
        <w:tc>
          <w:tcPr>
            <w:tcW w:w="10498" w:type="dxa"/>
            <w:gridSpan w:val="4"/>
            <w:shd w:val="clear" w:color="auto" w:fill="auto"/>
          </w:tcPr>
          <w:p w14:paraId="75BA9476" w14:textId="77777777" w:rsidR="00D4399F" w:rsidRPr="00CF4999" w:rsidRDefault="00D4399F" w:rsidP="002F0DF1">
            <w:pPr>
              <w:jc w:val="center"/>
            </w:pPr>
            <w:r w:rsidRPr="00CF4999">
              <w:t>1. Показатели качества воды (в отношении горячей воды)</w:t>
            </w:r>
          </w:p>
        </w:tc>
      </w:tr>
      <w:tr w:rsidR="00D4399F" w:rsidRPr="00CF4999" w14:paraId="0EEA80A6" w14:textId="77777777" w:rsidTr="002F0DF1">
        <w:tc>
          <w:tcPr>
            <w:tcW w:w="546" w:type="dxa"/>
            <w:shd w:val="clear" w:color="auto" w:fill="auto"/>
          </w:tcPr>
          <w:p w14:paraId="1CE8D730" w14:textId="77777777" w:rsidR="00D4399F" w:rsidRPr="00CF4999" w:rsidRDefault="00D4399F" w:rsidP="002F0DF1">
            <w:r w:rsidRPr="00CF4999">
              <w:t>1.1.</w:t>
            </w:r>
          </w:p>
        </w:tc>
        <w:tc>
          <w:tcPr>
            <w:tcW w:w="6792" w:type="dxa"/>
            <w:shd w:val="clear" w:color="auto" w:fill="auto"/>
          </w:tcPr>
          <w:p w14:paraId="2B9401F0" w14:textId="77777777" w:rsidR="00D4399F" w:rsidRPr="00CF4999" w:rsidRDefault="00D4399F" w:rsidP="002F0DF1">
            <w:pPr>
              <w:jc w:val="both"/>
            </w:pPr>
            <w:r w:rsidRPr="00CF4999">
              <w:t>Доля проб горячей воды, подаваемой с источников тепловой энергии в сеть горячего водоснабжения (тепловую сеть при открытой системе теплоснабжения), не соответствующих установленным требованиям,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81B2230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  <w:tc>
          <w:tcPr>
            <w:tcW w:w="1580" w:type="dxa"/>
            <w:vAlign w:val="center"/>
          </w:tcPr>
          <w:p w14:paraId="73FB68A5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1CD33A81" w14:textId="77777777" w:rsidTr="002F0DF1">
        <w:tc>
          <w:tcPr>
            <w:tcW w:w="546" w:type="dxa"/>
            <w:shd w:val="clear" w:color="auto" w:fill="auto"/>
          </w:tcPr>
          <w:p w14:paraId="555619C6" w14:textId="77777777" w:rsidR="00D4399F" w:rsidRPr="00CF4999" w:rsidRDefault="00D4399F" w:rsidP="002F0DF1">
            <w:r w:rsidRPr="00CF4999">
              <w:t>1.2.</w:t>
            </w:r>
          </w:p>
        </w:tc>
        <w:tc>
          <w:tcPr>
            <w:tcW w:w="6792" w:type="dxa"/>
            <w:shd w:val="clear" w:color="auto" w:fill="auto"/>
          </w:tcPr>
          <w:p w14:paraId="6327A6FB" w14:textId="77777777" w:rsidR="00D4399F" w:rsidRPr="00CF4999" w:rsidRDefault="00D4399F" w:rsidP="002F0DF1">
            <w:pPr>
              <w:jc w:val="both"/>
            </w:pPr>
            <w:r w:rsidRPr="00CF4999">
              <w:t>Доля проб горячей воды в сети, не соответствующих установленным требованиям,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33DD42A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  <w:tc>
          <w:tcPr>
            <w:tcW w:w="1580" w:type="dxa"/>
            <w:vAlign w:val="center"/>
          </w:tcPr>
          <w:p w14:paraId="7600EEBA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1223FB6F" w14:textId="77777777" w:rsidTr="002F0DF1">
        <w:tc>
          <w:tcPr>
            <w:tcW w:w="10498" w:type="dxa"/>
            <w:gridSpan w:val="4"/>
            <w:shd w:val="clear" w:color="auto" w:fill="auto"/>
          </w:tcPr>
          <w:p w14:paraId="6E7824AD" w14:textId="77777777" w:rsidR="00D4399F" w:rsidRPr="00CF4999" w:rsidRDefault="00D4399F" w:rsidP="002F0DF1">
            <w:pPr>
              <w:jc w:val="center"/>
            </w:pPr>
            <w:r w:rsidRPr="00CF4999">
              <w:t xml:space="preserve">2. Показатель надежности и бесперебойности </w:t>
            </w:r>
          </w:p>
        </w:tc>
      </w:tr>
      <w:tr w:rsidR="00D4399F" w:rsidRPr="00CF4999" w14:paraId="6756E00E" w14:textId="77777777" w:rsidTr="002F0DF1">
        <w:tc>
          <w:tcPr>
            <w:tcW w:w="546" w:type="dxa"/>
            <w:shd w:val="clear" w:color="auto" w:fill="auto"/>
          </w:tcPr>
          <w:p w14:paraId="09718B19" w14:textId="77777777" w:rsidR="00D4399F" w:rsidRPr="00CF4999" w:rsidRDefault="00D4399F" w:rsidP="002F0DF1">
            <w:r w:rsidRPr="00CF4999">
              <w:t>2.1.</w:t>
            </w:r>
          </w:p>
        </w:tc>
        <w:tc>
          <w:tcPr>
            <w:tcW w:w="6792" w:type="dxa"/>
            <w:shd w:val="clear" w:color="auto" w:fill="auto"/>
          </w:tcPr>
          <w:p w14:paraId="63F1F347" w14:textId="77777777" w:rsidR="00D4399F" w:rsidRPr="00CF4999" w:rsidRDefault="00D4399F" w:rsidP="002F0DF1">
            <w:pPr>
              <w:autoSpaceDE w:val="0"/>
              <w:autoSpaceDN w:val="0"/>
              <w:adjustRightInd w:val="0"/>
              <w:ind w:firstLine="34"/>
              <w:jc w:val="both"/>
            </w:pPr>
            <w:r w:rsidRPr="00CF4999"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сети горячего водоснабжения в год (ед./м)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40EE9A5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  <w:tc>
          <w:tcPr>
            <w:tcW w:w="1580" w:type="dxa"/>
            <w:vAlign w:val="center"/>
          </w:tcPr>
          <w:p w14:paraId="5B264CA3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111F9D3E" w14:textId="77777777" w:rsidTr="002F0DF1">
        <w:tc>
          <w:tcPr>
            <w:tcW w:w="10498" w:type="dxa"/>
            <w:gridSpan w:val="4"/>
            <w:shd w:val="clear" w:color="auto" w:fill="auto"/>
          </w:tcPr>
          <w:p w14:paraId="0ADE66EF" w14:textId="77777777" w:rsidR="00D4399F" w:rsidRPr="00CF4999" w:rsidRDefault="00D4399F" w:rsidP="002F0DF1">
            <w:pPr>
              <w:autoSpaceDE w:val="0"/>
              <w:autoSpaceDN w:val="0"/>
              <w:adjustRightInd w:val="0"/>
              <w:ind w:firstLine="540"/>
              <w:jc w:val="center"/>
            </w:pPr>
            <w:r w:rsidRPr="00CF4999">
              <w:t>3. Показатели энергетической эффективности</w:t>
            </w:r>
          </w:p>
        </w:tc>
      </w:tr>
      <w:tr w:rsidR="00D4399F" w:rsidRPr="00CF4999" w14:paraId="2EAF1AA2" w14:textId="77777777" w:rsidTr="002F0DF1">
        <w:tc>
          <w:tcPr>
            <w:tcW w:w="546" w:type="dxa"/>
            <w:shd w:val="clear" w:color="auto" w:fill="auto"/>
          </w:tcPr>
          <w:p w14:paraId="04E012C4" w14:textId="77777777" w:rsidR="00D4399F" w:rsidRPr="00CF4999" w:rsidRDefault="00D4399F" w:rsidP="002F0DF1">
            <w:r w:rsidRPr="00CF4999">
              <w:t>3.1.</w:t>
            </w:r>
          </w:p>
        </w:tc>
        <w:tc>
          <w:tcPr>
            <w:tcW w:w="6792" w:type="dxa"/>
            <w:shd w:val="clear" w:color="auto" w:fill="auto"/>
          </w:tcPr>
          <w:p w14:paraId="233CA85F" w14:textId="77777777" w:rsidR="00D4399F" w:rsidRPr="00CF4999" w:rsidRDefault="00D4399F" w:rsidP="002F0DF1">
            <w:pPr>
              <w:jc w:val="both"/>
            </w:pPr>
            <w:r w:rsidRPr="00CF4999"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 (в процентах)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913FCB5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  <w:tc>
          <w:tcPr>
            <w:tcW w:w="1580" w:type="dxa"/>
            <w:vAlign w:val="center"/>
          </w:tcPr>
          <w:p w14:paraId="3ED28E6F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1E762651" w14:textId="77777777" w:rsidTr="002F0DF1">
        <w:tc>
          <w:tcPr>
            <w:tcW w:w="546" w:type="dxa"/>
            <w:shd w:val="clear" w:color="auto" w:fill="auto"/>
          </w:tcPr>
          <w:p w14:paraId="0E9D7852" w14:textId="77777777" w:rsidR="00D4399F" w:rsidRPr="00CF4999" w:rsidRDefault="00D4399F" w:rsidP="002F0DF1">
            <w:r w:rsidRPr="00CF4999">
              <w:t>3.2.</w:t>
            </w:r>
          </w:p>
        </w:tc>
        <w:tc>
          <w:tcPr>
            <w:tcW w:w="6792" w:type="dxa"/>
            <w:shd w:val="clear" w:color="auto" w:fill="auto"/>
          </w:tcPr>
          <w:p w14:paraId="4A1D8F7F" w14:textId="77777777" w:rsidR="00D4399F" w:rsidRPr="00CF4999" w:rsidRDefault="00D4399F" w:rsidP="002F0DF1">
            <w:pPr>
              <w:jc w:val="both"/>
            </w:pPr>
            <w:r w:rsidRPr="00CF4999">
              <w:t>Удельное количество тепловой энергии, расходуемое на подогрев горячей воды, Гкал/куб. м)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B16CD55" w14:textId="77777777" w:rsidR="00D4399F" w:rsidRPr="00CF4999" w:rsidRDefault="00D4399F" w:rsidP="002F0DF1">
            <w:pPr>
              <w:jc w:val="center"/>
            </w:pPr>
            <w:r w:rsidRPr="00CF4999">
              <w:t>0,0652</w:t>
            </w:r>
          </w:p>
        </w:tc>
        <w:tc>
          <w:tcPr>
            <w:tcW w:w="1580" w:type="dxa"/>
            <w:vAlign w:val="center"/>
          </w:tcPr>
          <w:p w14:paraId="64D019AE" w14:textId="77777777" w:rsidR="00D4399F" w:rsidRPr="00CF4999" w:rsidRDefault="00D4399F" w:rsidP="002F0DF1">
            <w:pPr>
              <w:jc w:val="center"/>
            </w:pPr>
            <w:r w:rsidRPr="00CF4999">
              <w:t>0,0652</w:t>
            </w:r>
          </w:p>
        </w:tc>
      </w:tr>
    </w:tbl>
    <w:p w14:paraId="35A8BFCD" w14:textId="77777777" w:rsidR="00D4399F" w:rsidRPr="00CF4999" w:rsidRDefault="00D4399F" w:rsidP="00D4399F">
      <w:pPr>
        <w:widowControl/>
        <w:jc w:val="right"/>
      </w:pPr>
    </w:p>
    <w:p w14:paraId="25D2F52A" w14:textId="77777777" w:rsidR="00D4399F" w:rsidRPr="00CF4999" w:rsidRDefault="00D4399F" w:rsidP="00D4399F">
      <w:pPr>
        <w:widowControl/>
        <w:jc w:val="right"/>
      </w:pPr>
    </w:p>
    <w:p w14:paraId="29140FFF" w14:textId="77777777" w:rsidR="00D4399F" w:rsidRDefault="00D4399F" w:rsidP="00D4399F">
      <w:pPr>
        <w:widowControl/>
      </w:pPr>
      <w:r>
        <w:br w:type="page"/>
      </w:r>
    </w:p>
    <w:p w14:paraId="49636142" w14:textId="77777777" w:rsidR="00D4399F" w:rsidRPr="00CF4999" w:rsidRDefault="00D4399F" w:rsidP="00D4399F">
      <w:pPr>
        <w:widowControl/>
        <w:jc w:val="right"/>
      </w:pPr>
      <w:r w:rsidRPr="00CF4999">
        <w:lastRenderedPageBreak/>
        <w:t>Приложение 6 к постановлению Департамента энергетики и тарифов</w:t>
      </w:r>
    </w:p>
    <w:p w14:paraId="0496F50D" w14:textId="77777777" w:rsidR="00D4399F" w:rsidRPr="00CF4999" w:rsidRDefault="00D4399F" w:rsidP="00D4399F">
      <w:pPr>
        <w:widowControl/>
        <w:autoSpaceDE w:val="0"/>
        <w:autoSpaceDN w:val="0"/>
        <w:adjustRightInd w:val="0"/>
        <w:jc w:val="right"/>
      </w:pPr>
      <w:r w:rsidRPr="00CF4999">
        <w:t>Ивановской области от 20.12.2021 № 58-гв/2</w:t>
      </w:r>
    </w:p>
    <w:p w14:paraId="2E439F8F" w14:textId="77777777" w:rsidR="00D4399F" w:rsidRPr="00CF4999" w:rsidRDefault="00D4399F" w:rsidP="00D4399F">
      <w:pPr>
        <w:widowControl/>
        <w:autoSpaceDE w:val="0"/>
        <w:autoSpaceDN w:val="0"/>
        <w:adjustRightInd w:val="0"/>
        <w:ind w:firstLine="567"/>
        <w:jc w:val="both"/>
      </w:pPr>
    </w:p>
    <w:p w14:paraId="734CEE63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ПРОИЗВОДСТВЕННАЯ ПРОГРАММА</w:t>
      </w:r>
    </w:p>
    <w:p w14:paraId="69624A11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В СФЕРЕ ГОРЯЧЕГО ВОДОСНАБЖЕНИЯ</w:t>
      </w:r>
    </w:p>
    <w:p w14:paraId="7AC062FC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(в закрытой системе теплоснабжения)</w:t>
      </w:r>
    </w:p>
    <w:p w14:paraId="41A26491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ПАО «Т Плюс» на 2022 год в г. Иваново в системе теплоснабжения</w:t>
      </w:r>
    </w:p>
    <w:p w14:paraId="0DF8F4A8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 xml:space="preserve">АО «Владгазкомпания», ул. </w:t>
      </w:r>
      <w:proofErr w:type="gramStart"/>
      <w:r w:rsidRPr="00CF4999">
        <w:rPr>
          <w:b/>
        </w:rPr>
        <w:t>Революционная</w:t>
      </w:r>
      <w:proofErr w:type="gramEnd"/>
      <w:r w:rsidRPr="00CF4999">
        <w:rPr>
          <w:b/>
        </w:rPr>
        <w:t>, 26</w:t>
      </w:r>
    </w:p>
    <w:p w14:paraId="22CE8CAD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p w14:paraId="68F792CD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  <w:r w:rsidRPr="00CF4999">
        <w:t>1. Паспорт производственной программы</w:t>
      </w:r>
    </w:p>
    <w:p w14:paraId="7CC7A706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D4399F" w:rsidRPr="00CF4999" w14:paraId="234DD3AB" w14:textId="77777777" w:rsidTr="002F0DF1">
        <w:tc>
          <w:tcPr>
            <w:tcW w:w="392" w:type="dxa"/>
            <w:shd w:val="clear" w:color="auto" w:fill="auto"/>
            <w:vAlign w:val="center"/>
          </w:tcPr>
          <w:p w14:paraId="125F883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FA7E2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C57608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proofErr w:type="gramStart"/>
            <w:r w:rsidRPr="00CF4999">
              <w:rPr>
                <w:bCs/>
              </w:rPr>
              <w:t>Филиал «Владимирский» ПАО «Т Плюс» на территории Ивановской области, 153012, г. Иваново, ул. Суворова, 76</w:t>
            </w:r>
            <w:proofErr w:type="gramEnd"/>
          </w:p>
        </w:tc>
      </w:tr>
      <w:tr w:rsidR="00D4399F" w:rsidRPr="00CF4999" w14:paraId="72438FD9" w14:textId="77777777" w:rsidTr="002F0DF1">
        <w:tc>
          <w:tcPr>
            <w:tcW w:w="392" w:type="dxa"/>
            <w:shd w:val="clear" w:color="auto" w:fill="auto"/>
            <w:vAlign w:val="center"/>
          </w:tcPr>
          <w:p w14:paraId="7BBE1AE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1A798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B48AF4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rPr>
                <w:bCs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D4399F" w:rsidRPr="00CF4999" w14:paraId="046BC19D" w14:textId="77777777" w:rsidTr="002F0DF1">
        <w:trPr>
          <w:trHeight w:val="431"/>
        </w:trPr>
        <w:tc>
          <w:tcPr>
            <w:tcW w:w="392" w:type="dxa"/>
            <w:shd w:val="clear" w:color="auto" w:fill="auto"/>
            <w:vAlign w:val="center"/>
          </w:tcPr>
          <w:p w14:paraId="24F2768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BA459B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Период реализации программы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0D0AFF" w14:textId="77777777" w:rsidR="00D4399F" w:rsidRPr="00CF4999" w:rsidRDefault="00D4399F" w:rsidP="002F0DF1">
            <w:pPr>
              <w:autoSpaceDE w:val="0"/>
              <w:autoSpaceDN w:val="0"/>
              <w:adjustRightInd w:val="0"/>
              <w:rPr>
                <w:bCs/>
              </w:rPr>
            </w:pPr>
            <w:r w:rsidRPr="00CF4999">
              <w:rPr>
                <w:bCs/>
              </w:rPr>
              <w:t>2022 год</w:t>
            </w:r>
          </w:p>
        </w:tc>
      </w:tr>
    </w:tbl>
    <w:p w14:paraId="34EF69F2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  <w:rPr>
          <w:lang w:val="en-US"/>
        </w:rPr>
      </w:pPr>
    </w:p>
    <w:p w14:paraId="5FC02E72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  <w:r w:rsidRPr="00CF4999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6AC2BAD5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both"/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820"/>
        <w:gridCol w:w="1242"/>
        <w:gridCol w:w="1451"/>
        <w:gridCol w:w="1451"/>
      </w:tblGrid>
      <w:tr w:rsidR="00D4399F" w:rsidRPr="00CF4999" w14:paraId="5D3A0805" w14:textId="77777777" w:rsidTr="002F0DF1">
        <w:trPr>
          <w:trHeight w:val="470"/>
        </w:trPr>
        <w:tc>
          <w:tcPr>
            <w:tcW w:w="525" w:type="dxa"/>
            <w:shd w:val="clear" w:color="auto" w:fill="auto"/>
            <w:vAlign w:val="center"/>
          </w:tcPr>
          <w:p w14:paraId="4B865B0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5820" w:type="dxa"/>
            <w:shd w:val="clear" w:color="auto" w:fill="auto"/>
            <w:vAlign w:val="center"/>
          </w:tcPr>
          <w:p w14:paraId="7C5F6A6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Показатели производственной программы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382784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Единица измерения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F4CAA08" w14:textId="77777777" w:rsidR="00D4399F" w:rsidRPr="00D47ABD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D47ABD">
              <w:t>1 полугодие 2022 г.</w:t>
            </w:r>
          </w:p>
        </w:tc>
        <w:tc>
          <w:tcPr>
            <w:tcW w:w="1451" w:type="dxa"/>
          </w:tcPr>
          <w:p w14:paraId="6B23F34F" w14:textId="77777777" w:rsidR="00D4399F" w:rsidRPr="00D47ABD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D47ABD">
              <w:t>2 полугодие 2022 г.</w:t>
            </w:r>
          </w:p>
        </w:tc>
      </w:tr>
      <w:tr w:rsidR="00D4399F" w:rsidRPr="00CF4999" w14:paraId="6ED0237F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16529E6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</w:t>
            </w:r>
          </w:p>
        </w:tc>
        <w:tc>
          <w:tcPr>
            <w:tcW w:w="5820" w:type="dxa"/>
            <w:vMerge w:val="restart"/>
            <w:shd w:val="clear" w:color="auto" w:fill="auto"/>
            <w:vAlign w:val="center"/>
          </w:tcPr>
          <w:p w14:paraId="7A94AA0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44C37C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B0551D1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3 531</w:t>
            </w:r>
          </w:p>
        </w:tc>
        <w:tc>
          <w:tcPr>
            <w:tcW w:w="1451" w:type="dxa"/>
            <w:vAlign w:val="center"/>
          </w:tcPr>
          <w:p w14:paraId="4620AE6B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6 291</w:t>
            </w:r>
          </w:p>
        </w:tc>
      </w:tr>
      <w:tr w:rsidR="00D4399F" w:rsidRPr="00CF4999" w14:paraId="2C736843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41EEBD2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0" w:type="dxa"/>
            <w:vMerge/>
            <w:shd w:val="clear" w:color="auto" w:fill="auto"/>
            <w:vAlign w:val="center"/>
          </w:tcPr>
          <w:p w14:paraId="7EDBE20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47B045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E62DA6C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230</w:t>
            </w:r>
          </w:p>
        </w:tc>
        <w:tc>
          <w:tcPr>
            <w:tcW w:w="1451" w:type="dxa"/>
            <w:vAlign w:val="center"/>
          </w:tcPr>
          <w:p w14:paraId="01622007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410</w:t>
            </w:r>
          </w:p>
        </w:tc>
      </w:tr>
      <w:tr w:rsidR="00D4399F" w:rsidRPr="00CF4999" w14:paraId="3DB654F8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6273A34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1.1</w:t>
            </w:r>
          </w:p>
        </w:tc>
        <w:tc>
          <w:tcPr>
            <w:tcW w:w="5820" w:type="dxa"/>
            <w:vMerge w:val="restart"/>
            <w:shd w:val="clear" w:color="auto" w:fill="auto"/>
            <w:vAlign w:val="center"/>
          </w:tcPr>
          <w:p w14:paraId="094B2D4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 xml:space="preserve">Населению (управляющие организации, ТСЖ, ТСН, непосредственно граждане)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414B631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99E2E85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3 531</w:t>
            </w:r>
          </w:p>
        </w:tc>
        <w:tc>
          <w:tcPr>
            <w:tcW w:w="1451" w:type="dxa"/>
            <w:vAlign w:val="center"/>
          </w:tcPr>
          <w:p w14:paraId="546B9169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6 291</w:t>
            </w:r>
          </w:p>
        </w:tc>
      </w:tr>
      <w:tr w:rsidR="00D4399F" w:rsidRPr="00CF4999" w14:paraId="496C77ED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16E6702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0" w:type="dxa"/>
            <w:vMerge/>
            <w:shd w:val="clear" w:color="auto" w:fill="auto"/>
            <w:vAlign w:val="center"/>
          </w:tcPr>
          <w:p w14:paraId="216A767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C509B3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B5E4AFF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230</w:t>
            </w:r>
          </w:p>
        </w:tc>
        <w:tc>
          <w:tcPr>
            <w:tcW w:w="1451" w:type="dxa"/>
            <w:vAlign w:val="center"/>
          </w:tcPr>
          <w:p w14:paraId="3B6FC1D9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410</w:t>
            </w:r>
          </w:p>
        </w:tc>
      </w:tr>
      <w:tr w:rsidR="00D4399F" w:rsidRPr="00CF4999" w14:paraId="42355452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61418D9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1.2</w:t>
            </w:r>
          </w:p>
        </w:tc>
        <w:tc>
          <w:tcPr>
            <w:tcW w:w="5820" w:type="dxa"/>
            <w:vMerge w:val="restart"/>
            <w:shd w:val="clear" w:color="auto" w:fill="auto"/>
            <w:vAlign w:val="center"/>
          </w:tcPr>
          <w:p w14:paraId="2AE2F46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Бюджетным потребителям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FC65BD2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7BD69AB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188BB1EB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02F00722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12F0A05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0" w:type="dxa"/>
            <w:vMerge/>
            <w:shd w:val="clear" w:color="auto" w:fill="auto"/>
            <w:vAlign w:val="center"/>
          </w:tcPr>
          <w:p w14:paraId="3444C9B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DFAE7E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D9EE614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43ED5559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06BC0F19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4D4E67F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1.3</w:t>
            </w:r>
          </w:p>
        </w:tc>
        <w:tc>
          <w:tcPr>
            <w:tcW w:w="5820" w:type="dxa"/>
            <w:vMerge w:val="restart"/>
            <w:shd w:val="clear" w:color="auto" w:fill="auto"/>
            <w:vAlign w:val="center"/>
          </w:tcPr>
          <w:p w14:paraId="53F8171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Прочим потребителям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F9A0D4A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3FCC47A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130A21B6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01030F9A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779BEC9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0" w:type="dxa"/>
            <w:vMerge/>
            <w:shd w:val="clear" w:color="auto" w:fill="auto"/>
            <w:vAlign w:val="center"/>
          </w:tcPr>
          <w:p w14:paraId="33D0A47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6423ED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672E275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50665621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49654911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6D7A31B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1.4</w:t>
            </w:r>
          </w:p>
        </w:tc>
        <w:tc>
          <w:tcPr>
            <w:tcW w:w="5820" w:type="dxa"/>
            <w:vMerge w:val="restart"/>
            <w:shd w:val="clear" w:color="auto" w:fill="auto"/>
            <w:vAlign w:val="center"/>
          </w:tcPr>
          <w:p w14:paraId="03D2A1E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29A37E5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15F1446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2799913B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65BFB171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4DB0F9B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0" w:type="dxa"/>
            <w:vMerge/>
            <w:shd w:val="clear" w:color="auto" w:fill="auto"/>
            <w:vAlign w:val="center"/>
          </w:tcPr>
          <w:p w14:paraId="196830C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D24199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CF65A6B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11F7AD4A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6250B923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060739C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1.5</w:t>
            </w:r>
          </w:p>
        </w:tc>
        <w:tc>
          <w:tcPr>
            <w:tcW w:w="5820" w:type="dxa"/>
            <w:vMerge w:val="restart"/>
            <w:shd w:val="clear" w:color="auto" w:fill="auto"/>
            <w:vAlign w:val="center"/>
          </w:tcPr>
          <w:p w14:paraId="5E407F8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B6A3284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420DA2D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5B5EE3A9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0033A718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4DDB5F6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0" w:type="dxa"/>
            <w:vMerge/>
            <w:shd w:val="clear" w:color="auto" w:fill="auto"/>
            <w:vAlign w:val="center"/>
          </w:tcPr>
          <w:p w14:paraId="73E7337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7AEB95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5093FB5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5EDDDB51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3A67D91D" w14:textId="77777777" w:rsidTr="002F0DF1">
        <w:tc>
          <w:tcPr>
            <w:tcW w:w="525" w:type="dxa"/>
            <w:shd w:val="clear" w:color="auto" w:fill="auto"/>
            <w:vAlign w:val="center"/>
          </w:tcPr>
          <w:p w14:paraId="589DF01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</w:t>
            </w:r>
          </w:p>
        </w:tc>
        <w:tc>
          <w:tcPr>
            <w:tcW w:w="5820" w:type="dxa"/>
            <w:shd w:val="clear" w:color="auto" w:fill="auto"/>
            <w:vAlign w:val="center"/>
          </w:tcPr>
          <w:p w14:paraId="3E0FF72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5884FE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руб.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96E437B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531,66</w:t>
            </w:r>
          </w:p>
        </w:tc>
        <w:tc>
          <w:tcPr>
            <w:tcW w:w="1451" w:type="dxa"/>
            <w:vAlign w:val="center"/>
          </w:tcPr>
          <w:p w14:paraId="761FBB78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Х</w:t>
            </w:r>
          </w:p>
        </w:tc>
      </w:tr>
    </w:tbl>
    <w:p w14:paraId="3D010461" w14:textId="77777777" w:rsidR="00D4399F" w:rsidRPr="00CF4999" w:rsidRDefault="00D4399F" w:rsidP="00D4399F">
      <w:pPr>
        <w:jc w:val="center"/>
      </w:pPr>
    </w:p>
    <w:p w14:paraId="6B11C4B8" w14:textId="77777777" w:rsidR="00D4399F" w:rsidRPr="00CF4999" w:rsidRDefault="00D4399F" w:rsidP="00D4399F">
      <w:pPr>
        <w:jc w:val="center"/>
      </w:pPr>
      <w:r w:rsidRPr="00CF4999">
        <w:t xml:space="preserve">3. Перечень плановых мероприятий </w:t>
      </w:r>
    </w:p>
    <w:p w14:paraId="23B4ABA0" w14:textId="77777777" w:rsidR="00D4399F" w:rsidRPr="00CF4999" w:rsidRDefault="00D4399F" w:rsidP="00D4399F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D4399F" w:rsidRPr="00CF4999" w14:paraId="087D1A9A" w14:textId="77777777" w:rsidTr="002F0DF1">
        <w:tc>
          <w:tcPr>
            <w:tcW w:w="546" w:type="dxa"/>
            <w:vAlign w:val="center"/>
          </w:tcPr>
          <w:p w14:paraId="6528D87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4503" w:type="dxa"/>
            <w:vAlign w:val="center"/>
          </w:tcPr>
          <w:p w14:paraId="6B042D2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1A463E8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13D90AB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Финансовые потребности на реализацию мероприятия, тыс. руб.</w:t>
            </w:r>
          </w:p>
        </w:tc>
      </w:tr>
      <w:tr w:rsidR="00D4399F" w:rsidRPr="00CF4999" w14:paraId="31290BE5" w14:textId="77777777" w:rsidTr="002F0DF1">
        <w:tc>
          <w:tcPr>
            <w:tcW w:w="10370" w:type="dxa"/>
            <w:gridSpan w:val="4"/>
            <w:vAlign w:val="center"/>
          </w:tcPr>
          <w:p w14:paraId="42722CA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D4399F" w:rsidRPr="00CF4999" w14:paraId="20F6C989" w14:textId="77777777" w:rsidTr="002F0DF1">
        <w:tc>
          <w:tcPr>
            <w:tcW w:w="546" w:type="dxa"/>
            <w:vAlign w:val="center"/>
          </w:tcPr>
          <w:p w14:paraId="0EBA0D4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1.1</w:t>
            </w:r>
          </w:p>
        </w:tc>
        <w:tc>
          <w:tcPr>
            <w:tcW w:w="4503" w:type="dxa"/>
            <w:vAlign w:val="center"/>
          </w:tcPr>
          <w:p w14:paraId="129B783E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71609F2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22C5FFE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3A9EE406" w14:textId="77777777" w:rsidTr="002F0DF1">
        <w:tc>
          <w:tcPr>
            <w:tcW w:w="546" w:type="dxa"/>
            <w:vAlign w:val="center"/>
          </w:tcPr>
          <w:p w14:paraId="369E625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752F67B6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36AAB59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4E05411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6C1704AC" w14:textId="77777777" w:rsidTr="002F0DF1">
        <w:tc>
          <w:tcPr>
            <w:tcW w:w="10370" w:type="dxa"/>
            <w:gridSpan w:val="4"/>
            <w:vAlign w:val="center"/>
          </w:tcPr>
          <w:p w14:paraId="7C9E9DC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 Перечень мероприятий, направленных на улучшение качества горячей воды</w:t>
            </w:r>
          </w:p>
        </w:tc>
      </w:tr>
      <w:tr w:rsidR="00D4399F" w:rsidRPr="00CF4999" w14:paraId="16027105" w14:textId="77777777" w:rsidTr="002F0DF1">
        <w:tc>
          <w:tcPr>
            <w:tcW w:w="546" w:type="dxa"/>
            <w:vAlign w:val="center"/>
          </w:tcPr>
          <w:p w14:paraId="4A1B3B9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2.1.</w:t>
            </w:r>
          </w:p>
        </w:tc>
        <w:tc>
          <w:tcPr>
            <w:tcW w:w="4503" w:type="dxa"/>
            <w:vAlign w:val="center"/>
          </w:tcPr>
          <w:p w14:paraId="11C9C223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042967A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43790D5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087CF81F" w14:textId="77777777" w:rsidTr="002F0DF1">
        <w:tc>
          <w:tcPr>
            <w:tcW w:w="546" w:type="dxa"/>
            <w:vAlign w:val="center"/>
          </w:tcPr>
          <w:p w14:paraId="76B6842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52FA0831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5D19291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29499F9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77108799" w14:textId="77777777" w:rsidTr="002F0DF1">
        <w:tc>
          <w:tcPr>
            <w:tcW w:w="10370" w:type="dxa"/>
            <w:gridSpan w:val="4"/>
            <w:vAlign w:val="center"/>
          </w:tcPr>
          <w:p w14:paraId="3D476593" w14:textId="77777777" w:rsidR="00D4399F" w:rsidRPr="00CF4999" w:rsidRDefault="00D4399F" w:rsidP="002F0DF1">
            <w:pPr>
              <w:jc w:val="center"/>
            </w:pPr>
            <w:r w:rsidRPr="00CF4999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D4399F" w:rsidRPr="00CF4999" w14:paraId="3E83C3B0" w14:textId="77777777" w:rsidTr="002F0DF1">
        <w:tc>
          <w:tcPr>
            <w:tcW w:w="546" w:type="dxa"/>
            <w:vAlign w:val="center"/>
          </w:tcPr>
          <w:p w14:paraId="502EF88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3.1.</w:t>
            </w:r>
          </w:p>
        </w:tc>
        <w:tc>
          <w:tcPr>
            <w:tcW w:w="4503" w:type="dxa"/>
            <w:vAlign w:val="center"/>
          </w:tcPr>
          <w:p w14:paraId="35026915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38860A0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093B2EE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5594C165" w14:textId="77777777" w:rsidTr="002F0DF1">
        <w:tc>
          <w:tcPr>
            <w:tcW w:w="546" w:type="dxa"/>
            <w:vAlign w:val="center"/>
          </w:tcPr>
          <w:p w14:paraId="5FF71A5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25BB636A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20E1962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0949217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1E586F74" w14:textId="77777777" w:rsidTr="002F0DF1">
        <w:tc>
          <w:tcPr>
            <w:tcW w:w="10370" w:type="dxa"/>
            <w:gridSpan w:val="4"/>
            <w:vAlign w:val="center"/>
          </w:tcPr>
          <w:p w14:paraId="46CC154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4. Перечень мероприятий, направленных на повышение качества обслуживания абонентов</w:t>
            </w:r>
          </w:p>
        </w:tc>
      </w:tr>
      <w:tr w:rsidR="00D4399F" w:rsidRPr="00CF4999" w14:paraId="26893DBA" w14:textId="77777777" w:rsidTr="002F0DF1">
        <w:tc>
          <w:tcPr>
            <w:tcW w:w="546" w:type="dxa"/>
            <w:vAlign w:val="center"/>
          </w:tcPr>
          <w:p w14:paraId="41B86CE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4.1.</w:t>
            </w:r>
          </w:p>
        </w:tc>
        <w:tc>
          <w:tcPr>
            <w:tcW w:w="4503" w:type="dxa"/>
            <w:vAlign w:val="center"/>
          </w:tcPr>
          <w:p w14:paraId="5B361FB3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466AEAB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0EBA923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6281C0EC" w14:textId="77777777" w:rsidTr="002F0DF1">
        <w:tc>
          <w:tcPr>
            <w:tcW w:w="546" w:type="dxa"/>
            <w:vAlign w:val="center"/>
          </w:tcPr>
          <w:p w14:paraId="7A11BCF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158A687B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79D704F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48E70A4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6D2FEFE" w14:textId="77777777" w:rsidR="00D4399F" w:rsidRPr="00CF4999" w:rsidRDefault="00D4399F" w:rsidP="00D4399F">
      <w:pPr>
        <w:jc w:val="center"/>
      </w:pPr>
    </w:p>
    <w:p w14:paraId="078D2746" w14:textId="77777777" w:rsidR="00D4399F" w:rsidRDefault="00D4399F" w:rsidP="00D4399F">
      <w:pPr>
        <w:jc w:val="center"/>
      </w:pPr>
    </w:p>
    <w:p w14:paraId="4D286978" w14:textId="77777777" w:rsidR="00D4399F" w:rsidRPr="00CF4999" w:rsidRDefault="00D4399F" w:rsidP="00D4399F">
      <w:pPr>
        <w:jc w:val="center"/>
      </w:pPr>
      <w:r w:rsidRPr="00CF4999"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2262ED8C" w14:textId="77777777" w:rsidR="00D4399F" w:rsidRPr="00CF4999" w:rsidRDefault="00D4399F" w:rsidP="00D4399F"/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650"/>
        <w:gridCol w:w="1580"/>
        <w:gridCol w:w="1580"/>
      </w:tblGrid>
      <w:tr w:rsidR="00D4399F" w:rsidRPr="00CF4999" w14:paraId="24A45DDC" w14:textId="77777777" w:rsidTr="002F0DF1">
        <w:trPr>
          <w:trHeight w:val="470"/>
        </w:trPr>
        <w:tc>
          <w:tcPr>
            <w:tcW w:w="546" w:type="dxa"/>
            <w:shd w:val="clear" w:color="auto" w:fill="auto"/>
            <w:vAlign w:val="center"/>
          </w:tcPr>
          <w:p w14:paraId="483FDC3D" w14:textId="77777777" w:rsidR="00D4399F" w:rsidRPr="00CF4999" w:rsidRDefault="00D4399F" w:rsidP="002F0DF1">
            <w:pPr>
              <w:jc w:val="center"/>
            </w:pPr>
            <w:r w:rsidRPr="00CF4999">
              <w:lastRenderedPageBreak/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4F0FBD5" w14:textId="77777777" w:rsidR="00D4399F" w:rsidRPr="00CF4999" w:rsidRDefault="00D4399F" w:rsidP="002F0DF1">
            <w:pPr>
              <w:jc w:val="center"/>
            </w:pPr>
            <w:r w:rsidRPr="00CF4999">
              <w:t>Наименование показателя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BF9F4E5" w14:textId="77777777" w:rsidR="00D4399F" w:rsidRPr="00D47ABD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D47ABD">
              <w:t>1 полугодие 2022 г.</w:t>
            </w:r>
          </w:p>
        </w:tc>
        <w:tc>
          <w:tcPr>
            <w:tcW w:w="1580" w:type="dxa"/>
          </w:tcPr>
          <w:p w14:paraId="7F34B8D9" w14:textId="77777777" w:rsidR="00D4399F" w:rsidRPr="00D47ABD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D47ABD">
              <w:t>2 полугодие 2022 г.</w:t>
            </w:r>
          </w:p>
        </w:tc>
      </w:tr>
      <w:tr w:rsidR="00D4399F" w:rsidRPr="00CF4999" w14:paraId="474ECABD" w14:textId="77777777" w:rsidTr="002F0DF1">
        <w:tc>
          <w:tcPr>
            <w:tcW w:w="10356" w:type="dxa"/>
            <w:gridSpan w:val="4"/>
            <w:shd w:val="clear" w:color="auto" w:fill="auto"/>
          </w:tcPr>
          <w:p w14:paraId="50B19285" w14:textId="77777777" w:rsidR="00D4399F" w:rsidRPr="00CF4999" w:rsidRDefault="00D4399F" w:rsidP="002F0DF1">
            <w:pPr>
              <w:jc w:val="center"/>
            </w:pPr>
            <w:r w:rsidRPr="00CF4999">
              <w:t>1. Показатели качества воды (в отношении горячей воды)</w:t>
            </w:r>
          </w:p>
        </w:tc>
      </w:tr>
      <w:tr w:rsidR="00D4399F" w:rsidRPr="00CF4999" w14:paraId="4350E42B" w14:textId="77777777" w:rsidTr="002F0DF1">
        <w:tc>
          <w:tcPr>
            <w:tcW w:w="546" w:type="dxa"/>
            <w:shd w:val="clear" w:color="auto" w:fill="auto"/>
          </w:tcPr>
          <w:p w14:paraId="34C48702" w14:textId="77777777" w:rsidR="00D4399F" w:rsidRPr="00CF4999" w:rsidRDefault="00D4399F" w:rsidP="002F0DF1">
            <w:r w:rsidRPr="00CF4999">
              <w:t>1.1.</w:t>
            </w:r>
          </w:p>
        </w:tc>
        <w:tc>
          <w:tcPr>
            <w:tcW w:w="6650" w:type="dxa"/>
            <w:shd w:val="clear" w:color="auto" w:fill="auto"/>
          </w:tcPr>
          <w:p w14:paraId="727C231A" w14:textId="77777777" w:rsidR="00D4399F" w:rsidRPr="00CF4999" w:rsidRDefault="00D4399F" w:rsidP="002F0DF1">
            <w:pPr>
              <w:jc w:val="both"/>
            </w:pPr>
            <w:r w:rsidRPr="00CF4999">
              <w:t>Доля проб горячей воды, подаваемой с источников тепловой энергии в сеть горячего водоснабжения (тепловую сеть при открытой системе теплоснабжения), не соответствующих установленным требованиям,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F5B924F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  <w:tc>
          <w:tcPr>
            <w:tcW w:w="1580" w:type="dxa"/>
            <w:vAlign w:val="center"/>
          </w:tcPr>
          <w:p w14:paraId="1708AFE7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1F6FA9AA" w14:textId="77777777" w:rsidTr="002F0DF1">
        <w:tc>
          <w:tcPr>
            <w:tcW w:w="546" w:type="dxa"/>
            <w:shd w:val="clear" w:color="auto" w:fill="auto"/>
          </w:tcPr>
          <w:p w14:paraId="114E28C1" w14:textId="77777777" w:rsidR="00D4399F" w:rsidRPr="00CF4999" w:rsidRDefault="00D4399F" w:rsidP="002F0DF1">
            <w:r w:rsidRPr="00CF4999">
              <w:t>1.2.</w:t>
            </w:r>
          </w:p>
        </w:tc>
        <w:tc>
          <w:tcPr>
            <w:tcW w:w="6650" w:type="dxa"/>
            <w:shd w:val="clear" w:color="auto" w:fill="auto"/>
          </w:tcPr>
          <w:p w14:paraId="7E7E3380" w14:textId="77777777" w:rsidR="00D4399F" w:rsidRPr="00CF4999" w:rsidRDefault="00D4399F" w:rsidP="002F0DF1">
            <w:pPr>
              <w:jc w:val="both"/>
            </w:pPr>
            <w:r w:rsidRPr="00CF4999">
              <w:t>Доля проб горячей воды в сети, не соответствующих установленным требованиям,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A8AA8F7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  <w:tc>
          <w:tcPr>
            <w:tcW w:w="1580" w:type="dxa"/>
            <w:vAlign w:val="center"/>
          </w:tcPr>
          <w:p w14:paraId="4480E21F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57AB5E20" w14:textId="77777777" w:rsidTr="002F0DF1">
        <w:tc>
          <w:tcPr>
            <w:tcW w:w="10356" w:type="dxa"/>
            <w:gridSpan w:val="4"/>
            <w:shd w:val="clear" w:color="auto" w:fill="auto"/>
          </w:tcPr>
          <w:p w14:paraId="19CC8F8A" w14:textId="77777777" w:rsidR="00D4399F" w:rsidRPr="00CF4999" w:rsidRDefault="00D4399F" w:rsidP="002F0DF1">
            <w:pPr>
              <w:jc w:val="center"/>
            </w:pPr>
            <w:r w:rsidRPr="00CF4999">
              <w:t xml:space="preserve">2. Показатель надежности и бесперебойности </w:t>
            </w:r>
          </w:p>
        </w:tc>
      </w:tr>
      <w:tr w:rsidR="00D4399F" w:rsidRPr="00CF4999" w14:paraId="61DF0A8B" w14:textId="77777777" w:rsidTr="002F0DF1">
        <w:tc>
          <w:tcPr>
            <w:tcW w:w="546" w:type="dxa"/>
            <w:shd w:val="clear" w:color="auto" w:fill="auto"/>
          </w:tcPr>
          <w:p w14:paraId="6446C5EB" w14:textId="77777777" w:rsidR="00D4399F" w:rsidRPr="00CF4999" w:rsidRDefault="00D4399F" w:rsidP="002F0DF1">
            <w:r w:rsidRPr="00CF4999">
              <w:t>2.1.</w:t>
            </w:r>
          </w:p>
        </w:tc>
        <w:tc>
          <w:tcPr>
            <w:tcW w:w="6650" w:type="dxa"/>
            <w:shd w:val="clear" w:color="auto" w:fill="auto"/>
          </w:tcPr>
          <w:p w14:paraId="0A23AF7A" w14:textId="77777777" w:rsidR="00D4399F" w:rsidRPr="00CF4999" w:rsidRDefault="00D4399F" w:rsidP="002F0DF1">
            <w:pPr>
              <w:autoSpaceDE w:val="0"/>
              <w:autoSpaceDN w:val="0"/>
              <w:adjustRightInd w:val="0"/>
              <w:ind w:firstLine="34"/>
              <w:jc w:val="both"/>
            </w:pPr>
            <w:r w:rsidRPr="00CF4999"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сети горячего водоснабжения в год (ед./м)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60F8C67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  <w:tc>
          <w:tcPr>
            <w:tcW w:w="1580" w:type="dxa"/>
            <w:vAlign w:val="center"/>
          </w:tcPr>
          <w:p w14:paraId="6D89FDEB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70E3EB4E" w14:textId="77777777" w:rsidTr="002F0DF1">
        <w:tc>
          <w:tcPr>
            <w:tcW w:w="10356" w:type="dxa"/>
            <w:gridSpan w:val="4"/>
            <w:shd w:val="clear" w:color="auto" w:fill="auto"/>
          </w:tcPr>
          <w:p w14:paraId="44A45F2C" w14:textId="77777777" w:rsidR="00D4399F" w:rsidRPr="00CF4999" w:rsidRDefault="00D4399F" w:rsidP="002F0DF1">
            <w:pPr>
              <w:autoSpaceDE w:val="0"/>
              <w:autoSpaceDN w:val="0"/>
              <w:adjustRightInd w:val="0"/>
              <w:ind w:firstLine="540"/>
              <w:jc w:val="center"/>
            </w:pPr>
            <w:r w:rsidRPr="00CF4999">
              <w:t>3. Показатели энергетической эффективности</w:t>
            </w:r>
          </w:p>
        </w:tc>
      </w:tr>
      <w:tr w:rsidR="00D4399F" w:rsidRPr="00CF4999" w14:paraId="49721952" w14:textId="77777777" w:rsidTr="002F0DF1">
        <w:tc>
          <w:tcPr>
            <w:tcW w:w="546" w:type="dxa"/>
            <w:shd w:val="clear" w:color="auto" w:fill="auto"/>
          </w:tcPr>
          <w:p w14:paraId="72C704BF" w14:textId="77777777" w:rsidR="00D4399F" w:rsidRPr="00CF4999" w:rsidRDefault="00D4399F" w:rsidP="002F0DF1">
            <w:r w:rsidRPr="00CF4999">
              <w:t>3.1.</w:t>
            </w:r>
          </w:p>
        </w:tc>
        <w:tc>
          <w:tcPr>
            <w:tcW w:w="6650" w:type="dxa"/>
            <w:shd w:val="clear" w:color="auto" w:fill="auto"/>
          </w:tcPr>
          <w:p w14:paraId="580E0580" w14:textId="77777777" w:rsidR="00D4399F" w:rsidRPr="00CF4999" w:rsidRDefault="00D4399F" w:rsidP="002F0DF1">
            <w:pPr>
              <w:jc w:val="both"/>
            </w:pPr>
            <w:r w:rsidRPr="00CF4999"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 (в процентах)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CF5F1EB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  <w:tc>
          <w:tcPr>
            <w:tcW w:w="1580" w:type="dxa"/>
            <w:vAlign w:val="center"/>
          </w:tcPr>
          <w:p w14:paraId="724E85DB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356340B1" w14:textId="77777777" w:rsidTr="002F0DF1">
        <w:tc>
          <w:tcPr>
            <w:tcW w:w="546" w:type="dxa"/>
            <w:shd w:val="clear" w:color="auto" w:fill="auto"/>
          </w:tcPr>
          <w:p w14:paraId="394234E2" w14:textId="77777777" w:rsidR="00D4399F" w:rsidRPr="00CF4999" w:rsidRDefault="00D4399F" w:rsidP="002F0DF1">
            <w:r w:rsidRPr="00CF4999">
              <w:t>3.2.</w:t>
            </w:r>
          </w:p>
        </w:tc>
        <w:tc>
          <w:tcPr>
            <w:tcW w:w="6650" w:type="dxa"/>
            <w:shd w:val="clear" w:color="auto" w:fill="auto"/>
          </w:tcPr>
          <w:p w14:paraId="3BF390A1" w14:textId="77777777" w:rsidR="00D4399F" w:rsidRPr="00CF4999" w:rsidRDefault="00D4399F" w:rsidP="002F0DF1">
            <w:pPr>
              <w:jc w:val="both"/>
            </w:pPr>
            <w:r w:rsidRPr="00CF4999">
              <w:t>Удельное количество тепловой энергии, расходуемое на подогрев горячей воды, Гкал/куб. м)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A0031C1" w14:textId="77777777" w:rsidR="00D4399F" w:rsidRPr="00CF4999" w:rsidRDefault="00D4399F" w:rsidP="002F0DF1">
            <w:pPr>
              <w:jc w:val="center"/>
            </w:pPr>
            <w:r w:rsidRPr="00CF4999">
              <w:t>0,0652</w:t>
            </w:r>
          </w:p>
        </w:tc>
        <w:tc>
          <w:tcPr>
            <w:tcW w:w="1580" w:type="dxa"/>
            <w:vAlign w:val="center"/>
          </w:tcPr>
          <w:p w14:paraId="4481749B" w14:textId="77777777" w:rsidR="00D4399F" w:rsidRPr="00CF4999" w:rsidRDefault="00D4399F" w:rsidP="002F0DF1">
            <w:pPr>
              <w:jc w:val="center"/>
            </w:pPr>
            <w:r w:rsidRPr="00CF4999">
              <w:t>0,0652</w:t>
            </w:r>
          </w:p>
        </w:tc>
      </w:tr>
    </w:tbl>
    <w:p w14:paraId="3BB58CBC" w14:textId="77777777" w:rsidR="00D4399F" w:rsidRPr="00CF4999" w:rsidRDefault="00D4399F" w:rsidP="00D4399F">
      <w:pPr>
        <w:widowControl/>
        <w:jc w:val="right"/>
      </w:pPr>
    </w:p>
    <w:p w14:paraId="3EE4D83F" w14:textId="77777777" w:rsidR="00D4399F" w:rsidRPr="00CF4999" w:rsidRDefault="00D4399F" w:rsidP="00D4399F">
      <w:pPr>
        <w:widowControl/>
        <w:jc w:val="right"/>
      </w:pPr>
    </w:p>
    <w:p w14:paraId="6C48BB75" w14:textId="77777777" w:rsidR="00D4399F" w:rsidRPr="00CF4999" w:rsidRDefault="00D4399F" w:rsidP="00D4399F">
      <w:pPr>
        <w:widowControl/>
        <w:jc w:val="right"/>
      </w:pPr>
      <w:r w:rsidRPr="00CF4999">
        <w:br w:type="page"/>
      </w:r>
    </w:p>
    <w:p w14:paraId="5DA8EDA5" w14:textId="77777777" w:rsidR="00D4399F" w:rsidRPr="00CF4999" w:rsidRDefault="00D4399F" w:rsidP="00D4399F">
      <w:pPr>
        <w:widowControl/>
        <w:jc w:val="right"/>
      </w:pPr>
      <w:r w:rsidRPr="00CF4999">
        <w:lastRenderedPageBreak/>
        <w:t>Приложение 7 к постановлению Департамента энергетики и тарифов</w:t>
      </w:r>
    </w:p>
    <w:p w14:paraId="34B1C97B" w14:textId="77777777" w:rsidR="00D4399F" w:rsidRPr="00CF4999" w:rsidRDefault="00D4399F" w:rsidP="00D4399F">
      <w:pPr>
        <w:widowControl/>
        <w:autoSpaceDE w:val="0"/>
        <w:autoSpaceDN w:val="0"/>
        <w:adjustRightInd w:val="0"/>
        <w:jc w:val="right"/>
      </w:pPr>
      <w:r w:rsidRPr="00CF4999">
        <w:t>Ивановской области от 20.12.2021 № 58-гв/2</w:t>
      </w:r>
    </w:p>
    <w:p w14:paraId="238B34CC" w14:textId="77777777" w:rsidR="00D4399F" w:rsidRPr="00CF4999" w:rsidRDefault="00D4399F" w:rsidP="00D4399F">
      <w:pPr>
        <w:widowControl/>
        <w:autoSpaceDE w:val="0"/>
        <w:autoSpaceDN w:val="0"/>
        <w:adjustRightInd w:val="0"/>
        <w:ind w:firstLine="567"/>
        <w:jc w:val="both"/>
      </w:pPr>
    </w:p>
    <w:p w14:paraId="2E754A08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ПРОИЗВОДСТВЕННАЯ ПРОГРАММА</w:t>
      </w:r>
    </w:p>
    <w:p w14:paraId="64A5D92A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В СФЕРЕ ГОРЯЧЕГО ВОДОСНАБЖЕНИЯ</w:t>
      </w:r>
    </w:p>
    <w:p w14:paraId="49890C4E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(в закрытой системе теплоснабжения)</w:t>
      </w:r>
    </w:p>
    <w:p w14:paraId="29A9E354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ПАО «Т Плюс» на 2022 год в г. Иваново в системе теплоснабжения котельной №10</w:t>
      </w:r>
    </w:p>
    <w:p w14:paraId="7582E2EE" w14:textId="77777777" w:rsidR="00D4399F" w:rsidRPr="00CF4999" w:rsidRDefault="00D4399F" w:rsidP="00D4399F">
      <w:pPr>
        <w:jc w:val="center"/>
        <w:rPr>
          <w:b/>
        </w:rPr>
      </w:pPr>
      <w:r w:rsidRPr="00CF4999">
        <w:rPr>
          <w:b/>
        </w:rPr>
        <w:t>ФГБУ «ЦЖКУ» Минобороны России</w:t>
      </w:r>
    </w:p>
    <w:p w14:paraId="3948C75D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p w14:paraId="3814FADA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  <w:r w:rsidRPr="00CF4999">
        <w:t>1. Паспорт производственной программы</w:t>
      </w:r>
    </w:p>
    <w:p w14:paraId="17E83C4A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D4399F" w:rsidRPr="00CF4999" w14:paraId="1F5BA564" w14:textId="77777777" w:rsidTr="002F0DF1">
        <w:tc>
          <w:tcPr>
            <w:tcW w:w="392" w:type="dxa"/>
            <w:shd w:val="clear" w:color="auto" w:fill="auto"/>
            <w:vAlign w:val="center"/>
          </w:tcPr>
          <w:p w14:paraId="435D941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07DCF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B51E63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proofErr w:type="gramStart"/>
            <w:r w:rsidRPr="00CF4999">
              <w:rPr>
                <w:bCs/>
              </w:rPr>
              <w:t>Филиал «Владимирский» ПАО «Т Плюс» на территории Ивановской области, 153012, г. Иваново, ул. Суворова, 76</w:t>
            </w:r>
            <w:proofErr w:type="gramEnd"/>
          </w:p>
        </w:tc>
      </w:tr>
      <w:tr w:rsidR="00D4399F" w:rsidRPr="00CF4999" w14:paraId="66CE7AA0" w14:textId="77777777" w:rsidTr="002F0DF1">
        <w:tc>
          <w:tcPr>
            <w:tcW w:w="392" w:type="dxa"/>
            <w:shd w:val="clear" w:color="auto" w:fill="auto"/>
            <w:vAlign w:val="center"/>
          </w:tcPr>
          <w:p w14:paraId="19E4B69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3E4AD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CB42CC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rPr>
                <w:bCs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D4399F" w:rsidRPr="00CF4999" w14:paraId="3F2280ED" w14:textId="77777777" w:rsidTr="002F0DF1">
        <w:trPr>
          <w:trHeight w:val="431"/>
        </w:trPr>
        <w:tc>
          <w:tcPr>
            <w:tcW w:w="392" w:type="dxa"/>
            <w:shd w:val="clear" w:color="auto" w:fill="auto"/>
            <w:vAlign w:val="center"/>
          </w:tcPr>
          <w:p w14:paraId="1A43494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5E297E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Период реализации программы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16A8950" w14:textId="77777777" w:rsidR="00D4399F" w:rsidRPr="00CF4999" w:rsidRDefault="00D4399F" w:rsidP="002F0DF1">
            <w:pPr>
              <w:autoSpaceDE w:val="0"/>
              <w:autoSpaceDN w:val="0"/>
              <w:adjustRightInd w:val="0"/>
              <w:rPr>
                <w:bCs/>
              </w:rPr>
            </w:pPr>
            <w:r w:rsidRPr="00CF4999">
              <w:rPr>
                <w:bCs/>
              </w:rPr>
              <w:t>2022 год</w:t>
            </w:r>
          </w:p>
        </w:tc>
      </w:tr>
    </w:tbl>
    <w:p w14:paraId="29B8ED26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</w:p>
    <w:p w14:paraId="366E979B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center"/>
      </w:pPr>
      <w:r w:rsidRPr="00CF4999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4BBAF61E" w14:textId="77777777" w:rsidR="00D4399F" w:rsidRPr="00CF4999" w:rsidRDefault="00D4399F" w:rsidP="00D4399F">
      <w:pPr>
        <w:autoSpaceDE w:val="0"/>
        <w:autoSpaceDN w:val="0"/>
        <w:adjustRightInd w:val="0"/>
        <w:ind w:firstLine="540"/>
        <w:jc w:val="both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537"/>
        <w:gridCol w:w="1242"/>
        <w:gridCol w:w="1451"/>
        <w:gridCol w:w="1451"/>
      </w:tblGrid>
      <w:tr w:rsidR="00D4399F" w:rsidRPr="00CF4999" w14:paraId="30AB1153" w14:textId="77777777" w:rsidTr="002F0DF1">
        <w:trPr>
          <w:trHeight w:val="470"/>
        </w:trPr>
        <w:tc>
          <w:tcPr>
            <w:tcW w:w="525" w:type="dxa"/>
            <w:shd w:val="clear" w:color="auto" w:fill="auto"/>
            <w:vAlign w:val="center"/>
          </w:tcPr>
          <w:p w14:paraId="5E80AA7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5537" w:type="dxa"/>
            <w:shd w:val="clear" w:color="auto" w:fill="auto"/>
            <w:vAlign w:val="center"/>
          </w:tcPr>
          <w:p w14:paraId="0917D78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Показатели производственной программы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2B4BA3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Единица измерения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A58140A" w14:textId="77777777" w:rsidR="00D4399F" w:rsidRPr="00680957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680957">
              <w:t>1 полугодие 2022 г.</w:t>
            </w:r>
          </w:p>
        </w:tc>
        <w:tc>
          <w:tcPr>
            <w:tcW w:w="1451" w:type="dxa"/>
          </w:tcPr>
          <w:p w14:paraId="4005917C" w14:textId="77777777" w:rsidR="00D4399F" w:rsidRPr="00680957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680957">
              <w:t>2 полугодие 2022 г.</w:t>
            </w:r>
          </w:p>
        </w:tc>
      </w:tr>
      <w:tr w:rsidR="00D4399F" w:rsidRPr="00CF4999" w14:paraId="09B25BA4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2DC4576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</w:t>
            </w:r>
          </w:p>
        </w:tc>
        <w:tc>
          <w:tcPr>
            <w:tcW w:w="5537" w:type="dxa"/>
            <w:vMerge w:val="restart"/>
            <w:shd w:val="clear" w:color="auto" w:fill="auto"/>
            <w:vAlign w:val="center"/>
          </w:tcPr>
          <w:p w14:paraId="6058B68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65EF27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387C8FE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237</w:t>
            </w:r>
          </w:p>
        </w:tc>
        <w:tc>
          <w:tcPr>
            <w:tcW w:w="1451" w:type="dxa"/>
            <w:vAlign w:val="center"/>
          </w:tcPr>
          <w:p w14:paraId="4B36A059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237</w:t>
            </w:r>
          </w:p>
        </w:tc>
      </w:tr>
      <w:tr w:rsidR="00D4399F" w:rsidRPr="00CF4999" w14:paraId="45A37440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1A7245D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37" w:type="dxa"/>
            <w:vMerge/>
            <w:shd w:val="clear" w:color="auto" w:fill="auto"/>
            <w:vAlign w:val="center"/>
          </w:tcPr>
          <w:p w14:paraId="2CEF44B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22B1B7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ACA2E13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14</w:t>
            </w:r>
          </w:p>
        </w:tc>
        <w:tc>
          <w:tcPr>
            <w:tcW w:w="1451" w:type="dxa"/>
            <w:vAlign w:val="center"/>
          </w:tcPr>
          <w:p w14:paraId="39567A6D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14</w:t>
            </w:r>
          </w:p>
        </w:tc>
      </w:tr>
      <w:tr w:rsidR="00D4399F" w:rsidRPr="00CF4999" w14:paraId="32E19100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2AAF8E1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1.1</w:t>
            </w:r>
          </w:p>
        </w:tc>
        <w:tc>
          <w:tcPr>
            <w:tcW w:w="5537" w:type="dxa"/>
            <w:vMerge w:val="restart"/>
            <w:shd w:val="clear" w:color="auto" w:fill="auto"/>
            <w:vAlign w:val="center"/>
          </w:tcPr>
          <w:p w14:paraId="2BEC110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 xml:space="preserve">Населению (управляющие организации, ТСЖ, ТСН, непосредственно граждане)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A571F1A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B50FA32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237</w:t>
            </w:r>
          </w:p>
        </w:tc>
        <w:tc>
          <w:tcPr>
            <w:tcW w:w="1451" w:type="dxa"/>
            <w:vAlign w:val="center"/>
          </w:tcPr>
          <w:p w14:paraId="0C9B0A29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237</w:t>
            </w:r>
          </w:p>
        </w:tc>
      </w:tr>
      <w:tr w:rsidR="00D4399F" w:rsidRPr="00CF4999" w14:paraId="511ADA2B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1284792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37" w:type="dxa"/>
            <w:vMerge/>
            <w:shd w:val="clear" w:color="auto" w:fill="auto"/>
            <w:vAlign w:val="center"/>
          </w:tcPr>
          <w:p w14:paraId="7F27AF7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08274B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7C380B2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14</w:t>
            </w:r>
          </w:p>
        </w:tc>
        <w:tc>
          <w:tcPr>
            <w:tcW w:w="1451" w:type="dxa"/>
            <w:vAlign w:val="center"/>
          </w:tcPr>
          <w:p w14:paraId="422CF0B3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14</w:t>
            </w:r>
          </w:p>
        </w:tc>
      </w:tr>
      <w:tr w:rsidR="00D4399F" w:rsidRPr="00CF4999" w14:paraId="4351F45D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0E3086FB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1.2</w:t>
            </w:r>
          </w:p>
        </w:tc>
        <w:tc>
          <w:tcPr>
            <w:tcW w:w="5537" w:type="dxa"/>
            <w:vMerge w:val="restart"/>
            <w:shd w:val="clear" w:color="auto" w:fill="auto"/>
            <w:vAlign w:val="center"/>
          </w:tcPr>
          <w:p w14:paraId="76B6F91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Бюджетным потребителям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47FB4A2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241A8A9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7BF00DE5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3852B1AE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3A187C7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37" w:type="dxa"/>
            <w:vMerge/>
            <w:shd w:val="clear" w:color="auto" w:fill="auto"/>
            <w:vAlign w:val="center"/>
          </w:tcPr>
          <w:p w14:paraId="586B8B3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0C7A5D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63267DF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06C7C163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76019051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57773B5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1.3</w:t>
            </w:r>
          </w:p>
        </w:tc>
        <w:tc>
          <w:tcPr>
            <w:tcW w:w="5537" w:type="dxa"/>
            <w:vMerge w:val="restart"/>
            <w:shd w:val="clear" w:color="auto" w:fill="auto"/>
            <w:vAlign w:val="center"/>
          </w:tcPr>
          <w:p w14:paraId="142BB43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Прочим потребителям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BACC238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DA3D94D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71D43BA8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10D868CA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350A700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37" w:type="dxa"/>
            <w:vMerge/>
            <w:shd w:val="clear" w:color="auto" w:fill="auto"/>
            <w:vAlign w:val="center"/>
          </w:tcPr>
          <w:p w14:paraId="6C78BF7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F55386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361A5E7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44266AB5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4C489D36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5938C85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1.4</w:t>
            </w:r>
          </w:p>
        </w:tc>
        <w:tc>
          <w:tcPr>
            <w:tcW w:w="5537" w:type="dxa"/>
            <w:vMerge w:val="restart"/>
            <w:shd w:val="clear" w:color="auto" w:fill="auto"/>
            <w:vAlign w:val="center"/>
          </w:tcPr>
          <w:p w14:paraId="726AFCA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D6BC2AE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A18343F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0D994715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2ED2F0AC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18C3FD6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37" w:type="dxa"/>
            <w:vMerge/>
            <w:shd w:val="clear" w:color="auto" w:fill="auto"/>
            <w:vAlign w:val="center"/>
          </w:tcPr>
          <w:p w14:paraId="31DC472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AA1B57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8BBBFCB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35B9AA9C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4C24D8D6" w14:textId="77777777" w:rsidTr="002F0DF1">
        <w:tc>
          <w:tcPr>
            <w:tcW w:w="525" w:type="dxa"/>
            <w:vMerge w:val="restart"/>
            <w:shd w:val="clear" w:color="auto" w:fill="auto"/>
            <w:vAlign w:val="center"/>
          </w:tcPr>
          <w:p w14:paraId="6D67D3B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1.5</w:t>
            </w:r>
          </w:p>
        </w:tc>
        <w:tc>
          <w:tcPr>
            <w:tcW w:w="5537" w:type="dxa"/>
            <w:vMerge w:val="restart"/>
            <w:shd w:val="clear" w:color="auto" w:fill="auto"/>
            <w:vAlign w:val="center"/>
          </w:tcPr>
          <w:p w14:paraId="43312C0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0720232" w14:textId="77777777" w:rsidR="00D4399F" w:rsidRPr="00CF4999" w:rsidRDefault="00D4399F" w:rsidP="002F0DF1">
            <w:pPr>
              <w:jc w:val="center"/>
            </w:pPr>
            <w:r w:rsidRPr="00CF4999">
              <w:t>куб. м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0CB1E37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4B530CF4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69714019" w14:textId="77777777" w:rsidTr="002F0DF1">
        <w:tc>
          <w:tcPr>
            <w:tcW w:w="525" w:type="dxa"/>
            <w:vMerge/>
            <w:shd w:val="clear" w:color="auto" w:fill="auto"/>
            <w:vAlign w:val="center"/>
          </w:tcPr>
          <w:p w14:paraId="3C9F6EA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37" w:type="dxa"/>
            <w:vMerge/>
            <w:shd w:val="clear" w:color="auto" w:fill="auto"/>
            <w:vAlign w:val="center"/>
          </w:tcPr>
          <w:p w14:paraId="4B6589A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15EF5A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Гкал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303F386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14:paraId="49A210F4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0</w:t>
            </w:r>
          </w:p>
        </w:tc>
      </w:tr>
      <w:tr w:rsidR="00D4399F" w:rsidRPr="00CF4999" w14:paraId="3F03361F" w14:textId="77777777" w:rsidTr="002F0DF1">
        <w:tc>
          <w:tcPr>
            <w:tcW w:w="525" w:type="dxa"/>
            <w:shd w:val="clear" w:color="auto" w:fill="auto"/>
            <w:vAlign w:val="center"/>
          </w:tcPr>
          <w:p w14:paraId="38B4FFA9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</w:t>
            </w:r>
          </w:p>
        </w:tc>
        <w:tc>
          <w:tcPr>
            <w:tcW w:w="5537" w:type="dxa"/>
            <w:shd w:val="clear" w:color="auto" w:fill="auto"/>
            <w:vAlign w:val="center"/>
          </w:tcPr>
          <w:p w14:paraId="12C0C48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both"/>
            </w:pPr>
            <w:r w:rsidRPr="00CF4999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840F3A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руб.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ECFD10A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39,52</w:t>
            </w:r>
          </w:p>
        </w:tc>
        <w:tc>
          <w:tcPr>
            <w:tcW w:w="1451" w:type="dxa"/>
            <w:vAlign w:val="center"/>
          </w:tcPr>
          <w:p w14:paraId="45934D24" w14:textId="77777777" w:rsidR="00D4399F" w:rsidRPr="00D809FC" w:rsidRDefault="00D4399F" w:rsidP="002F0DF1">
            <w:pPr>
              <w:jc w:val="center"/>
              <w:rPr>
                <w:szCs w:val="22"/>
              </w:rPr>
            </w:pPr>
            <w:r w:rsidRPr="00D809FC">
              <w:rPr>
                <w:szCs w:val="22"/>
              </w:rPr>
              <w:t>Х</w:t>
            </w:r>
          </w:p>
        </w:tc>
      </w:tr>
    </w:tbl>
    <w:p w14:paraId="79400725" w14:textId="77777777" w:rsidR="00D4399F" w:rsidRPr="00CF4999" w:rsidRDefault="00D4399F" w:rsidP="00D4399F">
      <w:pPr>
        <w:jc w:val="center"/>
      </w:pPr>
    </w:p>
    <w:p w14:paraId="285F0603" w14:textId="77777777" w:rsidR="00D4399F" w:rsidRPr="00CF4999" w:rsidRDefault="00D4399F" w:rsidP="00D4399F">
      <w:pPr>
        <w:jc w:val="center"/>
      </w:pPr>
    </w:p>
    <w:p w14:paraId="60766666" w14:textId="77777777" w:rsidR="00D4399F" w:rsidRPr="00CF4999" w:rsidRDefault="00D4399F" w:rsidP="00D4399F">
      <w:pPr>
        <w:jc w:val="center"/>
      </w:pPr>
      <w:r w:rsidRPr="00CF4999">
        <w:t xml:space="preserve">3. Перечень плановых мероприятий </w:t>
      </w:r>
    </w:p>
    <w:p w14:paraId="39433192" w14:textId="77777777" w:rsidR="00D4399F" w:rsidRPr="00CF4999" w:rsidRDefault="00D4399F" w:rsidP="00D4399F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D4399F" w:rsidRPr="00CF4999" w14:paraId="24B6BF2B" w14:textId="77777777" w:rsidTr="002F0DF1">
        <w:tc>
          <w:tcPr>
            <w:tcW w:w="546" w:type="dxa"/>
            <w:vAlign w:val="center"/>
          </w:tcPr>
          <w:p w14:paraId="61D171B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4503" w:type="dxa"/>
            <w:vAlign w:val="center"/>
          </w:tcPr>
          <w:p w14:paraId="3B03BAB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191DE9E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2BA2EEF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Финансовые потребности на реализацию мероприятия, тыс. руб.</w:t>
            </w:r>
          </w:p>
        </w:tc>
      </w:tr>
      <w:tr w:rsidR="00D4399F" w:rsidRPr="00CF4999" w14:paraId="0B96EF81" w14:textId="77777777" w:rsidTr="002F0DF1">
        <w:tc>
          <w:tcPr>
            <w:tcW w:w="10370" w:type="dxa"/>
            <w:gridSpan w:val="4"/>
            <w:vAlign w:val="center"/>
          </w:tcPr>
          <w:p w14:paraId="11D0A00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D4399F" w:rsidRPr="00CF4999" w14:paraId="579D13F5" w14:textId="77777777" w:rsidTr="002F0DF1">
        <w:tc>
          <w:tcPr>
            <w:tcW w:w="546" w:type="dxa"/>
            <w:vAlign w:val="center"/>
          </w:tcPr>
          <w:p w14:paraId="386ED0A0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1.1</w:t>
            </w:r>
          </w:p>
        </w:tc>
        <w:tc>
          <w:tcPr>
            <w:tcW w:w="4503" w:type="dxa"/>
            <w:vAlign w:val="center"/>
          </w:tcPr>
          <w:p w14:paraId="0E465CC6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3C61D8D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10C7AF4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53B0DE2C" w14:textId="77777777" w:rsidTr="002F0DF1">
        <w:tc>
          <w:tcPr>
            <w:tcW w:w="546" w:type="dxa"/>
            <w:vAlign w:val="center"/>
          </w:tcPr>
          <w:p w14:paraId="401388E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4878CDA7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5D766C8A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232EC10D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40CC5F8E" w14:textId="77777777" w:rsidTr="002F0DF1">
        <w:tc>
          <w:tcPr>
            <w:tcW w:w="10370" w:type="dxa"/>
            <w:gridSpan w:val="4"/>
            <w:vAlign w:val="center"/>
          </w:tcPr>
          <w:p w14:paraId="43481EA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 Перечень мероприятий, направленных на улучшение качества горячей воды</w:t>
            </w:r>
          </w:p>
        </w:tc>
      </w:tr>
      <w:tr w:rsidR="00D4399F" w:rsidRPr="00CF4999" w14:paraId="047E83CD" w14:textId="77777777" w:rsidTr="002F0DF1">
        <w:tc>
          <w:tcPr>
            <w:tcW w:w="546" w:type="dxa"/>
            <w:vAlign w:val="center"/>
          </w:tcPr>
          <w:p w14:paraId="7B7AAC97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2.1.</w:t>
            </w:r>
          </w:p>
        </w:tc>
        <w:tc>
          <w:tcPr>
            <w:tcW w:w="4503" w:type="dxa"/>
            <w:vAlign w:val="center"/>
          </w:tcPr>
          <w:p w14:paraId="2C3C0D2D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16D2359E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195F9FB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01B612A5" w14:textId="77777777" w:rsidTr="002F0DF1">
        <w:tc>
          <w:tcPr>
            <w:tcW w:w="546" w:type="dxa"/>
            <w:vAlign w:val="center"/>
          </w:tcPr>
          <w:p w14:paraId="049306E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177D4F19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3D5030DF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486FBD18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381E8A2A" w14:textId="77777777" w:rsidTr="002F0DF1">
        <w:tc>
          <w:tcPr>
            <w:tcW w:w="10370" w:type="dxa"/>
            <w:gridSpan w:val="4"/>
            <w:vAlign w:val="center"/>
          </w:tcPr>
          <w:p w14:paraId="40F5FE03" w14:textId="77777777" w:rsidR="00D4399F" w:rsidRPr="00CF4999" w:rsidRDefault="00D4399F" w:rsidP="002F0DF1">
            <w:pPr>
              <w:jc w:val="center"/>
            </w:pPr>
            <w:r w:rsidRPr="00CF4999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D4399F" w:rsidRPr="00CF4999" w14:paraId="6D7A7591" w14:textId="77777777" w:rsidTr="002F0DF1">
        <w:tc>
          <w:tcPr>
            <w:tcW w:w="546" w:type="dxa"/>
            <w:vAlign w:val="center"/>
          </w:tcPr>
          <w:p w14:paraId="06A74C4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3.1.</w:t>
            </w:r>
          </w:p>
        </w:tc>
        <w:tc>
          <w:tcPr>
            <w:tcW w:w="4503" w:type="dxa"/>
            <w:vAlign w:val="center"/>
          </w:tcPr>
          <w:p w14:paraId="5B25B2D4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504A5EF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5029C514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5F6050E3" w14:textId="77777777" w:rsidTr="002F0DF1">
        <w:tc>
          <w:tcPr>
            <w:tcW w:w="546" w:type="dxa"/>
            <w:vAlign w:val="center"/>
          </w:tcPr>
          <w:p w14:paraId="0DFD2BB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4482146B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4D56350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7F3CED1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99F" w:rsidRPr="00CF4999" w14:paraId="20FDD2C4" w14:textId="77777777" w:rsidTr="002F0DF1">
        <w:tc>
          <w:tcPr>
            <w:tcW w:w="10370" w:type="dxa"/>
            <w:gridSpan w:val="4"/>
            <w:vAlign w:val="center"/>
          </w:tcPr>
          <w:p w14:paraId="0D0C03E3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4. Перечень мероприятий, направленных на повышение качества обслуживания абонентов</w:t>
            </w:r>
          </w:p>
        </w:tc>
      </w:tr>
      <w:tr w:rsidR="00D4399F" w:rsidRPr="00CF4999" w14:paraId="117ADA59" w14:textId="77777777" w:rsidTr="002F0DF1">
        <w:tc>
          <w:tcPr>
            <w:tcW w:w="546" w:type="dxa"/>
            <w:vAlign w:val="center"/>
          </w:tcPr>
          <w:p w14:paraId="448B5EA1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4.1.</w:t>
            </w:r>
          </w:p>
        </w:tc>
        <w:tc>
          <w:tcPr>
            <w:tcW w:w="4503" w:type="dxa"/>
            <w:vAlign w:val="center"/>
          </w:tcPr>
          <w:p w14:paraId="31BA0D86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>-</w:t>
            </w:r>
          </w:p>
        </w:tc>
        <w:tc>
          <w:tcPr>
            <w:tcW w:w="2803" w:type="dxa"/>
            <w:vAlign w:val="center"/>
          </w:tcPr>
          <w:p w14:paraId="49A588A6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  <w:tc>
          <w:tcPr>
            <w:tcW w:w="2518" w:type="dxa"/>
            <w:vAlign w:val="center"/>
          </w:tcPr>
          <w:p w14:paraId="6E782045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CF4999">
              <w:t>-</w:t>
            </w:r>
          </w:p>
        </w:tc>
      </w:tr>
      <w:tr w:rsidR="00D4399F" w:rsidRPr="00CF4999" w14:paraId="4C1F815E" w14:textId="77777777" w:rsidTr="002F0DF1">
        <w:tc>
          <w:tcPr>
            <w:tcW w:w="546" w:type="dxa"/>
            <w:vAlign w:val="center"/>
          </w:tcPr>
          <w:p w14:paraId="311755B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6740D91F" w14:textId="77777777" w:rsidR="00D4399F" w:rsidRPr="00CF4999" w:rsidRDefault="00D4399F" w:rsidP="002F0DF1">
            <w:pPr>
              <w:autoSpaceDE w:val="0"/>
              <w:autoSpaceDN w:val="0"/>
              <w:adjustRightInd w:val="0"/>
            </w:pPr>
            <w:r w:rsidRPr="00CF4999">
              <w:t xml:space="preserve">Всего </w:t>
            </w:r>
          </w:p>
        </w:tc>
        <w:tc>
          <w:tcPr>
            <w:tcW w:w="2803" w:type="dxa"/>
            <w:vAlign w:val="center"/>
          </w:tcPr>
          <w:p w14:paraId="3DD67392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671C84CC" w14:textId="77777777" w:rsidR="00D4399F" w:rsidRPr="00CF4999" w:rsidRDefault="00D4399F" w:rsidP="002F0DF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FB2C544" w14:textId="77777777" w:rsidR="00D4399F" w:rsidRPr="00CF4999" w:rsidRDefault="00D4399F" w:rsidP="00D4399F">
      <w:pPr>
        <w:jc w:val="center"/>
      </w:pPr>
    </w:p>
    <w:p w14:paraId="3846C4E7" w14:textId="77777777" w:rsidR="00D4399F" w:rsidRPr="00CF4999" w:rsidRDefault="00D4399F" w:rsidP="00D4399F">
      <w:pPr>
        <w:jc w:val="center"/>
      </w:pPr>
    </w:p>
    <w:p w14:paraId="0DFCADDC" w14:textId="77777777" w:rsidR="00D4399F" w:rsidRPr="00CF4999" w:rsidRDefault="00D4399F" w:rsidP="00D4399F">
      <w:pPr>
        <w:jc w:val="center"/>
      </w:pPr>
      <w:r w:rsidRPr="00CF4999"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31A67F87" w14:textId="77777777" w:rsidR="00D4399F" w:rsidRPr="00CF4999" w:rsidRDefault="00D4399F" w:rsidP="00D4399F"/>
    <w:tbl>
      <w:tblPr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933"/>
        <w:gridCol w:w="1580"/>
        <w:gridCol w:w="1580"/>
      </w:tblGrid>
      <w:tr w:rsidR="00D4399F" w:rsidRPr="00CF4999" w14:paraId="1F1C7285" w14:textId="77777777" w:rsidTr="002F0DF1">
        <w:trPr>
          <w:trHeight w:val="470"/>
        </w:trPr>
        <w:tc>
          <w:tcPr>
            <w:tcW w:w="546" w:type="dxa"/>
            <w:shd w:val="clear" w:color="auto" w:fill="auto"/>
            <w:vAlign w:val="center"/>
          </w:tcPr>
          <w:p w14:paraId="5B773722" w14:textId="77777777" w:rsidR="00D4399F" w:rsidRPr="00CF4999" w:rsidRDefault="00D4399F" w:rsidP="002F0DF1">
            <w:pPr>
              <w:jc w:val="center"/>
            </w:pPr>
            <w:r w:rsidRPr="00CF4999">
              <w:lastRenderedPageBreak/>
              <w:t xml:space="preserve">№ </w:t>
            </w:r>
            <w:proofErr w:type="gramStart"/>
            <w:r w:rsidRPr="00CF4999">
              <w:t>п</w:t>
            </w:r>
            <w:proofErr w:type="gramEnd"/>
            <w:r w:rsidRPr="00CF4999">
              <w:t>/п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078AEC12" w14:textId="77777777" w:rsidR="00D4399F" w:rsidRPr="00CF4999" w:rsidRDefault="00D4399F" w:rsidP="002F0DF1">
            <w:pPr>
              <w:jc w:val="center"/>
            </w:pPr>
            <w:r w:rsidRPr="00CF4999">
              <w:t>Наименование показателя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78F2469" w14:textId="77777777" w:rsidR="00D4399F" w:rsidRPr="00680957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680957">
              <w:t>1 полугодие 2022 г.</w:t>
            </w:r>
          </w:p>
        </w:tc>
        <w:tc>
          <w:tcPr>
            <w:tcW w:w="1580" w:type="dxa"/>
          </w:tcPr>
          <w:p w14:paraId="4974C0FC" w14:textId="77777777" w:rsidR="00D4399F" w:rsidRPr="00680957" w:rsidRDefault="00D4399F" w:rsidP="002F0DF1">
            <w:pPr>
              <w:autoSpaceDE w:val="0"/>
              <w:autoSpaceDN w:val="0"/>
              <w:adjustRightInd w:val="0"/>
              <w:jc w:val="center"/>
            </w:pPr>
            <w:r w:rsidRPr="00680957">
              <w:t>2 полугодие 2022 г.</w:t>
            </w:r>
          </w:p>
        </w:tc>
      </w:tr>
      <w:tr w:rsidR="00D4399F" w:rsidRPr="00CF4999" w14:paraId="49799BC5" w14:textId="77777777" w:rsidTr="002F0DF1">
        <w:tc>
          <w:tcPr>
            <w:tcW w:w="10639" w:type="dxa"/>
            <w:gridSpan w:val="4"/>
            <w:shd w:val="clear" w:color="auto" w:fill="auto"/>
          </w:tcPr>
          <w:p w14:paraId="21620C2B" w14:textId="77777777" w:rsidR="00D4399F" w:rsidRPr="00CF4999" w:rsidRDefault="00D4399F" w:rsidP="002F0DF1">
            <w:pPr>
              <w:jc w:val="center"/>
            </w:pPr>
            <w:r w:rsidRPr="00CF4999">
              <w:t>1. Показатели качества воды (в отношении горячей воды)</w:t>
            </w:r>
          </w:p>
        </w:tc>
      </w:tr>
      <w:tr w:rsidR="00D4399F" w:rsidRPr="00CF4999" w14:paraId="63D9DFD7" w14:textId="77777777" w:rsidTr="002F0DF1">
        <w:tc>
          <w:tcPr>
            <w:tcW w:w="546" w:type="dxa"/>
            <w:shd w:val="clear" w:color="auto" w:fill="auto"/>
          </w:tcPr>
          <w:p w14:paraId="5959BFB6" w14:textId="77777777" w:rsidR="00D4399F" w:rsidRPr="00CF4999" w:rsidRDefault="00D4399F" w:rsidP="002F0DF1">
            <w:r w:rsidRPr="00CF4999">
              <w:t>1.1.</w:t>
            </w:r>
          </w:p>
        </w:tc>
        <w:tc>
          <w:tcPr>
            <w:tcW w:w="6933" w:type="dxa"/>
            <w:shd w:val="clear" w:color="auto" w:fill="auto"/>
          </w:tcPr>
          <w:p w14:paraId="631C9F94" w14:textId="77777777" w:rsidR="00D4399F" w:rsidRPr="00CF4999" w:rsidRDefault="00D4399F" w:rsidP="002F0DF1">
            <w:pPr>
              <w:jc w:val="both"/>
            </w:pPr>
            <w:r w:rsidRPr="00CF4999">
              <w:t>Доля проб горячей воды, подаваемой с источников тепловой энергии в сеть горячего водоснабжения (тепловую сеть при открытой системе теплоснабжения), не соответствующих установленным требованиям,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C22D146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  <w:tc>
          <w:tcPr>
            <w:tcW w:w="1580" w:type="dxa"/>
            <w:vAlign w:val="center"/>
          </w:tcPr>
          <w:p w14:paraId="3EC34279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5E43BF46" w14:textId="77777777" w:rsidTr="002F0DF1">
        <w:tc>
          <w:tcPr>
            <w:tcW w:w="546" w:type="dxa"/>
            <w:shd w:val="clear" w:color="auto" w:fill="auto"/>
          </w:tcPr>
          <w:p w14:paraId="386D2AAD" w14:textId="77777777" w:rsidR="00D4399F" w:rsidRPr="00CF4999" w:rsidRDefault="00D4399F" w:rsidP="002F0DF1">
            <w:r w:rsidRPr="00CF4999">
              <w:t>1.2.</w:t>
            </w:r>
          </w:p>
        </w:tc>
        <w:tc>
          <w:tcPr>
            <w:tcW w:w="6933" w:type="dxa"/>
            <w:shd w:val="clear" w:color="auto" w:fill="auto"/>
          </w:tcPr>
          <w:p w14:paraId="4F0AF415" w14:textId="77777777" w:rsidR="00D4399F" w:rsidRPr="00CF4999" w:rsidRDefault="00D4399F" w:rsidP="002F0DF1">
            <w:pPr>
              <w:jc w:val="both"/>
            </w:pPr>
            <w:r w:rsidRPr="00CF4999">
              <w:t>Доля проб горячей воды в сети, не соответствующих установленным требованиям,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2429D2C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  <w:tc>
          <w:tcPr>
            <w:tcW w:w="1580" w:type="dxa"/>
            <w:vAlign w:val="center"/>
          </w:tcPr>
          <w:p w14:paraId="00948F22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76BA6C22" w14:textId="77777777" w:rsidTr="002F0DF1">
        <w:tc>
          <w:tcPr>
            <w:tcW w:w="10639" w:type="dxa"/>
            <w:gridSpan w:val="4"/>
            <w:shd w:val="clear" w:color="auto" w:fill="auto"/>
          </w:tcPr>
          <w:p w14:paraId="680DDBE9" w14:textId="77777777" w:rsidR="00D4399F" w:rsidRPr="00CF4999" w:rsidRDefault="00D4399F" w:rsidP="002F0DF1">
            <w:pPr>
              <w:jc w:val="center"/>
            </w:pPr>
            <w:r w:rsidRPr="00CF4999">
              <w:t xml:space="preserve">2. Показатель надежности и бесперебойности </w:t>
            </w:r>
          </w:p>
        </w:tc>
      </w:tr>
      <w:tr w:rsidR="00D4399F" w:rsidRPr="00CF4999" w14:paraId="662A9B39" w14:textId="77777777" w:rsidTr="002F0DF1">
        <w:tc>
          <w:tcPr>
            <w:tcW w:w="546" w:type="dxa"/>
            <w:shd w:val="clear" w:color="auto" w:fill="auto"/>
          </w:tcPr>
          <w:p w14:paraId="68D3432B" w14:textId="77777777" w:rsidR="00D4399F" w:rsidRPr="00CF4999" w:rsidRDefault="00D4399F" w:rsidP="002F0DF1">
            <w:r w:rsidRPr="00CF4999">
              <w:t>2.1.</w:t>
            </w:r>
          </w:p>
        </w:tc>
        <w:tc>
          <w:tcPr>
            <w:tcW w:w="6933" w:type="dxa"/>
            <w:shd w:val="clear" w:color="auto" w:fill="auto"/>
          </w:tcPr>
          <w:p w14:paraId="0BC4BB57" w14:textId="77777777" w:rsidR="00D4399F" w:rsidRPr="00CF4999" w:rsidRDefault="00D4399F" w:rsidP="002F0DF1">
            <w:pPr>
              <w:autoSpaceDE w:val="0"/>
              <w:autoSpaceDN w:val="0"/>
              <w:adjustRightInd w:val="0"/>
              <w:ind w:firstLine="34"/>
              <w:jc w:val="both"/>
            </w:pPr>
            <w:r w:rsidRPr="00CF4999"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сети горячего водоснабжения в год (ед./м)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553AF9B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  <w:tc>
          <w:tcPr>
            <w:tcW w:w="1580" w:type="dxa"/>
            <w:vAlign w:val="center"/>
          </w:tcPr>
          <w:p w14:paraId="46848D39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7087C92F" w14:textId="77777777" w:rsidTr="002F0DF1">
        <w:tc>
          <w:tcPr>
            <w:tcW w:w="10639" w:type="dxa"/>
            <w:gridSpan w:val="4"/>
            <w:shd w:val="clear" w:color="auto" w:fill="auto"/>
          </w:tcPr>
          <w:p w14:paraId="0B91B98B" w14:textId="77777777" w:rsidR="00D4399F" w:rsidRPr="00CF4999" w:rsidRDefault="00D4399F" w:rsidP="002F0DF1">
            <w:pPr>
              <w:autoSpaceDE w:val="0"/>
              <w:autoSpaceDN w:val="0"/>
              <w:adjustRightInd w:val="0"/>
              <w:ind w:firstLine="540"/>
              <w:jc w:val="center"/>
            </w:pPr>
            <w:r w:rsidRPr="00CF4999">
              <w:t>3. Показатели энергетической эффективности</w:t>
            </w:r>
          </w:p>
        </w:tc>
      </w:tr>
      <w:tr w:rsidR="00D4399F" w:rsidRPr="00CF4999" w14:paraId="0073AD7B" w14:textId="77777777" w:rsidTr="002F0DF1">
        <w:tc>
          <w:tcPr>
            <w:tcW w:w="546" w:type="dxa"/>
            <w:shd w:val="clear" w:color="auto" w:fill="auto"/>
          </w:tcPr>
          <w:p w14:paraId="243DF90D" w14:textId="77777777" w:rsidR="00D4399F" w:rsidRPr="00CF4999" w:rsidRDefault="00D4399F" w:rsidP="002F0DF1">
            <w:r w:rsidRPr="00CF4999">
              <w:t>3.1.</w:t>
            </w:r>
          </w:p>
        </w:tc>
        <w:tc>
          <w:tcPr>
            <w:tcW w:w="6933" w:type="dxa"/>
            <w:shd w:val="clear" w:color="auto" w:fill="auto"/>
          </w:tcPr>
          <w:p w14:paraId="78882DA1" w14:textId="77777777" w:rsidR="00D4399F" w:rsidRPr="00CF4999" w:rsidRDefault="00D4399F" w:rsidP="002F0DF1">
            <w:pPr>
              <w:jc w:val="both"/>
            </w:pPr>
            <w:r w:rsidRPr="00CF4999"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 (в процентах)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B4B6563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  <w:tc>
          <w:tcPr>
            <w:tcW w:w="1580" w:type="dxa"/>
            <w:vAlign w:val="center"/>
          </w:tcPr>
          <w:p w14:paraId="367D5005" w14:textId="77777777" w:rsidR="00D4399F" w:rsidRPr="00CF4999" w:rsidRDefault="00D4399F" w:rsidP="002F0DF1">
            <w:pPr>
              <w:jc w:val="center"/>
            </w:pPr>
            <w:r w:rsidRPr="00CF4999">
              <w:t>-</w:t>
            </w:r>
          </w:p>
        </w:tc>
      </w:tr>
      <w:tr w:rsidR="00D4399F" w:rsidRPr="00CF4999" w14:paraId="73F26CEC" w14:textId="77777777" w:rsidTr="002F0DF1">
        <w:tc>
          <w:tcPr>
            <w:tcW w:w="546" w:type="dxa"/>
            <w:shd w:val="clear" w:color="auto" w:fill="auto"/>
          </w:tcPr>
          <w:p w14:paraId="70D2FD1B" w14:textId="77777777" w:rsidR="00D4399F" w:rsidRPr="00CF4999" w:rsidRDefault="00D4399F" w:rsidP="002F0DF1">
            <w:r w:rsidRPr="00CF4999">
              <w:t>3.2.</w:t>
            </w:r>
          </w:p>
        </w:tc>
        <w:tc>
          <w:tcPr>
            <w:tcW w:w="6933" w:type="dxa"/>
            <w:shd w:val="clear" w:color="auto" w:fill="auto"/>
          </w:tcPr>
          <w:p w14:paraId="6944E234" w14:textId="77777777" w:rsidR="00D4399F" w:rsidRPr="00CF4999" w:rsidRDefault="00D4399F" w:rsidP="002F0DF1">
            <w:pPr>
              <w:jc w:val="both"/>
            </w:pPr>
            <w:r w:rsidRPr="00CF4999">
              <w:t>Удельное количество тепловой энергии, расходуемое на подогрев горячей воды, Гкал/куб. м)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2A6D1C4" w14:textId="77777777" w:rsidR="00D4399F" w:rsidRPr="00CF4999" w:rsidRDefault="00D4399F" w:rsidP="002F0DF1">
            <w:pPr>
              <w:jc w:val="center"/>
            </w:pPr>
            <w:r w:rsidRPr="00CF4999">
              <w:t>0,0602</w:t>
            </w:r>
          </w:p>
        </w:tc>
        <w:tc>
          <w:tcPr>
            <w:tcW w:w="1580" w:type="dxa"/>
            <w:vAlign w:val="center"/>
          </w:tcPr>
          <w:p w14:paraId="24C9FCC2" w14:textId="77777777" w:rsidR="00D4399F" w:rsidRPr="00CF4999" w:rsidRDefault="00D4399F" w:rsidP="002F0DF1">
            <w:pPr>
              <w:jc w:val="center"/>
            </w:pPr>
            <w:r w:rsidRPr="00CF4999">
              <w:t>0,0602</w:t>
            </w:r>
          </w:p>
        </w:tc>
      </w:tr>
    </w:tbl>
    <w:p w14:paraId="41A8F217" w14:textId="77777777" w:rsidR="00D4399F" w:rsidRPr="00FD4C08" w:rsidRDefault="00D4399F" w:rsidP="00D4399F">
      <w:pPr>
        <w:widowControl/>
        <w:jc w:val="both"/>
        <w:rPr>
          <w:b/>
          <w:sz w:val="14"/>
        </w:rPr>
      </w:pPr>
    </w:p>
    <w:p w14:paraId="2C98EB8E" w14:textId="3B065387" w:rsidR="00D4399F" w:rsidRPr="00D4399F" w:rsidRDefault="00D4399F" w:rsidP="00D4399F">
      <w:pPr>
        <w:pStyle w:val="2"/>
        <w:keepNext w:val="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D4399F">
        <w:rPr>
          <w:b w:val="0"/>
          <w:sz w:val="24"/>
          <w:szCs w:val="24"/>
        </w:rPr>
        <w:t>Постановление вступает в силу со дня его официального опубликования.</w:t>
      </w:r>
    </w:p>
    <w:p w14:paraId="5D5B19EC" w14:textId="77777777" w:rsidR="00D4399F" w:rsidRPr="00FD4C08" w:rsidRDefault="00D4399F" w:rsidP="00C10CBF">
      <w:pPr>
        <w:widowControl/>
        <w:rPr>
          <w:color w:val="000000" w:themeColor="text1"/>
          <w:sz w:val="14"/>
          <w:szCs w:val="24"/>
        </w:rPr>
      </w:pPr>
    </w:p>
    <w:p w14:paraId="32F3D87D" w14:textId="77777777" w:rsidR="006A32CA" w:rsidRPr="00965C05" w:rsidRDefault="006A32CA" w:rsidP="006A32CA">
      <w:pPr>
        <w:pStyle w:val="a3"/>
        <w:spacing w:before="0" w:beforeAutospacing="0" w:after="0" w:afterAutospacing="0"/>
        <w:ind w:firstLine="709"/>
        <w:jc w:val="both"/>
        <w:rPr>
          <w:rStyle w:val="af7"/>
        </w:rPr>
      </w:pPr>
      <w:r w:rsidRPr="00965C05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A32CA" w:rsidRPr="00965C05" w14:paraId="6910A2CC" w14:textId="77777777" w:rsidTr="008A42DC">
        <w:tc>
          <w:tcPr>
            <w:tcW w:w="959" w:type="dxa"/>
          </w:tcPr>
          <w:p w14:paraId="4FC50FAA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55F6D5C5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7973C31A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Результаты голосования</w:t>
            </w:r>
          </w:p>
        </w:tc>
      </w:tr>
      <w:tr w:rsidR="006A32CA" w:rsidRPr="00965C05" w14:paraId="2BE2DDEB" w14:textId="77777777" w:rsidTr="008A42DC">
        <w:tc>
          <w:tcPr>
            <w:tcW w:w="959" w:type="dxa"/>
          </w:tcPr>
          <w:p w14:paraId="3E424A98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103484EF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49DC84E3" w14:textId="5B0C3CB2" w:rsidR="006A32CA" w:rsidRPr="00965C05" w:rsidRDefault="00D4399F" w:rsidP="008A42DC">
            <w:pPr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7B41C8A5" w14:textId="77777777" w:rsidTr="008A42DC">
        <w:tc>
          <w:tcPr>
            <w:tcW w:w="959" w:type="dxa"/>
          </w:tcPr>
          <w:p w14:paraId="396857F7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73035F2A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6366D68D" w14:textId="77777777" w:rsidR="006A32CA" w:rsidRPr="00965C05" w:rsidRDefault="006A32CA" w:rsidP="008A42DC">
            <w:pPr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3F20D183" w14:textId="77777777" w:rsidTr="008A42DC">
        <w:tc>
          <w:tcPr>
            <w:tcW w:w="959" w:type="dxa"/>
          </w:tcPr>
          <w:p w14:paraId="25BB5196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1E35B3B2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0D3B8317" w14:textId="77777777" w:rsidR="006A32CA" w:rsidRPr="00965C05" w:rsidRDefault="006A32CA" w:rsidP="008A42DC">
            <w:pPr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78905D6F" w14:textId="77777777" w:rsidTr="008A42DC">
        <w:tc>
          <w:tcPr>
            <w:tcW w:w="959" w:type="dxa"/>
          </w:tcPr>
          <w:p w14:paraId="6912655B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01C73AF0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532CCBB9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58F496B9" w14:textId="77777777" w:rsidTr="008A42DC">
        <w:tc>
          <w:tcPr>
            <w:tcW w:w="959" w:type="dxa"/>
          </w:tcPr>
          <w:p w14:paraId="555D6B60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7BED2C0C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54BFB0F5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763E0EC9" w14:textId="77777777" w:rsidTr="008A42DC">
        <w:tc>
          <w:tcPr>
            <w:tcW w:w="959" w:type="dxa"/>
          </w:tcPr>
          <w:p w14:paraId="3A470A61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5265F68A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2CAFFB07" w14:textId="22DBE748" w:rsidR="006A32CA" w:rsidRPr="00965C05" w:rsidRDefault="00D4399F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32CA" w:rsidRPr="00965C05" w14:paraId="6994293B" w14:textId="77777777" w:rsidTr="008A42DC">
        <w:tc>
          <w:tcPr>
            <w:tcW w:w="959" w:type="dxa"/>
          </w:tcPr>
          <w:p w14:paraId="45CA2DA7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78464A70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3BA2A4AC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</w:tbl>
    <w:p w14:paraId="73FEB8F6" w14:textId="29ACCAD8" w:rsidR="006A32CA" w:rsidRPr="00965C05" w:rsidRDefault="006A32CA" w:rsidP="006A32CA">
      <w:pPr>
        <w:tabs>
          <w:tab w:val="left" w:pos="4020"/>
        </w:tabs>
        <w:ind w:firstLine="709"/>
        <w:rPr>
          <w:sz w:val="24"/>
          <w:szCs w:val="24"/>
        </w:rPr>
      </w:pPr>
      <w:r w:rsidRPr="00965C05">
        <w:rPr>
          <w:sz w:val="24"/>
          <w:szCs w:val="24"/>
        </w:rPr>
        <w:t xml:space="preserve">Итого: за – </w:t>
      </w:r>
      <w:r w:rsidR="003B53D7">
        <w:rPr>
          <w:sz w:val="24"/>
          <w:szCs w:val="24"/>
        </w:rPr>
        <w:t>6</w:t>
      </w:r>
      <w:r w:rsidRPr="00965C05">
        <w:rPr>
          <w:sz w:val="24"/>
          <w:szCs w:val="24"/>
        </w:rPr>
        <w:t>, против – 0, воздержался – 0, отсутствуют –</w:t>
      </w:r>
      <w:r>
        <w:rPr>
          <w:sz w:val="24"/>
          <w:szCs w:val="24"/>
        </w:rPr>
        <w:t xml:space="preserve"> </w:t>
      </w:r>
      <w:r w:rsidR="003B53D7">
        <w:rPr>
          <w:sz w:val="24"/>
          <w:szCs w:val="24"/>
        </w:rPr>
        <w:t>1</w:t>
      </w:r>
      <w:r w:rsidRPr="00965C05">
        <w:rPr>
          <w:sz w:val="24"/>
          <w:szCs w:val="24"/>
        </w:rPr>
        <w:t xml:space="preserve">. </w:t>
      </w:r>
    </w:p>
    <w:p w14:paraId="365DC0F3" w14:textId="77777777" w:rsidR="00182E4B" w:rsidRPr="00FC1A04" w:rsidRDefault="00182E4B" w:rsidP="00C10CBF">
      <w:pPr>
        <w:widowControl/>
        <w:rPr>
          <w:color w:val="000000" w:themeColor="text1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BE3CFA" w:rsidRPr="00FD4C08" w14:paraId="2EAFE824" w14:textId="77777777" w:rsidTr="00077E77">
        <w:trPr>
          <w:trHeight w:val="371"/>
        </w:trPr>
        <w:tc>
          <w:tcPr>
            <w:tcW w:w="6352" w:type="dxa"/>
            <w:vAlign w:val="bottom"/>
            <w:hideMark/>
          </w:tcPr>
          <w:p w14:paraId="2D8A06EC" w14:textId="77777777" w:rsidR="001D7E5E" w:rsidRPr="00FD4C08" w:rsidRDefault="001D7E5E" w:rsidP="00C10CBF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338511F" w14:textId="77777777" w:rsidR="001D7E5E" w:rsidRPr="00FD4C08" w:rsidRDefault="001D7E5E" w:rsidP="00C10CBF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8CCD61" w14:textId="4E9BEA32" w:rsidR="001D7E5E" w:rsidRPr="00FD4C08" w:rsidRDefault="00982695" w:rsidP="00C10CBF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А.В. Соколова</w:t>
            </w:r>
          </w:p>
        </w:tc>
      </w:tr>
      <w:tr w:rsidR="00BE3CFA" w:rsidRPr="00FD4C08" w14:paraId="171A7970" w14:textId="77777777" w:rsidTr="00FD4C08">
        <w:trPr>
          <w:trHeight w:val="245"/>
        </w:trPr>
        <w:tc>
          <w:tcPr>
            <w:tcW w:w="6352" w:type="dxa"/>
            <w:vAlign w:val="bottom"/>
          </w:tcPr>
          <w:p w14:paraId="2D69881E" w14:textId="77777777" w:rsidR="001D7E5E" w:rsidRPr="00FD4C08" w:rsidRDefault="001D7E5E" w:rsidP="00C10CBF">
            <w:pPr>
              <w:rPr>
                <w:b/>
                <w:sz w:val="22"/>
                <w:szCs w:val="24"/>
              </w:rPr>
            </w:pPr>
            <w:r w:rsidRPr="00FD4C08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497B4F9" w14:textId="77777777" w:rsidR="001D7E5E" w:rsidRPr="00FD4C08" w:rsidRDefault="001D7E5E" w:rsidP="00C10CBF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0B0698A4" w14:textId="77777777" w:rsidR="001D7E5E" w:rsidRPr="00FD4C08" w:rsidRDefault="001D7E5E" w:rsidP="00C10CBF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D4399F" w:rsidRPr="00FD4C08" w14:paraId="60AF7916" w14:textId="77777777" w:rsidTr="00D56FF6">
        <w:trPr>
          <w:trHeight w:val="547"/>
        </w:trPr>
        <w:tc>
          <w:tcPr>
            <w:tcW w:w="6352" w:type="dxa"/>
          </w:tcPr>
          <w:p w14:paraId="7013C1C9" w14:textId="1C17F4F5" w:rsidR="00D4399F" w:rsidRPr="00FD4C08" w:rsidRDefault="00D4399F" w:rsidP="00C10CBF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0FE2F7C" w14:textId="77777777" w:rsidR="00D4399F" w:rsidRPr="00FD4C08" w:rsidRDefault="00D4399F" w:rsidP="00C10CBF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72707E70" w14:textId="5E1D12D3" w:rsidR="00D4399F" w:rsidRPr="00FD4C08" w:rsidRDefault="00D4399F" w:rsidP="00C10CBF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С.Е. Бугаева</w:t>
            </w:r>
          </w:p>
        </w:tc>
      </w:tr>
      <w:tr w:rsidR="00D4399F" w:rsidRPr="00FD4C08" w14:paraId="4F7BB134" w14:textId="77777777" w:rsidTr="00D56FF6">
        <w:trPr>
          <w:trHeight w:val="547"/>
        </w:trPr>
        <w:tc>
          <w:tcPr>
            <w:tcW w:w="6352" w:type="dxa"/>
          </w:tcPr>
          <w:p w14:paraId="10F79A5A" w14:textId="2D49559D" w:rsidR="00D4399F" w:rsidRPr="00FD4C08" w:rsidRDefault="00D4399F" w:rsidP="00C10CBF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05E92253" w14:textId="0E3AFE86" w:rsidR="00D4399F" w:rsidRPr="00FD4C08" w:rsidRDefault="00D4399F" w:rsidP="00C10CBF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5BD68365" w14:textId="28E751AB" w:rsidR="00D4399F" w:rsidRPr="00FD4C08" w:rsidRDefault="00D4399F" w:rsidP="00C10CBF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Н.Б. Гущина</w:t>
            </w:r>
          </w:p>
        </w:tc>
      </w:tr>
      <w:tr w:rsidR="00D4399F" w:rsidRPr="00FD4C08" w14:paraId="0AA21919" w14:textId="77777777" w:rsidTr="00D56FF6">
        <w:trPr>
          <w:trHeight w:val="547"/>
        </w:trPr>
        <w:tc>
          <w:tcPr>
            <w:tcW w:w="6352" w:type="dxa"/>
          </w:tcPr>
          <w:p w14:paraId="464D16C4" w14:textId="135DFA0F" w:rsidR="00D4399F" w:rsidRPr="00FD4C08" w:rsidRDefault="00D4399F" w:rsidP="00C10CBF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66F2583" w14:textId="18D2267E" w:rsidR="00D4399F" w:rsidRPr="00FD4C08" w:rsidRDefault="00D4399F" w:rsidP="00C10CBF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40FED0EE" w14:textId="33EA0147" w:rsidR="00D4399F" w:rsidRPr="00FD4C08" w:rsidRDefault="00D4399F" w:rsidP="00C10CBF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Е.В. Турбачкина</w:t>
            </w:r>
          </w:p>
        </w:tc>
      </w:tr>
      <w:tr w:rsidR="00D4399F" w:rsidRPr="00FD4C08" w14:paraId="5818F3E9" w14:textId="77777777" w:rsidTr="00D56FF6">
        <w:trPr>
          <w:trHeight w:val="559"/>
        </w:trPr>
        <w:tc>
          <w:tcPr>
            <w:tcW w:w="6352" w:type="dxa"/>
            <w:hideMark/>
          </w:tcPr>
          <w:p w14:paraId="2F38064E" w14:textId="254C7738" w:rsidR="00D4399F" w:rsidRPr="00FD4C08" w:rsidRDefault="00D4399F" w:rsidP="00C10CBF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3569DA7" w14:textId="1C680EDB" w:rsidR="00D4399F" w:rsidRPr="00FD4C08" w:rsidRDefault="00D4399F" w:rsidP="00C10CBF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14:paraId="7CEAD5CC" w14:textId="1A940369" w:rsidR="00D4399F" w:rsidRPr="00FD4C08" w:rsidRDefault="00D4399F" w:rsidP="00C10CBF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Е.А. Коннова</w:t>
            </w:r>
          </w:p>
        </w:tc>
      </w:tr>
      <w:tr w:rsidR="00D4399F" w:rsidRPr="00FD4C08" w14:paraId="60EB2E3D" w14:textId="77777777" w:rsidTr="00D56FF6">
        <w:trPr>
          <w:trHeight w:val="553"/>
        </w:trPr>
        <w:tc>
          <w:tcPr>
            <w:tcW w:w="6352" w:type="dxa"/>
            <w:hideMark/>
          </w:tcPr>
          <w:p w14:paraId="505214C6" w14:textId="5FBFC1E4" w:rsidR="00D4399F" w:rsidRPr="00FD4C08" w:rsidRDefault="00D4399F" w:rsidP="006A32CA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7F3D5AE" w14:textId="689FC634" w:rsidR="00D4399F" w:rsidRPr="00FD4C08" w:rsidRDefault="00D4399F" w:rsidP="00C10CBF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605967AC" w14:textId="30C497ED" w:rsidR="00D4399F" w:rsidRPr="00FD4C08" w:rsidRDefault="00D4399F" w:rsidP="00C10CBF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И.Г. Полозов</w:t>
            </w:r>
          </w:p>
        </w:tc>
      </w:tr>
      <w:tr w:rsidR="00D4399F" w:rsidRPr="00FD4C08" w14:paraId="3E6EFC69" w14:textId="77777777" w:rsidTr="00D56FF6">
        <w:trPr>
          <w:trHeight w:val="799"/>
        </w:trPr>
        <w:tc>
          <w:tcPr>
            <w:tcW w:w="6352" w:type="dxa"/>
            <w:hideMark/>
          </w:tcPr>
          <w:p w14:paraId="3959C48F" w14:textId="06DBA313" w:rsidR="00D4399F" w:rsidRPr="00FD4C08" w:rsidRDefault="00D4399F" w:rsidP="00C10CBF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3D67917" w14:textId="068306FA" w:rsidR="00D4399F" w:rsidRPr="00FD4C08" w:rsidRDefault="00D4399F" w:rsidP="00C10CBF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15F04AB7" w14:textId="16B2A607" w:rsidR="00D4399F" w:rsidRPr="00FD4C08" w:rsidRDefault="00D4399F" w:rsidP="00C10CBF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О.П. Агапова</w:t>
            </w:r>
          </w:p>
        </w:tc>
      </w:tr>
      <w:tr w:rsidR="00D4399F" w:rsidRPr="00FD4C08" w14:paraId="0960396A" w14:textId="77777777" w:rsidTr="00D56FF6">
        <w:trPr>
          <w:trHeight w:val="541"/>
        </w:trPr>
        <w:tc>
          <w:tcPr>
            <w:tcW w:w="6352" w:type="dxa"/>
            <w:hideMark/>
          </w:tcPr>
          <w:p w14:paraId="42D62F3F" w14:textId="2BC5FCE7" w:rsidR="00D4399F" w:rsidRPr="00FD4C08" w:rsidRDefault="00D4399F" w:rsidP="00C10CBF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DDF5B54" w14:textId="77777777" w:rsidR="00D4399F" w:rsidRPr="00FD4C08" w:rsidRDefault="00D4399F" w:rsidP="00C10CBF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6CBF7E61" w14:textId="0BF53314" w:rsidR="00D4399F" w:rsidRPr="00FD4C08" w:rsidRDefault="00D4399F" w:rsidP="001E6096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 xml:space="preserve">З.Б. </w:t>
            </w:r>
            <w:proofErr w:type="spellStart"/>
            <w:r w:rsidRPr="00FD4C08">
              <w:rPr>
                <w:sz w:val="22"/>
                <w:szCs w:val="24"/>
              </w:rPr>
              <w:t>Виднова</w:t>
            </w:r>
            <w:proofErr w:type="spellEnd"/>
          </w:p>
        </w:tc>
      </w:tr>
    </w:tbl>
    <w:p w14:paraId="4B8759D2" w14:textId="77777777" w:rsidR="00A81060" w:rsidRPr="00FD4C08" w:rsidRDefault="00A81060" w:rsidP="00FD4C08">
      <w:pPr>
        <w:widowControl/>
        <w:rPr>
          <w:color w:val="C00000"/>
          <w:sz w:val="2"/>
          <w:szCs w:val="2"/>
        </w:rPr>
      </w:pPr>
    </w:p>
    <w:sectPr w:rsidR="00A81060" w:rsidRPr="00FD4C08" w:rsidSect="00A363F5">
      <w:headerReference w:type="default" r:id="rId20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11AC3" w14:textId="77777777" w:rsidR="007B3874" w:rsidRDefault="007B3874" w:rsidP="00510D4D">
      <w:r>
        <w:separator/>
      </w:r>
    </w:p>
  </w:endnote>
  <w:endnote w:type="continuationSeparator" w:id="0">
    <w:p w14:paraId="28587B8B" w14:textId="77777777" w:rsidR="007B3874" w:rsidRDefault="007B3874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C9701" w14:textId="77777777" w:rsidR="007B3874" w:rsidRDefault="007B3874" w:rsidP="00510D4D">
      <w:r>
        <w:separator/>
      </w:r>
    </w:p>
  </w:footnote>
  <w:footnote w:type="continuationSeparator" w:id="0">
    <w:p w14:paraId="5128E31A" w14:textId="77777777" w:rsidR="007B3874" w:rsidRDefault="007B3874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7B3874" w:rsidRDefault="007B38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7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31EB33" w14:textId="77777777" w:rsidR="007B3874" w:rsidRDefault="007B3874">
    <w:pPr>
      <w:pStyle w:val="a7"/>
    </w:pPr>
  </w:p>
  <w:p w14:paraId="6518BA00" w14:textId="77777777" w:rsidR="007B3874" w:rsidRDefault="007B38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3556"/>
    <w:rsid w:val="000D3A2E"/>
    <w:rsid w:val="000D460D"/>
    <w:rsid w:val="000D55D3"/>
    <w:rsid w:val="000D6800"/>
    <w:rsid w:val="000E18F5"/>
    <w:rsid w:val="000E3716"/>
    <w:rsid w:val="000E39F5"/>
    <w:rsid w:val="000E4782"/>
    <w:rsid w:val="000E540B"/>
    <w:rsid w:val="000E63B3"/>
    <w:rsid w:val="000E6A32"/>
    <w:rsid w:val="000F0C64"/>
    <w:rsid w:val="000F1425"/>
    <w:rsid w:val="000F1A82"/>
    <w:rsid w:val="000F31F0"/>
    <w:rsid w:val="000F73E1"/>
    <w:rsid w:val="001017D4"/>
    <w:rsid w:val="00104576"/>
    <w:rsid w:val="00104F9D"/>
    <w:rsid w:val="00107B13"/>
    <w:rsid w:val="001112CA"/>
    <w:rsid w:val="00112A73"/>
    <w:rsid w:val="00112AA9"/>
    <w:rsid w:val="00114BCD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1DD1"/>
    <w:rsid w:val="00142B97"/>
    <w:rsid w:val="00144792"/>
    <w:rsid w:val="001448E5"/>
    <w:rsid w:val="00146AEA"/>
    <w:rsid w:val="00146D34"/>
    <w:rsid w:val="00146DF2"/>
    <w:rsid w:val="00147F8F"/>
    <w:rsid w:val="00153152"/>
    <w:rsid w:val="00153D1F"/>
    <w:rsid w:val="00153EE5"/>
    <w:rsid w:val="001556FF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2BD"/>
    <w:rsid w:val="0017469F"/>
    <w:rsid w:val="001757F0"/>
    <w:rsid w:val="00175DCA"/>
    <w:rsid w:val="0017677B"/>
    <w:rsid w:val="00176BDB"/>
    <w:rsid w:val="00177064"/>
    <w:rsid w:val="00177507"/>
    <w:rsid w:val="00177840"/>
    <w:rsid w:val="00177B3E"/>
    <w:rsid w:val="00180487"/>
    <w:rsid w:val="00182C26"/>
    <w:rsid w:val="00182E4B"/>
    <w:rsid w:val="00185156"/>
    <w:rsid w:val="001860C7"/>
    <w:rsid w:val="00187137"/>
    <w:rsid w:val="00191D9A"/>
    <w:rsid w:val="001921DC"/>
    <w:rsid w:val="0019389D"/>
    <w:rsid w:val="001940E4"/>
    <w:rsid w:val="0019558F"/>
    <w:rsid w:val="001A0736"/>
    <w:rsid w:val="001A3E6B"/>
    <w:rsid w:val="001A453E"/>
    <w:rsid w:val="001A486E"/>
    <w:rsid w:val="001A52ED"/>
    <w:rsid w:val="001B2343"/>
    <w:rsid w:val="001B317A"/>
    <w:rsid w:val="001B57BE"/>
    <w:rsid w:val="001C3924"/>
    <w:rsid w:val="001C4F66"/>
    <w:rsid w:val="001C5181"/>
    <w:rsid w:val="001C5311"/>
    <w:rsid w:val="001C6E88"/>
    <w:rsid w:val="001C798C"/>
    <w:rsid w:val="001D3BA0"/>
    <w:rsid w:val="001D6060"/>
    <w:rsid w:val="001D7B72"/>
    <w:rsid w:val="001D7E5E"/>
    <w:rsid w:val="001E03E1"/>
    <w:rsid w:val="001E18AB"/>
    <w:rsid w:val="001E2EB5"/>
    <w:rsid w:val="001E4406"/>
    <w:rsid w:val="001E482D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BDD"/>
    <w:rsid w:val="00222EA1"/>
    <w:rsid w:val="00223093"/>
    <w:rsid w:val="00224106"/>
    <w:rsid w:val="002262E1"/>
    <w:rsid w:val="002274AE"/>
    <w:rsid w:val="00230652"/>
    <w:rsid w:val="00230928"/>
    <w:rsid w:val="00233618"/>
    <w:rsid w:val="00233F93"/>
    <w:rsid w:val="002342CF"/>
    <w:rsid w:val="002346DA"/>
    <w:rsid w:val="0023604B"/>
    <w:rsid w:val="00236283"/>
    <w:rsid w:val="00236B32"/>
    <w:rsid w:val="002375DF"/>
    <w:rsid w:val="00237DDF"/>
    <w:rsid w:val="00240BAF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B2C"/>
    <w:rsid w:val="00263B8F"/>
    <w:rsid w:val="00264741"/>
    <w:rsid w:val="0026627F"/>
    <w:rsid w:val="002666C2"/>
    <w:rsid w:val="002709EB"/>
    <w:rsid w:val="00271327"/>
    <w:rsid w:val="00272C26"/>
    <w:rsid w:val="00272F26"/>
    <w:rsid w:val="0027591F"/>
    <w:rsid w:val="00275AD4"/>
    <w:rsid w:val="00280E9F"/>
    <w:rsid w:val="00281253"/>
    <w:rsid w:val="002824AC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546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66D2"/>
    <w:rsid w:val="002A67F0"/>
    <w:rsid w:val="002B4A79"/>
    <w:rsid w:val="002B692C"/>
    <w:rsid w:val="002C2E64"/>
    <w:rsid w:val="002C5A31"/>
    <w:rsid w:val="002C670D"/>
    <w:rsid w:val="002C7355"/>
    <w:rsid w:val="002D0417"/>
    <w:rsid w:val="002D15E7"/>
    <w:rsid w:val="002D1A87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3005C6"/>
    <w:rsid w:val="003011EE"/>
    <w:rsid w:val="00301478"/>
    <w:rsid w:val="003016E3"/>
    <w:rsid w:val="00304EA9"/>
    <w:rsid w:val="003055FC"/>
    <w:rsid w:val="0030597F"/>
    <w:rsid w:val="00306201"/>
    <w:rsid w:val="003071AB"/>
    <w:rsid w:val="003078BF"/>
    <w:rsid w:val="00307B06"/>
    <w:rsid w:val="00310260"/>
    <w:rsid w:val="00311AD8"/>
    <w:rsid w:val="00314B93"/>
    <w:rsid w:val="0031662E"/>
    <w:rsid w:val="00316877"/>
    <w:rsid w:val="00316ABB"/>
    <w:rsid w:val="00316EB5"/>
    <w:rsid w:val="00320B38"/>
    <w:rsid w:val="003213BE"/>
    <w:rsid w:val="00321C33"/>
    <w:rsid w:val="00323BFA"/>
    <w:rsid w:val="003242B9"/>
    <w:rsid w:val="00324BB7"/>
    <w:rsid w:val="003275A0"/>
    <w:rsid w:val="00327CF2"/>
    <w:rsid w:val="003327E8"/>
    <w:rsid w:val="00334ABE"/>
    <w:rsid w:val="003371BA"/>
    <w:rsid w:val="00340943"/>
    <w:rsid w:val="00341D5B"/>
    <w:rsid w:val="00342E50"/>
    <w:rsid w:val="00343078"/>
    <w:rsid w:val="00343584"/>
    <w:rsid w:val="003445FC"/>
    <w:rsid w:val="00344F3C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3DD8"/>
    <w:rsid w:val="00395A3F"/>
    <w:rsid w:val="0039727E"/>
    <w:rsid w:val="003A2EB3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5300"/>
    <w:rsid w:val="003B53D7"/>
    <w:rsid w:val="003B5C52"/>
    <w:rsid w:val="003B6155"/>
    <w:rsid w:val="003B61CB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6EAE"/>
    <w:rsid w:val="003E0A42"/>
    <w:rsid w:val="003E178D"/>
    <w:rsid w:val="003E2735"/>
    <w:rsid w:val="003E2E9F"/>
    <w:rsid w:val="003E3046"/>
    <w:rsid w:val="003E3ABC"/>
    <w:rsid w:val="003E3F62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9F7"/>
    <w:rsid w:val="003F41C0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55D8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91F86"/>
    <w:rsid w:val="004925F1"/>
    <w:rsid w:val="00492FA3"/>
    <w:rsid w:val="004946F5"/>
    <w:rsid w:val="00496BE0"/>
    <w:rsid w:val="004A00CA"/>
    <w:rsid w:val="004A0289"/>
    <w:rsid w:val="004A13B6"/>
    <w:rsid w:val="004A2B85"/>
    <w:rsid w:val="004A3CA1"/>
    <w:rsid w:val="004A47AE"/>
    <w:rsid w:val="004A4CD6"/>
    <w:rsid w:val="004A5DB6"/>
    <w:rsid w:val="004A6124"/>
    <w:rsid w:val="004A6EE9"/>
    <w:rsid w:val="004B43BC"/>
    <w:rsid w:val="004B6BD9"/>
    <w:rsid w:val="004C0CF8"/>
    <w:rsid w:val="004C1B9C"/>
    <w:rsid w:val="004C230C"/>
    <w:rsid w:val="004C2B4A"/>
    <w:rsid w:val="004C3BB1"/>
    <w:rsid w:val="004C4FF3"/>
    <w:rsid w:val="004C569B"/>
    <w:rsid w:val="004C6440"/>
    <w:rsid w:val="004C6880"/>
    <w:rsid w:val="004C6DAA"/>
    <w:rsid w:val="004C7233"/>
    <w:rsid w:val="004D1EF9"/>
    <w:rsid w:val="004D2FAA"/>
    <w:rsid w:val="004D648C"/>
    <w:rsid w:val="004E0A50"/>
    <w:rsid w:val="004E174E"/>
    <w:rsid w:val="004E1AE3"/>
    <w:rsid w:val="004E2397"/>
    <w:rsid w:val="004E297F"/>
    <w:rsid w:val="004E2DEC"/>
    <w:rsid w:val="004E455E"/>
    <w:rsid w:val="004E5066"/>
    <w:rsid w:val="004E5618"/>
    <w:rsid w:val="004E5906"/>
    <w:rsid w:val="004E634B"/>
    <w:rsid w:val="004E6C4B"/>
    <w:rsid w:val="004E6DA5"/>
    <w:rsid w:val="004F0018"/>
    <w:rsid w:val="004F1814"/>
    <w:rsid w:val="004F1FE3"/>
    <w:rsid w:val="004F3FE3"/>
    <w:rsid w:val="004F41F5"/>
    <w:rsid w:val="004F542D"/>
    <w:rsid w:val="004F553D"/>
    <w:rsid w:val="004F5738"/>
    <w:rsid w:val="004F799F"/>
    <w:rsid w:val="004F7FF0"/>
    <w:rsid w:val="00501D51"/>
    <w:rsid w:val="00502F01"/>
    <w:rsid w:val="00503431"/>
    <w:rsid w:val="00506BC1"/>
    <w:rsid w:val="00506E59"/>
    <w:rsid w:val="00507734"/>
    <w:rsid w:val="00510AE1"/>
    <w:rsid w:val="00510D4D"/>
    <w:rsid w:val="00511B86"/>
    <w:rsid w:val="00514B54"/>
    <w:rsid w:val="00516884"/>
    <w:rsid w:val="005179ED"/>
    <w:rsid w:val="00521709"/>
    <w:rsid w:val="0052321B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B24"/>
    <w:rsid w:val="00542F46"/>
    <w:rsid w:val="00545DC0"/>
    <w:rsid w:val="005462FE"/>
    <w:rsid w:val="00550ACF"/>
    <w:rsid w:val="005516C0"/>
    <w:rsid w:val="00551D62"/>
    <w:rsid w:val="00551D93"/>
    <w:rsid w:val="00552C9F"/>
    <w:rsid w:val="00552D52"/>
    <w:rsid w:val="005554B3"/>
    <w:rsid w:val="00556100"/>
    <w:rsid w:val="005607C5"/>
    <w:rsid w:val="00560CB1"/>
    <w:rsid w:val="00561BD1"/>
    <w:rsid w:val="00562725"/>
    <w:rsid w:val="0056311B"/>
    <w:rsid w:val="00566C58"/>
    <w:rsid w:val="005732A0"/>
    <w:rsid w:val="00573DD3"/>
    <w:rsid w:val="00575CCC"/>
    <w:rsid w:val="00576DEA"/>
    <w:rsid w:val="00580511"/>
    <w:rsid w:val="0058055F"/>
    <w:rsid w:val="00580AB4"/>
    <w:rsid w:val="00582AB6"/>
    <w:rsid w:val="00584DFA"/>
    <w:rsid w:val="00587CCB"/>
    <w:rsid w:val="00587E23"/>
    <w:rsid w:val="00591ACE"/>
    <w:rsid w:val="00592F8E"/>
    <w:rsid w:val="00593E70"/>
    <w:rsid w:val="00595D1C"/>
    <w:rsid w:val="005967BE"/>
    <w:rsid w:val="00597B87"/>
    <w:rsid w:val="00597C04"/>
    <w:rsid w:val="005A1E69"/>
    <w:rsid w:val="005A24CA"/>
    <w:rsid w:val="005A342B"/>
    <w:rsid w:val="005A41F6"/>
    <w:rsid w:val="005A7753"/>
    <w:rsid w:val="005B01C4"/>
    <w:rsid w:val="005B0C46"/>
    <w:rsid w:val="005B0D3F"/>
    <w:rsid w:val="005B251F"/>
    <w:rsid w:val="005B28B4"/>
    <w:rsid w:val="005B5140"/>
    <w:rsid w:val="005B60EE"/>
    <w:rsid w:val="005B7B6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6F9E"/>
    <w:rsid w:val="005D7DE8"/>
    <w:rsid w:val="005E064B"/>
    <w:rsid w:val="005E23AE"/>
    <w:rsid w:val="005E2E39"/>
    <w:rsid w:val="005E3CE2"/>
    <w:rsid w:val="005E5DF4"/>
    <w:rsid w:val="005E7CF4"/>
    <w:rsid w:val="005F0D91"/>
    <w:rsid w:val="005F22A1"/>
    <w:rsid w:val="005F3080"/>
    <w:rsid w:val="005F317F"/>
    <w:rsid w:val="005F4B87"/>
    <w:rsid w:val="005F591F"/>
    <w:rsid w:val="005F5FB7"/>
    <w:rsid w:val="005F7B57"/>
    <w:rsid w:val="00600BE8"/>
    <w:rsid w:val="00602ECF"/>
    <w:rsid w:val="006032A8"/>
    <w:rsid w:val="00610BFB"/>
    <w:rsid w:val="00610D69"/>
    <w:rsid w:val="0061110D"/>
    <w:rsid w:val="0061227F"/>
    <w:rsid w:val="006142B0"/>
    <w:rsid w:val="0061648A"/>
    <w:rsid w:val="00616D51"/>
    <w:rsid w:val="006215A9"/>
    <w:rsid w:val="00625307"/>
    <w:rsid w:val="006274C0"/>
    <w:rsid w:val="00633066"/>
    <w:rsid w:val="00633E8B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72F1"/>
    <w:rsid w:val="00651A9C"/>
    <w:rsid w:val="00653C92"/>
    <w:rsid w:val="006540B1"/>
    <w:rsid w:val="00656091"/>
    <w:rsid w:val="00657101"/>
    <w:rsid w:val="00657E0F"/>
    <w:rsid w:val="006609FB"/>
    <w:rsid w:val="006625AB"/>
    <w:rsid w:val="006640BE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4456"/>
    <w:rsid w:val="006A455B"/>
    <w:rsid w:val="006A4FB8"/>
    <w:rsid w:val="006A5312"/>
    <w:rsid w:val="006A5431"/>
    <w:rsid w:val="006A54D5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E01"/>
    <w:rsid w:val="006C14AD"/>
    <w:rsid w:val="006C2738"/>
    <w:rsid w:val="006C5238"/>
    <w:rsid w:val="006C64F7"/>
    <w:rsid w:val="006D11D9"/>
    <w:rsid w:val="006D15EF"/>
    <w:rsid w:val="006D2335"/>
    <w:rsid w:val="006D31F6"/>
    <w:rsid w:val="006D45FA"/>
    <w:rsid w:val="006D568A"/>
    <w:rsid w:val="006D6666"/>
    <w:rsid w:val="006D7FBE"/>
    <w:rsid w:val="006E0BD2"/>
    <w:rsid w:val="006E2A3D"/>
    <w:rsid w:val="006E2B77"/>
    <w:rsid w:val="006E3E92"/>
    <w:rsid w:val="006E4710"/>
    <w:rsid w:val="006E5A77"/>
    <w:rsid w:val="006F113A"/>
    <w:rsid w:val="006F1B1A"/>
    <w:rsid w:val="00700D25"/>
    <w:rsid w:val="007020E0"/>
    <w:rsid w:val="00702820"/>
    <w:rsid w:val="00703818"/>
    <w:rsid w:val="0070469F"/>
    <w:rsid w:val="00704F98"/>
    <w:rsid w:val="00707570"/>
    <w:rsid w:val="00707A2B"/>
    <w:rsid w:val="00711273"/>
    <w:rsid w:val="00712BE2"/>
    <w:rsid w:val="00715289"/>
    <w:rsid w:val="00715A5A"/>
    <w:rsid w:val="007171AD"/>
    <w:rsid w:val="007173AD"/>
    <w:rsid w:val="0072196E"/>
    <w:rsid w:val="007219BB"/>
    <w:rsid w:val="00722568"/>
    <w:rsid w:val="00722707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0E9A"/>
    <w:rsid w:val="00743103"/>
    <w:rsid w:val="00745249"/>
    <w:rsid w:val="007461F6"/>
    <w:rsid w:val="00746A74"/>
    <w:rsid w:val="00746FF5"/>
    <w:rsid w:val="0075015D"/>
    <w:rsid w:val="00750F20"/>
    <w:rsid w:val="007512DA"/>
    <w:rsid w:val="00751CA7"/>
    <w:rsid w:val="007524F3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7343"/>
    <w:rsid w:val="00767A1C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3874"/>
    <w:rsid w:val="007B4265"/>
    <w:rsid w:val="007B646F"/>
    <w:rsid w:val="007C19D6"/>
    <w:rsid w:val="007C42FC"/>
    <w:rsid w:val="007C49EB"/>
    <w:rsid w:val="007C55D8"/>
    <w:rsid w:val="007C5A8E"/>
    <w:rsid w:val="007C65FB"/>
    <w:rsid w:val="007C729F"/>
    <w:rsid w:val="007D1231"/>
    <w:rsid w:val="007D560A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F34"/>
    <w:rsid w:val="007F7BA7"/>
    <w:rsid w:val="00801CE2"/>
    <w:rsid w:val="00803275"/>
    <w:rsid w:val="008079E9"/>
    <w:rsid w:val="00807E29"/>
    <w:rsid w:val="008129A7"/>
    <w:rsid w:val="00813278"/>
    <w:rsid w:val="0081397B"/>
    <w:rsid w:val="00813986"/>
    <w:rsid w:val="00814FA0"/>
    <w:rsid w:val="00820C3C"/>
    <w:rsid w:val="00821D76"/>
    <w:rsid w:val="00825091"/>
    <w:rsid w:val="0082544E"/>
    <w:rsid w:val="00826254"/>
    <w:rsid w:val="008266FB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6AB1"/>
    <w:rsid w:val="008470E3"/>
    <w:rsid w:val="008516D0"/>
    <w:rsid w:val="0085201F"/>
    <w:rsid w:val="008537EE"/>
    <w:rsid w:val="00853C14"/>
    <w:rsid w:val="008559CE"/>
    <w:rsid w:val="00856B17"/>
    <w:rsid w:val="00864834"/>
    <w:rsid w:val="008706C3"/>
    <w:rsid w:val="00871BCE"/>
    <w:rsid w:val="00874022"/>
    <w:rsid w:val="00874CC9"/>
    <w:rsid w:val="00874D1F"/>
    <w:rsid w:val="008770E6"/>
    <w:rsid w:val="00877B26"/>
    <w:rsid w:val="00880478"/>
    <w:rsid w:val="00881ACD"/>
    <w:rsid w:val="0088242C"/>
    <w:rsid w:val="00884513"/>
    <w:rsid w:val="008863FD"/>
    <w:rsid w:val="008902CF"/>
    <w:rsid w:val="00892AA3"/>
    <w:rsid w:val="00893024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11D4"/>
    <w:rsid w:val="008E217C"/>
    <w:rsid w:val="008E4C08"/>
    <w:rsid w:val="008E4E46"/>
    <w:rsid w:val="008E4ECC"/>
    <w:rsid w:val="008E4EF7"/>
    <w:rsid w:val="008E59FA"/>
    <w:rsid w:val="008E5D3B"/>
    <w:rsid w:val="008F0D5C"/>
    <w:rsid w:val="008F0F3F"/>
    <w:rsid w:val="008F1EA2"/>
    <w:rsid w:val="008F3426"/>
    <w:rsid w:val="008F3BB8"/>
    <w:rsid w:val="008F5AE8"/>
    <w:rsid w:val="00900B60"/>
    <w:rsid w:val="00901267"/>
    <w:rsid w:val="009030BC"/>
    <w:rsid w:val="00905080"/>
    <w:rsid w:val="00905445"/>
    <w:rsid w:val="00905455"/>
    <w:rsid w:val="009064C7"/>
    <w:rsid w:val="00912B03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220F3"/>
    <w:rsid w:val="00922E4E"/>
    <w:rsid w:val="00923239"/>
    <w:rsid w:val="00930193"/>
    <w:rsid w:val="00931A24"/>
    <w:rsid w:val="00932350"/>
    <w:rsid w:val="00932B0E"/>
    <w:rsid w:val="0093344C"/>
    <w:rsid w:val="00933838"/>
    <w:rsid w:val="00934E5A"/>
    <w:rsid w:val="0093779F"/>
    <w:rsid w:val="00944B6B"/>
    <w:rsid w:val="00946A63"/>
    <w:rsid w:val="009471A5"/>
    <w:rsid w:val="00950560"/>
    <w:rsid w:val="00950EA0"/>
    <w:rsid w:val="00950FAD"/>
    <w:rsid w:val="00951833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A054A"/>
    <w:rsid w:val="009A1A05"/>
    <w:rsid w:val="009A1A23"/>
    <w:rsid w:val="009A200E"/>
    <w:rsid w:val="009A26C7"/>
    <w:rsid w:val="009A314A"/>
    <w:rsid w:val="009A3E6D"/>
    <w:rsid w:val="009A3EA6"/>
    <w:rsid w:val="009A4C3B"/>
    <w:rsid w:val="009A5425"/>
    <w:rsid w:val="009A6630"/>
    <w:rsid w:val="009B1DA0"/>
    <w:rsid w:val="009B2F7D"/>
    <w:rsid w:val="009B3477"/>
    <w:rsid w:val="009B67F7"/>
    <w:rsid w:val="009C1562"/>
    <w:rsid w:val="009C2148"/>
    <w:rsid w:val="009C2E1E"/>
    <w:rsid w:val="009C3C8E"/>
    <w:rsid w:val="009C4012"/>
    <w:rsid w:val="009C40D7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70E"/>
    <w:rsid w:val="009E538F"/>
    <w:rsid w:val="009E7C06"/>
    <w:rsid w:val="009F2164"/>
    <w:rsid w:val="009F28D5"/>
    <w:rsid w:val="009F317F"/>
    <w:rsid w:val="009F3B1D"/>
    <w:rsid w:val="009F468A"/>
    <w:rsid w:val="009F72DB"/>
    <w:rsid w:val="009F7D83"/>
    <w:rsid w:val="00A00E67"/>
    <w:rsid w:val="00A01DF3"/>
    <w:rsid w:val="00A01EBB"/>
    <w:rsid w:val="00A02474"/>
    <w:rsid w:val="00A03385"/>
    <w:rsid w:val="00A055C3"/>
    <w:rsid w:val="00A070C4"/>
    <w:rsid w:val="00A10503"/>
    <w:rsid w:val="00A11365"/>
    <w:rsid w:val="00A115FA"/>
    <w:rsid w:val="00A12055"/>
    <w:rsid w:val="00A12D9D"/>
    <w:rsid w:val="00A13629"/>
    <w:rsid w:val="00A13DF5"/>
    <w:rsid w:val="00A1515A"/>
    <w:rsid w:val="00A162E4"/>
    <w:rsid w:val="00A1640F"/>
    <w:rsid w:val="00A173DA"/>
    <w:rsid w:val="00A204D9"/>
    <w:rsid w:val="00A2324D"/>
    <w:rsid w:val="00A2644E"/>
    <w:rsid w:val="00A309DE"/>
    <w:rsid w:val="00A32BC6"/>
    <w:rsid w:val="00A33B1F"/>
    <w:rsid w:val="00A33D73"/>
    <w:rsid w:val="00A34A45"/>
    <w:rsid w:val="00A363F5"/>
    <w:rsid w:val="00A372DA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1886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ECB"/>
    <w:rsid w:val="00AB4093"/>
    <w:rsid w:val="00AB40B4"/>
    <w:rsid w:val="00AC076E"/>
    <w:rsid w:val="00AC1A34"/>
    <w:rsid w:val="00AC4892"/>
    <w:rsid w:val="00AC4BD1"/>
    <w:rsid w:val="00AC557C"/>
    <w:rsid w:val="00AC6694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F0BD2"/>
    <w:rsid w:val="00AF2497"/>
    <w:rsid w:val="00AF402E"/>
    <w:rsid w:val="00AF7BFB"/>
    <w:rsid w:val="00B016E9"/>
    <w:rsid w:val="00B01995"/>
    <w:rsid w:val="00B02059"/>
    <w:rsid w:val="00B0309E"/>
    <w:rsid w:val="00B031C6"/>
    <w:rsid w:val="00B03AA8"/>
    <w:rsid w:val="00B0601D"/>
    <w:rsid w:val="00B06A60"/>
    <w:rsid w:val="00B07717"/>
    <w:rsid w:val="00B10466"/>
    <w:rsid w:val="00B10957"/>
    <w:rsid w:val="00B10D66"/>
    <w:rsid w:val="00B110FA"/>
    <w:rsid w:val="00B11A92"/>
    <w:rsid w:val="00B12BB3"/>
    <w:rsid w:val="00B134E7"/>
    <w:rsid w:val="00B13859"/>
    <w:rsid w:val="00B221DE"/>
    <w:rsid w:val="00B23145"/>
    <w:rsid w:val="00B23F3D"/>
    <w:rsid w:val="00B24A51"/>
    <w:rsid w:val="00B26374"/>
    <w:rsid w:val="00B266F9"/>
    <w:rsid w:val="00B26988"/>
    <w:rsid w:val="00B31A7C"/>
    <w:rsid w:val="00B329F1"/>
    <w:rsid w:val="00B33F67"/>
    <w:rsid w:val="00B34B11"/>
    <w:rsid w:val="00B3507E"/>
    <w:rsid w:val="00B36D12"/>
    <w:rsid w:val="00B374CD"/>
    <w:rsid w:val="00B37D39"/>
    <w:rsid w:val="00B40B5B"/>
    <w:rsid w:val="00B438C0"/>
    <w:rsid w:val="00B43ADB"/>
    <w:rsid w:val="00B4506A"/>
    <w:rsid w:val="00B450A3"/>
    <w:rsid w:val="00B46729"/>
    <w:rsid w:val="00B46AA0"/>
    <w:rsid w:val="00B46B98"/>
    <w:rsid w:val="00B47F5B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45B9"/>
    <w:rsid w:val="00B85B7B"/>
    <w:rsid w:val="00B90F18"/>
    <w:rsid w:val="00B93CA1"/>
    <w:rsid w:val="00B93DC3"/>
    <w:rsid w:val="00B960A9"/>
    <w:rsid w:val="00B96863"/>
    <w:rsid w:val="00B97956"/>
    <w:rsid w:val="00BA0FEA"/>
    <w:rsid w:val="00BA2D3F"/>
    <w:rsid w:val="00BA4634"/>
    <w:rsid w:val="00BA5EC5"/>
    <w:rsid w:val="00BB25CB"/>
    <w:rsid w:val="00BB2F84"/>
    <w:rsid w:val="00BB3308"/>
    <w:rsid w:val="00BB3960"/>
    <w:rsid w:val="00BB4F84"/>
    <w:rsid w:val="00BB654C"/>
    <w:rsid w:val="00BB675F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29DF"/>
    <w:rsid w:val="00BD44A3"/>
    <w:rsid w:val="00BD6444"/>
    <w:rsid w:val="00BD6B1C"/>
    <w:rsid w:val="00BD6FD4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A4C"/>
    <w:rsid w:val="00C2413B"/>
    <w:rsid w:val="00C2605B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509"/>
    <w:rsid w:val="00C417FD"/>
    <w:rsid w:val="00C42230"/>
    <w:rsid w:val="00C45258"/>
    <w:rsid w:val="00C45766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4C91"/>
    <w:rsid w:val="00CC51E9"/>
    <w:rsid w:val="00CC5536"/>
    <w:rsid w:val="00CD05F0"/>
    <w:rsid w:val="00CD09E0"/>
    <w:rsid w:val="00CD3108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4B8F"/>
    <w:rsid w:val="00D155F4"/>
    <w:rsid w:val="00D17F2E"/>
    <w:rsid w:val="00D203E5"/>
    <w:rsid w:val="00D22BD7"/>
    <w:rsid w:val="00D24ABE"/>
    <w:rsid w:val="00D24B9E"/>
    <w:rsid w:val="00D265AF"/>
    <w:rsid w:val="00D27862"/>
    <w:rsid w:val="00D3119D"/>
    <w:rsid w:val="00D33374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4B2D"/>
    <w:rsid w:val="00D56FF6"/>
    <w:rsid w:val="00D57F6B"/>
    <w:rsid w:val="00D6122F"/>
    <w:rsid w:val="00D613EA"/>
    <w:rsid w:val="00D64D6C"/>
    <w:rsid w:val="00D66C51"/>
    <w:rsid w:val="00D66E87"/>
    <w:rsid w:val="00D675D7"/>
    <w:rsid w:val="00D67BCC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45DC"/>
    <w:rsid w:val="00D95891"/>
    <w:rsid w:val="00D95EF4"/>
    <w:rsid w:val="00DA1950"/>
    <w:rsid w:val="00DA2A2E"/>
    <w:rsid w:val="00DA2AB8"/>
    <w:rsid w:val="00DA31CA"/>
    <w:rsid w:val="00DA5C28"/>
    <w:rsid w:val="00DA70D6"/>
    <w:rsid w:val="00DB05A9"/>
    <w:rsid w:val="00DB0E68"/>
    <w:rsid w:val="00DB434C"/>
    <w:rsid w:val="00DB53F8"/>
    <w:rsid w:val="00DB62ED"/>
    <w:rsid w:val="00DB73E1"/>
    <w:rsid w:val="00DB7501"/>
    <w:rsid w:val="00DC4AD9"/>
    <w:rsid w:val="00DC4D2A"/>
    <w:rsid w:val="00DC7860"/>
    <w:rsid w:val="00DC7F7C"/>
    <w:rsid w:val="00DD0024"/>
    <w:rsid w:val="00DD19EE"/>
    <w:rsid w:val="00DD2CD2"/>
    <w:rsid w:val="00DD78D7"/>
    <w:rsid w:val="00DE14AC"/>
    <w:rsid w:val="00DE1992"/>
    <w:rsid w:val="00DE312E"/>
    <w:rsid w:val="00DE5224"/>
    <w:rsid w:val="00DE5447"/>
    <w:rsid w:val="00DE5D34"/>
    <w:rsid w:val="00DF084E"/>
    <w:rsid w:val="00DF1355"/>
    <w:rsid w:val="00DF35E0"/>
    <w:rsid w:val="00DF49B4"/>
    <w:rsid w:val="00E0036E"/>
    <w:rsid w:val="00E003AA"/>
    <w:rsid w:val="00E00655"/>
    <w:rsid w:val="00E00A28"/>
    <w:rsid w:val="00E01BF9"/>
    <w:rsid w:val="00E03BB1"/>
    <w:rsid w:val="00E04BCB"/>
    <w:rsid w:val="00E05279"/>
    <w:rsid w:val="00E06063"/>
    <w:rsid w:val="00E06E24"/>
    <w:rsid w:val="00E072D4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47B"/>
    <w:rsid w:val="00E208CE"/>
    <w:rsid w:val="00E20AB1"/>
    <w:rsid w:val="00E20C87"/>
    <w:rsid w:val="00E2168E"/>
    <w:rsid w:val="00E22B9C"/>
    <w:rsid w:val="00E23C9B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50349"/>
    <w:rsid w:val="00E51011"/>
    <w:rsid w:val="00E52D85"/>
    <w:rsid w:val="00E56159"/>
    <w:rsid w:val="00E614A2"/>
    <w:rsid w:val="00E62FA9"/>
    <w:rsid w:val="00E634AD"/>
    <w:rsid w:val="00E64ED5"/>
    <w:rsid w:val="00E664C6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7574"/>
    <w:rsid w:val="00EB75D1"/>
    <w:rsid w:val="00EC1FB9"/>
    <w:rsid w:val="00EC2BA9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5BF"/>
    <w:rsid w:val="00EE6A7B"/>
    <w:rsid w:val="00EE70A2"/>
    <w:rsid w:val="00EF02D3"/>
    <w:rsid w:val="00EF1780"/>
    <w:rsid w:val="00EF52B1"/>
    <w:rsid w:val="00EF624B"/>
    <w:rsid w:val="00EF64D2"/>
    <w:rsid w:val="00EF708C"/>
    <w:rsid w:val="00EF7C7E"/>
    <w:rsid w:val="00F000DC"/>
    <w:rsid w:val="00F01860"/>
    <w:rsid w:val="00F03523"/>
    <w:rsid w:val="00F03A41"/>
    <w:rsid w:val="00F04D58"/>
    <w:rsid w:val="00F061CE"/>
    <w:rsid w:val="00F063A7"/>
    <w:rsid w:val="00F0716A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FF"/>
    <w:rsid w:val="00F64C26"/>
    <w:rsid w:val="00F70C3A"/>
    <w:rsid w:val="00F713AA"/>
    <w:rsid w:val="00F7208E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723B"/>
    <w:rsid w:val="00F8742E"/>
    <w:rsid w:val="00F92ABD"/>
    <w:rsid w:val="00F9573A"/>
    <w:rsid w:val="00F95FE5"/>
    <w:rsid w:val="00F965FF"/>
    <w:rsid w:val="00F97CB8"/>
    <w:rsid w:val="00FA0A18"/>
    <w:rsid w:val="00FA0A37"/>
    <w:rsid w:val="00FA0F88"/>
    <w:rsid w:val="00FA46E0"/>
    <w:rsid w:val="00FB0BE6"/>
    <w:rsid w:val="00FB3EE5"/>
    <w:rsid w:val="00FB4926"/>
    <w:rsid w:val="00FB4947"/>
    <w:rsid w:val="00FB4A64"/>
    <w:rsid w:val="00FC1A04"/>
    <w:rsid w:val="00FC1D81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621A"/>
    <w:rsid w:val="00FE0774"/>
    <w:rsid w:val="00FE14FE"/>
    <w:rsid w:val="00FE338B"/>
    <w:rsid w:val="00FE38E2"/>
    <w:rsid w:val="00FE5114"/>
    <w:rsid w:val="00FE52C8"/>
    <w:rsid w:val="00FF35E5"/>
    <w:rsid w:val="00FF3699"/>
    <w:rsid w:val="00FF52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B56B2FE0D04353641841E21578F20A77272B3521D0B12332D1FA1283E8D14F1CDC62E9B4FFCF52ACC536C17BEEC20EA3E419E6F0F98420aBKDP" TargetMode="External"/><Relationship Id="rId18" Type="http://schemas.openxmlformats.org/officeDocument/2006/relationships/hyperlink" Target="consultantplus://offline/main?base=LAW;n=117252;fld=134;dst=10046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B56B2FE0D04353641841E21578F20A77272B3521D0B12332D1FA1283E8D14F1CDC62E9B1FFC206FD8A379D3DB8D10CA6E41BE0ECaFK9P" TargetMode="External"/><Relationship Id="rId17" Type="http://schemas.openxmlformats.org/officeDocument/2006/relationships/hyperlink" Target="consultantplus://offline/main?base=LAW;n=117252;fld=134;dst=10046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252;fld=134;dst=10046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B56B2FE0D04353641841E21578F20A77272B3521D0B12332D1FA1283E8D14F1CDC62E9B4FFCF57ADC536C17BEEC20EA3E419E6F0F98420aBKD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B56B2FE0D04353641841E21578F20A77272B3521D0B12332D1FA1283E8D14F1CDC62E9B4FFCF52A9C536C17BEEC20EA3E419E6F0F98420aBKDP" TargetMode="External"/><Relationship Id="rId10" Type="http://schemas.openxmlformats.org/officeDocument/2006/relationships/hyperlink" Target="consultantplus://offline/ref=8AB56B2FE0D04353641841E21578F20A772725352ED0B12332D1FA1283E8D14F1CDC62E9B4FFCB5BAFC536C17BEEC20EA3E419E6F0F98420aBKDP" TargetMode="External"/><Relationship Id="rId19" Type="http://schemas.openxmlformats.org/officeDocument/2006/relationships/hyperlink" Target="consultantplus://offline/main?base=LAW;n=117252;fld=134;dst=1004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B56B2FE0D04353641841E21578F20A772725352ED0B12332D1FA1283E8D14F1CDC62E9B4FFCB5BAEC536C17BEEC20EA3E419E6F0F98420aBKDP" TargetMode="External"/><Relationship Id="rId14" Type="http://schemas.openxmlformats.org/officeDocument/2006/relationships/hyperlink" Target="consultantplus://offline/ref=8AB56B2FE0D04353641841E21578F20A77272B3521D0B12332D1FA1283E8D14F1CDC62E9B4FFCF52AFC536C17BEEC20EA3E419E6F0F98420aBKD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DC86-E6DE-408D-8F9E-B4A6BBA9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20</Pages>
  <Words>7676</Words>
  <Characters>43758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Турбачкина Е.В.</cp:lastModifiedBy>
  <cp:revision>354</cp:revision>
  <cp:lastPrinted>2022-05-27T11:41:00Z</cp:lastPrinted>
  <dcterms:created xsi:type="dcterms:W3CDTF">2021-04-12T11:47:00Z</dcterms:created>
  <dcterms:modified xsi:type="dcterms:W3CDTF">2022-06-24T08:17:00Z</dcterms:modified>
</cp:coreProperties>
</file>