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Утверждаю</w:t>
      </w:r>
    </w:p>
    <w:p w:rsidR="005B384C" w:rsidRPr="00C81296" w:rsidRDefault="00670D46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384C" w:rsidRPr="00C81296">
        <w:rPr>
          <w:b/>
          <w:sz w:val="24"/>
          <w:szCs w:val="24"/>
        </w:rPr>
        <w:t>Председатель Правления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Департамента энергетики и тарифов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C81296">
        <w:rPr>
          <w:b/>
          <w:sz w:val="24"/>
          <w:szCs w:val="24"/>
        </w:rPr>
        <w:t>Ивановской области</w:t>
      </w: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C81296">
        <w:rPr>
          <w:b/>
          <w:sz w:val="24"/>
          <w:szCs w:val="24"/>
        </w:rPr>
        <w:t>______________________Е.Н. Морева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B173E4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173E4">
        <w:rPr>
          <w:b/>
          <w:sz w:val="24"/>
          <w:szCs w:val="24"/>
          <w:u w:val="single"/>
        </w:rPr>
        <w:t>П</w:t>
      </w:r>
      <w:proofErr w:type="gramEnd"/>
      <w:r w:rsidRPr="00B173E4">
        <w:rPr>
          <w:b/>
          <w:sz w:val="24"/>
          <w:szCs w:val="24"/>
          <w:u w:val="single"/>
        </w:rPr>
        <w:t xml:space="preserve"> Р О Т О К О Л    № </w:t>
      </w:r>
      <w:r w:rsidR="0009628A">
        <w:rPr>
          <w:b/>
          <w:sz w:val="24"/>
          <w:szCs w:val="24"/>
          <w:u w:val="single"/>
        </w:rPr>
        <w:t>2</w:t>
      </w:r>
      <w:r w:rsidR="00E729F3">
        <w:rPr>
          <w:b/>
          <w:sz w:val="24"/>
          <w:szCs w:val="24"/>
          <w:u w:val="single"/>
        </w:rPr>
        <w:t>3</w:t>
      </w:r>
      <w:r w:rsidR="00C45974" w:rsidRPr="00B173E4">
        <w:rPr>
          <w:b/>
          <w:sz w:val="24"/>
          <w:szCs w:val="24"/>
          <w:u w:val="single"/>
        </w:rPr>
        <w:t>/1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B173E4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C81296" w:rsidRDefault="005B384C" w:rsidP="005B384C">
      <w:pPr>
        <w:jc w:val="center"/>
        <w:rPr>
          <w:sz w:val="24"/>
          <w:szCs w:val="24"/>
        </w:rPr>
      </w:pPr>
    </w:p>
    <w:p w:rsidR="005B384C" w:rsidRPr="00C81296" w:rsidRDefault="00E729F3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  <w:r w:rsidR="00C45974" w:rsidRPr="00C81296">
        <w:rPr>
          <w:sz w:val="24"/>
          <w:szCs w:val="24"/>
        </w:rPr>
        <w:t xml:space="preserve"> </w:t>
      </w:r>
      <w:r w:rsidR="0009628A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09628A">
        <w:rPr>
          <w:sz w:val="24"/>
          <w:szCs w:val="24"/>
        </w:rPr>
        <w:t>я</w:t>
      </w:r>
      <w:r w:rsidR="00CD1ACA" w:rsidRPr="00C81296">
        <w:rPr>
          <w:sz w:val="24"/>
          <w:szCs w:val="24"/>
        </w:rPr>
        <w:t xml:space="preserve"> </w:t>
      </w:r>
      <w:r w:rsidR="00C45974" w:rsidRPr="00C81296">
        <w:rPr>
          <w:sz w:val="24"/>
          <w:szCs w:val="24"/>
        </w:rPr>
        <w:t>202</w:t>
      </w:r>
      <w:r w:rsidR="0009628A">
        <w:rPr>
          <w:sz w:val="24"/>
          <w:szCs w:val="24"/>
        </w:rPr>
        <w:t>2</w:t>
      </w:r>
      <w:r w:rsidR="00B173E4">
        <w:rPr>
          <w:sz w:val="24"/>
          <w:szCs w:val="24"/>
        </w:rPr>
        <w:t xml:space="preserve"> </w:t>
      </w:r>
      <w:r w:rsidR="005B384C" w:rsidRPr="00C81296">
        <w:rPr>
          <w:sz w:val="24"/>
          <w:szCs w:val="24"/>
        </w:rPr>
        <w:t>г.</w:t>
      </w:r>
      <w:r w:rsidR="005B384C" w:rsidRPr="00C81296">
        <w:rPr>
          <w:sz w:val="24"/>
          <w:szCs w:val="24"/>
        </w:rPr>
        <w:tab/>
        <w:t xml:space="preserve"> </w:t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</w:r>
      <w:r w:rsidR="005B384C" w:rsidRPr="00C81296">
        <w:rPr>
          <w:sz w:val="24"/>
          <w:szCs w:val="24"/>
        </w:rPr>
        <w:tab/>
        <w:t xml:space="preserve">  </w:t>
      </w:r>
      <w:r w:rsidR="005B384C" w:rsidRPr="00C81296">
        <w:rPr>
          <w:sz w:val="24"/>
          <w:szCs w:val="24"/>
        </w:rPr>
        <w:tab/>
        <w:t xml:space="preserve">              г. Иваново</w:t>
      </w:r>
    </w:p>
    <w:p w:rsidR="005B384C" w:rsidRPr="00C81296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Присутствовали: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Председатель Правления: Морева Е.Н.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Члены Правления: Бугаева С.Е., Гущина Н.Б., Турбачкина</w:t>
      </w:r>
      <w:r w:rsidR="00565C56">
        <w:rPr>
          <w:sz w:val="24"/>
          <w:szCs w:val="24"/>
        </w:rPr>
        <w:t xml:space="preserve"> Е.В., </w:t>
      </w:r>
      <w:r w:rsidR="0009628A">
        <w:rPr>
          <w:sz w:val="24"/>
          <w:szCs w:val="24"/>
        </w:rPr>
        <w:t>Полозов И.Г.,</w:t>
      </w:r>
      <w:r w:rsidR="00565C56">
        <w:rPr>
          <w:sz w:val="24"/>
          <w:szCs w:val="24"/>
        </w:rPr>
        <w:t xml:space="preserve"> </w:t>
      </w:r>
      <w:r w:rsidRPr="00186CCC">
        <w:rPr>
          <w:sz w:val="24"/>
          <w:szCs w:val="24"/>
        </w:rPr>
        <w:t>Агапова О.П., Коннова Е.А.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 УФАС России по Ивановской области: главный специалист-эксперт аналитического отдела </w:t>
      </w:r>
      <w:r w:rsidR="0009628A">
        <w:rPr>
          <w:sz w:val="24"/>
          <w:szCs w:val="24"/>
        </w:rPr>
        <w:t>Виднова З.Б</w:t>
      </w:r>
      <w:r w:rsidRPr="00186CCC">
        <w:rPr>
          <w:sz w:val="24"/>
          <w:szCs w:val="24"/>
        </w:rPr>
        <w:t>. (на праве совещательного голоса, участие в голосовании не принимает).</w:t>
      </w:r>
    </w:p>
    <w:p w:rsidR="00186CCC" w:rsidRPr="00186CC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 xml:space="preserve">От Ассоциации «НП Совет рынка»: </w:t>
      </w:r>
      <w:r w:rsidR="002139A9">
        <w:rPr>
          <w:sz w:val="24"/>
          <w:szCs w:val="24"/>
        </w:rPr>
        <w:t>-</w:t>
      </w:r>
    </w:p>
    <w:p w:rsidR="005B384C" w:rsidRDefault="00186CCC" w:rsidP="00186CCC">
      <w:pPr>
        <w:jc w:val="both"/>
        <w:rPr>
          <w:sz w:val="24"/>
          <w:szCs w:val="24"/>
        </w:rPr>
      </w:pPr>
      <w:r w:rsidRPr="00186CCC">
        <w:rPr>
          <w:sz w:val="24"/>
          <w:szCs w:val="24"/>
        </w:rPr>
        <w:t>Ответственный секретарь Правления: Соколова А.В.</w:t>
      </w:r>
    </w:p>
    <w:p w:rsidR="00186CCC" w:rsidRPr="00C81296" w:rsidRDefault="00186CCC" w:rsidP="00186CCC">
      <w:pPr>
        <w:jc w:val="both"/>
        <w:rPr>
          <w:b/>
          <w:sz w:val="24"/>
          <w:szCs w:val="24"/>
        </w:rPr>
      </w:pP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C81296">
        <w:rPr>
          <w:b/>
          <w:sz w:val="24"/>
          <w:szCs w:val="24"/>
        </w:rPr>
        <w:t>П</w:t>
      </w:r>
      <w:proofErr w:type="gramEnd"/>
      <w:r w:rsidRPr="00C81296">
        <w:rPr>
          <w:b/>
          <w:sz w:val="24"/>
          <w:szCs w:val="24"/>
        </w:rPr>
        <w:t xml:space="preserve"> О В Е С Т К А:</w:t>
      </w:r>
    </w:p>
    <w:p w:rsidR="005B384C" w:rsidRPr="00C81296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55605D" w:rsidRPr="0055605D" w:rsidRDefault="0009628A" w:rsidP="0055605D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</w:t>
      </w:r>
      <w:r w:rsidRPr="0009628A">
        <w:rPr>
          <w:b/>
          <w:bCs/>
          <w:sz w:val="24"/>
          <w:szCs w:val="24"/>
        </w:rPr>
        <w:t xml:space="preserve"> О внесении изменений в постановление Департамента энергетики и тарифов Ивановской о</w:t>
      </w:r>
      <w:r>
        <w:rPr>
          <w:b/>
          <w:bCs/>
          <w:sz w:val="24"/>
          <w:szCs w:val="24"/>
        </w:rPr>
        <w:t>бласти от 30.12.2021 № 61-э/3 «</w:t>
      </w:r>
      <w:r w:rsidRPr="0009628A">
        <w:rPr>
          <w:b/>
          <w:bCs/>
          <w:sz w:val="24"/>
          <w:szCs w:val="24"/>
        </w:rPr>
        <w:t xml:space="preserve"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</w:t>
      </w:r>
      <w:r>
        <w:rPr>
          <w:b/>
          <w:bCs/>
          <w:sz w:val="24"/>
          <w:szCs w:val="24"/>
        </w:rPr>
        <w:t>электрическим сетям на 2022 год»</w:t>
      </w:r>
    </w:p>
    <w:p w:rsidR="00FD7893" w:rsidRPr="001F55FF" w:rsidRDefault="00CA60B2" w:rsidP="001F55FF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I.СЛУШАЛИ</w:t>
      </w:r>
      <w:r w:rsidRPr="00CA60B2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09628A" w:rsidRPr="0009628A">
        <w:rPr>
          <w:b/>
          <w:color w:val="000000"/>
          <w:sz w:val="24"/>
          <w:szCs w:val="24"/>
        </w:rPr>
        <w:t>О внесении изменений в постановление Департамента энергетики и тарифов Ив</w:t>
      </w:r>
      <w:r w:rsidR="00936292">
        <w:rPr>
          <w:b/>
          <w:color w:val="000000"/>
          <w:sz w:val="24"/>
          <w:szCs w:val="24"/>
        </w:rPr>
        <w:t xml:space="preserve">ановской области от 30.12.2021 </w:t>
      </w:r>
      <w:r w:rsidR="0009628A" w:rsidRPr="0009628A">
        <w:rPr>
          <w:b/>
          <w:color w:val="000000"/>
          <w:sz w:val="24"/>
          <w:szCs w:val="24"/>
        </w:rPr>
        <w:t>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b/>
          <w:color w:val="000000"/>
          <w:sz w:val="24"/>
          <w:szCs w:val="24"/>
        </w:rPr>
        <w:t xml:space="preserve"> (</w:t>
      </w:r>
      <w:r w:rsidR="00E722A6">
        <w:rPr>
          <w:b/>
          <w:color w:val="000000"/>
          <w:sz w:val="24"/>
          <w:szCs w:val="24"/>
        </w:rPr>
        <w:t>Коннова</w:t>
      </w:r>
      <w:r>
        <w:rPr>
          <w:b/>
          <w:color w:val="000000"/>
          <w:sz w:val="24"/>
          <w:szCs w:val="24"/>
        </w:rPr>
        <w:t>)</w:t>
      </w:r>
      <w:r w:rsidRPr="00CA60B2">
        <w:rPr>
          <w:b/>
          <w:color w:val="000000"/>
          <w:sz w:val="24"/>
          <w:szCs w:val="24"/>
        </w:rPr>
        <w:t>.</w:t>
      </w:r>
    </w:p>
    <w:p w:rsidR="00CA60B2" w:rsidRPr="00062316" w:rsidRDefault="00CA60B2" w:rsidP="00FD7893">
      <w:pPr>
        <w:pStyle w:val="aa"/>
        <w:tabs>
          <w:tab w:val="left" w:pos="4020"/>
        </w:tabs>
        <w:ind w:left="0" w:firstLine="567"/>
        <w:rPr>
          <w:sz w:val="24"/>
          <w:szCs w:val="24"/>
        </w:rPr>
      </w:pPr>
    </w:p>
    <w:p w:rsidR="0009628A" w:rsidRDefault="0009628A" w:rsidP="009B4391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09628A">
        <w:rPr>
          <w:bCs/>
          <w:sz w:val="24"/>
          <w:szCs w:val="24"/>
        </w:rPr>
        <w:t xml:space="preserve">В связи с вступлением в силу Федерального закона от 16.02.2022 № 12-ФЗ «О внесении изменения в статью 23.2 Федерального закона «Об электроэнергетике» </w:t>
      </w:r>
      <w:r>
        <w:rPr>
          <w:bCs/>
          <w:sz w:val="24"/>
          <w:szCs w:val="24"/>
        </w:rPr>
        <w:t xml:space="preserve">и </w:t>
      </w:r>
      <w:r w:rsidRPr="0009628A">
        <w:rPr>
          <w:bCs/>
          <w:sz w:val="24"/>
          <w:szCs w:val="24"/>
        </w:rPr>
        <w:t xml:space="preserve">постановления Правительства Российской Федерации от 30.06.2022 № 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 </w:t>
      </w:r>
      <w:r>
        <w:rPr>
          <w:bCs/>
          <w:sz w:val="24"/>
          <w:szCs w:val="24"/>
        </w:rPr>
        <w:t xml:space="preserve">требуется внесение соответствующих изменений в постановление </w:t>
      </w:r>
      <w:r w:rsidRPr="0009628A">
        <w:rPr>
          <w:bCs/>
          <w:sz w:val="24"/>
          <w:szCs w:val="24"/>
        </w:rPr>
        <w:t>Департамент</w:t>
      </w:r>
      <w:r>
        <w:rPr>
          <w:bCs/>
          <w:sz w:val="24"/>
          <w:szCs w:val="24"/>
        </w:rPr>
        <w:t>а</w:t>
      </w:r>
      <w:r w:rsidRPr="0009628A">
        <w:rPr>
          <w:bCs/>
          <w:sz w:val="24"/>
          <w:szCs w:val="24"/>
        </w:rPr>
        <w:t xml:space="preserve"> энергетики и тарифов Ивановской области</w:t>
      </w:r>
      <w:r>
        <w:rPr>
          <w:bCs/>
          <w:sz w:val="24"/>
          <w:szCs w:val="24"/>
        </w:rPr>
        <w:t xml:space="preserve"> </w:t>
      </w:r>
      <w:r w:rsidRPr="0009628A">
        <w:rPr>
          <w:bCs/>
          <w:sz w:val="24"/>
          <w:szCs w:val="24"/>
        </w:rPr>
        <w:t>от 30.12.2021 № 61-э/3 «Об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электрическим сетям на 2022 год»</w:t>
      </w:r>
      <w:r>
        <w:rPr>
          <w:bCs/>
          <w:sz w:val="24"/>
          <w:szCs w:val="24"/>
        </w:rPr>
        <w:t>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F0668">
        <w:rPr>
          <w:color w:val="000000"/>
          <w:sz w:val="24"/>
          <w:szCs w:val="24"/>
        </w:rPr>
        <w:t xml:space="preserve">1 июля в России изменился порядок расчета платы за технологическое присоединение к электрическим сетям – вступил в </w:t>
      </w:r>
      <w:r w:rsidRPr="007F0668">
        <w:rPr>
          <w:sz w:val="24"/>
          <w:szCs w:val="24"/>
        </w:rPr>
        <w:t xml:space="preserve">действие </w:t>
      </w:r>
      <w:hyperlink r:id="rId9" w:tgtFrame="_blank" w:history="1">
        <w:r w:rsidRPr="007F0668">
          <w:rPr>
            <w:sz w:val="24"/>
            <w:szCs w:val="24"/>
          </w:rPr>
          <w:t>Федеральный закон</w:t>
        </w:r>
      </w:hyperlink>
      <w:r w:rsidRPr="007F0668">
        <w:rPr>
          <w:sz w:val="24"/>
          <w:szCs w:val="24"/>
        </w:rPr>
        <w:t xml:space="preserve"> от 16</w:t>
      </w:r>
      <w:r w:rsidRPr="007F0668">
        <w:rPr>
          <w:color w:val="000000"/>
          <w:sz w:val="24"/>
          <w:szCs w:val="24"/>
        </w:rPr>
        <w:t>.02.2022 № 12-ФЗ «О внесении изменения в статью 23.2 Федерального закона «Об электроэнергетике». Теперь потребители при присоединении энергопринимающих устройств мощностью до 150 кВт будут компенсировать сетевым компаниям расходы, связанные со строительством объектов электросетевого хозяйства – от существующих сетей до присоединяемых энергопринимающих устройств и (или) объектов электроэнергетики (строительство объектов «последней мили»):</w:t>
      </w:r>
    </w:p>
    <w:p w:rsidR="007F0668" w:rsidRPr="007F0668" w:rsidRDefault="007F0668" w:rsidP="007F0668">
      <w:pPr>
        <w:widowControl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7F0668">
        <w:rPr>
          <w:color w:val="000000"/>
          <w:sz w:val="24"/>
          <w:szCs w:val="24"/>
        </w:rPr>
        <w:t>с 1 июля 2022 года в плату будет включаться 50% данных расходов;</w:t>
      </w:r>
    </w:p>
    <w:p w:rsidR="007F0668" w:rsidRPr="007F0668" w:rsidRDefault="007F0668" w:rsidP="007F0668">
      <w:pPr>
        <w:widowControl/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000000"/>
          <w:sz w:val="24"/>
          <w:szCs w:val="24"/>
        </w:rPr>
      </w:pPr>
      <w:r w:rsidRPr="007F0668">
        <w:rPr>
          <w:color w:val="000000"/>
          <w:sz w:val="24"/>
          <w:szCs w:val="24"/>
        </w:rPr>
        <w:lastRenderedPageBreak/>
        <w:t>с 1 января 2023 года – 100%.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F0668">
        <w:rPr>
          <w:color w:val="000000"/>
          <w:sz w:val="24"/>
          <w:szCs w:val="24"/>
        </w:rPr>
        <w:t>Федеральным законом с 01.07.2024 также отменен запрет на включение территориальными сетевыми организациями в состав платы за технологическое присоединение инвестиционной составляющей на покрытие расходов, связанных с развитием существующей инфраструктуры, для заявителей с максимальной мощностью энергопринимающих устрой</w:t>
      </w:r>
      <w:proofErr w:type="gramStart"/>
      <w:r w:rsidRPr="007F0668">
        <w:rPr>
          <w:color w:val="000000"/>
          <w:sz w:val="24"/>
          <w:szCs w:val="24"/>
        </w:rPr>
        <w:t>ств св</w:t>
      </w:r>
      <w:proofErr w:type="gramEnd"/>
      <w:r w:rsidRPr="007F0668">
        <w:rPr>
          <w:color w:val="000000"/>
          <w:sz w:val="24"/>
          <w:szCs w:val="24"/>
        </w:rPr>
        <w:t>ыше 150 кВт, который действовал с 01.01.2011.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7F0668">
        <w:rPr>
          <w:sz w:val="24"/>
          <w:szCs w:val="24"/>
        </w:rPr>
        <w:t xml:space="preserve">В соответствии с положениями Федерального закона 30.06.2022 было принято </w:t>
      </w:r>
      <w:hyperlink r:id="rId10" w:tgtFrame="_blank" w:history="1">
        <w:r w:rsidRPr="007F0668">
          <w:rPr>
            <w:sz w:val="24"/>
            <w:szCs w:val="24"/>
          </w:rPr>
          <w:t>постановление</w:t>
        </w:r>
      </w:hyperlink>
      <w:r w:rsidRPr="007F0668">
        <w:rPr>
          <w:sz w:val="24"/>
          <w:szCs w:val="24"/>
        </w:rPr>
        <w:t xml:space="preserve"> Правительства РФ № 1178, также вступившее в силу с 1 июля, которым определены новые особенности («льготные» условия) расчета размера платы за технологическое присоединение энергопринимающих устройств физических лиц максимальной мощностью не более 15 кВт, объектов микрогенерации, а также энергопринимающих устройств юридических лиц и индивидуальных предпринимателей максимальной мощностью не более 150 кВт, при</w:t>
      </w:r>
      <w:proofErr w:type="gramEnd"/>
      <w:r w:rsidRPr="007F0668">
        <w:rPr>
          <w:sz w:val="24"/>
          <w:szCs w:val="24"/>
        </w:rPr>
        <w:t xml:space="preserve"> </w:t>
      </w:r>
      <w:proofErr w:type="gramStart"/>
      <w:r w:rsidRPr="007F0668">
        <w:rPr>
          <w:sz w:val="24"/>
          <w:szCs w:val="24"/>
        </w:rPr>
        <w:t>этом</w:t>
      </w:r>
      <w:proofErr w:type="gramEnd"/>
      <w:r w:rsidRPr="007F0668">
        <w:rPr>
          <w:sz w:val="24"/>
          <w:szCs w:val="24"/>
        </w:rPr>
        <w:t xml:space="preserve"> утратила силу ранее действовавшая льготная плата за технологическое присоединение энергопринимающих устройств до 15 кВт в размере 550 руб. с НДС за присоединение.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Изменения, внесенные постановлением Правительства РФ, распространяются на правоотношения, возникшие на основании заявок на технологическое присоединение к электрическим сетям, поданных после вступления в силу постановления Правительства РФ. В отношении заявок на технологическое присоединение, поданных до 1 июля 2022 года, порядок расчета размера платы за технологическое присоединение не изменяется.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7F0668">
        <w:rPr>
          <w:sz w:val="24"/>
          <w:szCs w:val="24"/>
        </w:rPr>
        <w:t>Так, для ряда категорий заявителей теперь определен диапазон «льготной» ставки платы за 1 кВт присоединяемой мощности (от минимальной до максимальной величины), которая должна быть в итоге установлена на региональном уровне (в 2022 году – не более 10 000 руб./кВт и не менее 3 000 руб./кВт, с 1 июля 2023 года – не более 10 000 руб./кВт и не менее</w:t>
      </w:r>
      <w:proofErr w:type="gramEnd"/>
      <w:r w:rsidRPr="007F0668">
        <w:rPr>
          <w:sz w:val="24"/>
          <w:szCs w:val="24"/>
        </w:rPr>
        <w:t xml:space="preserve"> </w:t>
      </w:r>
      <w:proofErr w:type="gramStart"/>
      <w:r w:rsidRPr="007F0668">
        <w:rPr>
          <w:sz w:val="24"/>
          <w:szCs w:val="24"/>
        </w:rPr>
        <w:t>4 000 руб./кВт с индексацией, с 1 июля 2024 года – не более 10 000 руб./кВт и не менее 5 000 руб./кВт с индексацией) для использования при определении размера платы за технологическое присоединение:</w:t>
      </w:r>
      <w:proofErr w:type="gramEnd"/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7F0668">
        <w:rPr>
          <w:sz w:val="24"/>
          <w:szCs w:val="24"/>
        </w:rPr>
        <w:t>- объектов микрогенерации заявителей - физических лиц, в том числе при одновременном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включительно, и объектов микрогенерации, а также энергопринимающих устройств заявителей - физических лиц, максимальная мощность которых не превышает 15 кВт включительно, при присоединении данных объектов по третьей категории надежности к объектам электросетевого хозяйства сетевой организации на уровне напряжения</w:t>
      </w:r>
      <w:proofErr w:type="gramEnd"/>
      <w:r w:rsidRPr="007F0668">
        <w:rPr>
          <w:sz w:val="24"/>
          <w:szCs w:val="24"/>
        </w:rPr>
        <w:t xml:space="preserve"> 0,4 кВ и ниже при условии, что расстояние от границ участка заявителя до ближайшего объекта электрической сети необходимого заявителю класса напряжения, в </w:t>
      </w:r>
      <w:proofErr w:type="gramStart"/>
      <w:r w:rsidRPr="007F0668">
        <w:rPr>
          <w:sz w:val="24"/>
          <w:szCs w:val="24"/>
        </w:rPr>
        <w:t>которую</w:t>
      </w:r>
      <w:proofErr w:type="gramEnd"/>
      <w:r w:rsidRPr="007F0668">
        <w:rPr>
          <w:sz w:val="24"/>
          <w:szCs w:val="24"/>
        </w:rPr>
        <w:t xml:space="preserve"> подана заявка, составляет не более 300 метров в городах и поселках городского типа и не более 500 метров в сельской местности,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7F0668">
        <w:rPr>
          <w:sz w:val="24"/>
          <w:szCs w:val="24"/>
        </w:rPr>
        <w:t>- объектов микрогенерации в случае подачи заявки заявителем -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до 150 кВт включительно,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</w:t>
      </w:r>
      <w:proofErr w:type="gramEnd"/>
      <w:r w:rsidRPr="007F0668">
        <w:rPr>
          <w:sz w:val="24"/>
          <w:szCs w:val="24"/>
        </w:rPr>
        <w:t xml:space="preserve">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Для малообеспеченных и льготных категорий граждан (ветераны, инвалиды, многодетные семьи, ликвидаторы последствий аварии на Чернобыльской АЭС и т.д.) социальная «льготная» ставка платы за технологическое присоединение составит 1 000 руб./кВт при соблюдении условий присоединения, указанных выше для физических лиц, не имеющих социальных льгот.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 xml:space="preserve">Итоговая плата за технологическое присоединение вышеуказанных объектов будет определяться как минимальное значение из платы, определяемой в отношении всей совокупности мероприятий по технологическому присоединению по стандартизированным </w:t>
      </w:r>
      <w:r w:rsidRPr="007F0668">
        <w:rPr>
          <w:sz w:val="24"/>
          <w:szCs w:val="24"/>
        </w:rPr>
        <w:lastRenderedPageBreak/>
        <w:t>ставкам, и платы, рассчитанной с использованием льготных ставок и величины запрашиваемой максимальной мощности.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 xml:space="preserve">В целях сохранения социальной поддержки граждан, ИЖС и субъектов МСП льготные ставки на технологическое присоединение </w:t>
      </w:r>
      <w:r w:rsidR="007E1DC3">
        <w:rPr>
          <w:sz w:val="24"/>
          <w:szCs w:val="24"/>
        </w:rPr>
        <w:t>предлагается установить</w:t>
      </w:r>
      <w:r w:rsidRPr="007F0668">
        <w:rPr>
          <w:sz w:val="24"/>
          <w:szCs w:val="24"/>
        </w:rPr>
        <w:t xml:space="preserve"> на уровне минимального значения из определенного Правительством РФ диапазона.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 xml:space="preserve">Необходимо также отметить, что в большинстве случаев при присоединении объектов индивидуального жилищного строительства запрашивать максимальную мощность в размере 15 кВт не требуется. 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С учетом действующих положений свода правил по проектированию и строительству расчетная нагрузка для жилых помещений в среднем составляет:</w:t>
      </w:r>
    </w:p>
    <w:p w:rsidR="007F0668" w:rsidRPr="007F0668" w:rsidRDefault="007F0668" w:rsidP="007F0668">
      <w:pPr>
        <w:widowControl/>
        <w:numPr>
          <w:ilvl w:val="0"/>
          <w:numId w:val="1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от 5 до 7 кВт – для частного дома или квартиры, где установлен газовый тип плит;</w:t>
      </w:r>
    </w:p>
    <w:p w:rsidR="007F0668" w:rsidRPr="007F0668" w:rsidRDefault="007F0668" w:rsidP="007F0668">
      <w:pPr>
        <w:widowControl/>
        <w:numPr>
          <w:ilvl w:val="0"/>
          <w:numId w:val="11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от 8 до 11 кВт – для объектов, где имеется электрическая плита и (или) электроотопительные приборы.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 xml:space="preserve">В связи с этим, гражданам при подаче заявки на технологическое присоединение рекомендуется рациональнее определять величину запрашиваемой максимальной мощности, чтобы избежать переплаты за неиспользуемую в дальнейшем мощность. 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Также, согласно принятому постановлению Правительства РФ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– от существующих объектов электросетевого хозяйства до присоединяемых энергопринимающих устройств и (или) объектов электроэнергетики, в отношении: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7F0668">
        <w:rPr>
          <w:sz w:val="24"/>
          <w:szCs w:val="24"/>
        </w:rPr>
        <w:t>- энергопринимающих устройств заявителей - юридических лиц или индивидуальных предпринимателей в случае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</w:t>
      </w:r>
      <w:proofErr w:type="gramEnd"/>
      <w:r w:rsidRPr="007F0668">
        <w:rPr>
          <w:sz w:val="24"/>
          <w:szCs w:val="24"/>
        </w:rPr>
        <w:t xml:space="preserve">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местности;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- энергопринимающих устройств заявителей - юридических лиц или индивидуальных предпринимателей в случае технологического присоединения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местности.</w:t>
      </w:r>
    </w:p>
    <w:p w:rsidR="007F0668" w:rsidRPr="007F0668" w:rsidRDefault="007F0668" w:rsidP="007F0668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7F0668">
        <w:rPr>
          <w:sz w:val="24"/>
          <w:szCs w:val="24"/>
        </w:rPr>
        <w:t>Постановлением Правительства РФ также определены случаи, когда льготные условия технологического присоединения не применяются</w:t>
      </w:r>
      <w:bookmarkStart w:id="0" w:name="_GoBack"/>
      <w:bookmarkEnd w:id="0"/>
      <w:r w:rsidRPr="007F0668">
        <w:rPr>
          <w:sz w:val="24"/>
          <w:szCs w:val="24"/>
        </w:rPr>
        <w:t>.</w:t>
      </w:r>
    </w:p>
    <w:p w:rsidR="0050532D" w:rsidRPr="007F0668" w:rsidRDefault="0050532D" w:rsidP="007F0668">
      <w:pPr>
        <w:tabs>
          <w:tab w:val="left" w:pos="4020"/>
        </w:tabs>
        <w:ind w:firstLine="540"/>
        <w:rPr>
          <w:bCs/>
          <w:sz w:val="24"/>
          <w:szCs w:val="24"/>
        </w:rPr>
      </w:pPr>
    </w:p>
    <w:p w:rsidR="00B930B2" w:rsidRPr="007F0668" w:rsidRDefault="00B930B2" w:rsidP="007F0668">
      <w:pPr>
        <w:tabs>
          <w:tab w:val="left" w:pos="4020"/>
        </w:tabs>
        <w:ind w:firstLine="540"/>
        <w:rPr>
          <w:b/>
          <w:sz w:val="24"/>
          <w:szCs w:val="24"/>
        </w:rPr>
      </w:pPr>
      <w:r w:rsidRPr="007F0668">
        <w:rPr>
          <w:b/>
          <w:sz w:val="24"/>
          <w:szCs w:val="24"/>
        </w:rPr>
        <w:t>РЕШИЛИ:</w:t>
      </w:r>
    </w:p>
    <w:p w:rsidR="000F4FD4" w:rsidRPr="00936292" w:rsidRDefault="00936292" w:rsidP="00D549E5">
      <w:pPr>
        <w:widowControl/>
        <w:ind w:firstLine="567"/>
        <w:jc w:val="both"/>
        <w:rPr>
          <w:sz w:val="24"/>
          <w:szCs w:val="24"/>
          <w:lang w:eastAsia="x-none"/>
        </w:rPr>
      </w:pPr>
      <w:proofErr w:type="gramStart"/>
      <w:r w:rsidRPr="00936292">
        <w:rPr>
          <w:sz w:val="24"/>
          <w:szCs w:val="24"/>
          <w:lang w:eastAsia="x-none"/>
        </w:rPr>
        <w:t>В связи с вступлением в силу Федерального закона от 16.02.2022 № 12-ФЗ «О внесении изменения в статью 23.2 Федерального закона «Об электроэнергетике», постановления Правительства Российской Федерации от 30.06.2022 № 1178 «О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Федерации»:</w:t>
      </w:r>
      <w:proofErr w:type="gramEnd"/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 xml:space="preserve">1. Внести в </w:t>
      </w:r>
      <w:hyperlink r:id="rId11" w:history="1">
        <w:r w:rsidRPr="0050532D">
          <w:rPr>
            <w:sz w:val="24"/>
            <w:szCs w:val="24"/>
          </w:rPr>
          <w:t>постановление</w:t>
        </w:r>
      </w:hyperlink>
      <w:r w:rsidRPr="0050532D">
        <w:rPr>
          <w:sz w:val="24"/>
          <w:szCs w:val="24"/>
        </w:rPr>
        <w:t xml:space="preserve"> Департамента энергетики и тарифов Ивановской области от 30.12.2021 № 61-э/3 «Об установлении стандартизированных тарифных ставок, ставок за единицу максимальной мощности и формул платы за технологическое присоединение к </w:t>
      </w:r>
      <w:r w:rsidRPr="0050532D">
        <w:rPr>
          <w:sz w:val="24"/>
          <w:szCs w:val="24"/>
        </w:rPr>
        <w:lastRenderedPageBreak/>
        <w:t>электрическим сетям территориальных сетевых организаций Ивановской области на 2022 год» следующие изменения: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 xml:space="preserve">1.1. Изложить приложение 1 к постановлению в редакции приложения к настоящему </w:t>
      </w:r>
      <w:r>
        <w:rPr>
          <w:sz w:val="24"/>
          <w:szCs w:val="24"/>
        </w:rPr>
        <w:t>протоколу</w:t>
      </w:r>
      <w:r w:rsidRPr="0050532D">
        <w:rPr>
          <w:sz w:val="24"/>
          <w:szCs w:val="24"/>
        </w:rPr>
        <w:t>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1.2. Пункт 1.3 постановления и приложение 3 к постановлению признать утратившими силу.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1.3. В приложении 4 к постановлению абзацы восьмой, девятый и десятый пункта 1 изложить в следующей редакции: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«С</w:t>
      </w:r>
      <w:proofErr w:type="gramStart"/>
      <w:r w:rsidRPr="0050532D">
        <w:rPr>
          <w:sz w:val="24"/>
          <w:szCs w:val="24"/>
        </w:rPr>
        <w:t>1</w:t>
      </w:r>
      <w:proofErr w:type="gramEnd"/>
      <w:r w:rsidRPr="0050532D">
        <w:rPr>
          <w:sz w:val="24"/>
          <w:szCs w:val="24"/>
        </w:rPr>
        <w:t>.2 – стандартизированная тарифная ставка на покрытие расходов на проверку выполнения сетевой организацией выполнения технических условий заявителем со следующей дифференциацией: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С 1.2.1 –для случаев технологического присоединения объектов заявителей, указанных в пунктах 12(1), 13(2) – 13(5) и 14 Правил технологического присоединения,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С 1.2.2 – для случаев технологического присоединения объектов заявителей, не предусмотренных абзацем девятым настоящего пункта</w:t>
      </w:r>
      <w:proofErr w:type="gramStart"/>
      <w:r w:rsidRPr="0050532D">
        <w:rPr>
          <w:sz w:val="24"/>
          <w:szCs w:val="24"/>
        </w:rPr>
        <w:t>;»</w:t>
      </w:r>
      <w:proofErr w:type="gramEnd"/>
      <w:r w:rsidRPr="0050532D">
        <w:rPr>
          <w:sz w:val="24"/>
          <w:szCs w:val="24"/>
        </w:rPr>
        <w:t>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1.4. В абзаце первом примечания к приложению 2 к постановлению текст: «равны нулю</w:t>
      </w:r>
      <w:proofErr w:type="gramStart"/>
      <w:r w:rsidRPr="0050532D">
        <w:rPr>
          <w:sz w:val="24"/>
          <w:szCs w:val="24"/>
        </w:rPr>
        <w:t xml:space="preserve">.» </w:t>
      </w:r>
      <w:proofErr w:type="gramEnd"/>
      <w:r w:rsidRPr="0050532D">
        <w:rPr>
          <w:sz w:val="24"/>
          <w:szCs w:val="24"/>
        </w:rPr>
        <w:t>заменить текстом следующего содержания: «равны нулю, а с 1 июля 2022 года по 31 декабря 2022 года применяются с коэффициентом 0,5. При этом ставки, рассчитанные с применением указанного коэффициента, округляются в меньшую сторону до двух знаков после запятой путем отбрасывания значений после второго знака после запятой</w:t>
      </w:r>
      <w:proofErr w:type="gramStart"/>
      <w:r w:rsidRPr="0050532D">
        <w:rPr>
          <w:sz w:val="24"/>
          <w:szCs w:val="24"/>
        </w:rPr>
        <w:t>.».</w:t>
      </w:r>
      <w:proofErr w:type="gramEnd"/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1.5. Изложить пункт 2 постановления в следующей редакции: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 xml:space="preserve">«2. Установить льготные ставки за 1 кВт запрашиваемой максимальной мощности </w:t>
      </w:r>
      <w:proofErr w:type="gramStart"/>
      <w:r w:rsidRPr="0050532D">
        <w:rPr>
          <w:sz w:val="24"/>
          <w:szCs w:val="24"/>
        </w:rPr>
        <w:t>в отношении всей совокупности мероприятий по технологическому присоединению к электрическим сетям сетевых организаций на территории Ивановской области на уровне</w:t>
      </w:r>
      <w:proofErr w:type="gramEnd"/>
      <w:r w:rsidRPr="0050532D">
        <w:rPr>
          <w:sz w:val="24"/>
          <w:szCs w:val="24"/>
        </w:rPr>
        <w:t xml:space="preserve"> минимального значения, определенного в абзацах 3, 10 и 22 пункта 17 Правил технологического присоединения, в следующих размерах: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2.1. 3 000 руб. за кВт (с учетом НДС) для определения стоимости мероприятий по технологическому присоединению: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t>- объектов микрогенерации 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микрогенерации, в случае технологического присоединения энергопринимающих устройств и (или) объектов микрогенерации, отнесенных к третьей категории надежности (по одному источнику электроснабжения), к объектам электросетевого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>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lastRenderedPageBreak/>
        <w:t>-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</w:t>
      </w:r>
      <w:proofErr w:type="gramEnd"/>
      <w:r w:rsidRPr="0050532D">
        <w:rPr>
          <w:sz w:val="24"/>
          <w:szCs w:val="24"/>
        </w:rPr>
        <w:t xml:space="preserve">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t>- объектов микрогенерации в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</w:t>
      </w:r>
      <w:proofErr w:type="gramEnd"/>
      <w:r w:rsidRPr="0050532D">
        <w:rPr>
          <w:sz w:val="24"/>
          <w:szCs w:val="24"/>
        </w:rPr>
        <w:t xml:space="preserve">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t>2.2. 1 000 руб. за кВт (с учетом НДС) для определения стоимости мероприятий по технологическому присоединению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владеющих объектами, отнесенными к третьей категории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>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при заключении договора на технологическое присоединение членом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>малообеспеченной семьи (одиноко проживающим гражданином), среднедушевой доход которого ниже величины прожиточного минимума, установленного в Ивановской области, определенным в соответствии с Федеральным законом «О прожиточном минимуме в Российской Федерации», а также лицами, указанными в статьях 14–16, 18 и 21 Федерального закона «О ветеранах», статье 17 Федерального закона «О социальной защите инвалидов в Российской Федерации», статье 14 Закона Российской Федерации «О социальной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>защите граждан, подвергшихся воздействию радиации вследствие катастрофы на Чернобыльской АЭС», статье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полигоне», части 8 статьи 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>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статье 1 Федерального закона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 реку Теча», пункте 1 и</w:t>
      </w:r>
      <w:proofErr w:type="gramEnd"/>
      <w:r w:rsidRPr="0050532D">
        <w:rPr>
          <w:sz w:val="24"/>
          <w:szCs w:val="24"/>
        </w:rPr>
        <w:t xml:space="preserve"> </w:t>
      </w:r>
      <w:proofErr w:type="gramStart"/>
      <w:r w:rsidRPr="0050532D">
        <w:rPr>
          <w:sz w:val="24"/>
          <w:szCs w:val="24"/>
        </w:rPr>
        <w:t xml:space="preserve">абзаце четвертом пункта 2 постановления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</w:t>
      </w:r>
      <w:r w:rsidRPr="0050532D">
        <w:rPr>
          <w:sz w:val="24"/>
          <w:szCs w:val="24"/>
        </w:rPr>
        <w:lastRenderedPageBreak/>
        <w:t>подразделений особого риска, Указе Президента Российской Федерации от 5 мая 1992 года № 431 «О мерах по социальной поддержке многодетных семей», в случае представления заявителем документов</w:t>
      </w:r>
      <w:proofErr w:type="gramEnd"/>
      <w:r w:rsidRPr="0050532D">
        <w:rPr>
          <w:sz w:val="24"/>
          <w:szCs w:val="24"/>
        </w:rPr>
        <w:t xml:space="preserve">, </w:t>
      </w:r>
      <w:proofErr w:type="gramStart"/>
      <w:r w:rsidRPr="0050532D">
        <w:rPr>
          <w:sz w:val="24"/>
          <w:szCs w:val="24"/>
        </w:rPr>
        <w:t>оформленных</w:t>
      </w:r>
      <w:proofErr w:type="gramEnd"/>
      <w:r w:rsidRPr="0050532D">
        <w:rPr>
          <w:sz w:val="24"/>
          <w:szCs w:val="24"/>
        </w:rPr>
        <w:t xml:space="preserve"> уполномоченным федеральным органом исполнительной власти (органом исполнительной власти субъекта Российской Федерации, управомоченным им государственным учреждением, органом местного самоуправления), подтверждающих соответствие заявителя указанным категориям.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2.3. Плата за технологическое присоединение для заявителей, указанных в абзацах 2 и 3 пункта 2.1 постановления, а также объектов микрогенерации для заявителей, указанных в абзаце 4 пункта 2.1 постановления, определяется в соответствии с формулой (1):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pStyle w:val="ConsPlusNormal"/>
        <w:spacing w:line="36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(</w:t>
      </w:r>
      <w:proofErr w:type="spellStart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несоц</w:t>
      </w:r>
      <w:proofErr w:type="spellEnd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)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=</w:t>
      </w:r>
      <w:r w:rsidRPr="0050532D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min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{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станд.ст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несоц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*</w:t>
      </w:r>
      <w:r w:rsidRPr="0050532D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}, (1),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где: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станд.ст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. 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несоц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– льготная ставка за 1 кВт запрашиваемой максимальной мощности</w:t>
      </w:r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указанная в пункте 2.1 постановления, руб./кВт;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2D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</w:t>
      </w:r>
      <w:proofErr w:type="gramStart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запрашиваемая</w:t>
      </w:r>
      <w:proofErr w:type="gramEnd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максимальная мощность присоединяемых устройств, кВт.</w:t>
      </w:r>
    </w:p>
    <w:p w:rsidR="0050532D" w:rsidRPr="0050532D" w:rsidRDefault="0050532D" w:rsidP="0050532D">
      <w:pPr>
        <w:pStyle w:val="ConsPlusNormal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2.4. Плата за технологическое присоединение для заявителей, указанных в пункте 2.2 постановления, определяется в соответствии с формулой (2):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pStyle w:val="ConsPlusNormal"/>
        <w:spacing w:line="360" w:lineRule="auto"/>
        <w:ind w:firstLine="851"/>
        <w:jc w:val="center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(</w:t>
      </w:r>
      <w:proofErr w:type="spellStart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соц</w:t>
      </w:r>
      <w:proofErr w:type="spellEnd"/>
      <w:r w:rsidRPr="0050532D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)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=</w:t>
      </w:r>
      <w:r w:rsidRPr="0050532D"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  <w:t>min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{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станд.ст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соц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*</w:t>
      </w:r>
      <w:r w:rsidRPr="0050532D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}, (2),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где: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станд.ст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. 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>р</w:t>
      </w:r>
      <w:proofErr w:type="gramEnd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 xml:space="preserve"> </w:t>
      </w:r>
      <w:proofErr w:type="spellStart"/>
      <w:r w:rsidRPr="0050532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en-US"/>
        </w:rPr>
        <w:t>соц</w:t>
      </w:r>
      <w:proofErr w:type="spellEnd"/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– льготная ставка за 1 кВт запрашиваемой максимальной мощности</w:t>
      </w:r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указанная в пункте 2.2 постановления, руб./кВт;</w:t>
      </w: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0532D" w:rsidRPr="0050532D" w:rsidRDefault="0050532D" w:rsidP="0050532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2D">
        <w:rPr>
          <w:rFonts w:ascii="Times New Roman" w:eastAsiaTheme="minorEastAsia" w:hAnsi="Times New Roman" w:cs="Times New Roman"/>
          <w:i/>
          <w:sz w:val="24"/>
          <w:szCs w:val="24"/>
          <w:lang w:val="en-US" w:eastAsia="en-US"/>
        </w:rPr>
        <w:t>N</w:t>
      </w:r>
      <w:r w:rsidRPr="0050532D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- </w:t>
      </w:r>
      <w:proofErr w:type="gramStart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запрашиваемая</w:t>
      </w:r>
      <w:proofErr w:type="gramEnd"/>
      <w:r w:rsidRPr="005053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максимальная мощность присоединяемых устройств, кВт.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2.5. Льготные ставки и положения о размере платы за технологическое присоединение, указанные в пунктах 2.1, 2.2 и 2.3 постановления, не применяются в случаях, определенных абзацами 30 - 33 пункта 17 Правил технологического присоединения.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2.6.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– от существующих объектов электросетевого хозяйства до присоединяемых энергопринимающих устройств и (или) объектов электроэнергетики, в отношении: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t>- энергопринимающих устройств заявителей - юридических лиц или индивидуальных предпринимателей в случае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</w:t>
      </w:r>
      <w:proofErr w:type="gramEnd"/>
      <w:r w:rsidRPr="0050532D">
        <w:rPr>
          <w:sz w:val="24"/>
          <w:szCs w:val="24"/>
        </w:rPr>
        <w:t xml:space="preserve"> и (или) объектов микрогенерации до существующих объектов </w:t>
      </w:r>
      <w:r w:rsidRPr="0050532D">
        <w:rPr>
          <w:sz w:val="24"/>
          <w:szCs w:val="24"/>
        </w:rPr>
        <w:lastRenderedPageBreak/>
        <w:t>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местности;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0532D">
        <w:rPr>
          <w:sz w:val="24"/>
          <w:szCs w:val="24"/>
        </w:rPr>
        <w:t>- энергопринимающих устройств заявителей, указанных в пункте 12(1) Правил технологического присоединения,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</w:t>
      </w:r>
      <w:proofErr w:type="gramEnd"/>
      <w:r w:rsidRPr="0050532D">
        <w:rPr>
          <w:sz w:val="24"/>
          <w:szCs w:val="24"/>
        </w:rPr>
        <w:t xml:space="preserve"> типа и не более 300 метров в сельской местности</w:t>
      </w:r>
      <w:proofErr w:type="gramStart"/>
      <w:r w:rsidRPr="0050532D">
        <w:rPr>
          <w:sz w:val="24"/>
          <w:szCs w:val="24"/>
        </w:rPr>
        <w:t>.».</w:t>
      </w:r>
      <w:proofErr w:type="gramEnd"/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>1.6. В приложении 2 к постановлению текст: «Максимальной мощностью более 150 кВт (в том числе с учетом мощности ранее присоединенных в данной точке присоединения энергопринимающих устройств)» признать утратившим силу.</w:t>
      </w: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0532D" w:rsidRPr="0050532D" w:rsidRDefault="0050532D" w:rsidP="0050532D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0532D">
        <w:rPr>
          <w:sz w:val="24"/>
          <w:szCs w:val="24"/>
        </w:rPr>
        <w:t xml:space="preserve">2. </w:t>
      </w:r>
      <w:proofErr w:type="gramStart"/>
      <w:r w:rsidRPr="0050532D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 по технологическому присоединению энергопринимающих устройств и (или) объектов микрогенерации, возникшие на основании заявок на технологическое присоединение энергопринимающих устройств и (или) объектов микрогенерации потребителей электрической энергии к электрическим сетям, поданных после вступления в силу постановления Правительства Российской Федерации от 30 июня 2022 года № 1178 «О внесении изменений</w:t>
      </w:r>
      <w:proofErr w:type="gramEnd"/>
      <w:r w:rsidRPr="0050532D">
        <w:rPr>
          <w:sz w:val="24"/>
          <w:szCs w:val="24"/>
        </w:rPr>
        <w:t xml:space="preserve">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</w:t>
      </w:r>
      <w:proofErr w:type="gramStart"/>
      <w:r w:rsidRPr="0050532D">
        <w:rPr>
          <w:sz w:val="24"/>
          <w:szCs w:val="24"/>
        </w:rPr>
        <w:t>утратившими</w:t>
      </w:r>
      <w:proofErr w:type="gramEnd"/>
      <w:r w:rsidRPr="0050532D">
        <w:rPr>
          <w:sz w:val="24"/>
          <w:szCs w:val="24"/>
        </w:rPr>
        <w:t xml:space="preserve"> силу отдельных положений некоторых актов Правительства Российской Федерации».</w:t>
      </w:r>
    </w:p>
    <w:p w:rsidR="0050532D" w:rsidRDefault="0050532D" w:rsidP="0050532D">
      <w:pPr>
        <w:rPr>
          <w:sz w:val="28"/>
          <w:szCs w:val="28"/>
        </w:rPr>
      </w:pPr>
    </w:p>
    <w:p w:rsidR="0050532D" w:rsidRDefault="0050532D" w:rsidP="005053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532D" w:rsidRDefault="0050532D" w:rsidP="0050532D">
      <w:pPr>
        <w:rPr>
          <w:b/>
          <w:sz w:val="28"/>
          <w:szCs w:val="28"/>
        </w:rPr>
        <w:sectPr w:rsidR="0050532D" w:rsidSect="0050532D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7" w:h="16840"/>
          <w:pgMar w:top="568" w:right="708" w:bottom="993" w:left="1134" w:header="720" w:footer="720" w:gutter="0"/>
          <w:cols w:space="720"/>
          <w:titlePg/>
        </w:sectPr>
      </w:pP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 w:rsidRPr="000677BC">
        <w:rPr>
          <w:bCs/>
          <w:sz w:val="24"/>
          <w:szCs w:val="24"/>
        </w:rPr>
        <w:lastRenderedPageBreak/>
        <w:t xml:space="preserve">Приложение к </w:t>
      </w:r>
      <w:r>
        <w:rPr>
          <w:bCs/>
          <w:sz w:val="24"/>
          <w:szCs w:val="24"/>
        </w:rPr>
        <w:t xml:space="preserve">протоколу заседания Правления </w:t>
      </w:r>
      <w:r w:rsidRPr="000677BC">
        <w:rPr>
          <w:bCs/>
          <w:sz w:val="24"/>
          <w:szCs w:val="24"/>
        </w:rPr>
        <w:t>Департамента энергетики и тарифов</w:t>
      </w:r>
    </w:p>
    <w:p w:rsidR="0050532D" w:rsidRPr="000677BC" w:rsidRDefault="0050532D" w:rsidP="0050532D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 w:rsidRPr="000677BC">
        <w:rPr>
          <w:bCs/>
          <w:sz w:val="24"/>
          <w:szCs w:val="24"/>
        </w:rPr>
        <w:t>Ивановской области</w:t>
      </w:r>
      <w:r>
        <w:rPr>
          <w:bCs/>
          <w:sz w:val="24"/>
          <w:szCs w:val="24"/>
        </w:rPr>
        <w:t xml:space="preserve"> о</w:t>
      </w:r>
      <w:r w:rsidRPr="000677BC">
        <w:rPr>
          <w:bCs/>
          <w:sz w:val="24"/>
          <w:szCs w:val="24"/>
        </w:rPr>
        <w:t xml:space="preserve">т </w:t>
      </w:r>
      <w:r w:rsidRPr="00076DE8">
        <w:rPr>
          <w:bCs/>
          <w:sz w:val="24"/>
          <w:szCs w:val="24"/>
        </w:rPr>
        <w:t>01.0</w:t>
      </w:r>
      <w:r>
        <w:rPr>
          <w:bCs/>
          <w:sz w:val="24"/>
          <w:szCs w:val="24"/>
        </w:rPr>
        <w:t>7</w:t>
      </w:r>
      <w:r w:rsidRPr="00076DE8">
        <w:rPr>
          <w:bCs/>
          <w:sz w:val="24"/>
          <w:szCs w:val="24"/>
        </w:rPr>
        <w:t>.2022 № 23/1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 w:rsidRPr="000677BC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1</w:t>
      </w:r>
      <w:r w:rsidRPr="000677BC">
        <w:rPr>
          <w:bCs/>
          <w:sz w:val="24"/>
          <w:szCs w:val="24"/>
        </w:rPr>
        <w:t xml:space="preserve"> к </w:t>
      </w:r>
      <w:r>
        <w:rPr>
          <w:bCs/>
          <w:sz w:val="24"/>
          <w:szCs w:val="24"/>
        </w:rPr>
        <w:t>п</w:t>
      </w:r>
      <w:r w:rsidRPr="000677BC">
        <w:rPr>
          <w:bCs/>
          <w:sz w:val="24"/>
          <w:szCs w:val="24"/>
        </w:rPr>
        <w:t>остановлению</w:t>
      </w:r>
      <w:r>
        <w:rPr>
          <w:bCs/>
          <w:sz w:val="24"/>
          <w:szCs w:val="24"/>
        </w:rPr>
        <w:t xml:space="preserve"> </w:t>
      </w:r>
      <w:r w:rsidRPr="000677BC">
        <w:rPr>
          <w:bCs/>
          <w:sz w:val="24"/>
          <w:szCs w:val="24"/>
        </w:rPr>
        <w:t>Департамента энергетики и тарифов</w:t>
      </w:r>
    </w:p>
    <w:p w:rsidR="0050532D" w:rsidRPr="000677BC" w:rsidRDefault="0050532D" w:rsidP="0050532D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 w:rsidRPr="000677BC">
        <w:rPr>
          <w:bCs/>
          <w:sz w:val="24"/>
          <w:szCs w:val="24"/>
        </w:rPr>
        <w:t>Ивановской области</w:t>
      </w:r>
      <w:r>
        <w:rPr>
          <w:bCs/>
          <w:sz w:val="24"/>
          <w:szCs w:val="24"/>
        </w:rPr>
        <w:t xml:space="preserve"> о</w:t>
      </w:r>
      <w:r w:rsidRPr="000677BC">
        <w:rPr>
          <w:bCs/>
          <w:sz w:val="24"/>
          <w:szCs w:val="24"/>
        </w:rPr>
        <w:t xml:space="preserve">т </w:t>
      </w:r>
      <w:r>
        <w:rPr>
          <w:bCs/>
          <w:sz w:val="24"/>
          <w:szCs w:val="24"/>
        </w:rPr>
        <w:t>30.12.2021 № 61-э/3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50532D" w:rsidRDefault="0050532D" w:rsidP="0050532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7C45">
        <w:rPr>
          <w:b/>
          <w:bCs/>
          <w:sz w:val="24"/>
          <w:szCs w:val="24"/>
        </w:rPr>
        <w:t xml:space="preserve">1. </w:t>
      </w:r>
      <w:r w:rsidRPr="00E7726A">
        <w:rPr>
          <w:b/>
          <w:bCs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хозяйства, исключая потребителей, указанных в пункте 2 настоящего приложения</w:t>
      </w:r>
    </w:p>
    <w:p w:rsidR="0050532D" w:rsidRDefault="0050532D" w:rsidP="0050532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50532D" w:rsidRPr="00677C45" w:rsidTr="0050532D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Наименование стандартизированной тарифной 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50532D" w:rsidRPr="00677C45" w:rsidTr="0050532D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29 381,68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>.1 - Подготовка и выдача сетевой ор</w:t>
            </w:r>
            <w:r>
              <w:rPr>
                <w:color w:val="000000"/>
                <w:sz w:val="24"/>
                <w:szCs w:val="24"/>
              </w:rPr>
              <w:t>ганизацией технических условий з</w:t>
            </w:r>
            <w:r w:rsidRPr="00677C45">
              <w:rPr>
                <w:color w:val="000000"/>
                <w:sz w:val="24"/>
                <w:szCs w:val="24"/>
              </w:rPr>
              <w:t>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8 923,52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.2 - </w:t>
            </w:r>
            <w:r w:rsidRPr="00677C45">
              <w:rPr>
                <w:color w:val="000000"/>
                <w:sz w:val="24"/>
                <w:szCs w:val="24"/>
              </w:rPr>
              <w:t>Проверка с</w:t>
            </w:r>
            <w:r>
              <w:rPr>
                <w:color w:val="000000"/>
                <w:sz w:val="24"/>
                <w:szCs w:val="24"/>
              </w:rPr>
              <w:t>етевой организацией выполнения з</w:t>
            </w:r>
            <w:r w:rsidRPr="00677C45">
              <w:rPr>
                <w:color w:val="000000"/>
                <w:sz w:val="24"/>
                <w:szCs w:val="24"/>
              </w:rPr>
              <w:t>аявителем технических условий в следующей дифференциации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20 458,16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 xml:space="preserve">.2.1 - на покрытие расходов на выдачу акта об осуществлении технологического присоединения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F0F23">
              <w:rPr>
                <w:color w:val="000000"/>
                <w:sz w:val="24"/>
                <w:szCs w:val="24"/>
              </w:rPr>
              <w:t>уведомления об обеспечении сетевой организацией возможности присоединения к электрическим сетям</w:t>
            </w:r>
            <w:r>
              <w:rPr>
                <w:color w:val="000000"/>
                <w:sz w:val="24"/>
                <w:szCs w:val="24"/>
              </w:rPr>
              <w:t>)</w:t>
            </w:r>
            <w:r w:rsidRPr="008F0F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677C45">
              <w:rPr>
                <w:color w:val="000000"/>
                <w:sz w:val="24"/>
                <w:szCs w:val="24"/>
              </w:rPr>
              <w:t>аявителям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-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.2.2 - </w:t>
            </w:r>
            <w:r w:rsidRPr="00677C45">
              <w:rPr>
                <w:color w:val="000000"/>
                <w:sz w:val="24"/>
                <w:szCs w:val="24"/>
              </w:rPr>
              <w:t xml:space="preserve">на покрытие расходов на проверку </w:t>
            </w:r>
            <w:r>
              <w:rPr>
                <w:color w:val="000000"/>
                <w:sz w:val="24"/>
                <w:szCs w:val="24"/>
              </w:rPr>
              <w:t>выполнения технических условий з</w:t>
            </w:r>
            <w:r w:rsidRPr="00677C45">
              <w:rPr>
                <w:color w:val="000000"/>
                <w:sz w:val="24"/>
                <w:szCs w:val="24"/>
              </w:rPr>
              <w:t>аявителями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20 458,16</w:t>
            </w:r>
          </w:p>
        </w:tc>
      </w:tr>
    </w:tbl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Примечание: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B2906">
        <w:rPr>
          <w:bCs/>
        </w:rPr>
        <w:t xml:space="preserve">Стандартизированные </w:t>
      </w:r>
      <w:r>
        <w:rPr>
          <w:bCs/>
        </w:rPr>
        <w:t>тарифные ставки применяются для случаев технологического присоединения на территории городских населенных пунктов и территорий, не относящихся к территориям городских населенных пунктов.</w:t>
      </w:r>
    </w:p>
    <w:p w:rsidR="0050532D" w:rsidRPr="00E43344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43344">
        <w:rPr>
          <w:bCs/>
        </w:rPr>
        <w:t>Стандартизированные тарифные ставки применяются для постоянной схемы электроснабжения и для временной схемы электроснабжения, в том числе для обеспечения электрической энергией передвижных энергопринимающих устройств с максимальной мощностью до 150 к</w:t>
      </w:r>
      <w:proofErr w:type="gramStart"/>
      <w:r w:rsidRPr="00E43344">
        <w:rPr>
          <w:bCs/>
        </w:rPr>
        <w:t>Вт вкл</w:t>
      </w:r>
      <w:proofErr w:type="gramEnd"/>
      <w:r w:rsidRPr="00E43344">
        <w:rPr>
          <w:bCs/>
        </w:rPr>
        <w:t>ючительно (с учетом мощности ранее присоединенных в данной точке присоединения энергопринимающих устройств).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  <w:sectPr w:rsidR="0050532D" w:rsidSect="0050532D">
          <w:endnotePr>
            <w:numFmt w:val="decimal"/>
          </w:endnotePr>
          <w:pgSz w:w="16840" w:h="11907" w:orient="landscape"/>
          <w:pgMar w:top="1134" w:right="567" w:bottom="709" w:left="992" w:header="720" w:footer="720" w:gutter="0"/>
          <w:cols w:space="720"/>
          <w:titlePg/>
        </w:sectPr>
      </w:pPr>
    </w:p>
    <w:p w:rsidR="0050532D" w:rsidRDefault="0050532D" w:rsidP="0050532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677C45">
        <w:rPr>
          <w:b/>
          <w:bCs/>
          <w:sz w:val="24"/>
          <w:szCs w:val="24"/>
        </w:rPr>
        <w:t xml:space="preserve">. </w:t>
      </w:r>
      <w:r w:rsidRPr="00BD3836">
        <w:rPr>
          <w:b/>
          <w:bCs/>
          <w:sz w:val="24"/>
          <w:szCs w:val="24"/>
        </w:rPr>
        <w:t xml:space="preserve">Стандартизированные тарифные ставки для расчета платы за технологическое присоединение </w:t>
      </w:r>
      <w:r w:rsidRPr="00677C45">
        <w:rPr>
          <w:b/>
          <w:bCs/>
          <w:sz w:val="24"/>
          <w:szCs w:val="24"/>
        </w:rPr>
        <w:t>энергопринимающих устройств</w:t>
      </w:r>
      <w:r>
        <w:rPr>
          <w:b/>
          <w:bCs/>
          <w:sz w:val="24"/>
          <w:szCs w:val="24"/>
        </w:rPr>
        <w:t xml:space="preserve"> </w:t>
      </w:r>
      <w:r w:rsidRPr="00677C45">
        <w:rPr>
          <w:b/>
          <w:bCs/>
          <w:sz w:val="24"/>
          <w:szCs w:val="24"/>
        </w:rPr>
        <w:t>потребителей, указанных в пунктах 12(1), 13</w:t>
      </w:r>
      <w:r>
        <w:rPr>
          <w:b/>
          <w:bCs/>
          <w:sz w:val="24"/>
          <w:szCs w:val="24"/>
        </w:rPr>
        <w:t>(2) – 13(5)</w:t>
      </w:r>
      <w:r w:rsidRPr="00677C45">
        <w:rPr>
          <w:b/>
          <w:bCs/>
          <w:sz w:val="24"/>
          <w:szCs w:val="24"/>
        </w:rPr>
        <w:t>, 14 Правил</w:t>
      </w:r>
      <w:r>
        <w:rPr>
          <w:b/>
          <w:bCs/>
          <w:sz w:val="24"/>
          <w:szCs w:val="24"/>
        </w:rPr>
        <w:t xml:space="preserve"> </w:t>
      </w:r>
      <w:r w:rsidRPr="00677C45">
        <w:rPr>
          <w:b/>
          <w:bCs/>
          <w:sz w:val="24"/>
          <w:szCs w:val="24"/>
        </w:rPr>
        <w:t>технологического присоединения</w:t>
      </w:r>
      <w:r>
        <w:rPr>
          <w:b/>
          <w:bCs/>
          <w:sz w:val="24"/>
          <w:szCs w:val="24"/>
        </w:rPr>
        <w:t xml:space="preserve">, </w:t>
      </w:r>
      <w:r w:rsidRPr="00BD3836">
        <w:rPr>
          <w:b/>
          <w:bCs/>
          <w:sz w:val="24"/>
          <w:szCs w:val="24"/>
        </w:rPr>
        <w:t>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>
        <w:rPr>
          <w:b/>
          <w:bCs/>
          <w:sz w:val="24"/>
          <w:szCs w:val="24"/>
        </w:rPr>
        <w:t>*</w:t>
      </w:r>
    </w:p>
    <w:p w:rsidR="0050532D" w:rsidRDefault="0050532D" w:rsidP="0050532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50532D" w:rsidRPr="00677C45" w:rsidTr="0050532D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Наименование стандартизированной тарифной 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50532D" w:rsidRPr="00677C45" w:rsidTr="0050532D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8B48EB">
              <w:rPr>
                <w:color w:val="000000"/>
                <w:sz w:val="24"/>
                <w:szCs w:val="24"/>
              </w:rPr>
              <w:t>11 795,07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>.1 - Подготовка и выдача сетевой ор</w:t>
            </w:r>
            <w:r>
              <w:rPr>
                <w:color w:val="000000"/>
                <w:sz w:val="24"/>
                <w:szCs w:val="24"/>
              </w:rPr>
              <w:t>ганизацией технических условий з</w:t>
            </w:r>
            <w:r w:rsidRPr="00677C45">
              <w:rPr>
                <w:color w:val="000000"/>
                <w:sz w:val="24"/>
                <w:szCs w:val="24"/>
              </w:rPr>
              <w:t>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8 923,52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.2 - </w:t>
            </w:r>
            <w:r w:rsidRPr="00677C45">
              <w:rPr>
                <w:color w:val="000000"/>
                <w:sz w:val="24"/>
                <w:szCs w:val="24"/>
              </w:rPr>
              <w:t xml:space="preserve">Проверка сетевой организацией выполнения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677C45">
              <w:rPr>
                <w:color w:val="000000"/>
                <w:sz w:val="24"/>
                <w:szCs w:val="24"/>
              </w:rPr>
              <w:t>аявителем технических условий в следующей дифференциации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8B48EB">
              <w:rPr>
                <w:color w:val="000000"/>
                <w:sz w:val="24"/>
                <w:szCs w:val="24"/>
              </w:rPr>
              <w:t>2 871,55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77C45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677C45">
              <w:rPr>
                <w:color w:val="000000"/>
                <w:sz w:val="24"/>
                <w:szCs w:val="24"/>
              </w:rPr>
              <w:t xml:space="preserve">.2.1 - на покрытие расходов на выдачу акта об осуществлении технологического присоединения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F0F23">
              <w:rPr>
                <w:color w:val="000000"/>
                <w:sz w:val="24"/>
                <w:szCs w:val="24"/>
              </w:rPr>
              <w:t>уведомления об обеспечении сетевой организацией возможности присоединения к электрическим сетям</w:t>
            </w:r>
            <w:r>
              <w:rPr>
                <w:color w:val="000000"/>
                <w:sz w:val="24"/>
                <w:szCs w:val="24"/>
              </w:rPr>
              <w:t>)</w:t>
            </w:r>
            <w:r w:rsidRPr="008F0F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677C45">
              <w:rPr>
                <w:color w:val="000000"/>
                <w:sz w:val="24"/>
                <w:szCs w:val="24"/>
              </w:rPr>
              <w:t>аявителям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8B48EB">
              <w:rPr>
                <w:color w:val="000000"/>
                <w:sz w:val="24"/>
                <w:szCs w:val="24"/>
              </w:rPr>
              <w:t>2 871,55</w:t>
            </w:r>
          </w:p>
        </w:tc>
      </w:tr>
      <w:tr w:rsidR="0050532D" w:rsidRPr="00677C45" w:rsidTr="0050532D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677C45">
              <w:rPr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2D" w:rsidRPr="00677C45" w:rsidRDefault="0050532D" w:rsidP="0050532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.2.2 - </w:t>
            </w:r>
            <w:r w:rsidRPr="00677C45">
              <w:rPr>
                <w:color w:val="000000"/>
                <w:sz w:val="24"/>
                <w:szCs w:val="24"/>
              </w:rPr>
              <w:t xml:space="preserve">на покрытие расходов на проверку </w:t>
            </w:r>
            <w:r>
              <w:rPr>
                <w:color w:val="000000"/>
                <w:sz w:val="24"/>
                <w:szCs w:val="24"/>
              </w:rPr>
              <w:t>выполнения технических условий з</w:t>
            </w:r>
            <w:r w:rsidRPr="00677C45">
              <w:rPr>
                <w:color w:val="000000"/>
                <w:sz w:val="24"/>
                <w:szCs w:val="24"/>
              </w:rPr>
              <w:t>аявителями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2D" w:rsidRPr="00CC391A" w:rsidRDefault="0050532D" w:rsidP="0050532D">
            <w:pPr>
              <w:jc w:val="center"/>
              <w:rPr>
                <w:color w:val="000000"/>
                <w:sz w:val="24"/>
                <w:szCs w:val="24"/>
              </w:rPr>
            </w:pPr>
            <w:r w:rsidRPr="00CC391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Примечание:</w:t>
      </w:r>
    </w:p>
    <w:p w:rsidR="0050532D" w:rsidRPr="00E43344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*Стандартизированная тарифная с</w:t>
      </w:r>
      <w:r w:rsidRPr="00E43344">
        <w:rPr>
          <w:bCs/>
        </w:rPr>
        <w:t xml:space="preserve">тавка </w:t>
      </w:r>
      <w:r>
        <w:rPr>
          <w:bCs/>
        </w:rPr>
        <w:t>(</w:t>
      </w:r>
      <w:r w:rsidRPr="00E43344">
        <w:rPr>
          <w:bCs/>
        </w:rPr>
        <w:t>С 1</w:t>
      </w:r>
      <w:r>
        <w:rPr>
          <w:bCs/>
        </w:rPr>
        <w:t>)</w:t>
      </w:r>
      <w:r w:rsidRPr="00E43344">
        <w:rPr>
          <w:bCs/>
        </w:rPr>
        <w:t xml:space="preserve"> применяется в отношении:</w:t>
      </w:r>
    </w:p>
    <w:p w:rsidR="0050532D" w:rsidRPr="00E43344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E43344">
        <w:rPr>
          <w:bCs/>
        </w:rPr>
        <w:t>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</w:t>
      </w:r>
      <w:proofErr w:type="gramStart"/>
      <w:r w:rsidRPr="00E43344">
        <w:rPr>
          <w:bCs/>
        </w:rPr>
        <w:t>Вт вкл</w:t>
      </w:r>
      <w:proofErr w:type="gramEnd"/>
      <w:r w:rsidRPr="00E43344">
        <w:rPr>
          <w:bCs/>
        </w:rPr>
        <w:t>ючительно (с учетом ранее присоединенных в данной точке присоединения энергопринимающих устройств),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E43344">
        <w:rPr>
          <w:bCs/>
        </w:rPr>
        <w:t xml:space="preserve"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энергопринимающих устройств таких заявителей осуществляется на </w:t>
      </w:r>
      <w:r>
        <w:rPr>
          <w:bCs/>
        </w:rPr>
        <w:t>уровне напряжения 0,4 кВ и</w:t>
      </w:r>
      <w:proofErr w:type="gramEnd"/>
      <w:r>
        <w:rPr>
          <w:bCs/>
        </w:rPr>
        <w:t xml:space="preserve"> ниже;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юридических</w:t>
      </w:r>
      <w:r w:rsidRPr="003C550A">
        <w:rPr>
          <w:bCs/>
        </w:rPr>
        <w:t xml:space="preserve"> лиц или индивидуальны</w:t>
      </w:r>
      <w:r>
        <w:rPr>
          <w:bCs/>
        </w:rPr>
        <w:t>х</w:t>
      </w:r>
      <w:r w:rsidRPr="003C550A">
        <w:rPr>
          <w:bCs/>
        </w:rPr>
        <w:t xml:space="preserve"> предпринимателе</w:t>
      </w:r>
      <w:r>
        <w:rPr>
          <w:bCs/>
        </w:rPr>
        <w:t>й</w:t>
      </w:r>
      <w:r w:rsidRPr="003C550A">
        <w:rPr>
          <w:bCs/>
        </w:rPr>
        <w:t xml:space="preserve"> в целях технологического присоединения объектов микрогенерации к объектам электросетевого хозяйства с уровнем напряжения до 1000</w:t>
      </w:r>
      <w:proofErr w:type="gramStart"/>
      <w:r w:rsidRPr="003C550A">
        <w:rPr>
          <w:bCs/>
        </w:rPr>
        <w:t xml:space="preserve"> В</w:t>
      </w:r>
      <w:proofErr w:type="gramEnd"/>
      <w:r>
        <w:rPr>
          <w:bCs/>
        </w:rPr>
        <w:t xml:space="preserve">, </w:t>
      </w:r>
      <w:r w:rsidRPr="00E43344">
        <w:rPr>
          <w:bCs/>
        </w:rPr>
        <w:t xml:space="preserve">если технологическое присоединение энергопринимающих устройств таких заявителей осуществляется на </w:t>
      </w:r>
      <w:r>
        <w:rPr>
          <w:bCs/>
        </w:rPr>
        <w:t>уровне напряжения 0,4 кВ и ниже;</w:t>
      </w:r>
    </w:p>
    <w:p w:rsidR="0050532D" w:rsidRPr="00E43344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3C550A">
        <w:rPr>
          <w:bCs/>
        </w:rPr>
        <w:t>юридичес</w:t>
      </w:r>
      <w:r>
        <w:rPr>
          <w:bCs/>
        </w:rPr>
        <w:t>ких</w:t>
      </w:r>
      <w:r w:rsidRPr="003C550A">
        <w:rPr>
          <w:bCs/>
        </w:rPr>
        <w:t xml:space="preserve"> лиц или индивидуальны</w:t>
      </w:r>
      <w:r>
        <w:rPr>
          <w:bCs/>
        </w:rPr>
        <w:t>х предпринимателей</w:t>
      </w:r>
      <w:r w:rsidRPr="003C550A">
        <w:rPr>
          <w:bCs/>
        </w:rPr>
        <w:t xml:space="preserve">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3C550A">
        <w:rPr>
          <w:bCs/>
        </w:rPr>
        <w:t xml:space="preserve"> В</w:t>
      </w:r>
      <w:proofErr w:type="gramEnd"/>
      <w:r w:rsidRPr="003C550A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</w:t>
      </w:r>
      <w:r w:rsidRPr="003C550A">
        <w:rPr>
          <w:bCs/>
        </w:rPr>
        <w:lastRenderedPageBreak/>
        <w:t>микрогенерации,</w:t>
      </w:r>
      <w:r>
        <w:rPr>
          <w:bCs/>
        </w:rPr>
        <w:t xml:space="preserve"> </w:t>
      </w:r>
      <w:r w:rsidRPr="00E43344">
        <w:rPr>
          <w:bCs/>
        </w:rPr>
        <w:t>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3C550A">
        <w:rPr>
          <w:bCs/>
        </w:rPr>
        <w:t>физически</w:t>
      </w:r>
      <w:r>
        <w:rPr>
          <w:bCs/>
        </w:rPr>
        <w:t>х</w:t>
      </w:r>
      <w:r w:rsidRPr="003C550A">
        <w:rPr>
          <w:bCs/>
        </w:rPr>
        <w:t xml:space="preserve"> лиц в целях технологического присоединения объекта микрогенерации к объектам электросетевого хозяйства с уровнем напряжения до 1000</w:t>
      </w:r>
      <w:proofErr w:type="gramStart"/>
      <w:r w:rsidRPr="003C550A">
        <w:rPr>
          <w:bCs/>
        </w:rPr>
        <w:t xml:space="preserve"> В</w:t>
      </w:r>
      <w:proofErr w:type="gramEnd"/>
      <w:r w:rsidRPr="003C550A">
        <w:rPr>
          <w:bCs/>
        </w:rPr>
        <w:t>,</w:t>
      </w:r>
      <w:r>
        <w:rPr>
          <w:bCs/>
        </w:rPr>
        <w:t xml:space="preserve"> </w:t>
      </w:r>
      <w:r w:rsidRPr="00E43344">
        <w:rPr>
          <w:bCs/>
        </w:rPr>
        <w:t>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3C550A">
        <w:rPr>
          <w:bCs/>
        </w:rPr>
        <w:t>физически</w:t>
      </w:r>
      <w:r>
        <w:rPr>
          <w:bCs/>
        </w:rPr>
        <w:t>х</w:t>
      </w:r>
      <w:r w:rsidRPr="003C550A">
        <w:rPr>
          <w:bCs/>
        </w:rPr>
        <w:t xml:space="preserve"> лиц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3C550A">
        <w:rPr>
          <w:bCs/>
        </w:rPr>
        <w:t xml:space="preserve"> В</w:t>
      </w:r>
      <w:proofErr w:type="gramEnd"/>
      <w:r w:rsidRPr="003C550A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</w:t>
      </w:r>
      <w:r>
        <w:rPr>
          <w:bCs/>
        </w:rPr>
        <w:t xml:space="preserve"> </w:t>
      </w:r>
      <w:r w:rsidRPr="00E43344">
        <w:rPr>
          <w:bCs/>
        </w:rPr>
        <w:t xml:space="preserve">если технологическое присоединение энергопринимающих устройств таких заявителей осуществляется на </w:t>
      </w:r>
      <w:r>
        <w:rPr>
          <w:bCs/>
        </w:rPr>
        <w:t>уровне напряжения 0,4 кВ и ниже.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DB2906">
        <w:rPr>
          <w:bCs/>
        </w:rPr>
        <w:t xml:space="preserve">Стандартизированные </w:t>
      </w:r>
      <w:r>
        <w:rPr>
          <w:bCs/>
        </w:rPr>
        <w:t>тарифные ставки применяются для случаев технологического присоединения на территории городских населенных пунктов и территорий, не относящихся к территориям городских населенных пунктов.</w:t>
      </w:r>
    </w:p>
    <w:p w:rsidR="0050532D" w:rsidRDefault="0050532D" w:rsidP="0050532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  <w:sectPr w:rsidR="0050532D" w:rsidSect="0050532D">
          <w:headerReference w:type="even" r:id="rId15"/>
          <w:headerReference w:type="default" r:id="rId16"/>
          <w:pgSz w:w="16838" w:h="11906" w:orient="landscape"/>
          <w:pgMar w:top="1077" w:right="1440" w:bottom="1077" w:left="992" w:header="284" w:footer="709" w:gutter="0"/>
          <w:cols w:space="708"/>
          <w:titlePg/>
          <w:docGrid w:linePitch="360"/>
        </w:sectPr>
      </w:pPr>
      <w:r w:rsidRPr="00E43344">
        <w:rPr>
          <w:bCs/>
        </w:rPr>
        <w:t>Стандартизированные тарифные ставки применяются для по</w:t>
      </w:r>
      <w:r>
        <w:rPr>
          <w:bCs/>
        </w:rPr>
        <w:t>стоянной схемы электроснабжения.</w:t>
      </w:r>
    </w:p>
    <w:p w:rsidR="00D549E5" w:rsidRPr="00EF6697" w:rsidRDefault="00D549E5" w:rsidP="00D549E5">
      <w:pPr>
        <w:widowControl/>
        <w:ind w:firstLine="567"/>
        <w:jc w:val="both"/>
        <w:rPr>
          <w:sz w:val="24"/>
          <w:szCs w:val="24"/>
          <w:lang w:val="x-none" w:eastAsia="x-none"/>
        </w:rPr>
      </w:pPr>
      <w:r w:rsidRPr="00EF6697">
        <w:rPr>
          <w:sz w:val="24"/>
          <w:szCs w:val="24"/>
          <w:lang w:val="x-none" w:eastAsia="x-none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91"/>
        <w:gridCol w:w="3420"/>
      </w:tblGrid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№ </w:t>
            </w:r>
            <w:proofErr w:type="gramStart"/>
            <w:r w:rsidRPr="00EF6697">
              <w:rPr>
                <w:sz w:val="24"/>
                <w:szCs w:val="24"/>
              </w:rPr>
              <w:t>п</w:t>
            </w:r>
            <w:proofErr w:type="gramEnd"/>
            <w:r w:rsidRPr="00EF6697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Результаты голосования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Морева Е.Н.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Бугаева С.Е.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Гущина Н.Б.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Коннова Е.А.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0F4FD4" w:rsidP="000F4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Полозов И.Г.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Агапова О.П.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jc w:val="center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</w:t>
            </w:r>
          </w:p>
        </w:tc>
      </w:tr>
      <w:tr w:rsidR="00D549E5" w:rsidRPr="00EF6697" w:rsidTr="00D549E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D549E5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Кулешов А.И.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5" w:rsidRPr="00EF6697" w:rsidRDefault="002139A9" w:rsidP="00D54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549E5" w:rsidRPr="00EF6697" w:rsidRDefault="00D549E5" w:rsidP="00D549E5">
      <w:pPr>
        <w:tabs>
          <w:tab w:val="left" w:pos="4020"/>
        </w:tabs>
        <w:ind w:firstLine="540"/>
        <w:rPr>
          <w:sz w:val="24"/>
          <w:szCs w:val="24"/>
        </w:rPr>
      </w:pPr>
      <w:r w:rsidRPr="00EF6697">
        <w:rPr>
          <w:sz w:val="24"/>
          <w:szCs w:val="24"/>
        </w:rPr>
        <w:t xml:space="preserve">Итого: за – </w:t>
      </w:r>
      <w:r w:rsidR="002139A9">
        <w:rPr>
          <w:sz w:val="24"/>
          <w:szCs w:val="24"/>
        </w:rPr>
        <w:t>7</w:t>
      </w:r>
      <w:r w:rsidRPr="00EF6697">
        <w:rPr>
          <w:sz w:val="24"/>
          <w:szCs w:val="24"/>
        </w:rPr>
        <w:t xml:space="preserve">, против – </w:t>
      </w:r>
      <w:r w:rsidR="000F4FD4">
        <w:rPr>
          <w:sz w:val="24"/>
          <w:szCs w:val="24"/>
        </w:rPr>
        <w:t>0</w:t>
      </w:r>
      <w:r w:rsidRPr="00EF6697">
        <w:rPr>
          <w:sz w:val="24"/>
          <w:szCs w:val="24"/>
        </w:rPr>
        <w:t xml:space="preserve">, воздержался – 0, отсутствуют – </w:t>
      </w:r>
      <w:r w:rsidR="002139A9">
        <w:rPr>
          <w:sz w:val="24"/>
          <w:szCs w:val="24"/>
        </w:rPr>
        <w:t>1</w:t>
      </w:r>
      <w:r w:rsidRPr="00EF6697">
        <w:rPr>
          <w:sz w:val="24"/>
          <w:szCs w:val="24"/>
        </w:rPr>
        <w:t>.</w:t>
      </w:r>
    </w:p>
    <w:p w:rsidR="00B930B2" w:rsidRDefault="00B930B2" w:rsidP="00F84B10">
      <w:pPr>
        <w:tabs>
          <w:tab w:val="left" w:pos="4020"/>
        </w:tabs>
        <w:ind w:firstLine="540"/>
        <w:rPr>
          <w:color w:val="000000"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1543"/>
        <w:gridCol w:w="2097"/>
      </w:tblGrid>
      <w:tr w:rsidR="00E722A6" w:rsidRPr="00EF6697" w:rsidTr="00D549E5">
        <w:trPr>
          <w:trHeight w:val="343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А.В. Соколова</w:t>
            </w:r>
          </w:p>
        </w:tc>
      </w:tr>
      <w:tr w:rsidR="00E722A6" w:rsidRPr="00EF6697" w:rsidTr="00D549E5">
        <w:trPr>
          <w:trHeight w:val="264"/>
        </w:trPr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22A6" w:rsidRPr="00EF6697" w:rsidRDefault="00E722A6" w:rsidP="00D549E5">
            <w:pPr>
              <w:jc w:val="both"/>
              <w:rPr>
                <w:b/>
                <w:sz w:val="24"/>
                <w:szCs w:val="24"/>
              </w:rPr>
            </w:pPr>
            <w:r w:rsidRPr="00EF669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С.Е. Бугаева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 xml:space="preserve">Н.Б. Гущина 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Е.В. Турбачкина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Е.А. Коннова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0F4FD4" w:rsidP="00D549E5">
            <w:pPr>
              <w:rPr>
                <w:sz w:val="24"/>
                <w:szCs w:val="24"/>
              </w:rPr>
            </w:pPr>
            <w:r w:rsidRPr="000F4FD4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</w:t>
            </w:r>
            <w:r>
              <w:rPr>
                <w:sz w:val="24"/>
                <w:szCs w:val="24"/>
              </w:rPr>
              <w:t xml:space="preserve">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Полозов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О.П. Агапова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0F4FD4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З.Б. Виднова</w:t>
            </w:r>
          </w:p>
        </w:tc>
      </w:tr>
      <w:tr w:rsidR="00E722A6" w:rsidRPr="00EF6697" w:rsidTr="00D549E5">
        <w:tc>
          <w:tcPr>
            <w:tcW w:w="7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jc w:val="both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E722A6" w:rsidRPr="00EF6697" w:rsidRDefault="00FA071F" w:rsidP="00FA071F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E722A6" w:rsidRPr="00EF6697" w:rsidRDefault="00E722A6" w:rsidP="00D549E5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EF6697">
              <w:rPr>
                <w:sz w:val="24"/>
                <w:szCs w:val="24"/>
              </w:rPr>
              <w:t>А.И. Кулешов</w:t>
            </w:r>
          </w:p>
        </w:tc>
      </w:tr>
    </w:tbl>
    <w:p w:rsidR="00BA20E7" w:rsidRPr="00C81296" w:rsidRDefault="00BA20E7">
      <w:pPr>
        <w:rPr>
          <w:sz w:val="24"/>
          <w:szCs w:val="24"/>
        </w:rPr>
      </w:pPr>
    </w:p>
    <w:sectPr w:rsidR="00BA20E7" w:rsidRPr="00C81296" w:rsidSect="0050532D">
      <w:pgSz w:w="11906" w:h="16838"/>
      <w:pgMar w:top="1440" w:right="1077" w:bottom="992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2D" w:rsidRDefault="0050532D">
      <w:r>
        <w:separator/>
      </w:r>
    </w:p>
  </w:endnote>
  <w:endnote w:type="continuationSeparator" w:id="0">
    <w:p w:rsidR="0050532D" w:rsidRDefault="0050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2D" w:rsidRDefault="0050532D">
      <w:r>
        <w:separator/>
      </w:r>
    </w:p>
  </w:footnote>
  <w:footnote w:type="continuationSeparator" w:id="0">
    <w:p w:rsidR="0050532D" w:rsidRDefault="0050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2D" w:rsidRDefault="0050532D" w:rsidP="005053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32D" w:rsidRDefault="0050532D" w:rsidP="005053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2D" w:rsidRDefault="0050532D" w:rsidP="0050532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2D" w:rsidRDefault="0050532D" w:rsidP="0050532D">
    <w:pPr>
      <w:pStyle w:val="a3"/>
      <w:tabs>
        <w:tab w:val="clear" w:pos="4677"/>
        <w:tab w:val="clear" w:pos="9355"/>
        <w:tab w:val="left" w:pos="802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2D" w:rsidRDefault="0050532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32D" w:rsidRDefault="0050532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2D" w:rsidRDefault="0050532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668">
      <w:rPr>
        <w:rStyle w:val="a5"/>
        <w:noProof/>
      </w:rPr>
      <w:t>10</w:t>
    </w:r>
    <w:r>
      <w:rPr>
        <w:rStyle w:val="a5"/>
      </w:rPr>
      <w:fldChar w:fldCharType="end"/>
    </w:r>
  </w:p>
  <w:p w:rsidR="0050532D" w:rsidRDefault="00505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5CF"/>
    <w:multiLevelType w:val="hybridMultilevel"/>
    <w:tmpl w:val="615CA426"/>
    <w:lvl w:ilvl="0" w:tplc="923A25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926458"/>
    <w:multiLevelType w:val="hybridMultilevel"/>
    <w:tmpl w:val="7326015C"/>
    <w:lvl w:ilvl="0" w:tplc="D08AF6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2A2FA3"/>
    <w:multiLevelType w:val="multilevel"/>
    <w:tmpl w:val="7572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7B745EE"/>
    <w:multiLevelType w:val="hybridMultilevel"/>
    <w:tmpl w:val="2C4CEB98"/>
    <w:lvl w:ilvl="0" w:tplc="D13A3F84">
      <w:start w:val="1"/>
      <w:numFmt w:val="upperRoman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F6499C"/>
    <w:multiLevelType w:val="hybridMultilevel"/>
    <w:tmpl w:val="41446024"/>
    <w:lvl w:ilvl="0" w:tplc="DE76D3A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3B3980"/>
    <w:multiLevelType w:val="hybridMultilevel"/>
    <w:tmpl w:val="3712145E"/>
    <w:lvl w:ilvl="0" w:tplc="7AB03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47146C"/>
    <w:multiLevelType w:val="hybridMultilevel"/>
    <w:tmpl w:val="733E9450"/>
    <w:lvl w:ilvl="0" w:tplc="041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>
    <w:nsid w:val="510A24E0"/>
    <w:multiLevelType w:val="hybridMultilevel"/>
    <w:tmpl w:val="38BCEDEC"/>
    <w:lvl w:ilvl="0" w:tplc="7962190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C861BC"/>
    <w:multiLevelType w:val="hybridMultilevel"/>
    <w:tmpl w:val="1644AFDC"/>
    <w:lvl w:ilvl="0" w:tplc="62CEF6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64CF"/>
    <w:rsid w:val="0000686F"/>
    <w:rsid w:val="000236D2"/>
    <w:rsid w:val="000277EB"/>
    <w:rsid w:val="000301BD"/>
    <w:rsid w:val="00030E80"/>
    <w:rsid w:val="00034065"/>
    <w:rsid w:val="00035973"/>
    <w:rsid w:val="00042C3E"/>
    <w:rsid w:val="00047724"/>
    <w:rsid w:val="00050055"/>
    <w:rsid w:val="00052294"/>
    <w:rsid w:val="00054381"/>
    <w:rsid w:val="000556C3"/>
    <w:rsid w:val="00062316"/>
    <w:rsid w:val="00067785"/>
    <w:rsid w:val="00074265"/>
    <w:rsid w:val="00077F5C"/>
    <w:rsid w:val="0008574E"/>
    <w:rsid w:val="00085AFB"/>
    <w:rsid w:val="00086DEB"/>
    <w:rsid w:val="00091843"/>
    <w:rsid w:val="000922D3"/>
    <w:rsid w:val="0009628A"/>
    <w:rsid w:val="0009775D"/>
    <w:rsid w:val="000A2AE2"/>
    <w:rsid w:val="000B28C2"/>
    <w:rsid w:val="000C277E"/>
    <w:rsid w:val="000C7F31"/>
    <w:rsid w:val="000D61F7"/>
    <w:rsid w:val="000E1A32"/>
    <w:rsid w:val="000E2A9A"/>
    <w:rsid w:val="000E44BE"/>
    <w:rsid w:val="000E6693"/>
    <w:rsid w:val="000E6C4A"/>
    <w:rsid w:val="000F4FD4"/>
    <w:rsid w:val="00100123"/>
    <w:rsid w:val="00102665"/>
    <w:rsid w:val="00102CEC"/>
    <w:rsid w:val="0010702C"/>
    <w:rsid w:val="0011095F"/>
    <w:rsid w:val="00113A9D"/>
    <w:rsid w:val="00150B76"/>
    <w:rsid w:val="00154FA3"/>
    <w:rsid w:val="00174CA1"/>
    <w:rsid w:val="00174DB7"/>
    <w:rsid w:val="00176AF6"/>
    <w:rsid w:val="0017733A"/>
    <w:rsid w:val="00181BF3"/>
    <w:rsid w:val="00181D4D"/>
    <w:rsid w:val="00186CCC"/>
    <w:rsid w:val="00190876"/>
    <w:rsid w:val="00190A38"/>
    <w:rsid w:val="00190A69"/>
    <w:rsid w:val="001A1815"/>
    <w:rsid w:val="001A3BB3"/>
    <w:rsid w:val="001A68A8"/>
    <w:rsid w:val="001C3FF6"/>
    <w:rsid w:val="001C5116"/>
    <w:rsid w:val="001D267C"/>
    <w:rsid w:val="001D534A"/>
    <w:rsid w:val="001E449B"/>
    <w:rsid w:val="001F0C2B"/>
    <w:rsid w:val="001F100B"/>
    <w:rsid w:val="001F55FF"/>
    <w:rsid w:val="0020405A"/>
    <w:rsid w:val="0020423A"/>
    <w:rsid w:val="002139A9"/>
    <w:rsid w:val="00215B14"/>
    <w:rsid w:val="00217DC7"/>
    <w:rsid w:val="00222418"/>
    <w:rsid w:val="00230A1D"/>
    <w:rsid w:val="00237ADB"/>
    <w:rsid w:val="002528CC"/>
    <w:rsid w:val="00262C82"/>
    <w:rsid w:val="00267E21"/>
    <w:rsid w:val="002729B0"/>
    <w:rsid w:val="00273544"/>
    <w:rsid w:val="00273BD2"/>
    <w:rsid w:val="00283F36"/>
    <w:rsid w:val="0028579F"/>
    <w:rsid w:val="00293AF9"/>
    <w:rsid w:val="002D04FB"/>
    <w:rsid w:val="002D0AF6"/>
    <w:rsid w:val="002D1CD3"/>
    <w:rsid w:val="002D2E0A"/>
    <w:rsid w:val="002E3293"/>
    <w:rsid w:val="002E4504"/>
    <w:rsid w:val="002F2B30"/>
    <w:rsid w:val="002F7851"/>
    <w:rsid w:val="00321838"/>
    <w:rsid w:val="00323014"/>
    <w:rsid w:val="003318D3"/>
    <w:rsid w:val="00333898"/>
    <w:rsid w:val="0033406A"/>
    <w:rsid w:val="00334250"/>
    <w:rsid w:val="00335173"/>
    <w:rsid w:val="00335AB5"/>
    <w:rsid w:val="00353E00"/>
    <w:rsid w:val="00370909"/>
    <w:rsid w:val="003768AC"/>
    <w:rsid w:val="00384C23"/>
    <w:rsid w:val="00390B94"/>
    <w:rsid w:val="00392DA8"/>
    <w:rsid w:val="003953E3"/>
    <w:rsid w:val="0039712C"/>
    <w:rsid w:val="003A2FBF"/>
    <w:rsid w:val="003A39EA"/>
    <w:rsid w:val="003A4496"/>
    <w:rsid w:val="003A490F"/>
    <w:rsid w:val="003A6C9D"/>
    <w:rsid w:val="003A78E2"/>
    <w:rsid w:val="003B0663"/>
    <w:rsid w:val="003B0C99"/>
    <w:rsid w:val="003C0D55"/>
    <w:rsid w:val="003C4A98"/>
    <w:rsid w:val="003E5A74"/>
    <w:rsid w:val="003E69E7"/>
    <w:rsid w:val="003E7C83"/>
    <w:rsid w:val="003F081D"/>
    <w:rsid w:val="003F3FC6"/>
    <w:rsid w:val="00405EE4"/>
    <w:rsid w:val="0041444D"/>
    <w:rsid w:val="0042573A"/>
    <w:rsid w:val="0043607E"/>
    <w:rsid w:val="00437110"/>
    <w:rsid w:val="00444BD8"/>
    <w:rsid w:val="00444D0E"/>
    <w:rsid w:val="00454A54"/>
    <w:rsid w:val="00455402"/>
    <w:rsid w:val="00456648"/>
    <w:rsid w:val="00461197"/>
    <w:rsid w:val="004649EB"/>
    <w:rsid w:val="00465DE5"/>
    <w:rsid w:val="00466942"/>
    <w:rsid w:val="00473802"/>
    <w:rsid w:val="0047755F"/>
    <w:rsid w:val="0048693C"/>
    <w:rsid w:val="004A3C0A"/>
    <w:rsid w:val="004B0782"/>
    <w:rsid w:val="004B178F"/>
    <w:rsid w:val="004B191C"/>
    <w:rsid w:val="004C0A42"/>
    <w:rsid w:val="004C2939"/>
    <w:rsid w:val="004C3F09"/>
    <w:rsid w:val="004C4178"/>
    <w:rsid w:val="004C6E09"/>
    <w:rsid w:val="004D05DF"/>
    <w:rsid w:val="004E0309"/>
    <w:rsid w:val="004E1BD3"/>
    <w:rsid w:val="004E2C77"/>
    <w:rsid w:val="004E35E5"/>
    <w:rsid w:val="004E776D"/>
    <w:rsid w:val="004F3C35"/>
    <w:rsid w:val="004F7770"/>
    <w:rsid w:val="005010B2"/>
    <w:rsid w:val="00504C6B"/>
    <w:rsid w:val="0050532D"/>
    <w:rsid w:val="00507E35"/>
    <w:rsid w:val="00520414"/>
    <w:rsid w:val="0052099A"/>
    <w:rsid w:val="0052187D"/>
    <w:rsid w:val="00522274"/>
    <w:rsid w:val="005251C1"/>
    <w:rsid w:val="00534B05"/>
    <w:rsid w:val="005353FE"/>
    <w:rsid w:val="00545616"/>
    <w:rsid w:val="00550DE6"/>
    <w:rsid w:val="00551589"/>
    <w:rsid w:val="0055285B"/>
    <w:rsid w:val="00554200"/>
    <w:rsid w:val="0055605D"/>
    <w:rsid w:val="005614F7"/>
    <w:rsid w:val="00565C56"/>
    <w:rsid w:val="00576EDF"/>
    <w:rsid w:val="00593C83"/>
    <w:rsid w:val="005B00FF"/>
    <w:rsid w:val="005B2A72"/>
    <w:rsid w:val="005B384C"/>
    <w:rsid w:val="005B4CEC"/>
    <w:rsid w:val="005B57C8"/>
    <w:rsid w:val="005C5306"/>
    <w:rsid w:val="005D0D05"/>
    <w:rsid w:val="005D13EC"/>
    <w:rsid w:val="005D1ADC"/>
    <w:rsid w:val="005D4BBE"/>
    <w:rsid w:val="005E3A37"/>
    <w:rsid w:val="005E7A0D"/>
    <w:rsid w:val="005F0005"/>
    <w:rsid w:val="005F268F"/>
    <w:rsid w:val="00610136"/>
    <w:rsid w:val="006208AA"/>
    <w:rsid w:val="00620ACE"/>
    <w:rsid w:val="006218E7"/>
    <w:rsid w:val="00626A32"/>
    <w:rsid w:val="00630F85"/>
    <w:rsid w:val="006376B4"/>
    <w:rsid w:val="00637B5E"/>
    <w:rsid w:val="006418E7"/>
    <w:rsid w:val="006479A0"/>
    <w:rsid w:val="00651028"/>
    <w:rsid w:val="00657A22"/>
    <w:rsid w:val="00662303"/>
    <w:rsid w:val="00670278"/>
    <w:rsid w:val="00670D46"/>
    <w:rsid w:val="00671CC5"/>
    <w:rsid w:val="006732ED"/>
    <w:rsid w:val="0067528C"/>
    <w:rsid w:val="00675A8B"/>
    <w:rsid w:val="00682DDD"/>
    <w:rsid w:val="00694117"/>
    <w:rsid w:val="0069698E"/>
    <w:rsid w:val="006B6625"/>
    <w:rsid w:val="006D00A4"/>
    <w:rsid w:val="006E2C97"/>
    <w:rsid w:val="006E56E3"/>
    <w:rsid w:val="006F54B2"/>
    <w:rsid w:val="0070141D"/>
    <w:rsid w:val="0070601B"/>
    <w:rsid w:val="007068DC"/>
    <w:rsid w:val="00725F00"/>
    <w:rsid w:val="00737365"/>
    <w:rsid w:val="00757AE4"/>
    <w:rsid w:val="0076398B"/>
    <w:rsid w:val="00764D5A"/>
    <w:rsid w:val="00771B42"/>
    <w:rsid w:val="00772D93"/>
    <w:rsid w:val="00784053"/>
    <w:rsid w:val="00784702"/>
    <w:rsid w:val="00790FF1"/>
    <w:rsid w:val="007921B5"/>
    <w:rsid w:val="00794DC8"/>
    <w:rsid w:val="007956CC"/>
    <w:rsid w:val="007A0214"/>
    <w:rsid w:val="007A2120"/>
    <w:rsid w:val="007B21E6"/>
    <w:rsid w:val="007B5DD0"/>
    <w:rsid w:val="007C2BFE"/>
    <w:rsid w:val="007C4257"/>
    <w:rsid w:val="007D340D"/>
    <w:rsid w:val="007D42E6"/>
    <w:rsid w:val="007D776C"/>
    <w:rsid w:val="007E1DC3"/>
    <w:rsid w:val="007E5A1F"/>
    <w:rsid w:val="007F0668"/>
    <w:rsid w:val="008018D0"/>
    <w:rsid w:val="00802AFD"/>
    <w:rsid w:val="008069CD"/>
    <w:rsid w:val="0082190B"/>
    <w:rsid w:val="00822448"/>
    <w:rsid w:val="00832278"/>
    <w:rsid w:val="00843EBE"/>
    <w:rsid w:val="00847CC3"/>
    <w:rsid w:val="00854E56"/>
    <w:rsid w:val="00860962"/>
    <w:rsid w:val="008635B0"/>
    <w:rsid w:val="00882470"/>
    <w:rsid w:val="00884BA4"/>
    <w:rsid w:val="00884C58"/>
    <w:rsid w:val="00885A4A"/>
    <w:rsid w:val="0089185C"/>
    <w:rsid w:val="008A0073"/>
    <w:rsid w:val="008A5F9F"/>
    <w:rsid w:val="008A6637"/>
    <w:rsid w:val="008B1830"/>
    <w:rsid w:val="008B4AF5"/>
    <w:rsid w:val="008B537B"/>
    <w:rsid w:val="008C042F"/>
    <w:rsid w:val="008C1102"/>
    <w:rsid w:val="008D0D47"/>
    <w:rsid w:val="008D1B66"/>
    <w:rsid w:val="008D4E22"/>
    <w:rsid w:val="008E24DC"/>
    <w:rsid w:val="008E7EDA"/>
    <w:rsid w:val="008F0C67"/>
    <w:rsid w:val="008F6921"/>
    <w:rsid w:val="00902327"/>
    <w:rsid w:val="009162DA"/>
    <w:rsid w:val="00917393"/>
    <w:rsid w:val="009261A7"/>
    <w:rsid w:val="0092634E"/>
    <w:rsid w:val="00936292"/>
    <w:rsid w:val="00940C20"/>
    <w:rsid w:val="00945A23"/>
    <w:rsid w:val="00947799"/>
    <w:rsid w:val="009643B0"/>
    <w:rsid w:val="00964A4F"/>
    <w:rsid w:val="009A06DC"/>
    <w:rsid w:val="009A0A72"/>
    <w:rsid w:val="009A1FB2"/>
    <w:rsid w:val="009A71F1"/>
    <w:rsid w:val="009B3A7B"/>
    <w:rsid w:val="009B4391"/>
    <w:rsid w:val="009C43D7"/>
    <w:rsid w:val="009C6019"/>
    <w:rsid w:val="009D01C8"/>
    <w:rsid w:val="009D1404"/>
    <w:rsid w:val="009D3914"/>
    <w:rsid w:val="009D3FD4"/>
    <w:rsid w:val="009E5AEC"/>
    <w:rsid w:val="009E75E7"/>
    <w:rsid w:val="009F131D"/>
    <w:rsid w:val="009F6992"/>
    <w:rsid w:val="00A01D42"/>
    <w:rsid w:val="00A02F26"/>
    <w:rsid w:val="00A13CEC"/>
    <w:rsid w:val="00A14BD5"/>
    <w:rsid w:val="00A17C95"/>
    <w:rsid w:val="00A201F0"/>
    <w:rsid w:val="00A20561"/>
    <w:rsid w:val="00A230A7"/>
    <w:rsid w:val="00A242C0"/>
    <w:rsid w:val="00A26D02"/>
    <w:rsid w:val="00A32482"/>
    <w:rsid w:val="00A40CE7"/>
    <w:rsid w:val="00A4178D"/>
    <w:rsid w:val="00A53A61"/>
    <w:rsid w:val="00A62A7B"/>
    <w:rsid w:val="00A64548"/>
    <w:rsid w:val="00A658B7"/>
    <w:rsid w:val="00A664FF"/>
    <w:rsid w:val="00A70637"/>
    <w:rsid w:val="00A73314"/>
    <w:rsid w:val="00A833E0"/>
    <w:rsid w:val="00A90532"/>
    <w:rsid w:val="00A95D9E"/>
    <w:rsid w:val="00A973F4"/>
    <w:rsid w:val="00AA1CE4"/>
    <w:rsid w:val="00AA4D30"/>
    <w:rsid w:val="00AA676D"/>
    <w:rsid w:val="00AC6A44"/>
    <w:rsid w:val="00AD6195"/>
    <w:rsid w:val="00AD61F9"/>
    <w:rsid w:val="00AE001D"/>
    <w:rsid w:val="00AE1D47"/>
    <w:rsid w:val="00AE38B4"/>
    <w:rsid w:val="00AE5EEB"/>
    <w:rsid w:val="00AF7145"/>
    <w:rsid w:val="00B00CF1"/>
    <w:rsid w:val="00B10E24"/>
    <w:rsid w:val="00B1374E"/>
    <w:rsid w:val="00B150D4"/>
    <w:rsid w:val="00B173E4"/>
    <w:rsid w:val="00B20170"/>
    <w:rsid w:val="00B21B80"/>
    <w:rsid w:val="00B27D67"/>
    <w:rsid w:val="00B27E23"/>
    <w:rsid w:val="00B30208"/>
    <w:rsid w:val="00B452DB"/>
    <w:rsid w:val="00B578FF"/>
    <w:rsid w:val="00B641A3"/>
    <w:rsid w:val="00B67996"/>
    <w:rsid w:val="00B731AC"/>
    <w:rsid w:val="00B73526"/>
    <w:rsid w:val="00B854A8"/>
    <w:rsid w:val="00B86551"/>
    <w:rsid w:val="00B911BA"/>
    <w:rsid w:val="00B913D5"/>
    <w:rsid w:val="00B930B2"/>
    <w:rsid w:val="00B93987"/>
    <w:rsid w:val="00B939C7"/>
    <w:rsid w:val="00B96B60"/>
    <w:rsid w:val="00B96E0F"/>
    <w:rsid w:val="00BA20E7"/>
    <w:rsid w:val="00BA4212"/>
    <w:rsid w:val="00BA747C"/>
    <w:rsid w:val="00BB126B"/>
    <w:rsid w:val="00BC172E"/>
    <w:rsid w:val="00BC1905"/>
    <w:rsid w:val="00BC53F4"/>
    <w:rsid w:val="00BC6B89"/>
    <w:rsid w:val="00BD4C16"/>
    <w:rsid w:val="00BF2262"/>
    <w:rsid w:val="00BF6CDF"/>
    <w:rsid w:val="00C007C7"/>
    <w:rsid w:val="00C10AF5"/>
    <w:rsid w:val="00C1463E"/>
    <w:rsid w:val="00C2349C"/>
    <w:rsid w:val="00C30F70"/>
    <w:rsid w:val="00C35BC4"/>
    <w:rsid w:val="00C36F5C"/>
    <w:rsid w:val="00C41D1E"/>
    <w:rsid w:val="00C433FF"/>
    <w:rsid w:val="00C4545C"/>
    <w:rsid w:val="00C4547A"/>
    <w:rsid w:val="00C45974"/>
    <w:rsid w:val="00C57BF7"/>
    <w:rsid w:val="00C6399E"/>
    <w:rsid w:val="00C645A4"/>
    <w:rsid w:val="00C811C9"/>
    <w:rsid w:val="00C81296"/>
    <w:rsid w:val="00C828F9"/>
    <w:rsid w:val="00C90268"/>
    <w:rsid w:val="00C92030"/>
    <w:rsid w:val="00CA60B2"/>
    <w:rsid w:val="00CA67FE"/>
    <w:rsid w:val="00CB07AC"/>
    <w:rsid w:val="00CB2DB7"/>
    <w:rsid w:val="00CB5130"/>
    <w:rsid w:val="00CB5495"/>
    <w:rsid w:val="00CC4F48"/>
    <w:rsid w:val="00CC6A50"/>
    <w:rsid w:val="00CD1ACA"/>
    <w:rsid w:val="00CD3A4E"/>
    <w:rsid w:val="00CD49D0"/>
    <w:rsid w:val="00CD6A7D"/>
    <w:rsid w:val="00CE0328"/>
    <w:rsid w:val="00CE5B58"/>
    <w:rsid w:val="00CE7385"/>
    <w:rsid w:val="00CE7A74"/>
    <w:rsid w:val="00CF12C1"/>
    <w:rsid w:val="00CF1B1C"/>
    <w:rsid w:val="00D116AE"/>
    <w:rsid w:val="00D12301"/>
    <w:rsid w:val="00D13CE4"/>
    <w:rsid w:val="00D17B3E"/>
    <w:rsid w:val="00D17D08"/>
    <w:rsid w:val="00D2174F"/>
    <w:rsid w:val="00D239B9"/>
    <w:rsid w:val="00D270C4"/>
    <w:rsid w:val="00D303A6"/>
    <w:rsid w:val="00D3091E"/>
    <w:rsid w:val="00D37CFC"/>
    <w:rsid w:val="00D418BE"/>
    <w:rsid w:val="00D504F4"/>
    <w:rsid w:val="00D549E5"/>
    <w:rsid w:val="00D56687"/>
    <w:rsid w:val="00D57893"/>
    <w:rsid w:val="00D65A0C"/>
    <w:rsid w:val="00D81313"/>
    <w:rsid w:val="00D86FA6"/>
    <w:rsid w:val="00D871F9"/>
    <w:rsid w:val="00D913B7"/>
    <w:rsid w:val="00D96B48"/>
    <w:rsid w:val="00DA2F83"/>
    <w:rsid w:val="00DB1AE2"/>
    <w:rsid w:val="00DB2BAD"/>
    <w:rsid w:val="00DB2E20"/>
    <w:rsid w:val="00DB733B"/>
    <w:rsid w:val="00DC1C90"/>
    <w:rsid w:val="00DC427A"/>
    <w:rsid w:val="00DC70E0"/>
    <w:rsid w:val="00DC7CDD"/>
    <w:rsid w:val="00DD3D8E"/>
    <w:rsid w:val="00DE1982"/>
    <w:rsid w:val="00DE1A85"/>
    <w:rsid w:val="00DE310B"/>
    <w:rsid w:val="00DE63F9"/>
    <w:rsid w:val="00DE78F5"/>
    <w:rsid w:val="00DF2186"/>
    <w:rsid w:val="00E01DB7"/>
    <w:rsid w:val="00E12223"/>
    <w:rsid w:val="00E23AE8"/>
    <w:rsid w:val="00E26E73"/>
    <w:rsid w:val="00E330EB"/>
    <w:rsid w:val="00E34193"/>
    <w:rsid w:val="00E42DB3"/>
    <w:rsid w:val="00E51103"/>
    <w:rsid w:val="00E53B76"/>
    <w:rsid w:val="00E566D5"/>
    <w:rsid w:val="00E722A6"/>
    <w:rsid w:val="00E7253F"/>
    <w:rsid w:val="00E729F3"/>
    <w:rsid w:val="00E86E4E"/>
    <w:rsid w:val="00E92AAC"/>
    <w:rsid w:val="00E95F9F"/>
    <w:rsid w:val="00EA2A52"/>
    <w:rsid w:val="00EA5A75"/>
    <w:rsid w:val="00EA6678"/>
    <w:rsid w:val="00EB77D5"/>
    <w:rsid w:val="00EC0C7D"/>
    <w:rsid w:val="00EE40BF"/>
    <w:rsid w:val="00EE48B6"/>
    <w:rsid w:val="00EF2F65"/>
    <w:rsid w:val="00F07056"/>
    <w:rsid w:val="00F074FF"/>
    <w:rsid w:val="00F07C93"/>
    <w:rsid w:val="00F23C80"/>
    <w:rsid w:val="00F2502F"/>
    <w:rsid w:val="00F2595C"/>
    <w:rsid w:val="00F31207"/>
    <w:rsid w:val="00F36FBC"/>
    <w:rsid w:val="00F53DC2"/>
    <w:rsid w:val="00F57773"/>
    <w:rsid w:val="00F620F1"/>
    <w:rsid w:val="00F64F61"/>
    <w:rsid w:val="00F66CD0"/>
    <w:rsid w:val="00F678EC"/>
    <w:rsid w:val="00F71978"/>
    <w:rsid w:val="00F72658"/>
    <w:rsid w:val="00F76EEF"/>
    <w:rsid w:val="00F83F5B"/>
    <w:rsid w:val="00F84B10"/>
    <w:rsid w:val="00F92613"/>
    <w:rsid w:val="00F97125"/>
    <w:rsid w:val="00FA071F"/>
    <w:rsid w:val="00FA6913"/>
    <w:rsid w:val="00FB144C"/>
    <w:rsid w:val="00FB391A"/>
    <w:rsid w:val="00FC0AB5"/>
    <w:rsid w:val="00FC453A"/>
    <w:rsid w:val="00FC5AFA"/>
    <w:rsid w:val="00FD7893"/>
    <w:rsid w:val="00FE5D55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0B2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930B2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930B2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B930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930B2"/>
    <w:pPr>
      <w:keepNext/>
      <w:framePr w:wrap="auto" w:vAnchor="text" w:hAnchor="page" w:y="-614"/>
      <w:widowControl/>
      <w:jc w:val="center"/>
      <w:outlineLvl w:val="4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930B2"/>
    <w:pPr>
      <w:keepNext/>
      <w:outlineLvl w:val="5"/>
    </w:pPr>
    <w:rPr>
      <w:sz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930B2"/>
    <w:pPr>
      <w:keepNext/>
      <w:ind w:firstLine="851"/>
      <w:jc w:val="both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B930B2"/>
    <w:pPr>
      <w:keepNext/>
      <w:jc w:val="right"/>
      <w:outlineLvl w:val="7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B930B2"/>
    <w:pPr>
      <w:keepNext/>
      <w:ind w:left="851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F84B1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930B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930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930B2"/>
  </w:style>
  <w:style w:type="paragraph" w:customStyle="1" w:styleId="12">
    <w:name w:val="Знак Знак Знак1 Знак"/>
    <w:basedOn w:val="a"/>
    <w:rsid w:val="00B930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930B2"/>
    <w:pPr>
      <w:spacing w:after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B930B2"/>
    <w:pPr>
      <w:ind w:firstLine="851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rsid w:val="00B930B2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0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styleId="af">
    <w:name w:val="footer"/>
    <w:basedOn w:val="a"/>
    <w:link w:val="af0"/>
    <w:rsid w:val="00B930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rsid w:val="00B930B2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30B2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30B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B930B2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Гипертекстовая ссылка"/>
    <w:rsid w:val="00B930B2"/>
    <w:rPr>
      <w:color w:val="008000"/>
      <w:sz w:val="20"/>
      <w:szCs w:val="20"/>
      <w:u w:val="single"/>
    </w:rPr>
  </w:style>
  <w:style w:type="paragraph" w:styleId="af3">
    <w:name w:val="footnote text"/>
    <w:basedOn w:val="a"/>
    <w:link w:val="af4"/>
    <w:uiPriority w:val="99"/>
    <w:semiHidden/>
    <w:rsid w:val="00B930B2"/>
  </w:style>
  <w:style w:type="character" w:customStyle="1" w:styleId="af4">
    <w:name w:val="Текст сноски Знак"/>
    <w:basedOn w:val="a0"/>
    <w:link w:val="af3"/>
    <w:uiPriority w:val="99"/>
    <w:semiHidden/>
    <w:rsid w:val="00B93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B930B2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B930B2"/>
    <w:pPr>
      <w:widowControl/>
      <w:jc w:val="center"/>
    </w:pPr>
    <w:rPr>
      <w:b/>
      <w:sz w:val="26"/>
    </w:rPr>
  </w:style>
  <w:style w:type="paragraph" w:customStyle="1" w:styleId="14">
    <w:name w:val="1"/>
    <w:basedOn w:val="a"/>
    <w:uiPriority w:val="99"/>
    <w:rsid w:val="00B930B2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character" w:customStyle="1" w:styleId="FontStyle11">
    <w:name w:val="Font Style11"/>
    <w:rsid w:val="00B930B2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3">
    <w:name w:val="Сетка таблицы2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rsid w:val="00B930B2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B930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930B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B930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10">
    <w:name w:val="Сетка таблицы11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Обычный + 12 пт"/>
    <w:basedOn w:val="a"/>
    <w:link w:val="121"/>
    <w:rsid w:val="00B930B2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B930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930B2"/>
    <w:pPr>
      <w:ind w:left="1134" w:hanging="283"/>
      <w:jc w:val="both"/>
    </w:pPr>
    <w:rPr>
      <w:b/>
      <w:sz w:val="26"/>
    </w:rPr>
  </w:style>
  <w:style w:type="paragraph" w:customStyle="1" w:styleId="310">
    <w:name w:val="Основной текст с отступом 31"/>
    <w:basedOn w:val="a"/>
    <w:rsid w:val="00B930B2"/>
    <w:pPr>
      <w:ind w:left="851"/>
      <w:jc w:val="both"/>
    </w:pPr>
    <w:rPr>
      <w:b/>
      <w:sz w:val="24"/>
    </w:rPr>
  </w:style>
  <w:style w:type="paragraph" w:customStyle="1" w:styleId="BodyTextIndent21">
    <w:name w:val="Body Text Indent 21"/>
    <w:basedOn w:val="a"/>
    <w:rsid w:val="00B930B2"/>
    <w:pPr>
      <w:ind w:firstLine="851"/>
      <w:jc w:val="both"/>
    </w:pPr>
    <w:rPr>
      <w:sz w:val="24"/>
    </w:rPr>
  </w:style>
  <w:style w:type="paragraph" w:styleId="af9">
    <w:name w:val="Title"/>
    <w:basedOn w:val="a"/>
    <w:link w:val="afa"/>
    <w:qFormat/>
    <w:rsid w:val="00B930B2"/>
    <w:pPr>
      <w:jc w:val="center"/>
    </w:pPr>
    <w:rPr>
      <w:sz w:val="24"/>
      <w:lang w:val="x-none" w:eastAsia="x-none"/>
    </w:rPr>
  </w:style>
  <w:style w:type="character" w:customStyle="1" w:styleId="afa">
    <w:name w:val="Название Знак"/>
    <w:basedOn w:val="a0"/>
    <w:link w:val="af9"/>
    <w:rsid w:val="00B930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4">
    <w:name w:val="Body Text Indent 2"/>
    <w:basedOn w:val="a"/>
    <w:link w:val="25"/>
    <w:rsid w:val="00B930B2"/>
    <w:pPr>
      <w:widowControl/>
      <w:ind w:firstLine="851"/>
      <w:jc w:val="both"/>
    </w:pPr>
    <w:rPr>
      <w:b/>
      <w:sz w:val="26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930B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34">
    <w:name w:val="Body Text Indent 3"/>
    <w:basedOn w:val="a"/>
    <w:link w:val="35"/>
    <w:rsid w:val="00B930B2"/>
    <w:pPr>
      <w:ind w:firstLine="851"/>
      <w:jc w:val="both"/>
    </w:pPr>
    <w:rPr>
      <w:sz w:val="2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930B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b">
    <w:name w:val="Body Text"/>
    <w:basedOn w:val="a"/>
    <w:link w:val="afc"/>
    <w:rsid w:val="00B930B2"/>
    <w:pPr>
      <w:jc w:val="both"/>
    </w:pPr>
    <w:rPr>
      <w:b/>
      <w:sz w:val="28"/>
      <w:lang w:val="x-none" w:eastAsia="x-none"/>
    </w:rPr>
  </w:style>
  <w:style w:type="character" w:customStyle="1" w:styleId="afc">
    <w:name w:val="Основной текст Знак"/>
    <w:basedOn w:val="a0"/>
    <w:link w:val="afb"/>
    <w:rsid w:val="00B930B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6">
    <w:name w:val="Body Text 2"/>
    <w:basedOn w:val="a"/>
    <w:link w:val="27"/>
    <w:rsid w:val="00B930B2"/>
    <w:pPr>
      <w:jc w:val="both"/>
    </w:pPr>
    <w:rPr>
      <w:sz w:val="28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B930B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Title">
    <w:name w:val="ConsTitle"/>
    <w:rsid w:val="00B930B2"/>
    <w:pPr>
      <w:spacing w:after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Cell">
    <w:name w:val="ConsCell"/>
    <w:rsid w:val="00B930B2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41">
    <w:name w:val="Сетка таблицы4"/>
    <w:basedOn w:val="a1"/>
    <w:next w:val="ac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930B2"/>
  </w:style>
  <w:style w:type="table" w:customStyle="1" w:styleId="51">
    <w:name w:val="Сетка таблицы5"/>
    <w:basedOn w:val="a1"/>
    <w:next w:val="ac"/>
    <w:uiPriority w:val="99"/>
    <w:rsid w:val="00B930B2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30B2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B930B2"/>
  </w:style>
  <w:style w:type="table" w:customStyle="1" w:styleId="61">
    <w:name w:val="Сетка таблицы6"/>
    <w:basedOn w:val="a1"/>
    <w:next w:val="ac"/>
    <w:uiPriority w:val="59"/>
    <w:rsid w:val="00B930B2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B930B2"/>
  </w:style>
  <w:style w:type="character" w:customStyle="1" w:styleId="blk">
    <w:name w:val="blk"/>
    <w:basedOn w:val="a0"/>
    <w:rsid w:val="00B930B2"/>
  </w:style>
  <w:style w:type="character" w:customStyle="1" w:styleId="f">
    <w:name w:val="f"/>
    <w:basedOn w:val="a0"/>
    <w:rsid w:val="00B930B2"/>
  </w:style>
  <w:style w:type="character" w:styleId="afd">
    <w:name w:val="Strong"/>
    <w:qFormat/>
    <w:rsid w:val="00B930B2"/>
    <w:rPr>
      <w:b/>
      <w:bCs/>
    </w:rPr>
  </w:style>
  <w:style w:type="character" w:customStyle="1" w:styleId="apple-converted-space">
    <w:name w:val="apple-converted-space"/>
    <w:basedOn w:val="a0"/>
    <w:rsid w:val="00B930B2"/>
  </w:style>
  <w:style w:type="character" w:styleId="afe">
    <w:name w:val="FollowedHyperlink"/>
    <w:rsid w:val="00B930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074F7DE38B2B9BB7518E6449FD146E0DEF26C139C1D98E77877EB545E875774E9167ED5D3CCE80DEA2A03E5D1D080AB1XCL6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consultant.ru/document/cons_doc_LAW_420866/92d969e26a4326c5d02fa79b8f9cf4994ee563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21600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3AEE-349E-4626-ACC0-7EF249CC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8</cp:revision>
  <cp:lastPrinted>2022-01-31T06:33:00Z</cp:lastPrinted>
  <dcterms:created xsi:type="dcterms:W3CDTF">2022-07-12T10:47:00Z</dcterms:created>
  <dcterms:modified xsi:type="dcterms:W3CDTF">2022-07-12T13:01:00Z</dcterms:modified>
</cp:coreProperties>
</file>