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</w:t>
      </w:r>
      <w:r w:rsidR="00187F21">
        <w:rPr>
          <w:b/>
          <w:sz w:val="24"/>
          <w:szCs w:val="24"/>
        </w:rPr>
        <w:t>Е.Н</w:t>
      </w:r>
      <w:r w:rsidR="00630DF2">
        <w:rPr>
          <w:b/>
          <w:sz w:val="24"/>
          <w:szCs w:val="24"/>
        </w:rPr>
        <w:t xml:space="preserve">. </w:t>
      </w:r>
      <w:r w:rsidR="00187F21">
        <w:rPr>
          <w:b/>
          <w:sz w:val="24"/>
          <w:szCs w:val="24"/>
        </w:rPr>
        <w:t>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83B4B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№ </w:t>
      </w:r>
      <w:r w:rsidR="00A577D5">
        <w:rPr>
          <w:b/>
          <w:sz w:val="24"/>
          <w:szCs w:val="24"/>
          <w:u w:val="single"/>
        </w:rPr>
        <w:t>37/1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A577D5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="00C45974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CD1ACA" w:rsidRPr="00C81296">
        <w:rPr>
          <w:sz w:val="24"/>
          <w:szCs w:val="24"/>
        </w:rPr>
        <w:t xml:space="preserve"> </w:t>
      </w:r>
      <w:r w:rsidR="00187F21">
        <w:rPr>
          <w:sz w:val="24"/>
          <w:szCs w:val="24"/>
        </w:rPr>
        <w:t>2022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>Присутствовали: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Председатель Правления: </w:t>
      </w:r>
      <w:r w:rsidR="00187F21">
        <w:rPr>
          <w:szCs w:val="24"/>
        </w:rPr>
        <w:t>Морева Е.Н.</w:t>
      </w:r>
    </w:p>
    <w:p w:rsidR="00593C83" w:rsidRPr="00C81296" w:rsidRDefault="00593C83" w:rsidP="00593C83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 xml:space="preserve">Члены Правления: </w:t>
      </w:r>
      <w:r w:rsidR="00187F21">
        <w:rPr>
          <w:sz w:val="24"/>
          <w:szCs w:val="24"/>
        </w:rPr>
        <w:t xml:space="preserve">Бугаева С.Е., </w:t>
      </w:r>
      <w:r w:rsidR="00790FF1">
        <w:rPr>
          <w:sz w:val="24"/>
          <w:szCs w:val="24"/>
        </w:rPr>
        <w:t xml:space="preserve">Гущина Н.Б., </w:t>
      </w:r>
      <w:r w:rsidR="00A577D5">
        <w:rPr>
          <w:sz w:val="24"/>
          <w:szCs w:val="24"/>
        </w:rPr>
        <w:t>Полозов И.Г</w:t>
      </w:r>
      <w:r w:rsidRPr="00C81296">
        <w:rPr>
          <w:sz w:val="24"/>
          <w:szCs w:val="24"/>
        </w:rPr>
        <w:t xml:space="preserve">., </w:t>
      </w:r>
      <w:r w:rsidR="00F678EC">
        <w:rPr>
          <w:sz w:val="24"/>
          <w:szCs w:val="24"/>
        </w:rPr>
        <w:t>Коннова Е.А.</w:t>
      </w:r>
    </w:p>
    <w:p w:rsidR="005010B2" w:rsidRDefault="00DE1982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</w:t>
      </w:r>
      <w:r w:rsidRPr="00C81296">
        <w:rPr>
          <w:szCs w:val="24"/>
        </w:rPr>
        <w:t xml:space="preserve"> УФАС России по Ивановской области</w:t>
      </w:r>
      <w:r>
        <w:rPr>
          <w:szCs w:val="24"/>
        </w:rPr>
        <w:t>:</w:t>
      </w:r>
      <w:r w:rsidRPr="00C81296">
        <w:rPr>
          <w:szCs w:val="24"/>
        </w:rPr>
        <w:t xml:space="preserve"> </w:t>
      </w:r>
      <w:r w:rsidR="00A577D5">
        <w:rPr>
          <w:szCs w:val="24"/>
        </w:rPr>
        <w:t>Виднова З.Б.</w:t>
      </w:r>
      <w:r w:rsidR="00187F21">
        <w:rPr>
          <w:szCs w:val="24"/>
        </w:rPr>
        <w:t>.</w:t>
      </w:r>
      <w:r w:rsidR="005010B2" w:rsidRPr="00C81296">
        <w:rPr>
          <w:szCs w:val="24"/>
        </w:rPr>
        <w:t xml:space="preserve"> (на праве совещательного голоса, участие в голосовании не принимает).</w:t>
      </w:r>
    </w:p>
    <w:p w:rsidR="00FC0330" w:rsidRPr="00FC0330" w:rsidRDefault="00FC0330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 филиала ПАО «Россети Центр и Приволжье» - «Ивэнерго»</w:t>
      </w:r>
      <w:r w:rsidRPr="00FC0330">
        <w:rPr>
          <w:szCs w:val="24"/>
        </w:rPr>
        <w:t>:</w:t>
      </w:r>
      <w:r>
        <w:rPr>
          <w:szCs w:val="24"/>
        </w:rPr>
        <w:t xml:space="preserve"> Цымаенко И.А.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От Ассоциации «НП Совет рынка»: </w:t>
      </w:r>
      <w:r w:rsidR="000E7E5A">
        <w:rPr>
          <w:szCs w:val="24"/>
        </w:rPr>
        <w:t>Кулешов А.И.</w:t>
      </w:r>
    </w:p>
    <w:p w:rsidR="005B384C" w:rsidRPr="00C81296" w:rsidRDefault="005B384C" w:rsidP="005B384C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>Ответственный секретарь Правления:</w:t>
      </w:r>
      <w:r w:rsidR="00C828F9">
        <w:rPr>
          <w:sz w:val="24"/>
          <w:szCs w:val="24"/>
        </w:rPr>
        <w:t xml:space="preserve"> </w:t>
      </w:r>
      <w:r w:rsidR="00A577D5">
        <w:rPr>
          <w:sz w:val="24"/>
          <w:szCs w:val="24"/>
        </w:rPr>
        <w:t>Павлычев С.Ю.</w:t>
      </w:r>
    </w:p>
    <w:p w:rsidR="005B384C" w:rsidRPr="00C81296" w:rsidRDefault="005B384C" w:rsidP="005B384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1619DF" w:rsidRPr="001619DF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Pr="001619DF">
        <w:rPr>
          <w:b/>
          <w:bCs/>
          <w:sz w:val="24"/>
          <w:szCs w:val="24"/>
        </w:rPr>
        <w:t>О внесении изменений в ряд постановлений Департамента энергетики и тарифов Ивановской области:</w:t>
      </w:r>
    </w:p>
    <w:p w:rsidR="001619DF" w:rsidRPr="001619DF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619DF">
        <w:rPr>
          <w:b/>
          <w:bCs/>
          <w:sz w:val="24"/>
          <w:szCs w:val="24"/>
        </w:rPr>
        <w:t>- постановление Департамента энергетики и тарифов Ивановской области от 27.12.2019 № 6</w:t>
      </w:r>
      <w:r w:rsidR="00B21064">
        <w:rPr>
          <w:b/>
          <w:bCs/>
          <w:sz w:val="24"/>
          <w:szCs w:val="24"/>
        </w:rPr>
        <w:t>1</w:t>
      </w:r>
      <w:r w:rsidRPr="001619DF">
        <w:rPr>
          <w:b/>
          <w:bCs/>
          <w:sz w:val="24"/>
          <w:szCs w:val="24"/>
        </w:rPr>
        <w:t>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регулирования»,</w:t>
      </w:r>
    </w:p>
    <w:p w:rsidR="001619DF" w:rsidRPr="001619DF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619DF">
        <w:rPr>
          <w:b/>
          <w:bCs/>
          <w:sz w:val="24"/>
          <w:szCs w:val="24"/>
        </w:rPr>
        <w:t>- постановление Департамента энергетики и тарифов Ивановской области от 30.12.2021 № 61-э/1 «О единых (котловых) тарифах на услуги по передаче электрической энергии для потребителей Ивановской области»,</w:t>
      </w:r>
    </w:p>
    <w:p w:rsidR="001619DF" w:rsidRPr="001619DF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619DF">
        <w:rPr>
          <w:b/>
          <w:bCs/>
          <w:sz w:val="24"/>
          <w:szCs w:val="24"/>
        </w:rPr>
        <w:t>- постановление Департамента энергетики и тарифов Ивановской области от 30.12.2021 № 61-э/2 «Об индивидуальных тарифах на услуги по передаче электрической энергии для взаиморасчетов между сетевыми организациями Ивановской области на 2022 год»,</w:t>
      </w:r>
    </w:p>
    <w:p w:rsidR="00A577D5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619DF">
        <w:rPr>
          <w:b/>
          <w:bCs/>
          <w:sz w:val="24"/>
          <w:szCs w:val="24"/>
        </w:rPr>
        <w:t>- постановление Департамента энергетики и тарифов Ивановской области от 29.12.2021 № 60-э/1«Об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b/>
          <w:bCs/>
          <w:sz w:val="24"/>
          <w:szCs w:val="24"/>
        </w:rPr>
        <w:t>.</w:t>
      </w:r>
    </w:p>
    <w:p w:rsidR="001619DF" w:rsidRPr="00A577D5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333898" w:rsidRDefault="0019794F" w:rsidP="0019794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333898" w:rsidRPr="0069698E">
        <w:rPr>
          <w:b/>
          <w:bCs/>
          <w:sz w:val="24"/>
          <w:szCs w:val="24"/>
        </w:rPr>
        <w:t xml:space="preserve">СЛУШАЛИ: </w:t>
      </w:r>
      <w:r w:rsidR="00A577D5" w:rsidRPr="00A577D5">
        <w:rPr>
          <w:b/>
          <w:bCs/>
          <w:sz w:val="24"/>
          <w:szCs w:val="24"/>
        </w:rPr>
        <w:t xml:space="preserve">О внесении изменений в </w:t>
      </w:r>
      <w:r w:rsidR="001619DF" w:rsidRPr="001619DF">
        <w:rPr>
          <w:b/>
          <w:bCs/>
          <w:sz w:val="24"/>
          <w:szCs w:val="24"/>
        </w:rPr>
        <w:t xml:space="preserve">ряд постановлений Департамента энергетики и тарифов Ивановской области </w:t>
      </w:r>
      <w:r w:rsidR="00333898" w:rsidRPr="00A652BB">
        <w:rPr>
          <w:b/>
          <w:bCs/>
          <w:sz w:val="24"/>
          <w:szCs w:val="24"/>
        </w:rPr>
        <w:t>(</w:t>
      </w:r>
      <w:r w:rsidR="00187F21">
        <w:rPr>
          <w:b/>
          <w:bCs/>
          <w:sz w:val="24"/>
          <w:szCs w:val="24"/>
        </w:rPr>
        <w:t>Морева</w:t>
      </w:r>
      <w:r w:rsidR="00333898" w:rsidRPr="00A652BB">
        <w:rPr>
          <w:b/>
          <w:bCs/>
          <w:sz w:val="24"/>
          <w:szCs w:val="24"/>
        </w:rPr>
        <w:t xml:space="preserve">, </w:t>
      </w:r>
      <w:r w:rsidR="00A652BB">
        <w:rPr>
          <w:b/>
          <w:bCs/>
          <w:sz w:val="24"/>
          <w:szCs w:val="24"/>
        </w:rPr>
        <w:t>Коннова</w:t>
      </w:r>
      <w:r w:rsidR="00A577D5">
        <w:rPr>
          <w:b/>
          <w:bCs/>
          <w:sz w:val="24"/>
          <w:szCs w:val="24"/>
        </w:rPr>
        <w:t>, Назарова</w:t>
      </w:r>
      <w:r w:rsidR="00333898" w:rsidRPr="00A652BB">
        <w:rPr>
          <w:b/>
          <w:bCs/>
          <w:sz w:val="24"/>
          <w:szCs w:val="24"/>
        </w:rPr>
        <w:t>).</w:t>
      </w:r>
    </w:p>
    <w:p w:rsidR="008E40B4" w:rsidRDefault="00664CCA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8E40B4" w:rsidRPr="008E40B4">
        <w:rPr>
          <w:bCs/>
          <w:sz w:val="24"/>
          <w:szCs w:val="24"/>
        </w:rPr>
        <w:t xml:space="preserve">В соответствии с решением Ивановского областного суда от 01.04.2022 № 3а-15/2022 </w:t>
      </w:r>
      <w:r w:rsidR="008E40B4">
        <w:rPr>
          <w:bCs/>
          <w:sz w:val="24"/>
          <w:szCs w:val="24"/>
        </w:rPr>
        <w:t>н</w:t>
      </w:r>
      <w:r w:rsidR="004F0472" w:rsidRPr="004F0472">
        <w:rPr>
          <w:bCs/>
          <w:sz w:val="24"/>
          <w:szCs w:val="24"/>
        </w:rPr>
        <w:t>еобходимо внести соответствующие изменения</w:t>
      </w:r>
      <w:r w:rsidR="008E40B4" w:rsidRPr="008E40B4">
        <w:rPr>
          <w:bCs/>
          <w:sz w:val="24"/>
          <w:szCs w:val="24"/>
        </w:rPr>
        <w:t>:</w:t>
      </w:r>
    </w:p>
    <w:p w:rsidR="004F0472" w:rsidRDefault="008E40B4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F0472" w:rsidRPr="004F0472">
        <w:rPr>
          <w:bCs/>
          <w:sz w:val="24"/>
          <w:szCs w:val="24"/>
        </w:rPr>
        <w:t xml:space="preserve">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</w:t>
      </w:r>
      <w:r>
        <w:rPr>
          <w:bCs/>
          <w:sz w:val="24"/>
          <w:szCs w:val="24"/>
        </w:rPr>
        <w:t>очных параметров регулирования»,</w:t>
      </w:r>
    </w:p>
    <w:p w:rsidR="008E40B4" w:rsidRDefault="008E40B4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</w:t>
      </w:r>
      <w:r w:rsidRPr="008E40B4">
        <w:rPr>
          <w:bCs/>
          <w:sz w:val="24"/>
          <w:szCs w:val="24"/>
        </w:rPr>
        <w:t xml:space="preserve">постановление Департамента энергетики и тарифов Ивановской области от 30.12.2021 № </w:t>
      </w:r>
      <w:r w:rsidRPr="008E40B4">
        <w:rPr>
          <w:bCs/>
          <w:sz w:val="24"/>
          <w:szCs w:val="24"/>
        </w:rPr>
        <w:lastRenderedPageBreak/>
        <w:t>61-э/1 «О единых (котловых) тарифах на услуги по передаче электрической энергии для потребителей Ивановской области»</w:t>
      </w:r>
      <w:r>
        <w:rPr>
          <w:bCs/>
          <w:sz w:val="24"/>
          <w:szCs w:val="24"/>
        </w:rPr>
        <w:t>,</w:t>
      </w:r>
    </w:p>
    <w:p w:rsidR="008E40B4" w:rsidRDefault="008E40B4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</w:t>
      </w:r>
      <w:r w:rsidRPr="008E40B4">
        <w:rPr>
          <w:bCs/>
          <w:sz w:val="24"/>
          <w:szCs w:val="24"/>
        </w:rPr>
        <w:t>постановление Департамента энергетики и тарифов Ивановской области от 30.12.2021 № 61-э/2 «Об индивидуальных тарифах на услуги по передаче электрической энергии для взаиморасчетов между сетевыми организациями Ивановской области на 2022 год»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В части объема условных единиц электросетевого хозяйств</w:t>
      </w:r>
      <w:proofErr w:type="gramStart"/>
      <w:r w:rsidRPr="0010788E">
        <w:rPr>
          <w:sz w:val="24"/>
          <w:szCs w:val="24"/>
        </w:rPr>
        <w:t>а ООО</w:t>
      </w:r>
      <w:proofErr w:type="gramEnd"/>
      <w:r w:rsidRPr="0010788E">
        <w:rPr>
          <w:sz w:val="24"/>
          <w:szCs w:val="24"/>
        </w:rPr>
        <w:t xml:space="preserve"> «Промэнергосеть-Лежнево» на 2022 год согласно вышеуказанному решению суда вместо 985,872 у.е. принимается </w:t>
      </w:r>
      <w:r w:rsidRPr="0010788E">
        <w:rPr>
          <w:color w:val="000000"/>
          <w:sz w:val="24"/>
          <w:szCs w:val="24"/>
        </w:rPr>
        <w:t>1 010,46 у.е</w:t>
      </w:r>
      <w:r w:rsidRPr="0010788E">
        <w:rPr>
          <w:sz w:val="24"/>
          <w:szCs w:val="24"/>
        </w:rPr>
        <w:t xml:space="preserve">. 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Таким образом, подлежат включению при расчете условных единиц на 2022 год следующие объекты электросетевого хозяйства: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- по договору аренды сооружения электроэнергетики от 09.01.2019 № 1/2019, заключенному межд</w:t>
      </w:r>
      <w:proofErr w:type="gramStart"/>
      <w:r w:rsidRPr="0010788E">
        <w:rPr>
          <w:sz w:val="24"/>
          <w:szCs w:val="24"/>
        </w:rPr>
        <w:t>у ООО</w:t>
      </w:r>
      <w:proofErr w:type="gramEnd"/>
      <w:r w:rsidRPr="0010788E">
        <w:rPr>
          <w:sz w:val="24"/>
          <w:szCs w:val="24"/>
        </w:rPr>
        <w:t xml:space="preserve"> «Центр Авиа» и ООО «Промэнергосеть-Лежнево», включены объекты - КТП-2, КТПн-12, а также кабельные линии 6 кВ от ТП-1 до ТП-11 (протяженностью 3100 м), а также линия электропередач 6 кВ от 2КТПн-3 до КТП-3 (протяженностью 30 м);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- по договору аренды имущества от 01.09.2020 №06/01-Я, заключенному межд</w:t>
      </w:r>
      <w:proofErr w:type="gramStart"/>
      <w:r w:rsidRPr="0010788E">
        <w:rPr>
          <w:sz w:val="24"/>
          <w:szCs w:val="24"/>
        </w:rPr>
        <w:t>у ООО</w:t>
      </w:r>
      <w:proofErr w:type="gramEnd"/>
      <w:r w:rsidRPr="0010788E">
        <w:rPr>
          <w:sz w:val="24"/>
          <w:szCs w:val="24"/>
        </w:rPr>
        <w:t xml:space="preserve"> «Ивэнергосервис» и ООО «Промэнергосеть-Лежнево», включены кабельные линии, расположенные по адресу: Ивановская область, Лежневский район, п. Лежнево, 20б.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В части объема условных единиц электросетевого хозяйств</w:t>
      </w:r>
      <w:proofErr w:type="gramStart"/>
      <w:r w:rsidRPr="0010788E">
        <w:rPr>
          <w:sz w:val="24"/>
          <w:szCs w:val="24"/>
        </w:rPr>
        <w:t>а ООО</w:t>
      </w:r>
      <w:proofErr w:type="gramEnd"/>
      <w:r w:rsidRPr="0010788E">
        <w:rPr>
          <w:sz w:val="24"/>
          <w:szCs w:val="24"/>
        </w:rPr>
        <w:t xml:space="preserve"> «Промэнергосеть-Лежнево» на 2021 год вместо 731,47 у.е. принимается 737,18 у.е.</w:t>
      </w:r>
    </w:p>
    <w:p w:rsidR="0010788E" w:rsidRPr="0010788E" w:rsidRDefault="0010788E" w:rsidP="0010788E">
      <w:pPr>
        <w:widowControl/>
        <w:ind w:firstLine="567"/>
        <w:jc w:val="both"/>
        <w:rPr>
          <w:color w:val="000000"/>
          <w:sz w:val="24"/>
          <w:szCs w:val="24"/>
        </w:rPr>
      </w:pPr>
      <w:r w:rsidRPr="0010788E">
        <w:rPr>
          <w:color w:val="000000"/>
          <w:sz w:val="24"/>
          <w:szCs w:val="24"/>
        </w:rPr>
        <w:t>В части объема условных единиц электросетевого хозяйств</w:t>
      </w:r>
      <w:proofErr w:type="gramStart"/>
      <w:r w:rsidRPr="0010788E">
        <w:rPr>
          <w:color w:val="000000"/>
          <w:sz w:val="24"/>
          <w:szCs w:val="24"/>
        </w:rPr>
        <w:t>а ООО</w:t>
      </w:r>
      <w:proofErr w:type="gramEnd"/>
      <w:r w:rsidRPr="0010788E">
        <w:rPr>
          <w:color w:val="000000"/>
          <w:sz w:val="24"/>
          <w:szCs w:val="24"/>
        </w:rPr>
        <w:t xml:space="preserve"> «Промэнергосеть-Лежнево» за 2020 год вместо 670,77 у.е. принимается 737,18 у.е.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 xml:space="preserve">В части величины подконтрольных расходов на 2022 год для ООО «Промэнергосеть-Лежнево» вместо </w:t>
      </w:r>
      <w:r w:rsidRPr="0010788E">
        <w:rPr>
          <w:bCs/>
          <w:sz w:val="24"/>
          <w:szCs w:val="24"/>
        </w:rPr>
        <w:t xml:space="preserve">11 894,53 тыс. руб. принято </w:t>
      </w:r>
      <w:r w:rsidRPr="0010788E">
        <w:rPr>
          <w:bCs/>
          <w:color w:val="000000"/>
          <w:sz w:val="24"/>
          <w:szCs w:val="24"/>
        </w:rPr>
        <w:t>12 056,60 тыс</w:t>
      </w:r>
      <w:r w:rsidRPr="0010788E">
        <w:rPr>
          <w:bCs/>
          <w:sz w:val="24"/>
          <w:szCs w:val="24"/>
        </w:rPr>
        <w:t>. руб.</w:t>
      </w:r>
    </w:p>
    <w:p w:rsidR="0010788E" w:rsidRPr="0010788E" w:rsidRDefault="0010788E" w:rsidP="0010788E">
      <w:pPr>
        <w:widowControl/>
        <w:ind w:firstLine="567"/>
        <w:jc w:val="both"/>
        <w:rPr>
          <w:bCs/>
          <w:i/>
          <w:sz w:val="24"/>
          <w:szCs w:val="24"/>
        </w:rPr>
      </w:pPr>
    </w:p>
    <w:p w:rsidR="0010788E" w:rsidRPr="0010788E" w:rsidRDefault="0010788E" w:rsidP="0010788E">
      <w:pPr>
        <w:widowControl/>
        <w:ind w:firstLine="567"/>
        <w:jc w:val="both"/>
        <w:rPr>
          <w:bCs/>
          <w:i/>
          <w:sz w:val="24"/>
          <w:szCs w:val="24"/>
        </w:rPr>
      </w:pPr>
      <w:r w:rsidRPr="0010788E">
        <w:rPr>
          <w:bCs/>
          <w:i/>
          <w:sz w:val="24"/>
          <w:szCs w:val="24"/>
        </w:rPr>
        <w:t>9 136,16*1,043*(1+0,75*</w:t>
      </w:r>
      <w:r w:rsidRPr="0010788E">
        <w:rPr>
          <w:sz w:val="24"/>
          <w:szCs w:val="24"/>
        </w:rPr>
        <w:t xml:space="preserve"> </w:t>
      </w:r>
      <w:r w:rsidRPr="0010788E">
        <w:rPr>
          <w:bCs/>
          <w:i/>
          <w:sz w:val="24"/>
          <w:szCs w:val="24"/>
          <w:u w:val="single"/>
        </w:rPr>
        <w:t>1010,46 -737,18</w:t>
      </w:r>
      <w:r w:rsidRPr="0010788E">
        <w:rPr>
          <w:bCs/>
          <w:i/>
          <w:sz w:val="24"/>
          <w:szCs w:val="24"/>
        </w:rPr>
        <w:t>)*(1-0,01)= 12 056,60 тыс. руб.</w:t>
      </w:r>
    </w:p>
    <w:p w:rsidR="0010788E" w:rsidRPr="0010788E" w:rsidRDefault="0010788E" w:rsidP="0010788E">
      <w:pPr>
        <w:widowControl/>
        <w:ind w:firstLine="567"/>
        <w:jc w:val="both"/>
        <w:rPr>
          <w:bCs/>
          <w:i/>
          <w:sz w:val="24"/>
          <w:szCs w:val="24"/>
        </w:rPr>
      </w:pPr>
      <w:r w:rsidRPr="0010788E">
        <w:rPr>
          <w:bCs/>
          <w:i/>
          <w:sz w:val="24"/>
          <w:szCs w:val="24"/>
        </w:rPr>
        <w:t xml:space="preserve">                                                 737,18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Согласно вышеуказанному решению суда неподконтрольные расход</w:t>
      </w:r>
      <w:proofErr w:type="gramStart"/>
      <w:r w:rsidRPr="0010788E">
        <w:rPr>
          <w:sz w:val="24"/>
          <w:szCs w:val="24"/>
        </w:rPr>
        <w:t>ы ООО</w:t>
      </w:r>
      <w:proofErr w:type="gramEnd"/>
      <w:r w:rsidRPr="0010788E">
        <w:rPr>
          <w:sz w:val="24"/>
          <w:szCs w:val="24"/>
        </w:rPr>
        <w:t xml:space="preserve"> «Промэнергосеть-Лежнево» на 2022 год вместо </w:t>
      </w:r>
      <w:r w:rsidRPr="0010788E">
        <w:rPr>
          <w:bCs/>
          <w:sz w:val="24"/>
          <w:szCs w:val="24"/>
        </w:rPr>
        <w:t>5 404,75</w:t>
      </w:r>
      <w:r w:rsidRPr="0010788E">
        <w:rPr>
          <w:sz w:val="24"/>
          <w:szCs w:val="24"/>
        </w:rPr>
        <w:t xml:space="preserve"> тыс. руб. приняты </w:t>
      </w:r>
      <w:r>
        <w:rPr>
          <w:sz w:val="24"/>
          <w:szCs w:val="24"/>
        </w:rPr>
        <w:t xml:space="preserve">в сумме </w:t>
      </w:r>
      <w:r w:rsidRPr="0010788E">
        <w:rPr>
          <w:sz w:val="24"/>
          <w:szCs w:val="24"/>
        </w:rPr>
        <w:t xml:space="preserve">5 526,92 тыс. руб. </w:t>
      </w:r>
    </w:p>
    <w:p w:rsidR="0010788E" w:rsidRPr="0010788E" w:rsidRDefault="0010788E" w:rsidP="0010788E">
      <w:pPr>
        <w:widowControl/>
        <w:ind w:firstLine="567"/>
        <w:jc w:val="both"/>
        <w:rPr>
          <w:b/>
          <w:bCs/>
          <w:sz w:val="24"/>
          <w:szCs w:val="24"/>
        </w:rPr>
      </w:pPr>
      <w:r w:rsidRPr="0010788E">
        <w:rPr>
          <w:sz w:val="24"/>
          <w:szCs w:val="24"/>
        </w:rPr>
        <w:t xml:space="preserve">Арендная плата за объекты электросетевого хозяйства вместо </w:t>
      </w:r>
      <w:r w:rsidRPr="0010788E">
        <w:rPr>
          <w:sz w:val="24"/>
          <w:szCs w:val="24"/>
        </w:rPr>
        <w:br/>
        <w:t>2 820,27 тыс. руб. принята в размере 2</w:t>
      </w:r>
      <w:r>
        <w:rPr>
          <w:sz w:val="24"/>
          <w:szCs w:val="24"/>
        </w:rPr>
        <w:t xml:space="preserve"> </w:t>
      </w:r>
      <w:r w:rsidRPr="0010788E">
        <w:rPr>
          <w:sz w:val="24"/>
          <w:szCs w:val="24"/>
        </w:rPr>
        <w:t>891,52 тыс. руб.: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10788E">
        <w:rPr>
          <w:sz w:val="24"/>
          <w:szCs w:val="24"/>
        </w:rPr>
        <w:t>асходы по договору аренды сооружения электроэнергетики с ООО «Центр Авиа», зарегистрированному в органах Росреестра от 25.01.2019, приняты в размере 305,37 тыс. руб. (факт 2020 года 286,04 тыс. руб.)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0788E">
        <w:rPr>
          <w:sz w:val="24"/>
          <w:szCs w:val="24"/>
        </w:rPr>
        <w:t>одлежат включению при расчете данных расходов объекты, арендуемые по вышеуказанному договору, а именно, КТП-2, КТПн-12, КЛ электропередач 6 кВ от ТП-1 до ТП-11 (КЛ-6кВ), КЛ электропередач 6 кВ от 2КТПн-3 до КТП-3 (КЛ-6кВ);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- расходы по договору аренды имущества №06/01-Я от 01.09.2020 с ООО «Ивэнергосервис» приняты в размере 1 562,34 тыс. руб. (факт 2020 года 1 194,58 тыс. руб.).</w:t>
      </w:r>
    </w:p>
    <w:p w:rsidR="0010788E" w:rsidRPr="0010788E" w:rsidRDefault="0010788E" w:rsidP="0010788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Таким образом, по данному договору учитываются объекты электросетевого хозяйства, а именно</w:t>
      </w:r>
      <w:r>
        <w:rPr>
          <w:sz w:val="24"/>
          <w:szCs w:val="24"/>
        </w:rPr>
        <w:t>,</w:t>
      </w:r>
      <w:r w:rsidRPr="0010788E">
        <w:rPr>
          <w:sz w:val="24"/>
          <w:szCs w:val="24"/>
        </w:rPr>
        <w:t xml:space="preserve"> кабельные линии, расположенные по адресу: Ивановская область, Лежневский район, п. Лежнево, д. 20б.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По результатам проведения дополнительной экспертизы учитывает</w:t>
      </w:r>
      <w:r>
        <w:rPr>
          <w:sz w:val="24"/>
          <w:szCs w:val="24"/>
        </w:rPr>
        <w:t>ся</w:t>
      </w:r>
      <w:r w:rsidRPr="0010788E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ая</w:t>
      </w:r>
      <w:r w:rsidRPr="0010788E">
        <w:rPr>
          <w:sz w:val="24"/>
          <w:szCs w:val="24"/>
        </w:rPr>
        <w:t xml:space="preserve"> величин</w:t>
      </w:r>
      <w:r>
        <w:rPr>
          <w:sz w:val="24"/>
          <w:szCs w:val="24"/>
        </w:rPr>
        <w:t>а</w:t>
      </w:r>
      <w:r w:rsidRPr="0010788E">
        <w:rPr>
          <w:sz w:val="24"/>
          <w:szCs w:val="24"/>
        </w:rPr>
        <w:t xml:space="preserve"> неподконтрольных расходов на 2022 год: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  <w:highlight w:val="yellow"/>
        </w:rPr>
      </w:pPr>
    </w:p>
    <w:tbl>
      <w:tblPr>
        <w:tblW w:w="9514" w:type="dxa"/>
        <w:tblInd w:w="675" w:type="dxa"/>
        <w:tblLook w:val="04A0" w:firstRow="1" w:lastRow="0" w:firstColumn="1" w:lastColumn="0" w:noHBand="0" w:noVBand="1"/>
      </w:tblPr>
      <w:tblGrid>
        <w:gridCol w:w="856"/>
        <w:gridCol w:w="4536"/>
        <w:gridCol w:w="1315"/>
        <w:gridCol w:w="2807"/>
      </w:tblGrid>
      <w:tr w:rsidR="0010788E" w:rsidRPr="0010788E" w:rsidTr="00664CCA">
        <w:trPr>
          <w:trHeight w:val="2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rPr>
                <w:b/>
                <w:bCs/>
              </w:rPr>
            </w:pPr>
            <w:r w:rsidRPr="0010788E">
              <w:rPr>
                <w:b/>
                <w:bCs/>
              </w:rPr>
              <w:t>№</w:t>
            </w:r>
            <w:proofErr w:type="gramStart"/>
            <w:r w:rsidRPr="0010788E">
              <w:rPr>
                <w:b/>
                <w:bCs/>
              </w:rPr>
              <w:t>п</w:t>
            </w:r>
            <w:proofErr w:type="gramEnd"/>
            <w:r w:rsidRPr="0010788E">
              <w:rPr>
                <w:b/>
                <w:bCs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rPr>
                <w:b/>
                <w:bCs/>
              </w:rPr>
            </w:pPr>
            <w:r w:rsidRPr="0010788E">
              <w:rPr>
                <w:b/>
                <w:bCs/>
              </w:rPr>
              <w:t>Неподконтрольные расходы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rPr>
                <w:b/>
                <w:bCs/>
              </w:rPr>
            </w:pPr>
            <w:r w:rsidRPr="0010788E">
              <w:rPr>
                <w:b/>
                <w:bCs/>
              </w:rPr>
              <w:t>тыс. руб.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5 526,92</w:t>
            </w:r>
          </w:p>
        </w:tc>
      </w:tr>
      <w:tr w:rsidR="0010788E" w:rsidRPr="0010788E" w:rsidTr="00664CCA">
        <w:trPr>
          <w:trHeight w:val="10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Отчисления на социальные нужды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1 902,12</w:t>
            </w:r>
          </w:p>
        </w:tc>
      </w:tr>
      <w:tr w:rsidR="0010788E" w:rsidRPr="0010788E" w:rsidTr="00664CCA">
        <w:trPr>
          <w:trHeight w:val="15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Амортизация основных средств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99,91</w:t>
            </w:r>
          </w:p>
        </w:tc>
      </w:tr>
      <w:tr w:rsidR="0010788E" w:rsidRPr="0010788E" w:rsidTr="00664CCA">
        <w:trPr>
          <w:trHeight w:val="2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Тепловая энергия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0,00</w:t>
            </w:r>
          </w:p>
        </w:tc>
      </w:tr>
      <w:tr w:rsidR="0010788E" w:rsidRPr="0010788E" w:rsidTr="00664CCA">
        <w:trPr>
          <w:trHeight w:val="2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</w:pPr>
            <w:r w:rsidRPr="0010788E"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Арендная плата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3 071,52</w:t>
            </w:r>
          </w:p>
        </w:tc>
      </w:tr>
      <w:tr w:rsidR="0010788E" w:rsidRPr="0010788E" w:rsidTr="00664CCA">
        <w:trPr>
          <w:trHeight w:val="26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Налоги и другие обязательные платежи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231,75</w:t>
            </w:r>
          </w:p>
        </w:tc>
      </w:tr>
      <w:tr w:rsidR="0010788E" w:rsidRPr="0010788E" w:rsidTr="00664CCA">
        <w:trPr>
          <w:trHeight w:val="6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2.7.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Прочие неподконтрольные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</w:pPr>
            <w:r w:rsidRPr="0010788E">
              <w:t>тыс.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88E" w:rsidRPr="0010788E" w:rsidRDefault="0010788E" w:rsidP="0010788E">
            <w:pPr>
              <w:widowControl/>
              <w:jc w:val="right"/>
              <w:rPr>
                <w:sz w:val="24"/>
                <w:szCs w:val="24"/>
              </w:rPr>
            </w:pPr>
            <w:r w:rsidRPr="0010788E">
              <w:rPr>
                <w:sz w:val="24"/>
                <w:szCs w:val="24"/>
              </w:rPr>
              <w:t>221,62</w:t>
            </w:r>
          </w:p>
        </w:tc>
      </w:tr>
    </w:tbl>
    <w:p w:rsidR="0010788E" w:rsidRPr="0010788E" w:rsidRDefault="0010788E" w:rsidP="0010788E">
      <w:pPr>
        <w:widowControl/>
        <w:jc w:val="both"/>
        <w:rPr>
          <w:b/>
          <w:sz w:val="24"/>
          <w:szCs w:val="24"/>
        </w:rPr>
      </w:pP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lastRenderedPageBreak/>
        <w:t>Корректировка неподконтрольных расходов за 2020</w:t>
      </w:r>
      <w:r>
        <w:rPr>
          <w:sz w:val="24"/>
          <w:szCs w:val="24"/>
        </w:rPr>
        <w:t xml:space="preserve"> год</w:t>
      </w:r>
      <w:r w:rsidRPr="0010788E">
        <w:rPr>
          <w:sz w:val="24"/>
          <w:szCs w:val="24"/>
        </w:rPr>
        <w:t>, исходя из фактических значений указанного параметра, составляет (-2 881,38 тыс. руб.) тыс. руб. (формула 7 Методических указаний № 98-э).</w:t>
      </w:r>
    </w:p>
    <w:p w:rsidR="0010788E" w:rsidRPr="0010788E" w:rsidRDefault="0010788E" w:rsidP="0010788E">
      <w:pPr>
        <w:widowControl/>
        <w:ind w:firstLine="567"/>
        <w:jc w:val="both"/>
        <w:rPr>
          <w:bCs/>
          <w:sz w:val="24"/>
          <w:szCs w:val="24"/>
        </w:rPr>
      </w:pPr>
      <w:r w:rsidRPr="0010788E">
        <w:rPr>
          <w:bCs/>
          <w:sz w:val="24"/>
          <w:szCs w:val="24"/>
        </w:rPr>
        <w:t>Расшифровка таких расходов приведена ниже.</w:t>
      </w:r>
    </w:p>
    <w:p w:rsidR="0010788E" w:rsidRPr="0010788E" w:rsidRDefault="0010788E" w:rsidP="0010788E">
      <w:pPr>
        <w:widowControl/>
        <w:ind w:firstLine="567"/>
        <w:jc w:val="both"/>
        <w:rPr>
          <w:bCs/>
          <w:sz w:val="24"/>
          <w:szCs w:val="24"/>
        </w:rPr>
      </w:pPr>
    </w:p>
    <w:p w:rsidR="0010788E" w:rsidRPr="0010788E" w:rsidRDefault="0010788E" w:rsidP="0010788E">
      <w:pPr>
        <w:widowControl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7291" cy="1820637"/>
            <wp:effectExtent l="0" t="0" r="127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56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8E" w:rsidRPr="0010788E" w:rsidRDefault="0010788E" w:rsidP="0010788E">
      <w:pPr>
        <w:widowControl/>
        <w:rPr>
          <w:rFonts w:ascii="Calibri" w:eastAsia="Calibri" w:hAnsi="Calibri"/>
          <w:position w:val="-10"/>
          <w:lang w:eastAsia="en-US"/>
        </w:rPr>
      </w:pPr>
    </w:p>
    <w:p w:rsidR="0010788E" w:rsidRPr="0010788E" w:rsidRDefault="0010788E" w:rsidP="0010788E">
      <w:pPr>
        <w:widowControl/>
        <w:ind w:firstLine="708"/>
        <w:jc w:val="center"/>
        <w:rPr>
          <w:rFonts w:ascii="Calibri" w:eastAsia="Calibri" w:hAnsi="Calibri"/>
          <w:position w:val="-10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FF0000"/>
          <w:position w:val="-10"/>
        </w:rPr>
        <w:drawing>
          <wp:inline distT="0" distB="0" distL="0" distR="0">
            <wp:extent cx="2289810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С учетом индексов потребительских цен на 2021 и 2022 гг., предусмотренных формулой (3) Методических указаний № 98-э, величина корректировки за 2020 год составляет (-2 606,21) тыс. руб.*1,060*1,043= (-2 881,38) тыс. руб.</w:t>
      </w:r>
    </w:p>
    <w:p w:rsidR="0010788E" w:rsidRPr="0010788E" w:rsidRDefault="0010788E" w:rsidP="0010788E">
      <w:pPr>
        <w:widowControl/>
        <w:ind w:firstLine="567"/>
        <w:jc w:val="both"/>
        <w:rPr>
          <w:sz w:val="24"/>
          <w:szCs w:val="24"/>
        </w:rPr>
      </w:pPr>
      <w:r w:rsidRPr="0010788E">
        <w:rPr>
          <w:sz w:val="24"/>
          <w:szCs w:val="24"/>
        </w:rPr>
        <w:t>В части 2021 года корректировка неподконтрольных расходов (аренда электросетевого оборудования) согласно вышеуказанному решению суда исключена из расчета НВВ на 2022 год в размере (-2 091,40</w:t>
      </w:r>
      <w:r>
        <w:rPr>
          <w:sz w:val="24"/>
          <w:szCs w:val="24"/>
        </w:rPr>
        <w:t>) тыс. руб.</w:t>
      </w:r>
    </w:p>
    <w:p w:rsidR="0010788E" w:rsidRPr="0010788E" w:rsidRDefault="0010788E" w:rsidP="0010788E">
      <w:pPr>
        <w:widowControl/>
        <w:jc w:val="both"/>
        <w:rPr>
          <w:sz w:val="24"/>
          <w:szCs w:val="24"/>
        </w:rPr>
      </w:pPr>
    </w:p>
    <w:p w:rsidR="0010788E" w:rsidRPr="0010788E" w:rsidRDefault="0010788E" w:rsidP="0010788E">
      <w:pPr>
        <w:widowControl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inline distT="0" distB="0" distL="0" distR="0">
            <wp:extent cx="6647291" cy="3617777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56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8E" w:rsidRPr="0010788E" w:rsidRDefault="0010788E" w:rsidP="0010788E">
      <w:pPr>
        <w:widowControl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8E40B4" w:rsidRDefault="0010788E" w:rsidP="0010788E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10788E">
        <w:rPr>
          <w:sz w:val="24"/>
          <w:szCs w:val="24"/>
        </w:rPr>
        <w:t>С учетом вышеизложенного, величина необходимой валовой выручки ООО «Промэнергосеть-Лежнево» на содержание электросетевого хозяйства, предлагаемая в расчет тарифов на услуги по передаче электрической энергии на 2022 год, определена на уровне 14 027,61 тыс. руб., что составляет 96,38 % к уровню НВВ, утвержденно</w:t>
      </w:r>
      <w:r>
        <w:rPr>
          <w:sz w:val="24"/>
          <w:szCs w:val="24"/>
        </w:rPr>
        <w:t xml:space="preserve">й </w:t>
      </w:r>
      <w:r w:rsidRPr="0010788E">
        <w:rPr>
          <w:sz w:val="24"/>
          <w:szCs w:val="24"/>
        </w:rPr>
        <w:t>на 2021 год</w:t>
      </w:r>
      <w:r>
        <w:rPr>
          <w:sz w:val="24"/>
          <w:szCs w:val="24"/>
        </w:rPr>
        <w:t>.</w:t>
      </w:r>
      <w:proofErr w:type="gramEnd"/>
    </w:p>
    <w:p w:rsidR="008E40B4" w:rsidRDefault="008E40B4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E40B4">
        <w:rPr>
          <w:bCs/>
          <w:sz w:val="24"/>
          <w:szCs w:val="24"/>
        </w:rPr>
        <w:t xml:space="preserve">По результатам экспертизы подготовлены расчетные материалы и </w:t>
      </w:r>
      <w:proofErr w:type="gramStart"/>
      <w:r w:rsidRPr="008E40B4">
        <w:rPr>
          <w:bCs/>
          <w:sz w:val="24"/>
          <w:szCs w:val="24"/>
        </w:rPr>
        <w:t>соответствующее</w:t>
      </w:r>
      <w:proofErr w:type="gramEnd"/>
      <w:r w:rsidRPr="008E40B4">
        <w:rPr>
          <w:bCs/>
          <w:sz w:val="24"/>
          <w:szCs w:val="24"/>
        </w:rPr>
        <w:t xml:space="preserve"> </w:t>
      </w:r>
      <w:r w:rsidRPr="008E40B4">
        <w:rPr>
          <w:bCs/>
          <w:sz w:val="24"/>
          <w:szCs w:val="24"/>
        </w:rPr>
        <w:lastRenderedPageBreak/>
        <w:t>экспертное заключение.</w:t>
      </w:r>
    </w:p>
    <w:p w:rsidR="004F0472" w:rsidRDefault="004F0472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4F0472">
        <w:rPr>
          <w:bCs/>
          <w:sz w:val="24"/>
          <w:szCs w:val="24"/>
        </w:rPr>
        <w:t>ООО «</w:t>
      </w:r>
      <w:r>
        <w:rPr>
          <w:bCs/>
          <w:sz w:val="24"/>
          <w:szCs w:val="24"/>
        </w:rPr>
        <w:t>Промэнергосеть-Лежнево</w:t>
      </w:r>
      <w:r w:rsidRPr="004F0472">
        <w:rPr>
          <w:bCs/>
          <w:sz w:val="24"/>
          <w:szCs w:val="24"/>
        </w:rPr>
        <w:t xml:space="preserve">» письмом от </w:t>
      </w:r>
      <w:r>
        <w:rPr>
          <w:bCs/>
          <w:sz w:val="24"/>
          <w:szCs w:val="24"/>
        </w:rPr>
        <w:t>23</w:t>
      </w:r>
      <w:r w:rsidRPr="004F0472">
        <w:rPr>
          <w:bCs/>
          <w:sz w:val="24"/>
          <w:szCs w:val="24"/>
        </w:rPr>
        <w:t>.09.202</w:t>
      </w:r>
      <w:r>
        <w:rPr>
          <w:bCs/>
          <w:sz w:val="24"/>
          <w:szCs w:val="24"/>
        </w:rPr>
        <w:t>2</w:t>
      </w:r>
      <w:r w:rsidRPr="004F0472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72-09 </w:t>
      </w:r>
      <w:r w:rsidRPr="004F0472">
        <w:rPr>
          <w:bCs/>
          <w:sz w:val="24"/>
          <w:szCs w:val="24"/>
        </w:rPr>
        <w:t>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2022 год.</w:t>
      </w:r>
    </w:p>
    <w:p w:rsidR="00664CCA" w:rsidRPr="004F0472" w:rsidRDefault="00664CCA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664CCA" w:rsidRPr="00664CCA" w:rsidRDefault="00664CCA" w:rsidP="00664CCA">
      <w:pPr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Pr="00664CCA">
        <w:rPr>
          <w:sz w:val="24"/>
          <w:szCs w:val="24"/>
        </w:rPr>
        <w:t>В соответствии с решением Федеральной антимонопольной службы от 29.07.2022                 № СП/72121/22 по итогам рассмотрения разногласий между ПАО «Россети Центр и Приволжье» и Департаментом энергетики и тарифов Ивановской области (далее – Департамент) по вопросу установления цен (тарифов) в электроэнергетике (далее – Решение) были частично удовлетворены требования ПАО «Россети Центр и Приволжье», указанные в заявлении о разногласиях в области государственного регулирования цен (тарифов</w:t>
      </w:r>
      <w:proofErr w:type="gramEnd"/>
      <w:r w:rsidRPr="00664CCA">
        <w:rPr>
          <w:sz w:val="24"/>
          <w:szCs w:val="24"/>
        </w:rPr>
        <w:t>) в электроэнергетике с Департаментом.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С учетом Решения, а также положений пунктов 7 Основ ценообразования в области регулируемых цен (тарифов) в электроэнергетике и Правил государственного регулирования (пересмотра, применения) цен (тарифов) в электроэнергетике, утвержденных постановлением Правительства РФ от 29.12.2011 № 1178, с целью приведения расчета необходимой валовой выручки филиала ПАО «Россети Центр и Приволжье» - «Ивэнерго» в соответствие с Решением необходимо внести соответствующие изменения в Экспертное заключение Департамента </w:t>
      </w:r>
      <w:proofErr w:type="gramStart"/>
      <w:r w:rsidRPr="00664CCA">
        <w:rPr>
          <w:sz w:val="24"/>
          <w:szCs w:val="24"/>
        </w:rPr>
        <w:t>от 29.12.2021 по расчету необходимой валовой выручки филиала ПАО «Россети Центр и Приволжье» - «Ивэнерго», принимаемой в расчет единых (котловых) тарифов на услуги по передаче электрической энергии (мощности) по Ивановской области на 2022 год, а также принимаемой при установлении необходимой валовой выручки и долгосрочных параметров регулирования деятельности филиала ПАО «Россети Центр и Приволжье» - «Ивэнерго» на 2022-2026 годы.</w:t>
      </w:r>
      <w:proofErr w:type="gramEnd"/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При проведении экспертизы </w:t>
      </w:r>
      <w:r>
        <w:rPr>
          <w:sz w:val="24"/>
          <w:szCs w:val="24"/>
        </w:rPr>
        <w:t>Департамент</w:t>
      </w:r>
      <w:r w:rsidRPr="00664CCA">
        <w:rPr>
          <w:sz w:val="24"/>
          <w:szCs w:val="24"/>
        </w:rPr>
        <w:t xml:space="preserve"> руководствовал</w:t>
      </w:r>
      <w:r>
        <w:rPr>
          <w:sz w:val="24"/>
          <w:szCs w:val="24"/>
        </w:rPr>
        <w:t>ся</w:t>
      </w:r>
      <w:r w:rsidRPr="00664CCA">
        <w:rPr>
          <w:sz w:val="24"/>
          <w:szCs w:val="24"/>
        </w:rPr>
        <w:t>:</w:t>
      </w:r>
    </w:p>
    <w:p w:rsidR="00664CCA" w:rsidRPr="00664CCA" w:rsidRDefault="00664CCA" w:rsidP="00664CCA">
      <w:pPr>
        <w:ind w:firstLine="567"/>
        <w:jc w:val="both"/>
        <w:rPr>
          <w:bCs/>
          <w:sz w:val="24"/>
          <w:szCs w:val="24"/>
        </w:rPr>
      </w:pPr>
      <w:r w:rsidRPr="00664CCA">
        <w:rPr>
          <w:bCs/>
          <w:sz w:val="24"/>
          <w:szCs w:val="24"/>
        </w:rPr>
        <w:t>- Федеральным законом от 26.03.2003 № 35-ФЗ «Об электроэнергетике»,</w:t>
      </w:r>
    </w:p>
    <w:p w:rsidR="00664CCA" w:rsidRPr="00664CCA" w:rsidRDefault="00664CCA" w:rsidP="00664CCA">
      <w:pPr>
        <w:ind w:firstLine="567"/>
        <w:jc w:val="both"/>
        <w:rPr>
          <w:bCs/>
          <w:sz w:val="24"/>
          <w:szCs w:val="24"/>
        </w:rPr>
      </w:pPr>
      <w:r w:rsidRPr="00664CCA">
        <w:rPr>
          <w:bCs/>
          <w:sz w:val="24"/>
          <w:szCs w:val="24"/>
        </w:rPr>
        <w:t>- постановлением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664CCA" w:rsidRPr="00664CCA" w:rsidRDefault="00664CCA" w:rsidP="00664CCA">
      <w:pPr>
        <w:ind w:firstLine="567"/>
        <w:jc w:val="both"/>
        <w:rPr>
          <w:bCs/>
          <w:sz w:val="24"/>
          <w:szCs w:val="24"/>
        </w:rPr>
      </w:pPr>
      <w:r w:rsidRPr="00664CCA">
        <w:rPr>
          <w:bCs/>
          <w:sz w:val="24"/>
          <w:szCs w:val="24"/>
        </w:rPr>
        <w:t>-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861,</w:t>
      </w:r>
    </w:p>
    <w:p w:rsidR="00664CCA" w:rsidRPr="00664CCA" w:rsidRDefault="00664CCA" w:rsidP="00664CCA">
      <w:pPr>
        <w:ind w:firstLine="567"/>
        <w:jc w:val="both"/>
        <w:rPr>
          <w:bCs/>
          <w:sz w:val="24"/>
          <w:szCs w:val="24"/>
        </w:rPr>
      </w:pPr>
      <w:r w:rsidRPr="00664CCA">
        <w:rPr>
          <w:bCs/>
          <w:sz w:val="24"/>
          <w:szCs w:val="24"/>
        </w:rPr>
        <w:t>-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 (далее по тексту – Методические указания № 98-э),</w:t>
      </w:r>
    </w:p>
    <w:p w:rsidR="00664CCA" w:rsidRPr="00664CCA" w:rsidRDefault="00664CCA" w:rsidP="00664CCA">
      <w:pPr>
        <w:ind w:firstLine="567"/>
        <w:jc w:val="both"/>
        <w:rPr>
          <w:bCs/>
          <w:sz w:val="24"/>
          <w:szCs w:val="24"/>
        </w:rPr>
      </w:pPr>
      <w:r w:rsidRPr="00664CCA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2024 года,</w:t>
      </w:r>
    </w:p>
    <w:p w:rsidR="00664CCA" w:rsidRPr="00664CCA" w:rsidRDefault="00664CCA" w:rsidP="00664CCA">
      <w:pPr>
        <w:widowControl/>
        <w:tabs>
          <w:tab w:val="center" w:pos="3828"/>
          <w:tab w:val="left" w:pos="4820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приказами Минэнерго России от 26.12.2019 № 34@, от 14.12.2020 № 12@,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заявлениями ПАО «Россети Центр и Приволжье» от 29.04.2021 № МР7-ИвЭ/25-2/2213 (вх. от 29.04.2021 № вх-1971-018/1-07 15, 15 час. 30 мин.), от 08.11.2021 № МР7-ИвЭ/25-2/5781 (вх. от 08.11.2021 № вх-5147-018/1-07, 14 час. 20 мин.) с учетом дополнительно представленных документов,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фактическими отчетными показателями деятельности ПАО «Россети Центр и Приволжье» (в части филиала «Ивэнерго») за 2020 г.,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- отчетами филиала ПАО «Россети Центр и Приволжье» - «Ивэнерго» об исполнении инвестиционной программы за 2020 год по форме приказа ФСТ России от 20.02.20214 № 202-э и в формате шаблонов ЕИАС ФАС России </w:t>
      </w:r>
      <w:r w:rsidRPr="00664CCA">
        <w:rPr>
          <w:sz w:val="24"/>
          <w:szCs w:val="24"/>
          <w:lang w:val="en-US"/>
        </w:rPr>
        <w:t>NET</w:t>
      </w:r>
      <w:r w:rsidRPr="00664CCA">
        <w:rPr>
          <w:sz w:val="24"/>
          <w:szCs w:val="24"/>
        </w:rPr>
        <w:t>.</w:t>
      </w:r>
      <w:r w:rsidRPr="00664CCA">
        <w:rPr>
          <w:sz w:val="24"/>
          <w:szCs w:val="24"/>
          <w:lang w:val="en-US"/>
        </w:rPr>
        <w:t>INV</w:t>
      </w:r>
      <w:r w:rsidRPr="00664CCA">
        <w:rPr>
          <w:sz w:val="24"/>
          <w:szCs w:val="24"/>
        </w:rPr>
        <w:t>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проектной документацией по инвестиционным проектам ИПР 2020 года,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- документацией по исполнению инвестиционной программы, направленной письмом от 21.05.2021 №МР7-ИвЭ/18/2569 (сводный перечень и показатели инвестиционных мероприятий по ИПР 2020, расшифровка общехозяйственных расходов 2020 г., договоры подряда, акты КС-2 о приемке выполненных работ, акты КС-3 о стоимости выполненных работ и затрат, протоколы заседаний ПДКК, технические задания на выполнение работ по проектированию и реконструкции, </w:t>
      </w:r>
      <w:r w:rsidRPr="00664CCA">
        <w:rPr>
          <w:sz w:val="24"/>
          <w:szCs w:val="24"/>
        </w:rPr>
        <w:lastRenderedPageBreak/>
        <w:t xml:space="preserve">товарные накладные, акты выполненных работ (акты </w:t>
      </w:r>
      <w:proofErr w:type="gramStart"/>
      <w:r w:rsidRPr="00664CCA">
        <w:rPr>
          <w:sz w:val="24"/>
          <w:szCs w:val="24"/>
        </w:rPr>
        <w:t>сдачи-приемки результатов выполненных работ), счета-фактуры, акты о списании объектов основных средств, платежные поручения),</w:t>
      </w:r>
      <w:proofErr w:type="gramEnd"/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- сведениями о </w:t>
      </w:r>
      <w:proofErr w:type="gramStart"/>
      <w:r w:rsidRPr="00664CCA">
        <w:rPr>
          <w:sz w:val="24"/>
          <w:szCs w:val="24"/>
        </w:rPr>
        <w:t>расходах</w:t>
      </w:r>
      <w:proofErr w:type="gramEnd"/>
      <w:r w:rsidRPr="00664CCA">
        <w:rPr>
          <w:sz w:val="24"/>
          <w:szCs w:val="24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(письмо филиала ПАО «Россети Центр и Приволжье» - «Ивэнерго» от 15.11.2021 № МР7-ИвЭ/25-2/5936),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реестром льготных договоров технологического присоединения к электрическим сетям филиала «Ивэнерго», исполненных в 2018-2020 гг., реестром договоров технологического присоединения к электрическим сетям филиала «Ивэнерго», исполненных в период с 01.07.2020 по 31.12.2020 (письмо филиала ПАО «Россети Центр и Приволжье» - «Ивэнерго» от 27.10.2021 № МР7-ИвЭ/25-2/5712),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- плановыми сметными расчетами и обосновывающими их документами к мероприятиям инвестиционной программы ПАО «Россети Центр и Приволжье», размещенными на сайте Минэнерго России.</w:t>
      </w:r>
    </w:p>
    <w:p w:rsidR="00664CCA" w:rsidRPr="00664CCA" w:rsidRDefault="00664CCA" w:rsidP="00664CCA">
      <w:pPr>
        <w:widowControl/>
        <w:ind w:firstLine="567"/>
        <w:jc w:val="both"/>
        <w:rPr>
          <w:bCs/>
          <w:sz w:val="24"/>
          <w:szCs w:val="24"/>
        </w:rPr>
      </w:pPr>
      <w:proofErr w:type="gramStart"/>
      <w:r w:rsidRPr="00664CCA">
        <w:rPr>
          <w:sz w:val="24"/>
          <w:szCs w:val="24"/>
        </w:rPr>
        <w:t>По итогам проведенного дополнительного анализа в составе общей суммы НВВ филиала ПАО «Россети Центр и Приволжье» - «Ивэнерго» на основании фактических показателей деятельности за 2020 год корректировка необходимой валовой выручки филиала ПАО «Россети Центр и Приволжье» - «Ивэнерго» на 2022 год долгосрочного периода регулирования, осуществляемая в связи с изменением (неисполнением) инвестиционной программы за 2020 год в соответствии с формулой 9 Методических указаний</w:t>
      </w:r>
      <w:proofErr w:type="gramEnd"/>
      <w:r w:rsidRPr="00664CCA">
        <w:rPr>
          <w:sz w:val="24"/>
          <w:szCs w:val="24"/>
        </w:rPr>
        <w:t xml:space="preserve"> № 98-э, </w:t>
      </w:r>
      <w:proofErr w:type="gramStart"/>
      <w:r w:rsidRPr="00664CCA">
        <w:rPr>
          <w:sz w:val="24"/>
          <w:szCs w:val="24"/>
        </w:rPr>
        <w:t>определена</w:t>
      </w:r>
      <w:proofErr w:type="gramEnd"/>
      <w:r w:rsidRPr="00664CCA">
        <w:rPr>
          <w:sz w:val="24"/>
          <w:szCs w:val="24"/>
        </w:rPr>
        <w:t xml:space="preserve"> Департаментом в размере (- 47 740,09) тыс. руб. (вместо (– 38 905,82) тыс. руб., заявленных ПАО «Россети Центр и Приволжье» в рамках разногласий в ФАС России), исходя из:</w:t>
      </w:r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noProof/>
          <w:sz w:val="24"/>
          <w:szCs w:val="24"/>
        </w:rPr>
        <w:drawing>
          <wp:inline distT="0" distB="0" distL="0" distR="0" wp14:anchorId="0FB7C1D5" wp14:editId="1793C346">
            <wp:extent cx="612140" cy="286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CCA">
        <w:rPr>
          <w:sz w:val="24"/>
          <w:szCs w:val="24"/>
        </w:rPr>
        <w:t xml:space="preserve"> </w:t>
      </w:r>
      <w:proofErr w:type="gramStart"/>
      <w:r w:rsidRPr="00664CCA">
        <w:rPr>
          <w:sz w:val="24"/>
          <w:szCs w:val="24"/>
        </w:rPr>
        <w:t>= 173 186,84 тыс. руб. (вместо указанного ПАО «Россети Центр и Приволжье» в рамках разногласий в ФАС России и в отчетах об исполнении ИПР - 181 177,48 тыс. руб., снижение на 7 990,64 тыс. руб.),</w:t>
      </w:r>
      <w:proofErr w:type="gramEnd"/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noProof/>
          <w:sz w:val="24"/>
          <w:szCs w:val="24"/>
        </w:rPr>
        <w:drawing>
          <wp:inline distT="0" distB="0" distL="0" distR="0" wp14:anchorId="1AB7256E" wp14:editId="7F23ADFF">
            <wp:extent cx="548640" cy="28638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CCA">
        <w:rPr>
          <w:sz w:val="24"/>
          <w:szCs w:val="24"/>
        </w:rPr>
        <w:t xml:space="preserve"> = 216 367,88 тыс. руб.,</w:t>
      </w:r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noProof/>
          <w:sz w:val="24"/>
          <w:szCs w:val="24"/>
        </w:rPr>
        <w:drawing>
          <wp:inline distT="0" distB="0" distL="0" distR="0" wp14:anchorId="16D702F4" wp14:editId="51991318">
            <wp:extent cx="492760" cy="28638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CCA">
        <w:rPr>
          <w:sz w:val="24"/>
          <w:szCs w:val="24"/>
        </w:rPr>
        <w:t xml:space="preserve"> = 216 367,88 тыс. руб.</w:t>
      </w:r>
    </w:p>
    <w:p w:rsidR="00664CCA" w:rsidRPr="00664CCA" w:rsidRDefault="00664CCA" w:rsidP="00664CCA">
      <w:pPr>
        <w:widowControl/>
        <w:jc w:val="both"/>
        <w:rPr>
          <w:sz w:val="24"/>
          <w:szCs w:val="24"/>
        </w:rPr>
      </w:pPr>
      <w:r w:rsidRPr="00664CC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DA49F9" wp14:editId="5754B3F1">
            <wp:simplePos x="0" y="0"/>
            <wp:positionH relativeFrom="column">
              <wp:posOffset>361315</wp:posOffset>
            </wp:positionH>
            <wp:positionV relativeFrom="paragraph">
              <wp:posOffset>9525</wp:posOffset>
            </wp:positionV>
            <wp:extent cx="2638425" cy="485775"/>
            <wp:effectExtent l="0" t="0" r="9525" b="9525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CCA" w:rsidRPr="00664CCA" w:rsidRDefault="00664CCA" w:rsidP="00664CCA">
      <w:pPr>
        <w:widowControl/>
        <w:ind w:left="2410" w:firstLine="567"/>
        <w:jc w:val="both"/>
        <w:rPr>
          <w:sz w:val="24"/>
          <w:szCs w:val="24"/>
        </w:rPr>
      </w:pPr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>= 216 367,88 тыс. руб. (источник «амортизация»)*((173 186,84 / 216 367,88) – 1) * 1,06*1,043= (- 47 740,09) тыс. руб.</w:t>
      </w:r>
    </w:p>
    <w:p w:rsidR="00664CCA" w:rsidRPr="00664CCA" w:rsidRDefault="00664CCA" w:rsidP="00664CCA">
      <w:pPr>
        <w:widowControl/>
        <w:ind w:left="-284" w:right="-284"/>
        <w:jc w:val="both"/>
        <w:rPr>
          <w:sz w:val="24"/>
          <w:szCs w:val="24"/>
        </w:rPr>
      </w:pPr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С учетом положений Методических указаний № 98-э и Решением ФАС России, в расчете корректировки НВВ </w:t>
      </w:r>
      <w:r>
        <w:rPr>
          <w:sz w:val="24"/>
          <w:szCs w:val="24"/>
        </w:rPr>
        <w:t>использовались</w:t>
      </w:r>
      <w:r w:rsidRPr="00664CCA">
        <w:rPr>
          <w:sz w:val="24"/>
          <w:szCs w:val="24"/>
        </w:rPr>
        <w:t xml:space="preserve"> величины планового размера финансирования ИПР за счет собственных средств (216 367,88 тыс. руб.) и перечень инвестиционных проектов (мероприятий) инвестиционной программы филиала ПАО «Россети Центр и Приволжье» - «Ивэнерго» на 2020 год, утвержденные (скорректированные) приказом Минэнерго России от 14.12.2020 №12@ в установленном порядке, объем собственных средств на реализацию инвестиционной программы, учтенный в НВВ филиала ПАО «Россети Центр и Приволжье» - «Ивэнерго» на 2020 год, в размере 216 367,88 тыс. руб. и объем признанного </w:t>
      </w:r>
      <w:r>
        <w:rPr>
          <w:sz w:val="24"/>
          <w:szCs w:val="24"/>
        </w:rPr>
        <w:t>Департаментом</w:t>
      </w:r>
      <w:r w:rsidRPr="00664CCA">
        <w:rPr>
          <w:sz w:val="24"/>
          <w:szCs w:val="24"/>
        </w:rPr>
        <w:t xml:space="preserve"> экономически обоснованным фактического объема финансирования проектов (мероприятий) инвестиционной программы в 2020 году, утвержденных в инвестиционной программе согласно приказу Минэнерго России от 14.12.2020 №12@, а именно - 173 186,84 тыс. руб.</w:t>
      </w:r>
    </w:p>
    <w:p w:rsidR="00664CCA" w:rsidRPr="00664CCA" w:rsidRDefault="00664CCA" w:rsidP="00664CCA">
      <w:pPr>
        <w:widowControl/>
        <w:ind w:firstLine="567"/>
        <w:jc w:val="both"/>
        <w:rPr>
          <w:sz w:val="24"/>
          <w:szCs w:val="24"/>
        </w:rPr>
      </w:pPr>
      <w:proofErr w:type="gramStart"/>
      <w:r w:rsidRPr="00664CCA">
        <w:rPr>
          <w:sz w:val="24"/>
          <w:szCs w:val="24"/>
        </w:rPr>
        <w:t xml:space="preserve">Отклонение от признанного </w:t>
      </w:r>
      <w:r w:rsidR="005B2662">
        <w:rPr>
          <w:sz w:val="24"/>
          <w:szCs w:val="24"/>
        </w:rPr>
        <w:t>Департаментом</w:t>
      </w:r>
      <w:r w:rsidRPr="00664CCA">
        <w:rPr>
          <w:sz w:val="24"/>
          <w:szCs w:val="24"/>
        </w:rPr>
        <w:t xml:space="preserve"> экономически обоснованным фактического объема финансирования проектов (мероприятий) инвестиционной программы в 2020 году в сумме 173 186,84 тыс. руб. от фактических показателей филиала ПАО «Россети Центр и Приволжье» - «Ивэнерго» (181 177,48 тыс. руб.) связано с тем, что по ряду объектов на основании предоставленных организацией первичных документов по завершению строительства (реконструкции) было выявлено превышение укрупненных нормативов цен типовых</w:t>
      </w:r>
      <w:proofErr w:type="gramEnd"/>
      <w:r w:rsidRPr="00664CCA">
        <w:rPr>
          <w:sz w:val="24"/>
          <w:szCs w:val="24"/>
        </w:rPr>
        <w:t xml:space="preserve"> </w:t>
      </w:r>
      <w:proofErr w:type="gramStart"/>
      <w:r w:rsidRPr="00664CCA">
        <w:rPr>
          <w:sz w:val="24"/>
          <w:szCs w:val="24"/>
        </w:rPr>
        <w:lastRenderedPageBreak/>
        <w:t>технологических решений капитального строительства объектов электроэнергетики, утвержденных Минэнерго России, а также превышение фактических расходов и, соответственно, фактического финансирования по ряду проектов по сравнению с полной сметной стоимостью данных проектов, указанной в утвержденной ИПР.</w:t>
      </w:r>
      <w:proofErr w:type="gramEnd"/>
    </w:p>
    <w:p w:rsidR="00664CCA" w:rsidRPr="00664CCA" w:rsidRDefault="00664CCA" w:rsidP="00664CCA">
      <w:pPr>
        <w:widowControl/>
        <w:tabs>
          <w:tab w:val="left" w:pos="-567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Подробный анализ принятых фактических объемов финансирования инвестиционной программы за 2020 год приведен в приложении к </w:t>
      </w:r>
      <w:r w:rsidR="005B2662">
        <w:rPr>
          <w:sz w:val="24"/>
          <w:szCs w:val="24"/>
        </w:rPr>
        <w:t xml:space="preserve">соответствующему </w:t>
      </w:r>
      <w:r w:rsidRPr="00664CCA">
        <w:rPr>
          <w:sz w:val="24"/>
          <w:szCs w:val="24"/>
        </w:rPr>
        <w:t>экспертному заключению.</w:t>
      </w:r>
    </w:p>
    <w:p w:rsidR="00664CCA" w:rsidRPr="00664CCA" w:rsidRDefault="00664CCA" w:rsidP="00664CCA">
      <w:pPr>
        <w:widowControl/>
        <w:tabs>
          <w:tab w:val="left" w:pos="-567"/>
        </w:tabs>
        <w:ind w:firstLine="567"/>
        <w:jc w:val="both"/>
        <w:rPr>
          <w:sz w:val="24"/>
          <w:szCs w:val="24"/>
        </w:rPr>
      </w:pPr>
      <w:proofErr w:type="gramStart"/>
      <w:r w:rsidRPr="00664CCA">
        <w:rPr>
          <w:sz w:val="24"/>
          <w:szCs w:val="24"/>
        </w:rPr>
        <w:t>С учетом Решения ФАС России после пересмотра вышеуказанная корректировка НВВ филиала ПАО «Россети Центр и Приволжье» - «Ивэнерго» частично (- 2 536,10 тыс. руб.) учтена в НВВ на 2022 год и оставшаяся часть (- 45 203,99 тыс. руб.) – в НВВ на 2023 год (из НВВ на 2026 год ранее учтенная корректировка (-112 841,81) тыс. руб. исключена).</w:t>
      </w:r>
      <w:proofErr w:type="gramEnd"/>
    </w:p>
    <w:p w:rsidR="00664CCA" w:rsidRPr="00664CCA" w:rsidRDefault="00664CCA" w:rsidP="00664CCA">
      <w:pPr>
        <w:widowControl/>
        <w:tabs>
          <w:tab w:val="left" w:pos="-567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Итого </w:t>
      </w:r>
      <w:r w:rsidRPr="00664CCA">
        <w:rPr>
          <w:sz w:val="24"/>
          <w:szCs w:val="24"/>
          <w:u w:val="single"/>
        </w:rPr>
        <w:t>необходимая валовая выручка филиала ПАО «Россети Центр и Приволжье» на 2022-2026 гг.</w:t>
      </w:r>
      <w:r w:rsidRPr="00664CCA">
        <w:rPr>
          <w:sz w:val="24"/>
          <w:szCs w:val="24"/>
        </w:rPr>
        <w:t xml:space="preserve"> без учета оплаты потерь составляет (тыс. руб.):</w:t>
      </w:r>
    </w:p>
    <w:p w:rsidR="00664CCA" w:rsidRPr="00664CCA" w:rsidRDefault="00664CCA" w:rsidP="00664CCA">
      <w:pPr>
        <w:widowControl/>
        <w:tabs>
          <w:tab w:val="left" w:pos="-567"/>
        </w:tabs>
        <w:ind w:firstLine="567"/>
        <w:jc w:val="both"/>
        <w:rPr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417"/>
        <w:gridCol w:w="1418"/>
      </w:tblGrid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CCA" w:rsidRPr="00664CCA" w:rsidRDefault="00664CCA" w:rsidP="00664CCA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Подконтрольные расходы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1 652 300,41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1 684 024,58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1 716 357,85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1 749 311,92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1 782 898,71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Неподконтрольные расходы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1 896 165,24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1 935 185,16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1 975 636,47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2 017 573,92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2 001 625,44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Корректировка по показателям надежности и качества  за 2020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bCs/>
                <w:color w:val="000000"/>
                <w:sz w:val="16"/>
                <w:szCs w:val="16"/>
              </w:rPr>
            </w:pPr>
            <w:r w:rsidRPr="00664CCA">
              <w:rPr>
                <w:bCs/>
                <w:color w:val="000000"/>
                <w:sz w:val="16"/>
                <w:szCs w:val="16"/>
              </w:rPr>
              <w:t>39 672,86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Экономия потерь за 2020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9 311,47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  <w:sz w:val="16"/>
                <w:szCs w:val="16"/>
              </w:rPr>
            </w:pPr>
            <w:proofErr w:type="gramStart"/>
            <w:r w:rsidRPr="00664CCA">
              <w:rPr>
                <w:color w:val="000000"/>
                <w:sz w:val="16"/>
                <w:szCs w:val="16"/>
              </w:rPr>
              <w:t>Выпадающие</w:t>
            </w:r>
            <w:proofErr w:type="gramEnd"/>
            <w:r w:rsidRPr="00664CCA">
              <w:rPr>
                <w:color w:val="000000"/>
                <w:sz w:val="16"/>
                <w:szCs w:val="16"/>
              </w:rPr>
              <w:t xml:space="preserve"> прошлых периодов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320 536,13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256 296,01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228 700,00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color w:val="000000"/>
                <w:sz w:val="16"/>
                <w:szCs w:val="16"/>
              </w:rPr>
            </w:pPr>
            <w:r w:rsidRPr="00664CCA">
              <w:rPr>
                <w:color w:val="000000"/>
                <w:sz w:val="16"/>
                <w:szCs w:val="16"/>
              </w:rPr>
              <w:t>219 782,88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b/>
                <w:bCs/>
                <w:color w:val="000000"/>
              </w:rPr>
            </w:pPr>
            <w:r w:rsidRPr="00664CCA">
              <w:rPr>
                <w:b/>
                <w:bCs/>
                <w:color w:val="000000"/>
              </w:rPr>
              <w:t>Итого НВВ после пересмотра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3 917 986,12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3 875 505,75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3 920 694,32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3 920 885,84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64CCA">
              <w:rPr>
                <w:b/>
                <w:bCs/>
                <w:color w:val="000000"/>
                <w:sz w:val="16"/>
                <w:szCs w:val="16"/>
              </w:rPr>
              <w:t>4 004 307,03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664CCA" w:rsidRPr="00664CCA" w:rsidRDefault="00664CCA" w:rsidP="00664CCA">
            <w:pPr>
              <w:widowControl/>
              <w:rPr>
                <w:color w:val="000000"/>
              </w:rPr>
            </w:pPr>
            <w:r w:rsidRPr="00664CCA">
              <w:rPr>
                <w:color w:val="000000"/>
              </w:rPr>
              <w:t>НВВ до пересмотра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3 920 522,22</w:t>
            </w:r>
          </w:p>
        </w:tc>
        <w:tc>
          <w:tcPr>
            <w:tcW w:w="1276" w:type="dxa"/>
            <w:shd w:val="clear" w:color="auto" w:fill="auto"/>
            <w:noWrap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3 920 709,74</w:t>
            </w:r>
          </w:p>
        </w:tc>
        <w:tc>
          <w:tcPr>
            <w:tcW w:w="1276" w:type="dxa"/>
            <w:shd w:val="clear" w:color="auto" w:fill="auto"/>
            <w:noWrap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3 920 694,32</w:t>
            </w:r>
          </w:p>
        </w:tc>
        <w:tc>
          <w:tcPr>
            <w:tcW w:w="1417" w:type="dxa"/>
            <w:shd w:val="clear" w:color="auto" w:fill="auto"/>
            <w:noWrap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3 920 885,84</w:t>
            </w:r>
          </w:p>
        </w:tc>
        <w:tc>
          <w:tcPr>
            <w:tcW w:w="1418" w:type="dxa"/>
            <w:shd w:val="clear" w:color="auto" w:fill="auto"/>
            <w:noWrap/>
          </w:tcPr>
          <w:p w:rsidR="00664CCA" w:rsidRPr="00664CCA" w:rsidRDefault="00664CCA" w:rsidP="00664CCA">
            <w:pPr>
              <w:widowControl/>
              <w:jc w:val="right"/>
              <w:rPr>
                <w:sz w:val="16"/>
                <w:szCs w:val="16"/>
              </w:rPr>
            </w:pPr>
            <w:r w:rsidRPr="00664CCA">
              <w:rPr>
                <w:sz w:val="16"/>
                <w:szCs w:val="16"/>
              </w:rPr>
              <w:t>3 891 465,22</w:t>
            </w:r>
          </w:p>
        </w:tc>
      </w:tr>
      <w:tr w:rsidR="00664CCA" w:rsidRPr="00664CCA" w:rsidTr="005B2662">
        <w:trPr>
          <w:trHeight w:val="300"/>
        </w:trPr>
        <w:tc>
          <w:tcPr>
            <w:tcW w:w="3545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rPr>
                <w:b/>
                <w:color w:val="000000"/>
              </w:rPr>
            </w:pPr>
            <w:r w:rsidRPr="00664CCA">
              <w:rPr>
                <w:b/>
                <w:color w:val="000000"/>
              </w:rPr>
              <w:t>Отклонение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-2 536,10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- 45 203,99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64CCA" w:rsidRPr="00664CCA" w:rsidRDefault="00664CCA" w:rsidP="00664CCA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64CCA">
              <w:rPr>
                <w:b/>
                <w:color w:val="000000"/>
                <w:sz w:val="16"/>
                <w:szCs w:val="16"/>
              </w:rPr>
              <w:t>112 841,81</w:t>
            </w:r>
          </w:p>
        </w:tc>
      </w:tr>
    </w:tbl>
    <w:p w:rsidR="00664CCA" w:rsidRDefault="00664CCA" w:rsidP="00FB34A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664CCA" w:rsidRDefault="00551504" w:rsidP="00FB34A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Pr="00551504">
        <w:rPr>
          <w:bCs/>
          <w:sz w:val="24"/>
          <w:szCs w:val="24"/>
        </w:rPr>
        <w:t>филиала ПАО «Россети Центр и Приволжье» - «Ивэнерго»</w:t>
      </w:r>
      <w:r>
        <w:rPr>
          <w:bCs/>
          <w:sz w:val="24"/>
          <w:szCs w:val="24"/>
        </w:rPr>
        <w:t xml:space="preserve"> письменная позиция по рассматриваемым на заседании Правления Департамента вопросам не поступала. На заседании Правления Департамента представителем организации было </w:t>
      </w:r>
      <w:r w:rsidR="00D0230D">
        <w:rPr>
          <w:bCs/>
          <w:sz w:val="24"/>
          <w:szCs w:val="24"/>
        </w:rPr>
        <w:t>сообщено</w:t>
      </w:r>
      <w:r>
        <w:rPr>
          <w:bCs/>
          <w:sz w:val="24"/>
          <w:szCs w:val="24"/>
        </w:rPr>
        <w:t xml:space="preserve"> об отсутствии замечаний по материалам, рассматриваемым на данном заседании Правления в отношении </w:t>
      </w:r>
      <w:r w:rsidRPr="00551504">
        <w:rPr>
          <w:bCs/>
          <w:sz w:val="24"/>
          <w:szCs w:val="24"/>
        </w:rPr>
        <w:t>филиала ПАО «Россети Центр и Приволжье» - «Ивэнерго»</w:t>
      </w:r>
      <w:r>
        <w:rPr>
          <w:bCs/>
          <w:sz w:val="24"/>
          <w:szCs w:val="24"/>
        </w:rPr>
        <w:t>.</w:t>
      </w:r>
    </w:p>
    <w:p w:rsidR="00FB34A3" w:rsidRPr="00A1294C" w:rsidRDefault="004F0472" w:rsidP="00FB34A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Ассоциация «НП Совет рынка» голосует по данному вопросу «против</w:t>
      </w:r>
      <w:r w:rsidR="00FB34A3" w:rsidRPr="00A1294C">
        <w:rPr>
          <w:bCs/>
          <w:sz w:val="24"/>
          <w:szCs w:val="24"/>
        </w:rPr>
        <w:t>»,</w:t>
      </w:r>
      <w:r w:rsidR="00FB34A3" w:rsidRPr="00A1294C">
        <w:t xml:space="preserve"> </w:t>
      </w:r>
      <w:r w:rsidR="00FB34A3" w:rsidRPr="00A1294C">
        <w:rPr>
          <w:bCs/>
          <w:sz w:val="24"/>
          <w:szCs w:val="24"/>
        </w:rPr>
        <w:t>так как:</w:t>
      </w:r>
    </w:p>
    <w:p w:rsidR="00C40064" w:rsidRPr="00A1294C" w:rsidRDefault="00C40064" w:rsidP="00C40064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</w:t>
      </w:r>
      <w:r w:rsidRPr="00A1294C">
        <w:rPr>
          <w:bCs/>
          <w:sz w:val="24"/>
          <w:szCs w:val="24"/>
        </w:rPr>
        <w:tab/>
        <w:t>в экспертном заключении для филиала ПАО «Россети Центр и Приволжье» - «Ивэнерго» отсутствуют мотивированные обоснования по произведенной корректировке в части исключения из фактического исполнения инвестиционной программы ряда общехозяйственных расходов;</w:t>
      </w:r>
    </w:p>
    <w:p w:rsidR="00C40064" w:rsidRPr="00A1294C" w:rsidRDefault="00C40064" w:rsidP="00C40064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</w:t>
      </w:r>
      <w:r w:rsidRPr="00A1294C">
        <w:rPr>
          <w:bCs/>
          <w:sz w:val="24"/>
          <w:szCs w:val="24"/>
        </w:rPr>
        <w:tab/>
        <w:t>в приложении к экспертному заключению представлен анализ в части признанного Экспертной группой экономически обоснованным фактического объема финансирования проектов (мероприятий) инвестиционной программы в 2020 году, где указано о выявленном превышение УНЦ, при этом о превышение УНЦ, по мнению Ассоциации, можно судить только после освоения капитальных вложений и рассмотрения всех закрывающ</w:t>
      </w:r>
      <w:bookmarkStart w:id="0" w:name="_GoBack"/>
      <w:bookmarkEnd w:id="0"/>
      <w:r w:rsidRPr="00A1294C">
        <w:rPr>
          <w:bCs/>
          <w:sz w:val="24"/>
          <w:szCs w:val="24"/>
        </w:rPr>
        <w:t>их документов;</w:t>
      </w:r>
    </w:p>
    <w:p w:rsidR="00551504" w:rsidRPr="00A1294C" w:rsidRDefault="00C40064" w:rsidP="00C40064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</w:t>
      </w:r>
      <w:r w:rsidRPr="00A1294C">
        <w:rPr>
          <w:bCs/>
          <w:sz w:val="24"/>
          <w:szCs w:val="24"/>
        </w:rPr>
        <w:tab/>
        <w:t>согласно решению ФАС России экономически обоснованные расходы, не включенные в НВВ 2022, подлежат учету при установлении тарифов на услуги по передаче электрической энергии на 2023 г. При этом согласно экспертному заключению рассчитанная сумма корректировки будет учтена в течение следующих 5 лет (до 2026 года);</w:t>
      </w:r>
    </w:p>
    <w:p w:rsidR="004F0472" w:rsidRPr="00A1294C" w:rsidRDefault="00FB34A3" w:rsidP="00FB34A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</w:t>
      </w:r>
      <w:r w:rsidRPr="00A1294C">
        <w:rPr>
          <w:bCs/>
          <w:sz w:val="24"/>
          <w:szCs w:val="24"/>
        </w:rPr>
        <w:tab/>
        <w:t xml:space="preserve">решением Департамента энергетики и тарифов Ивановской области пересматривается НВВ ПАО «Россети Центр и Приволжье» - «Ивэнерго» при этом в представленных обосновывающих документах отсутствует информация в </w:t>
      </w:r>
      <w:proofErr w:type="gramStart"/>
      <w:r w:rsidRPr="00A1294C">
        <w:rPr>
          <w:bCs/>
          <w:sz w:val="24"/>
          <w:szCs w:val="24"/>
        </w:rPr>
        <w:t>связи</w:t>
      </w:r>
      <w:proofErr w:type="gramEnd"/>
      <w:r w:rsidRPr="00A1294C">
        <w:rPr>
          <w:bCs/>
          <w:sz w:val="24"/>
          <w:szCs w:val="24"/>
        </w:rPr>
        <w:t xml:space="preserve"> с чем произошел пересмотр НВВ ПАО «Россети Центр и Приволжье» - «Ивэнерго», а также информация о порядке учета принятых изменений по НВВ за 2022 г. в последующих периодах регулирования.</w:t>
      </w:r>
    </w:p>
    <w:p w:rsidR="00FB34A3" w:rsidRPr="00A1294C" w:rsidRDefault="00FB34A3" w:rsidP="00FB34A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 xml:space="preserve">Департамент отмечает, что </w:t>
      </w:r>
      <w:r w:rsidR="00C40064" w:rsidRPr="00A1294C">
        <w:rPr>
          <w:bCs/>
          <w:sz w:val="24"/>
          <w:szCs w:val="24"/>
        </w:rPr>
        <w:t xml:space="preserve">подробные </w:t>
      </w:r>
      <w:r w:rsidRPr="00A1294C">
        <w:rPr>
          <w:bCs/>
          <w:sz w:val="24"/>
          <w:szCs w:val="24"/>
        </w:rPr>
        <w:t>расчетные материалы</w:t>
      </w:r>
      <w:r w:rsidR="00551504" w:rsidRPr="00A1294C">
        <w:rPr>
          <w:bCs/>
          <w:sz w:val="24"/>
          <w:szCs w:val="24"/>
        </w:rPr>
        <w:t xml:space="preserve">, </w:t>
      </w:r>
      <w:r w:rsidR="00A1294C" w:rsidRPr="00A1294C">
        <w:rPr>
          <w:bCs/>
          <w:sz w:val="24"/>
          <w:szCs w:val="24"/>
        </w:rPr>
        <w:t xml:space="preserve">аналитические таблицы и </w:t>
      </w:r>
      <w:r w:rsidR="00551504" w:rsidRPr="00A1294C">
        <w:rPr>
          <w:bCs/>
          <w:sz w:val="24"/>
          <w:szCs w:val="24"/>
        </w:rPr>
        <w:t xml:space="preserve">проекты экспертных заключений по </w:t>
      </w:r>
      <w:r w:rsidRPr="00A1294C">
        <w:rPr>
          <w:bCs/>
          <w:sz w:val="24"/>
          <w:szCs w:val="24"/>
        </w:rPr>
        <w:t>вышеуказанному вопросу были направлены в адрес Ассоциации «НП Совет рынка» до заседания Правления Департамента.</w:t>
      </w:r>
    </w:p>
    <w:p w:rsidR="00A1294C" w:rsidRDefault="00A1294C" w:rsidP="00A1294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  <w:lang w:val="en-US"/>
        </w:rPr>
      </w:pPr>
      <w:r w:rsidRPr="00A1294C">
        <w:rPr>
          <w:bCs/>
          <w:sz w:val="24"/>
          <w:szCs w:val="24"/>
        </w:rPr>
        <w:t>Часть</w:t>
      </w:r>
      <w:r w:rsidR="00C40064" w:rsidRPr="00A1294C">
        <w:rPr>
          <w:bCs/>
          <w:sz w:val="24"/>
          <w:szCs w:val="24"/>
        </w:rPr>
        <w:t xml:space="preserve"> общехозяйственных расходов из сумм фактического исполнения </w:t>
      </w:r>
      <w:r w:rsidR="00C40064" w:rsidRPr="00C40064">
        <w:rPr>
          <w:bCs/>
          <w:sz w:val="24"/>
          <w:szCs w:val="24"/>
        </w:rPr>
        <w:t xml:space="preserve">инвестиционной </w:t>
      </w:r>
      <w:r w:rsidR="00C40064" w:rsidRPr="00C40064">
        <w:rPr>
          <w:bCs/>
          <w:sz w:val="24"/>
          <w:szCs w:val="24"/>
        </w:rPr>
        <w:lastRenderedPageBreak/>
        <w:t>программы</w:t>
      </w:r>
      <w:r w:rsidR="00C40064">
        <w:rPr>
          <w:bCs/>
          <w:sz w:val="24"/>
          <w:szCs w:val="24"/>
        </w:rPr>
        <w:t xml:space="preserve"> </w:t>
      </w:r>
      <w:r w:rsidRPr="00A1294C">
        <w:rPr>
          <w:bCs/>
          <w:sz w:val="24"/>
          <w:szCs w:val="24"/>
        </w:rPr>
        <w:t xml:space="preserve">филиала ПАО «Россети Центр и Приволжье» - «Ивэнерго» </w:t>
      </w:r>
      <w:r w:rsidR="00C40064">
        <w:rPr>
          <w:bCs/>
          <w:sz w:val="24"/>
          <w:szCs w:val="24"/>
        </w:rPr>
        <w:t>был</w:t>
      </w:r>
      <w:r>
        <w:rPr>
          <w:bCs/>
          <w:sz w:val="24"/>
          <w:szCs w:val="24"/>
        </w:rPr>
        <w:t>а</w:t>
      </w:r>
      <w:r w:rsidR="00C40064">
        <w:rPr>
          <w:bCs/>
          <w:sz w:val="24"/>
          <w:szCs w:val="24"/>
        </w:rPr>
        <w:t xml:space="preserve"> исключен</w:t>
      </w:r>
      <w:r>
        <w:rPr>
          <w:bCs/>
          <w:sz w:val="24"/>
          <w:szCs w:val="24"/>
        </w:rPr>
        <w:t>а</w:t>
      </w:r>
      <w:r w:rsidR="00C40064">
        <w:rPr>
          <w:bCs/>
          <w:sz w:val="24"/>
          <w:szCs w:val="24"/>
        </w:rPr>
        <w:t xml:space="preserve"> в связи с выявленным по ряду проектов ИПР превышени</w:t>
      </w:r>
      <w:r>
        <w:rPr>
          <w:bCs/>
          <w:sz w:val="24"/>
          <w:szCs w:val="24"/>
        </w:rPr>
        <w:t xml:space="preserve">ем </w:t>
      </w:r>
      <w:r w:rsidR="00C40064">
        <w:rPr>
          <w:bCs/>
          <w:sz w:val="24"/>
          <w:szCs w:val="24"/>
        </w:rPr>
        <w:t>УНЦ (</w:t>
      </w:r>
      <w:r>
        <w:rPr>
          <w:bCs/>
          <w:sz w:val="24"/>
          <w:szCs w:val="24"/>
        </w:rPr>
        <w:t xml:space="preserve">в данном случае из ОХР </w:t>
      </w:r>
      <w:r w:rsidR="00C40064">
        <w:rPr>
          <w:bCs/>
          <w:sz w:val="24"/>
          <w:szCs w:val="24"/>
        </w:rPr>
        <w:t>были учтены только расходы на уплату процентов по кредитам, так как в величину УНЦ они не входят).</w:t>
      </w:r>
      <w:r>
        <w:rPr>
          <w:bCs/>
          <w:sz w:val="24"/>
          <w:szCs w:val="24"/>
        </w:rPr>
        <w:t xml:space="preserve"> Анализ на не превышение УНЦ Департаментом проводился с использованием</w:t>
      </w:r>
      <w:r w:rsidRPr="00A1294C">
        <w:rPr>
          <w:bCs/>
          <w:sz w:val="24"/>
          <w:szCs w:val="24"/>
        </w:rPr>
        <w:t>:</w:t>
      </w:r>
    </w:p>
    <w:p w:rsidR="00A1294C" w:rsidRPr="00A1294C" w:rsidRDefault="00A1294C" w:rsidP="00A1294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- проектной документаци</w:t>
      </w:r>
      <w:r>
        <w:rPr>
          <w:bCs/>
          <w:sz w:val="24"/>
          <w:szCs w:val="24"/>
        </w:rPr>
        <w:t>и</w:t>
      </w:r>
      <w:r w:rsidRPr="00A1294C">
        <w:rPr>
          <w:bCs/>
          <w:sz w:val="24"/>
          <w:szCs w:val="24"/>
        </w:rPr>
        <w:t xml:space="preserve"> по инвестиционным проектам ИПР 2020 года,</w:t>
      </w:r>
    </w:p>
    <w:p w:rsidR="00A1294C" w:rsidRPr="00A1294C" w:rsidRDefault="00A1294C" w:rsidP="00A1294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A1294C">
        <w:rPr>
          <w:bCs/>
          <w:sz w:val="24"/>
          <w:szCs w:val="24"/>
        </w:rPr>
        <w:t>- документаци</w:t>
      </w:r>
      <w:r>
        <w:rPr>
          <w:bCs/>
          <w:sz w:val="24"/>
          <w:szCs w:val="24"/>
        </w:rPr>
        <w:t>и</w:t>
      </w:r>
      <w:r w:rsidRPr="00A1294C">
        <w:rPr>
          <w:bCs/>
          <w:sz w:val="24"/>
          <w:szCs w:val="24"/>
        </w:rPr>
        <w:t xml:space="preserve"> по исполнению инвестиционной программы, направленной письмом от 21.05.2021 №МР7-ИвЭ/18/2569 (сводный перечень и показатели инвестиционных мероприятий по ИПР 2020, расшифровка общехозяйственных расходов 2020 г., договоры подряда, акты КС-2 о приемке выполненных работ, акты КС-3 о стоимости выполненных работ и затрат, протоколы заседаний ПДКК, технические задания на выполнение работ по проектированию и реконструкции, товарные накладные, акты выполненных работ (акты</w:t>
      </w:r>
      <w:proofErr w:type="gramEnd"/>
      <w:r w:rsidRPr="00A1294C">
        <w:rPr>
          <w:bCs/>
          <w:sz w:val="24"/>
          <w:szCs w:val="24"/>
        </w:rPr>
        <w:t xml:space="preserve"> </w:t>
      </w:r>
      <w:proofErr w:type="gramStart"/>
      <w:r w:rsidRPr="00A1294C">
        <w:rPr>
          <w:bCs/>
          <w:sz w:val="24"/>
          <w:szCs w:val="24"/>
        </w:rPr>
        <w:t>сдачи-приемки результатов выполненных работ), счета-фактуры, акты о списании объектов основных средств, платежные поручения),</w:t>
      </w:r>
      <w:proofErr w:type="gramEnd"/>
    </w:p>
    <w:p w:rsidR="004F0472" w:rsidRDefault="00A1294C" w:rsidP="00A1294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1294C">
        <w:rPr>
          <w:bCs/>
          <w:sz w:val="24"/>
          <w:szCs w:val="24"/>
        </w:rPr>
        <w:t>- сведени</w:t>
      </w:r>
      <w:r>
        <w:rPr>
          <w:bCs/>
          <w:sz w:val="24"/>
          <w:szCs w:val="24"/>
        </w:rPr>
        <w:t>й</w:t>
      </w:r>
      <w:r w:rsidRPr="00A1294C">
        <w:rPr>
          <w:bCs/>
          <w:sz w:val="24"/>
          <w:szCs w:val="24"/>
        </w:rPr>
        <w:t xml:space="preserve"> о </w:t>
      </w:r>
      <w:proofErr w:type="gramStart"/>
      <w:r w:rsidRPr="00A1294C">
        <w:rPr>
          <w:bCs/>
          <w:sz w:val="24"/>
          <w:szCs w:val="24"/>
        </w:rPr>
        <w:t>расходах</w:t>
      </w:r>
      <w:proofErr w:type="gramEnd"/>
      <w:r w:rsidRPr="00A1294C">
        <w:rPr>
          <w:bCs/>
          <w:sz w:val="24"/>
          <w:szCs w:val="24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для целей реализации иных мероприятий инвестиционной программы (письмо филиала ПАО «Россети Центр и Приволжье» - «Ивэнерго» от </w:t>
      </w:r>
      <w:r>
        <w:rPr>
          <w:bCs/>
          <w:sz w:val="24"/>
          <w:szCs w:val="24"/>
        </w:rPr>
        <w:t>15.11.2021 № МР7-ИвЭ/25-2/5936).</w:t>
      </w:r>
    </w:p>
    <w:p w:rsidR="00A1294C" w:rsidRPr="004F0472" w:rsidRDefault="00A1294C" w:rsidP="00A1294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С учетом скорректированного экспертного заключения </w:t>
      </w:r>
      <w:r w:rsidRPr="00A1294C">
        <w:rPr>
          <w:bCs/>
          <w:sz w:val="24"/>
          <w:szCs w:val="24"/>
        </w:rPr>
        <w:t>после пересмотра вышеуказанная корректировка НВВ филиала ПАО «Россети Центр и Приволжье» - «Ивэнерго» частично (- 2 536,10 тыс. руб.) учтена в НВВ на 2022 год и оставшаяся часть (- 45 203,99 тыс. руб.) – в НВВ на 2023 год (из НВВ на 2026 год ранее учтенная корректировка (-112 841,81) тыс. руб. исключена).</w:t>
      </w:r>
      <w:proofErr w:type="gramEnd"/>
    </w:p>
    <w:p w:rsidR="00333898" w:rsidRPr="00C81296" w:rsidRDefault="00333898" w:rsidP="00333898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РЕШИЛИ:</w:t>
      </w:r>
    </w:p>
    <w:p w:rsidR="008F5996" w:rsidRPr="008E40B4" w:rsidRDefault="008F5996" w:rsidP="008E40B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E40B4">
        <w:rPr>
          <w:sz w:val="24"/>
          <w:szCs w:val="24"/>
        </w:rPr>
        <w:t xml:space="preserve">В соответствии с </w:t>
      </w:r>
      <w:r w:rsidRPr="008E40B4">
        <w:rPr>
          <w:color w:val="000000"/>
          <w:sz w:val="24"/>
          <w:szCs w:val="24"/>
        </w:rPr>
        <w:t xml:space="preserve">Федеральным </w:t>
      </w:r>
      <w:hyperlink r:id="rId16" w:history="1">
        <w:r w:rsidRPr="008E40B4">
          <w:rPr>
            <w:color w:val="000000"/>
            <w:sz w:val="24"/>
            <w:szCs w:val="24"/>
            <w:u w:val="single"/>
          </w:rPr>
          <w:t>законом</w:t>
        </w:r>
      </w:hyperlink>
      <w:r w:rsidRPr="008E40B4">
        <w:rPr>
          <w:color w:val="000000"/>
          <w:sz w:val="24"/>
          <w:szCs w:val="24"/>
        </w:rPr>
        <w:t xml:space="preserve"> от 26.03.2003 № 35-ФЗ «Об электроэнергетике», </w:t>
      </w:r>
      <w:hyperlink r:id="rId17" w:history="1">
        <w:r w:rsidRPr="008E40B4">
          <w:rPr>
            <w:color w:val="000000"/>
            <w:sz w:val="24"/>
            <w:szCs w:val="24"/>
            <w:u w:val="single"/>
          </w:rPr>
          <w:t>Постановлением</w:t>
        </w:r>
      </w:hyperlink>
      <w:r w:rsidRPr="008E40B4">
        <w:rPr>
          <w:color w:val="000000"/>
          <w:sz w:val="24"/>
          <w:szCs w:val="24"/>
        </w:rPr>
        <w:t xml:space="preserve"> Правительства Российской Федерации от 29.12.2011 № 1178 «О ценообразовании в области регулируемых цен (тарифов) в электроэнергетике», </w:t>
      </w:r>
      <w:hyperlink r:id="rId18" w:history="1">
        <w:r w:rsidRPr="008E40B4">
          <w:rPr>
            <w:color w:val="000000"/>
            <w:sz w:val="24"/>
            <w:szCs w:val="24"/>
            <w:u w:val="single"/>
          </w:rPr>
          <w:t>Постановлением</w:t>
        </w:r>
      </w:hyperlink>
      <w:r w:rsidRPr="008E40B4">
        <w:rPr>
          <w:color w:val="000000"/>
          <w:sz w:val="24"/>
          <w:szCs w:val="24"/>
        </w:rPr>
        <w:t xml:space="preserve">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</w:t>
      </w:r>
      <w:hyperlink r:id="rId19" w:history="1">
        <w:r w:rsidRPr="008E40B4">
          <w:rPr>
            <w:color w:val="000000"/>
            <w:sz w:val="24"/>
            <w:szCs w:val="24"/>
            <w:u w:val="single"/>
          </w:rPr>
          <w:t>Правилами</w:t>
        </w:r>
      </w:hyperlink>
      <w:r w:rsidRPr="008E40B4">
        <w:rPr>
          <w:sz w:val="24"/>
          <w:szCs w:val="24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E40B4">
        <w:rPr>
          <w:sz w:val="24"/>
          <w:szCs w:val="24"/>
        </w:rPr>
        <w:t xml:space="preserve"> Федерации от 27.12.2004 № 861, решением Ивановского областного суда от 01.04.2022 № 3а-15/2022, решением ФАС России от 29.07.2022 № СП/72121/22 Департамент энергетики и тарифов Ивановской области постановляет:</w:t>
      </w:r>
    </w:p>
    <w:p w:rsidR="008F5996" w:rsidRPr="008E40B4" w:rsidRDefault="008F5996" w:rsidP="008E40B4">
      <w:pPr>
        <w:ind w:firstLine="567"/>
        <w:jc w:val="both"/>
        <w:rPr>
          <w:sz w:val="24"/>
          <w:szCs w:val="24"/>
        </w:rPr>
      </w:pPr>
      <w:r w:rsidRPr="008E40B4">
        <w:rPr>
          <w:sz w:val="24"/>
          <w:szCs w:val="24"/>
          <w:lang w:val="x-none" w:eastAsia="x-none"/>
        </w:rPr>
        <w:t xml:space="preserve">1. </w:t>
      </w:r>
      <w:proofErr w:type="gramStart"/>
      <w:r w:rsidRPr="008E40B4">
        <w:rPr>
          <w:sz w:val="24"/>
          <w:szCs w:val="24"/>
          <w:lang w:eastAsia="x-none"/>
        </w:rPr>
        <w:t>Внести изменения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регулирования», изложив строку 3 в приложении 2 к постановлению в следующей редакции:</w:t>
      </w:r>
      <w:proofErr w:type="gramEnd"/>
    </w:p>
    <w:p w:rsidR="008F5996" w:rsidRPr="008E40B4" w:rsidRDefault="008F5996" w:rsidP="008F5996">
      <w:pPr>
        <w:ind w:firstLine="851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62"/>
        <w:gridCol w:w="1140"/>
        <w:gridCol w:w="3679"/>
      </w:tblGrid>
      <w:tr w:rsidR="008F5996" w:rsidRPr="008E40B4" w:rsidTr="00FC0330">
        <w:trPr>
          <w:trHeight w:val="300"/>
        </w:trPr>
        <w:tc>
          <w:tcPr>
            <w:tcW w:w="858" w:type="dxa"/>
            <w:vMerge w:val="restart"/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3.</w:t>
            </w:r>
          </w:p>
        </w:tc>
        <w:tc>
          <w:tcPr>
            <w:tcW w:w="3962" w:type="dxa"/>
            <w:vMerge w:val="restart"/>
            <w:shd w:val="clear" w:color="auto" w:fill="auto"/>
            <w:vAlign w:val="center"/>
            <w:hideMark/>
          </w:tcPr>
          <w:p w:rsidR="008F5996" w:rsidRPr="008E40B4" w:rsidRDefault="008F5996" w:rsidP="008F5996">
            <w:pPr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ООО «Промэнергосеть-Лежнево»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8F5996" w:rsidRPr="008E40B4" w:rsidRDefault="008F5996" w:rsidP="008F5996">
            <w:pPr>
              <w:jc w:val="center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2020</w:t>
            </w:r>
          </w:p>
        </w:tc>
        <w:tc>
          <w:tcPr>
            <w:tcW w:w="3679" w:type="dxa"/>
            <w:shd w:val="clear" w:color="auto" w:fill="auto"/>
            <w:noWrap/>
            <w:hideMark/>
          </w:tcPr>
          <w:p w:rsidR="008F5996" w:rsidRPr="008E40B4" w:rsidRDefault="008F5996" w:rsidP="008F5996">
            <w:pPr>
              <w:jc w:val="center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14 166,26</w:t>
            </w:r>
          </w:p>
        </w:tc>
      </w:tr>
      <w:tr w:rsidR="008F5996" w:rsidRPr="008E40B4" w:rsidTr="00FC0330">
        <w:trPr>
          <w:trHeight w:val="300"/>
        </w:trPr>
        <w:tc>
          <w:tcPr>
            <w:tcW w:w="858" w:type="dxa"/>
            <w:vMerge/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54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54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-43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40B4">
              <w:rPr>
                <w:sz w:val="24"/>
                <w:szCs w:val="24"/>
              </w:rPr>
              <w:t>2021</w:t>
            </w:r>
          </w:p>
        </w:tc>
        <w:tc>
          <w:tcPr>
            <w:tcW w:w="3679" w:type="dxa"/>
            <w:shd w:val="clear" w:color="auto" w:fill="auto"/>
            <w:noWrap/>
            <w:hideMark/>
          </w:tcPr>
          <w:p w:rsidR="008F5996" w:rsidRPr="008E40B4" w:rsidRDefault="008F5996" w:rsidP="008F5996">
            <w:pPr>
              <w:widowControl/>
              <w:tabs>
                <w:tab w:val="left" w:pos="736"/>
              </w:tabs>
              <w:ind w:left="388" w:right="1167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8E40B4">
              <w:rPr>
                <w:sz w:val="24"/>
                <w:szCs w:val="24"/>
                <w:lang w:val="en-US"/>
              </w:rPr>
              <w:t xml:space="preserve">      </w:t>
            </w:r>
            <w:r w:rsidR="001C4B86">
              <w:rPr>
                <w:sz w:val="24"/>
                <w:szCs w:val="24"/>
              </w:rPr>
              <w:t xml:space="preserve"> </w:t>
            </w:r>
            <w:r w:rsidRPr="008E40B4">
              <w:rPr>
                <w:sz w:val="24"/>
                <w:szCs w:val="24"/>
                <w:lang w:val="en-US"/>
              </w:rPr>
              <w:t xml:space="preserve">   </w:t>
            </w:r>
            <w:r w:rsidRPr="008E40B4">
              <w:rPr>
                <w:sz w:val="24"/>
                <w:szCs w:val="24"/>
              </w:rPr>
              <w:t xml:space="preserve"> </w:t>
            </w:r>
            <w:r w:rsidRPr="008E40B4">
              <w:rPr>
                <w:sz w:val="24"/>
                <w:szCs w:val="24"/>
                <w:lang w:val="en-US"/>
              </w:rPr>
              <w:t xml:space="preserve"> </w:t>
            </w:r>
            <w:r w:rsidRPr="008E40B4">
              <w:rPr>
                <w:sz w:val="24"/>
                <w:szCs w:val="24"/>
              </w:rPr>
              <w:t>14 554,07</w:t>
            </w:r>
          </w:p>
        </w:tc>
      </w:tr>
      <w:tr w:rsidR="008F5996" w:rsidRPr="008E40B4" w:rsidTr="00FC0330">
        <w:trPr>
          <w:trHeight w:val="300"/>
        </w:trPr>
        <w:tc>
          <w:tcPr>
            <w:tcW w:w="858" w:type="dxa"/>
            <w:vMerge/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54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540"/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8F5996" w:rsidRPr="008E40B4" w:rsidRDefault="008F5996" w:rsidP="008F5996">
            <w:pPr>
              <w:widowControl/>
              <w:tabs>
                <w:tab w:val="left" w:pos="0"/>
                <w:tab w:val="left" w:pos="993"/>
              </w:tabs>
              <w:ind w:left="-43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40B4">
              <w:rPr>
                <w:sz w:val="24"/>
                <w:szCs w:val="24"/>
              </w:rPr>
              <w:t>2022</w:t>
            </w:r>
          </w:p>
        </w:tc>
        <w:tc>
          <w:tcPr>
            <w:tcW w:w="3679" w:type="dxa"/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tabs>
                <w:tab w:val="left" w:pos="736"/>
              </w:tabs>
              <w:ind w:left="388" w:right="1167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E40B4">
              <w:rPr>
                <w:sz w:val="24"/>
                <w:szCs w:val="24"/>
                <w:lang w:val="en-US"/>
              </w:rPr>
              <w:t xml:space="preserve">    </w:t>
            </w:r>
            <w:r w:rsidR="001C4B86">
              <w:rPr>
                <w:sz w:val="24"/>
                <w:szCs w:val="24"/>
              </w:rPr>
              <w:t xml:space="preserve"> </w:t>
            </w:r>
            <w:r w:rsidRPr="008E40B4">
              <w:rPr>
                <w:sz w:val="24"/>
                <w:szCs w:val="24"/>
                <w:lang w:val="en-US"/>
              </w:rPr>
              <w:t xml:space="preserve">       </w:t>
            </w:r>
            <w:r w:rsidRPr="008E40B4">
              <w:rPr>
                <w:sz w:val="24"/>
                <w:szCs w:val="24"/>
              </w:rPr>
              <w:t>14 027,61</w:t>
            </w:r>
          </w:p>
        </w:tc>
      </w:tr>
    </w:tbl>
    <w:p w:rsidR="008F5996" w:rsidRPr="008E40B4" w:rsidRDefault="008F5996" w:rsidP="008F5996">
      <w:pPr>
        <w:ind w:firstLine="851"/>
        <w:jc w:val="both"/>
        <w:rPr>
          <w:sz w:val="24"/>
          <w:szCs w:val="24"/>
        </w:rPr>
      </w:pPr>
    </w:p>
    <w:p w:rsidR="008F5996" w:rsidRPr="008E40B4" w:rsidRDefault="008F5996" w:rsidP="008F5996">
      <w:pPr>
        <w:widowControl/>
        <w:tabs>
          <w:tab w:val="left" w:pos="0"/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sz w:val="24"/>
          <w:szCs w:val="24"/>
          <w:lang w:val="x-none" w:eastAsia="x-none"/>
        </w:rPr>
      </w:pPr>
      <w:r w:rsidRPr="008E40B4">
        <w:rPr>
          <w:sz w:val="24"/>
          <w:szCs w:val="24"/>
          <w:lang w:eastAsia="x-none"/>
        </w:rPr>
        <w:t>2</w:t>
      </w:r>
      <w:r w:rsidRPr="008E40B4">
        <w:rPr>
          <w:sz w:val="24"/>
          <w:szCs w:val="24"/>
          <w:lang w:val="x-none" w:eastAsia="x-none"/>
        </w:rPr>
        <w:t>. Внести в постановление Департамента энергетики и тарифов Ивановской области от 30.12.20</w:t>
      </w:r>
      <w:r w:rsidRPr="008E40B4">
        <w:rPr>
          <w:sz w:val="24"/>
          <w:szCs w:val="24"/>
          <w:lang w:eastAsia="x-none"/>
        </w:rPr>
        <w:t>21</w:t>
      </w:r>
      <w:r w:rsidRPr="008E40B4">
        <w:rPr>
          <w:sz w:val="24"/>
          <w:szCs w:val="24"/>
          <w:lang w:val="x-none" w:eastAsia="x-none"/>
        </w:rPr>
        <w:t xml:space="preserve"> № 6</w:t>
      </w:r>
      <w:r w:rsidRPr="008E40B4">
        <w:rPr>
          <w:sz w:val="24"/>
          <w:szCs w:val="24"/>
          <w:lang w:eastAsia="x-none"/>
        </w:rPr>
        <w:t>1</w:t>
      </w:r>
      <w:r w:rsidRPr="008E40B4">
        <w:rPr>
          <w:sz w:val="24"/>
          <w:szCs w:val="24"/>
          <w:lang w:val="x-none" w:eastAsia="x-none"/>
        </w:rPr>
        <w:t>-э/</w:t>
      </w:r>
      <w:r w:rsidRPr="008E40B4">
        <w:rPr>
          <w:sz w:val="24"/>
          <w:szCs w:val="24"/>
          <w:lang w:eastAsia="x-none"/>
        </w:rPr>
        <w:t>2</w:t>
      </w:r>
      <w:r w:rsidRPr="008E40B4">
        <w:rPr>
          <w:sz w:val="24"/>
          <w:szCs w:val="24"/>
          <w:lang w:val="x-none" w:eastAsia="x-none"/>
        </w:rPr>
        <w:t xml:space="preserve"> «Об индивидуальных тарифах на услуги по передаче электрической энергии для взаиморасчетов между сетевыми организациями Ивановской области на 202</w:t>
      </w:r>
      <w:r w:rsidRPr="008E40B4">
        <w:rPr>
          <w:sz w:val="24"/>
          <w:szCs w:val="24"/>
          <w:lang w:eastAsia="x-none"/>
        </w:rPr>
        <w:t>2</w:t>
      </w:r>
      <w:r w:rsidRPr="008E40B4">
        <w:rPr>
          <w:sz w:val="24"/>
          <w:szCs w:val="24"/>
          <w:lang w:val="x-none" w:eastAsia="x-none"/>
        </w:rPr>
        <w:t xml:space="preserve"> год» следующее изменение:</w:t>
      </w:r>
    </w:p>
    <w:p w:rsidR="008F5996" w:rsidRPr="008E40B4" w:rsidRDefault="008F5996" w:rsidP="008F599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x-none" w:eastAsia="x-none"/>
        </w:rPr>
      </w:pPr>
      <w:r w:rsidRPr="008E40B4">
        <w:rPr>
          <w:sz w:val="24"/>
          <w:szCs w:val="24"/>
          <w:lang w:val="x-none" w:eastAsia="x-none"/>
        </w:rPr>
        <w:t>в приложении к постановлению строку:</w:t>
      </w:r>
    </w:p>
    <w:p w:rsidR="008F5996" w:rsidRPr="008E40B4" w:rsidRDefault="008F5996" w:rsidP="008F5996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00"/>
        <w:gridCol w:w="1276"/>
        <w:gridCol w:w="992"/>
        <w:gridCol w:w="996"/>
        <w:gridCol w:w="1245"/>
        <w:gridCol w:w="1134"/>
        <w:gridCol w:w="996"/>
      </w:tblGrid>
      <w:tr w:rsidR="008F5996" w:rsidRPr="008E40B4" w:rsidTr="00FC0330">
        <w:trPr>
          <w:trHeight w:val="5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 xml:space="preserve">ПАО «Россети Центр и Приволжье» (филиал «Ивэнерго») - ООО </w:t>
            </w:r>
            <w:r w:rsidRPr="008E40B4">
              <w:rPr>
                <w:sz w:val="24"/>
                <w:szCs w:val="24"/>
                <w:lang w:eastAsia="x-none"/>
              </w:rPr>
              <w:lastRenderedPageBreak/>
              <w:t>«Промэнергосеть-Лежнево»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lastRenderedPageBreak/>
              <w:t>12</w:t>
            </w:r>
            <w:r w:rsidRPr="008E40B4">
              <w:rPr>
                <w:sz w:val="24"/>
                <w:szCs w:val="24"/>
                <w:lang w:val="en-US" w:eastAsia="x-none"/>
              </w:rPr>
              <w:t>5</w:t>
            </w:r>
            <w:r w:rsidRPr="008E40B4">
              <w:rPr>
                <w:sz w:val="24"/>
                <w:szCs w:val="24"/>
                <w:lang w:eastAsia="x-none"/>
              </w:rPr>
              <w:t>623,22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jc w:val="right"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260,14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jc w:val="right"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0,60853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ind w:left="-265" w:right="-392"/>
              <w:jc w:val="center"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131487,83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jc w:val="right"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313,18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widowControl/>
              <w:jc w:val="right"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0,68221</w:t>
            </w:r>
          </w:p>
        </w:tc>
      </w:tr>
    </w:tbl>
    <w:p w:rsidR="008F5996" w:rsidRPr="008E40B4" w:rsidRDefault="008F5996" w:rsidP="008F599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F5996" w:rsidRPr="008E40B4" w:rsidRDefault="008F5996" w:rsidP="008F5996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E40B4">
        <w:rPr>
          <w:rFonts w:eastAsia="Calibri"/>
          <w:sz w:val="24"/>
          <w:szCs w:val="24"/>
          <w:lang w:eastAsia="en-US"/>
        </w:rPr>
        <w:t>изложить в следующей редакции:</w:t>
      </w:r>
    </w:p>
    <w:p w:rsidR="008F5996" w:rsidRPr="008E40B4" w:rsidRDefault="008F5996" w:rsidP="008F599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00"/>
        <w:gridCol w:w="1276"/>
        <w:gridCol w:w="992"/>
        <w:gridCol w:w="996"/>
        <w:gridCol w:w="1245"/>
        <w:gridCol w:w="1134"/>
        <w:gridCol w:w="996"/>
      </w:tblGrid>
      <w:tr w:rsidR="008F5996" w:rsidRPr="008E40B4" w:rsidTr="00FC0330">
        <w:trPr>
          <w:trHeight w:val="5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996" w:rsidRPr="008E40B4" w:rsidRDefault="008F5996" w:rsidP="008F5996">
            <w:pPr>
              <w:widowControl/>
              <w:rPr>
                <w:sz w:val="24"/>
                <w:szCs w:val="24"/>
                <w:lang w:eastAsia="x-none"/>
              </w:rPr>
            </w:pPr>
            <w:r w:rsidRPr="008E40B4">
              <w:rPr>
                <w:sz w:val="24"/>
                <w:szCs w:val="24"/>
                <w:lang w:eastAsia="x-none"/>
              </w:rPr>
              <w:t>ПАО «Россети Центр и Приволжье» (филиал «Ивэнерго») - ООО «Промэнергосеть-Лежнево»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153347,45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260,14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0,68542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160506,33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313,18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96" w:rsidRPr="008E40B4" w:rsidRDefault="008F5996" w:rsidP="008F5996">
            <w:pPr>
              <w:jc w:val="right"/>
              <w:rPr>
                <w:sz w:val="24"/>
                <w:szCs w:val="24"/>
              </w:rPr>
            </w:pPr>
            <w:r w:rsidRPr="008E40B4">
              <w:rPr>
                <w:sz w:val="24"/>
                <w:szCs w:val="24"/>
              </w:rPr>
              <w:t>0,76365</w:t>
            </w:r>
          </w:p>
        </w:tc>
      </w:tr>
    </w:tbl>
    <w:p w:rsidR="008F5996" w:rsidRPr="008E40B4" w:rsidRDefault="008F5996" w:rsidP="008F5996">
      <w:pPr>
        <w:jc w:val="both"/>
        <w:rPr>
          <w:sz w:val="24"/>
          <w:szCs w:val="24"/>
          <w:lang w:eastAsia="x-none"/>
        </w:rPr>
      </w:pPr>
    </w:p>
    <w:p w:rsidR="008F5996" w:rsidRPr="008E40B4" w:rsidRDefault="008F5996" w:rsidP="008F5996">
      <w:pPr>
        <w:ind w:firstLine="851"/>
        <w:jc w:val="both"/>
        <w:rPr>
          <w:sz w:val="24"/>
          <w:szCs w:val="24"/>
          <w:lang w:eastAsia="x-none"/>
        </w:rPr>
      </w:pPr>
      <w:r w:rsidRPr="008E40B4">
        <w:rPr>
          <w:sz w:val="24"/>
          <w:szCs w:val="24"/>
          <w:lang w:eastAsia="x-none"/>
        </w:rPr>
        <w:t>3. Внести в постановление Департамента энергетики и тарифов Ивановской области от 30.12.2021 № 61-э/1 «О единых (котловых) тарифах на услуги по передаче электрической энергии для потребителей Ивановской области» следующие изменения:</w:t>
      </w:r>
    </w:p>
    <w:p w:rsidR="008F5996" w:rsidRPr="008E40B4" w:rsidRDefault="008F5996" w:rsidP="008F5996">
      <w:pPr>
        <w:ind w:firstLine="851"/>
        <w:jc w:val="both"/>
        <w:rPr>
          <w:sz w:val="24"/>
          <w:szCs w:val="24"/>
          <w:lang w:eastAsia="x-none"/>
        </w:rPr>
      </w:pPr>
      <w:r w:rsidRPr="008E40B4">
        <w:rPr>
          <w:sz w:val="24"/>
          <w:szCs w:val="24"/>
          <w:lang w:eastAsia="x-none"/>
        </w:rPr>
        <w:t>в таблице 1 «Размер экономически обоснованных единых (котловых) тарифов на услуги по передаче электрической энергии по сетям Ивановской области на 2022 год» приложения 1 к постановлению в графе «НВВ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Федерации» в строке 1 цифры «3 920 522,22» заменить цифрами «3 917 986,12», в строке 12 цифры</w:t>
      </w:r>
      <w:r w:rsidR="00422603">
        <w:rPr>
          <w:sz w:val="24"/>
          <w:szCs w:val="24"/>
          <w:lang w:eastAsia="x-none"/>
        </w:rPr>
        <w:t xml:space="preserve"> «11 491,51» заменить цифрами </w:t>
      </w:r>
      <w:r w:rsidRPr="008E40B4">
        <w:rPr>
          <w:sz w:val="24"/>
          <w:szCs w:val="24"/>
          <w:lang w:eastAsia="x-none"/>
        </w:rPr>
        <w:t>«14 027,61».</w:t>
      </w:r>
    </w:p>
    <w:p w:rsidR="008F5996" w:rsidRDefault="008F5996" w:rsidP="008F5996">
      <w:pPr>
        <w:ind w:firstLine="851"/>
        <w:jc w:val="both"/>
        <w:rPr>
          <w:sz w:val="24"/>
          <w:szCs w:val="24"/>
          <w:lang w:eastAsia="x-none"/>
        </w:rPr>
      </w:pPr>
      <w:r w:rsidRPr="008E40B4">
        <w:rPr>
          <w:sz w:val="24"/>
          <w:szCs w:val="24"/>
          <w:lang w:eastAsia="x-none"/>
        </w:rPr>
        <w:t xml:space="preserve">4. Внести изменения в постановление Департамента энергетики и тарифов Ивановской области от </w:t>
      </w:r>
      <w:r w:rsidRPr="008E40B4">
        <w:rPr>
          <w:bCs/>
          <w:sz w:val="24"/>
          <w:szCs w:val="24"/>
          <w:lang w:eastAsia="x-none"/>
        </w:rPr>
        <w:t>29.12.2021 № 60-э/1«Об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регулирования»,</w:t>
      </w:r>
      <w:r w:rsidRPr="008E40B4">
        <w:rPr>
          <w:sz w:val="24"/>
          <w:szCs w:val="24"/>
          <w:lang w:eastAsia="x-none"/>
        </w:rPr>
        <w:t xml:space="preserve"> изложив приложение 2 к вышеуказанному постановлению в новой редакции в </w:t>
      </w:r>
      <w:proofErr w:type="gramStart"/>
      <w:r w:rsidRPr="008E40B4">
        <w:rPr>
          <w:sz w:val="24"/>
          <w:szCs w:val="24"/>
          <w:lang w:eastAsia="x-none"/>
        </w:rPr>
        <w:t>соответствии</w:t>
      </w:r>
      <w:proofErr w:type="gramEnd"/>
      <w:r w:rsidRPr="008E40B4">
        <w:rPr>
          <w:sz w:val="24"/>
          <w:szCs w:val="24"/>
          <w:lang w:eastAsia="x-none"/>
        </w:rPr>
        <w:t xml:space="preserve"> с </w:t>
      </w:r>
      <w:r w:rsidR="00422603">
        <w:rPr>
          <w:sz w:val="24"/>
          <w:szCs w:val="24"/>
          <w:lang w:eastAsia="x-none"/>
        </w:rPr>
        <w:t>Таблицей</w:t>
      </w:r>
      <w:r w:rsidR="00422603" w:rsidRPr="00422603">
        <w:rPr>
          <w:sz w:val="24"/>
          <w:szCs w:val="24"/>
          <w:lang w:eastAsia="x-none"/>
        </w:rPr>
        <w:t>:</w:t>
      </w:r>
    </w:p>
    <w:p w:rsidR="00422603" w:rsidRDefault="00422603" w:rsidP="00422603">
      <w:pPr>
        <w:ind w:firstLine="851"/>
        <w:jc w:val="right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Таблица</w:t>
      </w:r>
    </w:p>
    <w:p w:rsidR="00422603" w:rsidRDefault="00422603" w:rsidP="00422603">
      <w:pPr>
        <w:ind w:firstLine="851"/>
        <w:jc w:val="center"/>
        <w:rPr>
          <w:sz w:val="24"/>
          <w:szCs w:val="24"/>
          <w:lang w:eastAsia="x-none"/>
        </w:rPr>
      </w:pPr>
      <w:r w:rsidRPr="00422603">
        <w:rPr>
          <w:sz w:val="24"/>
          <w:szCs w:val="24"/>
          <w:lang w:eastAsia="x-none"/>
        </w:rPr>
        <w:t>НВВ филиала ПАО «Россети Центр и Приволжье» - «Ивэнерго» на долгосрочный период регулирования (без учета оплаты потерь)</w:t>
      </w:r>
    </w:p>
    <w:p w:rsidR="00422603" w:rsidRPr="008E40B4" w:rsidRDefault="00422603" w:rsidP="00422603">
      <w:pPr>
        <w:ind w:firstLine="567"/>
        <w:jc w:val="both"/>
        <w:rPr>
          <w:sz w:val="24"/>
          <w:szCs w:val="24"/>
          <w:lang w:eastAsia="x-none"/>
        </w:rPr>
      </w:pPr>
      <w:r w:rsidRPr="00422603">
        <w:drawing>
          <wp:inline distT="0" distB="0" distL="0" distR="0">
            <wp:extent cx="5812404" cy="1326324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95" cy="13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996" w:rsidRPr="008E40B4" w:rsidRDefault="008F5996" w:rsidP="008F5996">
      <w:pPr>
        <w:ind w:firstLine="851"/>
        <w:jc w:val="both"/>
        <w:rPr>
          <w:b/>
          <w:sz w:val="24"/>
          <w:szCs w:val="24"/>
        </w:rPr>
      </w:pPr>
      <w:r w:rsidRPr="008E40B4">
        <w:rPr>
          <w:sz w:val="24"/>
          <w:szCs w:val="24"/>
          <w:lang w:eastAsia="x-none"/>
        </w:rPr>
        <w:t xml:space="preserve">5. </w:t>
      </w:r>
      <w:r w:rsidRPr="008E40B4">
        <w:rPr>
          <w:sz w:val="24"/>
          <w:szCs w:val="24"/>
          <w:lang w:val="x-none" w:eastAsia="x-none"/>
        </w:rPr>
        <w:t>Настоящее постановление вступает в силу с</w:t>
      </w:r>
      <w:r w:rsidRPr="008E40B4">
        <w:rPr>
          <w:sz w:val="24"/>
          <w:szCs w:val="24"/>
          <w:lang w:eastAsia="x-none"/>
        </w:rPr>
        <w:t>о дня</w:t>
      </w:r>
      <w:r w:rsidRPr="008E40B4">
        <w:rPr>
          <w:sz w:val="24"/>
          <w:szCs w:val="24"/>
          <w:lang w:val="x-none" w:eastAsia="x-none"/>
        </w:rPr>
        <w:t xml:space="preserve"> </w:t>
      </w:r>
      <w:r w:rsidRPr="008E40B4">
        <w:rPr>
          <w:sz w:val="24"/>
          <w:szCs w:val="24"/>
          <w:lang w:eastAsia="x-none"/>
        </w:rPr>
        <w:t xml:space="preserve">его </w:t>
      </w:r>
      <w:r w:rsidRPr="008E40B4">
        <w:rPr>
          <w:sz w:val="24"/>
          <w:szCs w:val="24"/>
          <w:lang w:val="x-none" w:eastAsia="x-none"/>
        </w:rPr>
        <w:t>официального опубликования</w:t>
      </w:r>
      <w:r w:rsidRPr="008E40B4">
        <w:rPr>
          <w:sz w:val="24"/>
          <w:szCs w:val="24"/>
          <w:lang w:eastAsia="x-none"/>
        </w:rPr>
        <w:t>.</w:t>
      </w:r>
    </w:p>
    <w:p w:rsidR="00333898" w:rsidRPr="008E40B4" w:rsidRDefault="00333898" w:rsidP="00333898">
      <w:pPr>
        <w:tabs>
          <w:tab w:val="left" w:pos="4020"/>
        </w:tabs>
        <w:ind w:firstLine="540"/>
        <w:jc w:val="both"/>
        <w:rPr>
          <w:rFonts w:eastAsia="Calibri"/>
          <w:sz w:val="24"/>
          <w:szCs w:val="24"/>
        </w:rPr>
      </w:pPr>
    </w:p>
    <w:p w:rsidR="00333898" w:rsidRPr="008E40B4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8E40B4">
        <w:rPr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12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12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6B5746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D111B5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8F5996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Полозов И.Г.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7B64EE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D111B5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7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33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за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8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8F5996" w:rsidP="00333898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333898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6416DA">
        <w:rPr>
          <w:sz w:val="24"/>
          <w:szCs w:val="24"/>
        </w:rPr>
        <w:t xml:space="preserve">Итого: за </w:t>
      </w:r>
      <w:r w:rsidR="00D111B5">
        <w:rPr>
          <w:sz w:val="24"/>
          <w:szCs w:val="24"/>
        </w:rPr>
        <w:t>– 5</w:t>
      </w:r>
      <w:r w:rsidRPr="006416DA">
        <w:rPr>
          <w:sz w:val="24"/>
          <w:szCs w:val="24"/>
        </w:rPr>
        <w:t xml:space="preserve">, против – </w:t>
      </w:r>
      <w:r w:rsidR="008F5996">
        <w:rPr>
          <w:sz w:val="24"/>
          <w:szCs w:val="24"/>
        </w:rPr>
        <w:t>1</w:t>
      </w:r>
      <w:r w:rsidRPr="006416DA">
        <w:rPr>
          <w:sz w:val="24"/>
          <w:szCs w:val="24"/>
        </w:rPr>
        <w:t xml:space="preserve">, воздержался – 0, </w:t>
      </w:r>
      <w:r w:rsidR="00D111B5">
        <w:rPr>
          <w:sz w:val="24"/>
          <w:szCs w:val="24"/>
        </w:rPr>
        <w:t>отсутствуют – 2</w:t>
      </w:r>
      <w:r w:rsidRPr="004C3F09">
        <w:rPr>
          <w:color w:val="000000"/>
          <w:sz w:val="24"/>
          <w:szCs w:val="24"/>
        </w:rPr>
        <w:t>.</w:t>
      </w:r>
    </w:p>
    <w:p w:rsidR="00F84B10" w:rsidRDefault="00F84B10" w:rsidP="007D42E6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p w:rsidR="003318D3" w:rsidRDefault="003318D3" w:rsidP="009E1AD8">
      <w:pPr>
        <w:tabs>
          <w:tab w:val="left" w:pos="4020"/>
        </w:tabs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9E1AD8" w:rsidRPr="00C81296" w:rsidTr="00D86FA6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8F5996" w:rsidP="00AD4392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 Павлычев</w:t>
            </w:r>
          </w:p>
        </w:tc>
      </w:tr>
      <w:tr w:rsidR="009E1AD8" w:rsidRPr="00C81296" w:rsidTr="00D86FA6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E1AD8" w:rsidRPr="00D63A3D" w:rsidRDefault="009E1AD8" w:rsidP="002E265D">
            <w:pPr>
              <w:jc w:val="both"/>
              <w:rPr>
                <w:b/>
                <w:sz w:val="24"/>
                <w:szCs w:val="24"/>
              </w:rPr>
            </w:pPr>
            <w:r w:rsidRPr="00D63A3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С.Е. Бугаева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Н.Б. Гущина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D111B5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Е.В. Турбачкина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Е.А. Коннова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8F5996" w:rsidP="002E265D">
            <w:pPr>
              <w:rPr>
                <w:sz w:val="24"/>
                <w:szCs w:val="24"/>
              </w:rPr>
            </w:pPr>
            <w:r w:rsidRPr="008F5996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D111B5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О.П. Агапова</w:t>
            </w:r>
          </w:p>
        </w:tc>
      </w:tr>
      <w:tr w:rsidR="008F5996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074273">
              <w:rPr>
                <w:sz w:val="24"/>
                <w:szCs w:val="24"/>
              </w:rPr>
              <w:t>лавный специалист-эксперт аналитического отдела Управления Федеральной антимонопольной службы России по Ивановской области)</w:t>
            </w:r>
            <w:proofErr w:type="gramEnd"/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8F5996" w:rsidRPr="007E1B1E" w:rsidRDefault="008F5996" w:rsidP="00FC03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8F5996" w:rsidRPr="007E1B1E" w:rsidRDefault="008F5996" w:rsidP="00FC03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З.Б. Виднова</w:t>
            </w:r>
          </w:p>
        </w:tc>
      </w:tr>
      <w:tr w:rsidR="008F5996" w:rsidRPr="00AD4392" w:rsidTr="009E1AD8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8F5996" w:rsidRPr="006416DA" w:rsidRDefault="008F5996" w:rsidP="0004796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8F5996" w:rsidRPr="006416DA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1619DF">
      <w:headerReference w:type="even" r:id="rId21"/>
      <w:headerReference w:type="default" r:id="rId22"/>
      <w:pgSz w:w="11906" w:h="16838"/>
      <w:pgMar w:top="1440" w:right="424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64" w:rsidRDefault="00C40064">
      <w:r>
        <w:separator/>
      </w:r>
    </w:p>
  </w:endnote>
  <w:endnote w:type="continuationSeparator" w:id="0">
    <w:p w:rsidR="00C40064" w:rsidRDefault="00C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64" w:rsidRDefault="00C40064">
      <w:r>
        <w:separator/>
      </w:r>
    </w:p>
  </w:footnote>
  <w:footnote w:type="continuationSeparator" w:id="0">
    <w:p w:rsidR="00C40064" w:rsidRDefault="00C4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64" w:rsidRDefault="00C4006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064" w:rsidRDefault="00C400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64" w:rsidRDefault="00C4006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30D">
      <w:rPr>
        <w:rStyle w:val="a5"/>
        <w:noProof/>
      </w:rPr>
      <w:t>6</w:t>
    </w:r>
    <w:r>
      <w:rPr>
        <w:rStyle w:val="a5"/>
      </w:rPr>
      <w:fldChar w:fldCharType="end"/>
    </w:r>
  </w:p>
  <w:p w:rsidR="00C40064" w:rsidRDefault="00C400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47964"/>
    <w:rsid w:val="00050055"/>
    <w:rsid w:val="00052294"/>
    <w:rsid w:val="000556C3"/>
    <w:rsid w:val="00067785"/>
    <w:rsid w:val="00074265"/>
    <w:rsid w:val="00077F5C"/>
    <w:rsid w:val="0008574E"/>
    <w:rsid w:val="00086DEB"/>
    <w:rsid w:val="00091843"/>
    <w:rsid w:val="000922D3"/>
    <w:rsid w:val="0009775D"/>
    <w:rsid w:val="000B28C2"/>
    <w:rsid w:val="000C277E"/>
    <w:rsid w:val="000C5D29"/>
    <w:rsid w:val="000C7F31"/>
    <w:rsid w:val="000D61F7"/>
    <w:rsid w:val="000E2A9A"/>
    <w:rsid w:val="000E44BE"/>
    <w:rsid w:val="000E6693"/>
    <w:rsid w:val="000E6C4A"/>
    <w:rsid w:val="000E7E5A"/>
    <w:rsid w:val="00100123"/>
    <w:rsid w:val="00102665"/>
    <w:rsid w:val="00102CEC"/>
    <w:rsid w:val="0010702C"/>
    <w:rsid w:val="0010788E"/>
    <w:rsid w:val="00113A9D"/>
    <w:rsid w:val="00150B76"/>
    <w:rsid w:val="00154FA3"/>
    <w:rsid w:val="001619DF"/>
    <w:rsid w:val="00174CA1"/>
    <w:rsid w:val="00174DB7"/>
    <w:rsid w:val="00176AF6"/>
    <w:rsid w:val="0017733A"/>
    <w:rsid w:val="00181BF3"/>
    <w:rsid w:val="00181D4D"/>
    <w:rsid w:val="0018244F"/>
    <w:rsid w:val="00187F21"/>
    <w:rsid w:val="00190876"/>
    <w:rsid w:val="00190A38"/>
    <w:rsid w:val="00190A69"/>
    <w:rsid w:val="0019794F"/>
    <w:rsid w:val="001A1815"/>
    <w:rsid w:val="001A68A8"/>
    <w:rsid w:val="001B59F3"/>
    <w:rsid w:val="001C3FF6"/>
    <w:rsid w:val="001C4B86"/>
    <w:rsid w:val="001C5116"/>
    <w:rsid w:val="001D267C"/>
    <w:rsid w:val="001D534A"/>
    <w:rsid w:val="001E3980"/>
    <w:rsid w:val="001E449B"/>
    <w:rsid w:val="001F0C2B"/>
    <w:rsid w:val="001F100B"/>
    <w:rsid w:val="001F55FF"/>
    <w:rsid w:val="001F64C3"/>
    <w:rsid w:val="002025C2"/>
    <w:rsid w:val="0020423A"/>
    <w:rsid w:val="00215B14"/>
    <w:rsid w:val="00217DC7"/>
    <w:rsid w:val="00222418"/>
    <w:rsid w:val="00230A1D"/>
    <w:rsid w:val="00237ADB"/>
    <w:rsid w:val="002528CC"/>
    <w:rsid w:val="00262C82"/>
    <w:rsid w:val="00264247"/>
    <w:rsid w:val="00267E21"/>
    <w:rsid w:val="002729B0"/>
    <w:rsid w:val="00273544"/>
    <w:rsid w:val="00273BD2"/>
    <w:rsid w:val="00280572"/>
    <w:rsid w:val="00283F36"/>
    <w:rsid w:val="0028579F"/>
    <w:rsid w:val="00293AF9"/>
    <w:rsid w:val="002D04FB"/>
    <w:rsid w:val="002D0AF6"/>
    <w:rsid w:val="002D1CD3"/>
    <w:rsid w:val="002D2E0A"/>
    <w:rsid w:val="002E265D"/>
    <w:rsid w:val="002E3293"/>
    <w:rsid w:val="002E4504"/>
    <w:rsid w:val="002F2B30"/>
    <w:rsid w:val="002F4340"/>
    <w:rsid w:val="002F7851"/>
    <w:rsid w:val="00321838"/>
    <w:rsid w:val="00323014"/>
    <w:rsid w:val="003318D3"/>
    <w:rsid w:val="00333898"/>
    <w:rsid w:val="00334250"/>
    <w:rsid w:val="00335AB5"/>
    <w:rsid w:val="00353E00"/>
    <w:rsid w:val="00370909"/>
    <w:rsid w:val="003768AC"/>
    <w:rsid w:val="00384C23"/>
    <w:rsid w:val="00390B94"/>
    <w:rsid w:val="00392DA8"/>
    <w:rsid w:val="003953E3"/>
    <w:rsid w:val="00395CFD"/>
    <w:rsid w:val="0039712C"/>
    <w:rsid w:val="003A2FBF"/>
    <w:rsid w:val="003A39EA"/>
    <w:rsid w:val="003A4496"/>
    <w:rsid w:val="003A6C9D"/>
    <w:rsid w:val="003A78E2"/>
    <w:rsid w:val="003B0663"/>
    <w:rsid w:val="003B0C99"/>
    <w:rsid w:val="003C0D55"/>
    <w:rsid w:val="003E5A74"/>
    <w:rsid w:val="003E69E7"/>
    <w:rsid w:val="003E7C83"/>
    <w:rsid w:val="003F081D"/>
    <w:rsid w:val="003F3FC6"/>
    <w:rsid w:val="00405EE4"/>
    <w:rsid w:val="0041444D"/>
    <w:rsid w:val="00422603"/>
    <w:rsid w:val="0042573A"/>
    <w:rsid w:val="0043607E"/>
    <w:rsid w:val="00437110"/>
    <w:rsid w:val="00444BD8"/>
    <w:rsid w:val="00444D0E"/>
    <w:rsid w:val="00456648"/>
    <w:rsid w:val="00461197"/>
    <w:rsid w:val="004649EB"/>
    <w:rsid w:val="00465DE5"/>
    <w:rsid w:val="00466942"/>
    <w:rsid w:val="00473802"/>
    <w:rsid w:val="004762A9"/>
    <w:rsid w:val="0047755F"/>
    <w:rsid w:val="0048693C"/>
    <w:rsid w:val="004A3C0A"/>
    <w:rsid w:val="004B0782"/>
    <w:rsid w:val="004B191C"/>
    <w:rsid w:val="004C0A42"/>
    <w:rsid w:val="004C2939"/>
    <w:rsid w:val="004C3F09"/>
    <w:rsid w:val="004C4178"/>
    <w:rsid w:val="004C5B9D"/>
    <w:rsid w:val="004C6E09"/>
    <w:rsid w:val="004D05DF"/>
    <w:rsid w:val="004E2C77"/>
    <w:rsid w:val="004E35E5"/>
    <w:rsid w:val="004E776D"/>
    <w:rsid w:val="004F0472"/>
    <w:rsid w:val="004F3C35"/>
    <w:rsid w:val="004F7770"/>
    <w:rsid w:val="005010B2"/>
    <w:rsid w:val="00504C6B"/>
    <w:rsid w:val="00507E35"/>
    <w:rsid w:val="00520414"/>
    <w:rsid w:val="0052099A"/>
    <w:rsid w:val="0052187D"/>
    <w:rsid w:val="00522274"/>
    <w:rsid w:val="005334E9"/>
    <w:rsid w:val="00534B05"/>
    <w:rsid w:val="005353FE"/>
    <w:rsid w:val="00550DE6"/>
    <w:rsid w:val="00551504"/>
    <w:rsid w:val="00551589"/>
    <w:rsid w:val="0055285B"/>
    <w:rsid w:val="00554200"/>
    <w:rsid w:val="0055605D"/>
    <w:rsid w:val="005614F7"/>
    <w:rsid w:val="00576EDF"/>
    <w:rsid w:val="00593C83"/>
    <w:rsid w:val="005B00FF"/>
    <w:rsid w:val="005B2662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F0005"/>
    <w:rsid w:val="005F268F"/>
    <w:rsid w:val="005F7390"/>
    <w:rsid w:val="00610136"/>
    <w:rsid w:val="006208AA"/>
    <w:rsid w:val="006218E7"/>
    <w:rsid w:val="00626A32"/>
    <w:rsid w:val="00630DF2"/>
    <w:rsid w:val="00630F85"/>
    <w:rsid w:val="006376B4"/>
    <w:rsid w:val="00637B5E"/>
    <w:rsid w:val="006416DA"/>
    <w:rsid w:val="006479A0"/>
    <w:rsid w:val="00651028"/>
    <w:rsid w:val="006540D2"/>
    <w:rsid w:val="00657A22"/>
    <w:rsid w:val="006621A3"/>
    <w:rsid w:val="00662303"/>
    <w:rsid w:val="00664CCA"/>
    <w:rsid w:val="00670278"/>
    <w:rsid w:val="00671CC5"/>
    <w:rsid w:val="006732ED"/>
    <w:rsid w:val="0067528C"/>
    <w:rsid w:val="00675A8B"/>
    <w:rsid w:val="00694117"/>
    <w:rsid w:val="0069698E"/>
    <w:rsid w:val="006B5746"/>
    <w:rsid w:val="006B6625"/>
    <w:rsid w:val="006D00A4"/>
    <w:rsid w:val="006D697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56CC"/>
    <w:rsid w:val="007A0214"/>
    <w:rsid w:val="007A2120"/>
    <w:rsid w:val="007B5DD0"/>
    <w:rsid w:val="007B64EE"/>
    <w:rsid w:val="007C2BFE"/>
    <w:rsid w:val="007C4257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3544F"/>
    <w:rsid w:val="00843EBE"/>
    <w:rsid w:val="00847CC3"/>
    <w:rsid w:val="00854E56"/>
    <w:rsid w:val="008635B0"/>
    <w:rsid w:val="00882470"/>
    <w:rsid w:val="00884BA4"/>
    <w:rsid w:val="00884C58"/>
    <w:rsid w:val="00885A4A"/>
    <w:rsid w:val="008A5F9F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40B4"/>
    <w:rsid w:val="008E7EDA"/>
    <w:rsid w:val="008F0C67"/>
    <w:rsid w:val="008F5996"/>
    <w:rsid w:val="008F6921"/>
    <w:rsid w:val="00902327"/>
    <w:rsid w:val="009162DA"/>
    <w:rsid w:val="00917393"/>
    <w:rsid w:val="009261A7"/>
    <w:rsid w:val="0092634E"/>
    <w:rsid w:val="00945A23"/>
    <w:rsid w:val="00947799"/>
    <w:rsid w:val="009643B0"/>
    <w:rsid w:val="00983B4B"/>
    <w:rsid w:val="009A06DC"/>
    <w:rsid w:val="009A0A72"/>
    <w:rsid w:val="009A1FB2"/>
    <w:rsid w:val="009A71F1"/>
    <w:rsid w:val="009B3A7B"/>
    <w:rsid w:val="009B4391"/>
    <w:rsid w:val="009C6019"/>
    <w:rsid w:val="009D01C8"/>
    <w:rsid w:val="009D1404"/>
    <w:rsid w:val="009D3914"/>
    <w:rsid w:val="009D3FD4"/>
    <w:rsid w:val="009E1AD8"/>
    <w:rsid w:val="009E75E7"/>
    <w:rsid w:val="009F131D"/>
    <w:rsid w:val="009F6992"/>
    <w:rsid w:val="00A01D42"/>
    <w:rsid w:val="00A02F26"/>
    <w:rsid w:val="00A1294C"/>
    <w:rsid w:val="00A13CEC"/>
    <w:rsid w:val="00A14BD5"/>
    <w:rsid w:val="00A17C95"/>
    <w:rsid w:val="00A201F0"/>
    <w:rsid w:val="00A20561"/>
    <w:rsid w:val="00A230A7"/>
    <w:rsid w:val="00A26D02"/>
    <w:rsid w:val="00A32482"/>
    <w:rsid w:val="00A4178D"/>
    <w:rsid w:val="00A53A61"/>
    <w:rsid w:val="00A577D5"/>
    <w:rsid w:val="00A62A7B"/>
    <w:rsid w:val="00A64548"/>
    <w:rsid w:val="00A652BB"/>
    <w:rsid w:val="00A658B7"/>
    <w:rsid w:val="00A664FF"/>
    <w:rsid w:val="00A70637"/>
    <w:rsid w:val="00A73314"/>
    <w:rsid w:val="00A833E0"/>
    <w:rsid w:val="00A850AC"/>
    <w:rsid w:val="00A90532"/>
    <w:rsid w:val="00A95D9E"/>
    <w:rsid w:val="00A973F4"/>
    <w:rsid w:val="00AA1CE4"/>
    <w:rsid w:val="00AA4D30"/>
    <w:rsid w:val="00AA676D"/>
    <w:rsid w:val="00AC3F04"/>
    <w:rsid w:val="00AC6A44"/>
    <w:rsid w:val="00AD4392"/>
    <w:rsid w:val="00AD6195"/>
    <w:rsid w:val="00AD61F9"/>
    <w:rsid w:val="00AE001D"/>
    <w:rsid w:val="00AE1D47"/>
    <w:rsid w:val="00AE5EEB"/>
    <w:rsid w:val="00AF123F"/>
    <w:rsid w:val="00AF7145"/>
    <w:rsid w:val="00B00CF1"/>
    <w:rsid w:val="00B10E24"/>
    <w:rsid w:val="00B1374E"/>
    <w:rsid w:val="00B150D4"/>
    <w:rsid w:val="00B173E4"/>
    <w:rsid w:val="00B21064"/>
    <w:rsid w:val="00B21B80"/>
    <w:rsid w:val="00B27D67"/>
    <w:rsid w:val="00B27E23"/>
    <w:rsid w:val="00B30208"/>
    <w:rsid w:val="00B578FF"/>
    <w:rsid w:val="00B641A3"/>
    <w:rsid w:val="00B73526"/>
    <w:rsid w:val="00B854A8"/>
    <w:rsid w:val="00B86551"/>
    <w:rsid w:val="00B911BA"/>
    <w:rsid w:val="00B913D5"/>
    <w:rsid w:val="00B92C2F"/>
    <w:rsid w:val="00B930B2"/>
    <w:rsid w:val="00B939C7"/>
    <w:rsid w:val="00B96B60"/>
    <w:rsid w:val="00B96E0F"/>
    <w:rsid w:val="00BA20E7"/>
    <w:rsid w:val="00BA4212"/>
    <w:rsid w:val="00BB126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0F54"/>
    <w:rsid w:val="00C1463E"/>
    <w:rsid w:val="00C2349C"/>
    <w:rsid w:val="00C40064"/>
    <w:rsid w:val="00C41D1E"/>
    <w:rsid w:val="00C433FF"/>
    <w:rsid w:val="00C4545C"/>
    <w:rsid w:val="00C4547A"/>
    <w:rsid w:val="00C45974"/>
    <w:rsid w:val="00C54DE2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B07AC"/>
    <w:rsid w:val="00CB2DB7"/>
    <w:rsid w:val="00CB5130"/>
    <w:rsid w:val="00CB5495"/>
    <w:rsid w:val="00CC4F48"/>
    <w:rsid w:val="00CC6A50"/>
    <w:rsid w:val="00CD1ACA"/>
    <w:rsid w:val="00CD3A4E"/>
    <w:rsid w:val="00CD4D38"/>
    <w:rsid w:val="00CD6A7D"/>
    <w:rsid w:val="00CE0328"/>
    <w:rsid w:val="00CE5B58"/>
    <w:rsid w:val="00CE7385"/>
    <w:rsid w:val="00CE7A74"/>
    <w:rsid w:val="00CF12C1"/>
    <w:rsid w:val="00D0230D"/>
    <w:rsid w:val="00D10760"/>
    <w:rsid w:val="00D111B5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7CFC"/>
    <w:rsid w:val="00D418BE"/>
    <w:rsid w:val="00D47494"/>
    <w:rsid w:val="00D504F4"/>
    <w:rsid w:val="00D56687"/>
    <w:rsid w:val="00D57893"/>
    <w:rsid w:val="00D65A0C"/>
    <w:rsid w:val="00D81313"/>
    <w:rsid w:val="00D86FA6"/>
    <w:rsid w:val="00D871F9"/>
    <w:rsid w:val="00D913B7"/>
    <w:rsid w:val="00D96B48"/>
    <w:rsid w:val="00DB2BAD"/>
    <w:rsid w:val="00DB2E20"/>
    <w:rsid w:val="00DB733B"/>
    <w:rsid w:val="00DC1C90"/>
    <w:rsid w:val="00DC70E0"/>
    <w:rsid w:val="00DC7CDD"/>
    <w:rsid w:val="00DD1E67"/>
    <w:rsid w:val="00DD3D8E"/>
    <w:rsid w:val="00DD5DE4"/>
    <w:rsid w:val="00DE1982"/>
    <w:rsid w:val="00DE310B"/>
    <w:rsid w:val="00DE63F9"/>
    <w:rsid w:val="00DE78F5"/>
    <w:rsid w:val="00DF2186"/>
    <w:rsid w:val="00E12223"/>
    <w:rsid w:val="00E23AE8"/>
    <w:rsid w:val="00E26E73"/>
    <w:rsid w:val="00E330EB"/>
    <w:rsid w:val="00E34193"/>
    <w:rsid w:val="00E42DB3"/>
    <w:rsid w:val="00E51103"/>
    <w:rsid w:val="00E566D5"/>
    <w:rsid w:val="00E571C9"/>
    <w:rsid w:val="00E7253F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461"/>
    <w:rsid w:val="00EF2F65"/>
    <w:rsid w:val="00F07056"/>
    <w:rsid w:val="00F07C93"/>
    <w:rsid w:val="00F07E58"/>
    <w:rsid w:val="00F23C80"/>
    <w:rsid w:val="00F2595C"/>
    <w:rsid w:val="00F31207"/>
    <w:rsid w:val="00F36AFC"/>
    <w:rsid w:val="00F36FBC"/>
    <w:rsid w:val="00F53DC2"/>
    <w:rsid w:val="00F57773"/>
    <w:rsid w:val="00F620F1"/>
    <w:rsid w:val="00F64F61"/>
    <w:rsid w:val="00F66CD0"/>
    <w:rsid w:val="00F678EC"/>
    <w:rsid w:val="00F72658"/>
    <w:rsid w:val="00F76EEF"/>
    <w:rsid w:val="00F84B10"/>
    <w:rsid w:val="00F92613"/>
    <w:rsid w:val="00F97125"/>
    <w:rsid w:val="00FA6913"/>
    <w:rsid w:val="00FB144C"/>
    <w:rsid w:val="00FB34A3"/>
    <w:rsid w:val="00FB391A"/>
    <w:rsid w:val="00FC0330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CA3E5F11D98B1089ACE3CE2C61B40E3A44A5ACC58856FA909EFC436AB63BFC2BA21DC39CFFE793E0121FDA7A99j8tE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CA3E5F11D98B1089ACE3CE2C61B40E3A45A4AECD8057FA909EFC436AB63BFC2BA21DC39CFFE793E0121FDA7A99j8t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3E5F11D98B1089ACE3CE2C61B40E3A45A5A9C28955FA909EFC436AB63BFC2BA21DC39CFFE793E0121FDA7A99j8tEK" TargetMode="Externa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CA3E5F11D98B1089ACE3CE2C61B40E3A45A4AEC08659FA909EFC436AB63BFC2BB01D9B90FDE68EE71A0A8C2BDFDB0323431AC6ECB0C7EA25j6t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1812-C996-4726-BF21-222A2ADA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18</cp:revision>
  <cp:lastPrinted>2021-06-02T06:03:00Z</cp:lastPrinted>
  <dcterms:created xsi:type="dcterms:W3CDTF">2022-10-03T06:28:00Z</dcterms:created>
  <dcterms:modified xsi:type="dcterms:W3CDTF">2022-10-03T10:13:00Z</dcterms:modified>
</cp:coreProperties>
</file>