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D0A60" w14:textId="77777777" w:rsidR="001F61F5" w:rsidRPr="00690BA9" w:rsidRDefault="001F61F5" w:rsidP="00DA15E7">
      <w:pPr>
        <w:tabs>
          <w:tab w:val="left" w:pos="2694"/>
          <w:tab w:val="left" w:pos="8789"/>
        </w:tabs>
        <w:jc w:val="right"/>
        <w:rPr>
          <w:b/>
          <w:sz w:val="24"/>
          <w:szCs w:val="24"/>
        </w:rPr>
      </w:pPr>
      <w:r w:rsidRPr="00690BA9">
        <w:rPr>
          <w:b/>
          <w:sz w:val="24"/>
          <w:szCs w:val="24"/>
        </w:rPr>
        <w:t>Утверждаю</w:t>
      </w:r>
    </w:p>
    <w:p w14:paraId="2AB3D1C1" w14:textId="77777777" w:rsidR="001F61F5" w:rsidRPr="00690BA9" w:rsidRDefault="001F61F5" w:rsidP="00DA15E7">
      <w:pPr>
        <w:tabs>
          <w:tab w:val="left" w:pos="8789"/>
        </w:tabs>
        <w:jc w:val="right"/>
        <w:rPr>
          <w:sz w:val="24"/>
          <w:szCs w:val="24"/>
        </w:rPr>
      </w:pPr>
      <w:r w:rsidRPr="00690BA9">
        <w:rPr>
          <w:sz w:val="24"/>
          <w:szCs w:val="24"/>
        </w:rPr>
        <w:t>Председатель Правления</w:t>
      </w:r>
    </w:p>
    <w:p w14:paraId="4F829A86" w14:textId="77777777" w:rsidR="001F61F5" w:rsidRPr="00690BA9" w:rsidRDefault="001F61F5" w:rsidP="00DA15E7">
      <w:pPr>
        <w:tabs>
          <w:tab w:val="left" w:pos="8789"/>
        </w:tabs>
        <w:jc w:val="right"/>
        <w:rPr>
          <w:sz w:val="24"/>
          <w:szCs w:val="24"/>
        </w:rPr>
      </w:pPr>
      <w:r w:rsidRPr="00690BA9">
        <w:rPr>
          <w:sz w:val="24"/>
          <w:szCs w:val="24"/>
        </w:rPr>
        <w:t>Департамента энергетики и тарифов</w:t>
      </w:r>
    </w:p>
    <w:p w14:paraId="606EF679" w14:textId="77777777" w:rsidR="001F61F5" w:rsidRPr="00690BA9" w:rsidRDefault="001F61F5" w:rsidP="00DA15E7">
      <w:pPr>
        <w:tabs>
          <w:tab w:val="left" w:pos="8789"/>
        </w:tabs>
        <w:jc w:val="right"/>
        <w:rPr>
          <w:sz w:val="24"/>
          <w:szCs w:val="24"/>
        </w:rPr>
      </w:pPr>
      <w:r w:rsidRPr="00690BA9">
        <w:rPr>
          <w:sz w:val="24"/>
          <w:szCs w:val="24"/>
        </w:rPr>
        <w:t>Ивановской области</w:t>
      </w:r>
    </w:p>
    <w:p w14:paraId="1BF25A19" w14:textId="77777777" w:rsidR="001F61F5" w:rsidRPr="00690BA9" w:rsidRDefault="001F61F5" w:rsidP="00DA15E7">
      <w:pPr>
        <w:tabs>
          <w:tab w:val="left" w:pos="8789"/>
        </w:tabs>
        <w:jc w:val="right"/>
        <w:rPr>
          <w:sz w:val="24"/>
          <w:szCs w:val="24"/>
        </w:rPr>
      </w:pPr>
    </w:p>
    <w:p w14:paraId="3B773844" w14:textId="77777777" w:rsidR="00BF29A0" w:rsidRPr="00690BA9" w:rsidRDefault="00BF29A0" w:rsidP="00DA15E7">
      <w:pPr>
        <w:pStyle w:val="24"/>
        <w:widowControl/>
        <w:ind w:firstLine="0"/>
        <w:jc w:val="right"/>
        <w:rPr>
          <w:szCs w:val="24"/>
        </w:rPr>
      </w:pPr>
      <w:r w:rsidRPr="00690BA9">
        <w:rPr>
          <w:szCs w:val="24"/>
        </w:rPr>
        <w:t xml:space="preserve">_______________ </w:t>
      </w:r>
      <w:r w:rsidR="005F07BE">
        <w:rPr>
          <w:szCs w:val="24"/>
        </w:rPr>
        <w:t>Е.Н. Морева</w:t>
      </w:r>
    </w:p>
    <w:p w14:paraId="67B6519B" w14:textId="77777777" w:rsidR="001F61F5" w:rsidRPr="00690BA9" w:rsidRDefault="001F61F5" w:rsidP="00DA15E7">
      <w:pPr>
        <w:tabs>
          <w:tab w:val="left" w:pos="8789"/>
        </w:tabs>
        <w:jc w:val="right"/>
        <w:rPr>
          <w:b/>
          <w:sz w:val="24"/>
          <w:szCs w:val="24"/>
        </w:rPr>
      </w:pPr>
    </w:p>
    <w:p w14:paraId="58659D65" w14:textId="77777777" w:rsidR="001F61F5" w:rsidRPr="00690BA9" w:rsidRDefault="001F61F5" w:rsidP="00DA15E7">
      <w:pPr>
        <w:tabs>
          <w:tab w:val="left" w:pos="8789"/>
        </w:tabs>
        <w:jc w:val="center"/>
        <w:rPr>
          <w:b/>
          <w:sz w:val="24"/>
          <w:szCs w:val="24"/>
          <w:u w:val="single"/>
        </w:rPr>
      </w:pPr>
    </w:p>
    <w:p w14:paraId="4D540FB8" w14:textId="77777777" w:rsidR="0009269A" w:rsidRPr="007667CD" w:rsidRDefault="001F61F5" w:rsidP="00DA15E7">
      <w:pPr>
        <w:tabs>
          <w:tab w:val="left" w:pos="8789"/>
        </w:tabs>
        <w:jc w:val="center"/>
        <w:rPr>
          <w:b/>
          <w:sz w:val="24"/>
          <w:szCs w:val="24"/>
          <w:u w:val="single"/>
        </w:rPr>
      </w:pPr>
      <w:proofErr w:type="gramStart"/>
      <w:r w:rsidRPr="00690BA9">
        <w:rPr>
          <w:b/>
          <w:sz w:val="24"/>
          <w:szCs w:val="24"/>
          <w:u w:val="single"/>
        </w:rPr>
        <w:t>П</w:t>
      </w:r>
      <w:proofErr w:type="gramEnd"/>
      <w:r w:rsidRPr="00690BA9">
        <w:rPr>
          <w:b/>
          <w:sz w:val="24"/>
          <w:szCs w:val="24"/>
          <w:u w:val="single"/>
        </w:rPr>
        <w:t xml:space="preserve"> Р О Т О К О Л  № </w:t>
      </w:r>
      <w:r w:rsidR="005F07BE">
        <w:rPr>
          <w:b/>
          <w:sz w:val="24"/>
          <w:szCs w:val="24"/>
          <w:u w:val="single"/>
        </w:rPr>
        <w:t>46</w:t>
      </w:r>
      <w:r w:rsidR="004D05A5" w:rsidRPr="00A167C0">
        <w:rPr>
          <w:b/>
          <w:sz w:val="24"/>
          <w:szCs w:val="24"/>
          <w:u w:val="single"/>
        </w:rPr>
        <w:t>/</w:t>
      </w:r>
      <w:r w:rsidR="007667CD" w:rsidRPr="007667CD">
        <w:rPr>
          <w:b/>
          <w:sz w:val="24"/>
          <w:szCs w:val="24"/>
          <w:u w:val="single"/>
        </w:rPr>
        <w:t>1</w:t>
      </w:r>
    </w:p>
    <w:p w14:paraId="2CEBF27E" w14:textId="77777777" w:rsidR="001F61F5" w:rsidRPr="00690BA9" w:rsidRDefault="001F61F5" w:rsidP="00DA15E7">
      <w:pPr>
        <w:tabs>
          <w:tab w:val="left" w:pos="8789"/>
        </w:tabs>
        <w:jc w:val="center"/>
        <w:rPr>
          <w:sz w:val="24"/>
          <w:szCs w:val="24"/>
        </w:rPr>
      </w:pPr>
      <w:r w:rsidRPr="00690BA9">
        <w:rPr>
          <w:sz w:val="24"/>
          <w:szCs w:val="24"/>
        </w:rPr>
        <w:t>заседания Правления Департамента энергетики и тарифов Ивановской области</w:t>
      </w:r>
    </w:p>
    <w:p w14:paraId="72C28DC8" w14:textId="77777777" w:rsidR="001F61F5" w:rsidRPr="00690BA9" w:rsidRDefault="001F61F5" w:rsidP="00DA15E7">
      <w:pPr>
        <w:tabs>
          <w:tab w:val="left" w:pos="8789"/>
        </w:tabs>
        <w:jc w:val="center"/>
        <w:rPr>
          <w:sz w:val="24"/>
          <w:szCs w:val="24"/>
        </w:rPr>
      </w:pPr>
    </w:p>
    <w:p w14:paraId="2CC632D6" w14:textId="77777777" w:rsidR="001F61F5" w:rsidRPr="00690BA9" w:rsidRDefault="005F07BE" w:rsidP="00DA15E7">
      <w:pPr>
        <w:rPr>
          <w:sz w:val="24"/>
          <w:szCs w:val="24"/>
        </w:rPr>
      </w:pPr>
      <w:r>
        <w:rPr>
          <w:sz w:val="24"/>
          <w:szCs w:val="24"/>
        </w:rPr>
        <w:t>22</w:t>
      </w:r>
      <w:r w:rsidR="0001783A" w:rsidRPr="00690BA9">
        <w:rPr>
          <w:sz w:val="24"/>
          <w:szCs w:val="24"/>
        </w:rPr>
        <w:t xml:space="preserve"> </w:t>
      </w:r>
      <w:r w:rsidR="0030708A" w:rsidRPr="00690BA9">
        <w:rPr>
          <w:sz w:val="24"/>
          <w:szCs w:val="24"/>
        </w:rPr>
        <w:t>октября</w:t>
      </w:r>
      <w:r w:rsidR="001F61F5" w:rsidRPr="00690BA9">
        <w:rPr>
          <w:sz w:val="24"/>
          <w:szCs w:val="24"/>
        </w:rPr>
        <w:t xml:space="preserve"> 202</w:t>
      </w:r>
      <w:r w:rsidR="0020162F" w:rsidRPr="00690BA9">
        <w:rPr>
          <w:sz w:val="24"/>
          <w:szCs w:val="24"/>
        </w:rPr>
        <w:t>1</w:t>
      </w:r>
      <w:r w:rsidR="001F61F5" w:rsidRPr="00690BA9">
        <w:rPr>
          <w:sz w:val="24"/>
          <w:szCs w:val="24"/>
        </w:rPr>
        <w:t xml:space="preserve"> г.</w:t>
      </w:r>
      <w:r w:rsidR="001F61F5" w:rsidRPr="00690BA9">
        <w:rPr>
          <w:sz w:val="24"/>
          <w:szCs w:val="24"/>
        </w:rPr>
        <w:tab/>
        <w:t xml:space="preserve"> </w:t>
      </w:r>
      <w:r w:rsidR="001F61F5" w:rsidRPr="00690BA9">
        <w:rPr>
          <w:sz w:val="24"/>
          <w:szCs w:val="24"/>
        </w:rPr>
        <w:tab/>
      </w:r>
      <w:r w:rsidR="001F61F5" w:rsidRPr="00690BA9">
        <w:rPr>
          <w:sz w:val="24"/>
          <w:szCs w:val="24"/>
        </w:rPr>
        <w:tab/>
      </w:r>
      <w:r w:rsidR="001F61F5" w:rsidRPr="00690BA9">
        <w:rPr>
          <w:sz w:val="24"/>
          <w:szCs w:val="24"/>
        </w:rPr>
        <w:tab/>
      </w:r>
      <w:r w:rsidR="001F61F5" w:rsidRPr="00690BA9">
        <w:rPr>
          <w:sz w:val="24"/>
          <w:szCs w:val="24"/>
        </w:rPr>
        <w:tab/>
      </w:r>
      <w:r w:rsidR="001F61F5" w:rsidRPr="00690BA9">
        <w:rPr>
          <w:sz w:val="24"/>
          <w:szCs w:val="24"/>
        </w:rPr>
        <w:tab/>
      </w:r>
      <w:r w:rsidR="001F61F5" w:rsidRPr="00690BA9">
        <w:rPr>
          <w:sz w:val="24"/>
          <w:szCs w:val="24"/>
        </w:rPr>
        <w:tab/>
      </w:r>
      <w:r w:rsidR="001F61F5" w:rsidRPr="00690BA9">
        <w:rPr>
          <w:sz w:val="24"/>
          <w:szCs w:val="24"/>
        </w:rPr>
        <w:tab/>
        <w:t xml:space="preserve">              </w:t>
      </w:r>
      <w:r w:rsidR="00BE79D0" w:rsidRPr="00690BA9">
        <w:rPr>
          <w:sz w:val="24"/>
          <w:szCs w:val="24"/>
        </w:rPr>
        <w:t xml:space="preserve">       </w:t>
      </w:r>
      <w:r w:rsidR="008029FF">
        <w:rPr>
          <w:sz w:val="24"/>
          <w:szCs w:val="24"/>
        </w:rPr>
        <w:t xml:space="preserve">        </w:t>
      </w:r>
      <w:r w:rsidR="001F61F5" w:rsidRPr="00690BA9">
        <w:rPr>
          <w:sz w:val="24"/>
          <w:szCs w:val="24"/>
        </w:rPr>
        <w:t>г. Иваново</w:t>
      </w:r>
    </w:p>
    <w:p w14:paraId="4A98F4EA" w14:textId="77777777" w:rsidR="001F61F5" w:rsidRPr="00690BA9" w:rsidRDefault="001F61F5" w:rsidP="00DA15E7">
      <w:pPr>
        <w:tabs>
          <w:tab w:val="left" w:pos="8789"/>
        </w:tabs>
        <w:jc w:val="center"/>
        <w:rPr>
          <w:sz w:val="24"/>
          <w:szCs w:val="24"/>
        </w:rPr>
      </w:pPr>
    </w:p>
    <w:p w14:paraId="68F87F2F" w14:textId="77777777" w:rsidR="000047E6" w:rsidRPr="00690BA9" w:rsidRDefault="000047E6" w:rsidP="00DA15E7">
      <w:pPr>
        <w:pStyle w:val="24"/>
        <w:widowControl/>
        <w:ind w:firstLine="0"/>
        <w:rPr>
          <w:szCs w:val="24"/>
        </w:rPr>
      </w:pPr>
      <w:r w:rsidRPr="00690BA9">
        <w:rPr>
          <w:szCs w:val="24"/>
        </w:rPr>
        <w:t>Присутствовали:</w:t>
      </w:r>
    </w:p>
    <w:p w14:paraId="20342789" w14:textId="77777777" w:rsidR="00BF29A0" w:rsidRPr="00690BA9" w:rsidRDefault="000047E6" w:rsidP="00DA15E7">
      <w:pPr>
        <w:pStyle w:val="24"/>
        <w:widowControl/>
        <w:ind w:firstLine="0"/>
        <w:rPr>
          <w:szCs w:val="24"/>
        </w:rPr>
      </w:pPr>
      <w:r w:rsidRPr="00690BA9">
        <w:rPr>
          <w:szCs w:val="24"/>
        </w:rPr>
        <w:t>Председатель Правления:</w:t>
      </w:r>
      <w:r w:rsidR="00BF29A0" w:rsidRPr="00690BA9">
        <w:rPr>
          <w:szCs w:val="24"/>
        </w:rPr>
        <w:t xml:space="preserve"> </w:t>
      </w:r>
      <w:r w:rsidR="0097468F">
        <w:rPr>
          <w:szCs w:val="24"/>
        </w:rPr>
        <w:t>Морева Е.Н.</w:t>
      </w:r>
    </w:p>
    <w:p w14:paraId="0BDD771C" w14:textId="77777777" w:rsidR="00D41B39" w:rsidRPr="00690BA9" w:rsidRDefault="000047E6" w:rsidP="00DA15E7">
      <w:pPr>
        <w:pStyle w:val="24"/>
        <w:widowControl/>
        <w:ind w:firstLine="0"/>
        <w:rPr>
          <w:szCs w:val="24"/>
        </w:rPr>
      </w:pPr>
      <w:r w:rsidRPr="00690BA9">
        <w:rPr>
          <w:szCs w:val="24"/>
        </w:rPr>
        <w:t>Члены Правления:</w:t>
      </w:r>
      <w:r w:rsidR="003504D4" w:rsidRPr="00690BA9">
        <w:rPr>
          <w:szCs w:val="24"/>
        </w:rPr>
        <w:t xml:space="preserve"> </w:t>
      </w:r>
      <w:r w:rsidR="005F07BE">
        <w:rPr>
          <w:szCs w:val="24"/>
        </w:rPr>
        <w:t xml:space="preserve">Бугаева С.Е., </w:t>
      </w:r>
      <w:r w:rsidR="0075433B" w:rsidRPr="00690BA9">
        <w:rPr>
          <w:szCs w:val="24"/>
        </w:rPr>
        <w:t xml:space="preserve">Гущина Н.Б., </w:t>
      </w:r>
      <w:r w:rsidR="000A315C" w:rsidRPr="00690BA9">
        <w:rPr>
          <w:szCs w:val="24"/>
        </w:rPr>
        <w:t xml:space="preserve">Турбачкина Е.В., </w:t>
      </w:r>
      <w:r w:rsidR="00C1491A" w:rsidRPr="00690BA9">
        <w:rPr>
          <w:szCs w:val="24"/>
        </w:rPr>
        <w:t>Курчанинова О.А.</w:t>
      </w:r>
      <w:r w:rsidR="00337B97" w:rsidRPr="00690BA9">
        <w:rPr>
          <w:szCs w:val="24"/>
        </w:rPr>
        <w:t>, Коннова Е.А., Агапова О.П.</w:t>
      </w:r>
    </w:p>
    <w:p w14:paraId="4A2F1376" w14:textId="77777777" w:rsidR="000047E6" w:rsidRPr="00690BA9" w:rsidRDefault="000047E6" w:rsidP="00DA15E7">
      <w:pPr>
        <w:pStyle w:val="24"/>
        <w:widowControl/>
        <w:ind w:firstLine="0"/>
        <w:rPr>
          <w:szCs w:val="24"/>
        </w:rPr>
      </w:pPr>
      <w:r w:rsidRPr="00690BA9">
        <w:rPr>
          <w:szCs w:val="24"/>
        </w:rPr>
        <w:t>Ответственный секретарь правления:</w:t>
      </w:r>
      <w:r w:rsidR="003504D4" w:rsidRPr="00690BA9">
        <w:rPr>
          <w:szCs w:val="24"/>
        </w:rPr>
        <w:t xml:space="preserve"> </w:t>
      </w:r>
      <w:r w:rsidR="00BF29A0" w:rsidRPr="00690BA9">
        <w:rPr>
          <w:szCs w:val="24"/>
        </w:rPr>
        <w:t>Соколова А.В.</w:t>
      </w:r>
    </w:p>
    <w:p w14:paraId="0B0A68BE" w14:textId="77777777" w:rsidR="000047E6" w:rsidRPr="0097468F" w:rsidRDefault="000047E6" w:rsidP="00DA15E7">
      <w:pPr>
        <w:pStyle w:val="24"/>
        <w:widowControl/>
        <w:ind w:firstLine="0"/>
        <w:rPr>
          <w:szCs w:val="24"/>
        </w:rPr>
      </w:pPr>
      <w:r w:rsidRPr="00690BA9">
        <w:rPr>
          <w:szCs w:val="24"/>
        </w:rPr>
        <w:t xml:space="preserve">От Департамента энергетики и тарифов Ивановской </w:t>
      </w:r>
      <w:r w:rsidRPr="0097468F">
        <w:rPr>
          <w:szCs w:val="24"/>
        </w:rPr>
        <w:t xml:space="preserve">области: </w:t>
      </w:r>
      <w:r w:rsidR="0097468F">
        <w:rPr>
          <w:szCs w:val="24"/>
        </w:rPr>
        <w:t xml:space="preserve">Копышева М.С., </w:t>
      </w:r>
      <w:r w:rsidR="008053D0" w:rsidRPr="0097468F">
        <w:rPr>
          <w:szCs w:val="24"/>
        </w:rPr>
        <w:t>Зуева Е.В.</w:t>
      </w:r>
      <w:r w:rsidR="0030708A" w:rsidRPr="0097468F">
        <w:rPr>
          <w:szCs w:val="24"/>
        </w:rPr>
        <w:t>, Семенова Н.Е.</w:t>
      </w:r>
      <w:r w:rsidR="006E1D89" w:rsidRPr="0097468F">
        <w:rPr>
          <w:szCs w:val="24"/>
        </w:rPr>
        <w:t>, Игнатьева Е.В.,</w:t>
      </w:r>
      <w:r w:rsidR="00FA2AD7" w:rsidRPr="0097468F">
        <w:rPr>
          <w:szCs w:val="24"/>
        </w:rPr>
        <w:t xml:space="preserve"> Фаттахова Е.В.</w:t>
      </w:r>
      <w:r w:rsidR="002019F7" w:rsidRPr="0097468F">
        <w:rPr>
          <w:szCs w:val="24"/>
        </w:rPr>
        <w:t xml:space="preserve">, </w:t>
      </w:r>
      <w:r w:rsidR="00DE127A" w:rsidRPr="0097468F">
        <w:rPr>
          <w:szCs w:val="24"/>
        </w:rPr>
        <w:t>Чухлова Я.В., Бондарева Г.В.</w:t>
      </w:r>
    </w:p>
    <w:p w14:paraId="2960F074" w14:textId="77777777" w:rsidR="000047E6" w:rsidRPr="004901BE" w:rsidRDefault="000047E6" w:rsidP="00DA15E7">
      <w:pPr>
        <w:rPr>
          <w:sz w:val="24"/>
          <w:szCs w:val="24"/>
        </w:rPr>
      </w:pPr>
      <w:r w:rsidRPr="00690BA9">
        <w:rPr>
          <w:sz w:val="24"/>
          <w:szCs w:val="24"/>
        </w:rPr>
        <w:t xml:space="preserve">От УФАС по Ивановской </w:t>
      </w:r>
      <w:r w:rsidRPr="004901BE">
        <w:rPr>
          <w:sz w:val="24"/>
          <w:szCs w:val="24"/>
        </w:rPr>
        <w:t xml:space="preserve">области: </w:t>
      </w:r>
      <w:r w:rsidR="003504D4" w:rsidRPr="004901BE">
        <w:rPr>
          <w:sz w:val="24"/>
          <w:szCs w:val="24"/>
        </w:rPr>
        <w:t>Грехов М.В.</w:t>
      </w:r>
    </w:p>
    <w:p w14:paraId="06F56B29" w14:textId="77777777" w:rsidR="00755D76" w:rsidRPr="00690BA9" w:rsidRDefault="00755D76" w:rsidP="00DA15E7">
      <w:pPr>
        <w:jc w:val="center"/>
        <w:rPr>
          <w:b/>
          <w:sz w:val="24"/>
          <w:szCs w:val="24"/>
        </w:rPr>
      </w:pPr>
    </w:p>
    <w:p w14:paraId="101CAF48" w14:textId="77777777" w:rsidR="00F3495C" w:rsidRPr="00690BA9" w:rsidRDefault="00F3495C" w:rsidP="00DA15E7">
      <w:pPr>
        <w:jc w:val="center"/>
        <w:rPr>
          <w:b/>
          <w:sz w:val="24"/>
          <w:szCs w:val="24"/>
        </w:rPr>
      </w:pPr>
      <w:proofErr w:type="gramStart"/>
      <w:r w:rsidRPr="00690BA9">
        <w:rPr>
          <w:b/>
          <w:sz w:val="24"/>
          <w:szCs w:val="24"/>
        </w:rPr>
        <w:t>П</w:t>
      </w:r>
      <w:proofErr w:type="gramEnd"/>
      <w:r w:rsidRPr="00690BA9">
        <w:rPr>
          <w:b/>
          <w:sz w:val="24"/>
          <w:szCs w:val="24"/>
        </w:rPr>
        <w:t xml:space="preserve"> О В Е С Т К А:</w:t>
      </w:r>
    </w:p>
    <w:p w14:paraId="377D1727" w14:textId="77777777" w:rsidR="00A363F5" w:rsidRPr="00690BA9" w:rsidRDefault="00A363F5" w:rsidP="00DA15E7">
      <w:pPr>
        <w:jc w:val="center"/>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32EA0" w:rsidRPr="0097468F" w14:paraId="0D126069" w14:textId="77777777" w:rsidTr="00B016E9">
        <w:trPr>
          <w:trHeight w:val="401"/>
        </w:trPr>
        <w:tc>
          <w:tcPr>
            <w:tcW w:w="567" w:type="dxa"/>
            <w:vAlign w:val="center"/>
          </w:tcPr>
          <w:p w14:paraId="54EDFD45" w14:textId="77777777" w:rsidR="00B016E9" w:rsidRPr="0097468F" w:rsidRDefault="00B016E9" w:rsidP="00DA15E7">
            <w:pPr>
              <w:jc w:val="center"/>
              <w:rPr>
                <w:b/>
                <w:sz w:val="24"/>
                <w:szCs w:val="22"/>
              </w:rPr>
            </w:pPr>
            <w:r w:rsidRPr="0097468F">
              <w:rPr>
                <w:b/>
                <w:sz w:val="24"/>
                <w:szCs w:val="22"/>
              </w:rPr>
              <w:t xml:space="preserve">№ </w:t>
            </w:r>
            <w:proofErr w:type="gramStart"/>
            <w:r w:rsidRPr="0097468F">
              <w:rPr>
                <w:b/>
                <w:sz w:val="24"/>
                <w:szCs w:val="22"/>
              </w:rPr>
              <w:t>п</w:t>
            </w:r>
            <w:proofErr w:type="gramEnd"/>
            <w:r w:rsidRPr="0097468F">
              <w:rPr>
                <w:b/>
                <w:sz w:val="24"/>
                <w:szCs w:val="22"/>
              </w:rPr>
              <w:t>/п</w:t>
            </w:r>
          </w:p>
        </w:tc>
        <w:tc>
          <w:tcPr>
            <w:tcW w:w="9639" w:type="dxa"/>
            <w:vAlign w:val="center"/>
          </w:tcPr>
          <w:p w14:paraId="491A328E" w14:textId="77777777" w:rsidR="00B016E9" w:rsidRPr="0097468F" w:rsidRDefault="00B016E9" w:rsidP="00DA15E7">
            <w:pPr>
              <w:tabs>
                <w:tab w:val="left" w:pos="1276"/>
              </w:tabs>
              <w:autoSpaceDE w:val="0"/>
              <w:autoSpaceDN w:val="0"/>
              <w:adjustRightInd w:val="0"/>
              <w:jc w:val="center"/>
              <w:rPr>
                <w:b/>
                <w:bCs/>
                <w:sz w:val="24"/>
                <w:szCs w:val="22"/>
              </w:rPr>
            </w:pPr>
            <w:r w:rsidRPr="0097468F">
              <w:rPr>
                <w:b/>
                <w:bCs/>
                <w:sz w:val="24"/>
                <w:szCs w:val="22"/>
              </w:rPr>
              <w:t>Наименование вопроса</w:t>
            </w:r>
          </w:p>
        </w:tc>
      </w:tr>
      <w:tr w:rsidR="0097468F" w:rsidRPr="0097468F" w14:paraId="44C49581" w14:textId="77777777" w:rsidTr="009F3A6D">
        <w:trPr>
          <w:trHeight w:val="566"/>
        </w:trPr>
        <w:tc>
          <w:tcPr>
            <w:tcW w:w="567" w:type="dxa"/>
            <w:vAlign w:val="center"/>
          </w:tcPr>
          <w:p w14:paraId="15094210" w14:textId="77777777" w:rsidR="0097468F" w:rsidRPr="0097468F" w:rsidRDefault="0097468F" w:rsidP="00DA15E7">
            <w:pPr>
              <w:jc w:val="center"/>
              <w:rPr>
                <w:sz w:val="24"/>
                <w:szCs w:val="22"/>
              </w:rPr>
            </w:pPr>
            <w:r w:rsidRPr="0097468F">
              <w:rPr>
                <w:sz w:val="24"/>
                <w:szCs w:val="22"/>
              </w:rPr>
              <w:t>1.</w:t>
            </w:r>
          </w:p>
        </w:tc>
        <w:tc>
          <w:tcPr>
            <w:tcW w:w="9639" w:type="dxa"/>
          </w:tcPr>
          <w:p w14:paraId="1F380FD8" w14:textId="77777777" w:rsidR="0097468F" w:rsidRPr="0097468F" w:rsidRDefault="0097468F" w:rsidP="00DA15E7">
            <w:pPr>
              <w:pStyle w:val="3"/>
              <w:jc w:val="both"/>
              <w:rPr>
                <w:b w:val="0"/>
                <w:szCs w:val="22"/>
              </w:rPr>
            </w:pPr>
            <w:r w:rsidRPr="0097468F">
              <w:rPr>
                <w:b w:val="0"/>
                <w:color w:val="000000"/>
                <w:szCs w:val="22"/>
              </w:rPr>
              <w:t>О корректировке долгосрочных тарифов на тепловую энергию для потребителей ООО «Ивжилкомсервис» (Шуйский район) на 2022-2023 годы</w:t>
            </w:r>
          </w:p>
        </w:tc>
      </w:tr>
      <w:tr w:rsidR="0097468F" w:rsidRPr="0097468F" w14:paraId="7A382123" w14:textId="77777777" w:rsidTr="0095697B">
        <w:trPr>
          <w:trHeight w:val="623"/>
        </w:trPr>
        <w:tc>
          <w:tcPr>
            <w:tcW w:w="567" w:type="dxa"/>
            <w:vAlign w:val="center"/>
          </w:tcPr>
          <w:p w14:paraId="44A84D01" w14:textId="77777777" w:rsidR="0097468F" w:rsidRPr="0097468F" w:rsidRDefault="0097468F" w:rsidP="00DA15E7">
            <w:pPr>
              <w:jc w:val="center"/>
              <w:rPr>
                <w:sz w:val="24"/>
                <w:szCs w:val="22"/>
              </w:rPr>
            </w:pPr>
            <w:r w:rsidRPr="0097468F">
              <w:rPr>
                <w:sz w:val="24"/>
                <w:szCs w:val="22"/>
              </w:rPr>
              <w:t>2.</w:t>
            </w:r>
          </w:p>
        </w:tc>
        <w:tc>
          <w:tcPr>
            <w:tcW w:w="9639" w:type="dxa"/>
          </w:tcPr>
          <w:p w14:paraId="079F02B9" w14:textId="77777777" w:rsidR="0097468F" w:rsidRPr="0097468F" w:rsidRDefault="0097468F" w:rsidP="00DA15E7">
            <w:pPr>
              <w:pStyle w:val="3"/>
              <w:jc w:val="both"/>
              <w:rPr>
                <w:b w:val="0"/>
                <w:szCs w:val="22"/>
              </w:rPr>
            </w:pPr>
            <w:r w:rsidRPr="0097468F">
              <w:rPr>
                <w:b w:val="0"/>
                <w:szCs w:val="22"/>
              </w:rPr>
              <w:t>О корректировке долгосрочных тарифов на тепловую энергию для потребителей для потребителей МУП «Пестяковское ЖКХ» (Пестяковский район) на 2022-2023 годы</w:t>
            </w:r>
          </w:p>
        </w:tc>
      </w:tr>
      <w:tr w:rsidR="0097468F" w:rsidRPr="0097468F" w14:paraId="39AC8604" w14:textId="77777777" w:rsidTr="009468A2">
        <w:trPr>
          <w:trHeight w:val="600"/>
        </w:trPr>
        <w:tc>
          <w:tcPr>
            <w:tcW w:w="567" w:type="dxa"/>
            <w:vAlign w:val="center"/>
          </w:tcPr>
          <w:p w14:paraId="565C22D1" w14:textId="77777777" w:rsidR="0097468F" w:rsidRPr="0097468F" w:rsidRDefault="0097468F" w:rsidP="00DA15E7">
            <w:pPr>
              <w:jc w:val="center"/>
              <w:rPr>
                <w:sz w:val="24"/>
                <w:szCs w:val="22"/>
              </w:rPr>
            </w:pPr>
            <w:r w:rsidRPr="0097468F">
              <w:rPr>
                <w:sz w:val="24"/>
                <w:szCs w:val="22"/>
              </w:rPr>
              <w:t>3.</w:t>
            </w:r>
          </w:p>
        </w:tc>
        <w:tc>
          <w:tcPr>
            <w:tcW w:w="9639" w:type="dxa"/>
          </w:tcPr>
          <w:p w14:paraId="27B0835E" w14:textId="77777777" w:rsidR="0097468F" w:rsidRPr="0097468F" w:rsidRDefault="0097468F" w:rsidP="00DA15E7">
            <w:pPr>
              <w:pStyle w:val="3"/>
              <w:jc w:val="both"/>
              <w:rPr>
                <w:b w:val="0"/>
                <w:szCs w:val="22"/>
              </w:rPr>
            </w:pPr>
            <w:r w:rsidRPr="0097468F">
              <w:rPr>
                <w:b w:val="0"/>
                <w:szCs w:val="22"/>
              </w:rPr>
              <w:t>О корректировке долгосрочных тарифов на тепловую энергию, теплоноситель для потребителей ООО «ТЭС» (г. Иваново, от собственной котельной) на 2022-2024 годы</w:t>
            </w:r>
          </w:p>
        </w:tc>
      </w:tr>
      <w:tr w:rsidR="0097468F" w:rsidRPr="0097468F" w14:paraId="33A873E8" w14:textId="77777777" w:rsidTr="001F2350">
        <w:trPr>
          <w:trHeight w:val="566"/>
        </w:trPr>
        <w:tc>
          <w:tcPr>
            <w:tcW w:w="567" w:type="dxa"/>
            <w:vAlign w:val="center"/>
          </w:tcPr>
          <w:p w14:paraId="2A9E0B44" w14:textId="77777777" w:rsidR="0097468F" w:rsidRPr="0097468F" w:rsidRDefault="0097468F" w:rsidP="00DA15E7">
            <w:pPr>
              <w:jc w:val="center"/>
              <w:rPr>
                <w:sz w:val="24"/>
                <w:szCs w:val="22"/>
              </w:rPr>
            </w:pPr>
            <w:r w:rsidRPr="0097468F">
              <w:rPr>
                <w:sz w:val="24"/>
                <w:szCs w:val="22"/>
              </w:rPr>
              <w:t>4.</w:t>
            </w:r>
          </w:p>
        </w:tc>
        <w:tc>
          <w:tcPr>
            <w:tcW w:w="9639" w:type="dxa"/>
          </w:tcPr>
          <w:p w14:paraId="0C22F1F1" w14:textId="77777777" w:rsidR="0097468F" w:rsidRPr="0097468F" w:rsidRDefault="0097468F" w:rsidP="00DA15E7">
            <w:pPr>
              <w:pStyle w:val="3"/>
              <w:ind w:left="34" w:right="33"/>
              <w:jc w:val="both"/>
              <w:rPr>
                <w:b w:val="0"/>
                <w:bCs/>
                <w:color w:val="FF0000"/>
                <w:szCs w:val="22"/>
              </w:rPr>
            </w:pPr>
            <w:r w:rsidRPr="0097468F">
              <w:rPr>
                <w:b w:val="0"/>
                <w:szCs w:val="22"/>
              </w:rPr>
              <w:t xml:space="preserve">О корректировке долгосрочных тарифов на тепловую энергию </w:t>
            </w:r>
            <w:r w:rsidRPr="0097468F">
              <w:rPr>
                <w:b w:val="0"/>
                <w:bCs/>
                <w:szCs w:val="22"/>
              </w:rPr>
              <w:t>для потребителей Ярославской дистанции гражданских сооружений СП Северной дирекции по эксплуатации зданий и сооружений СП Северной железной дороги – филиала ОАО «РЖД» (котельная поста ЭЦ станции Фурманов) на 2022-2023 годы</w:t>
            </w:r>
          </w:p>
        </w:tc>
      </w:tr>
      <w:tr w:rsidR="0097468F" w:rsidRPr="0097468F" w14:paraId="78BD04F1" w14:textId="77777777" w:rsidTr="001F2350">
        <w:trPr>
          <w:trHeight w:val="566"/>
        </w:trPr>
        <w:tc>
          <w:tcPr>
            <w:tcW w:w="567" w:type="dxa"/>
            <w:vAlign w:val="center"/>
          </w:tcPr>
          <w:p w14:paraId="60735E73" w14:textId="77777777" w:rsidR="0097468F" w:rsidRPr="0097468F" w:rsidRDefault="0097468F" w:rsidP="00DA15E7">
            <w:pPr>
              <w:jc w:val="center"/>
              <w:rPr>
                <w:sz w:val="24"/>
                <w:szCs w:val="22"/>
              </w:rPr>
            </w:pPr>
            <w:r w:rsidRPr="0097468F">
              <w:rPr>
                <w:sz w:val="24"/>
                <w:szCs w:val="22"/>
              </w:rPr>
              <w:t>5.</w:t>
            </w:r>
          </w:p>
        </w:tc>
        <w:tc>
          <w:tcPr>
            <w:tcW w:w="9639" w:type="dxa"/>
          </w:tcPr>
          <w:p w14:paraId="44FB5372" w14:textId="77777777" w:rsidR="0097468F" w:rsidRPr="00585B58" w:rsidRDefault="0097468F" w:rsidP="00DA15E7">
            <w:pPr>
              <w:jc w:val="both"/>
              <w:rPr>
                <w:bCs/>
                <w:sz w:val="24"/>
                <w:szCs w:val="22"/>
              </w:rPr>
            </w:pPr>
            <w:r w:rsidRPr="00585B58">
              <w:rPr>
                <w:bCs/>
                <w:sz w:val="24"/>
                <w:szCs w:val="22"/>
              </w:rPr>
              <w:t>О корректировке долгосрочных тарифов на тепловую энергию на 2022-2023 годы, о корректировке долгосрочных тарифов на тепловую энергию, теплоноситель на 2022-2024 годы для потребителей ООО «Газпром теплоэнерго Иваново»</w:t>
            </w:r>
          </w:p>
        </w:tc>
      </w:tr>
      <w:tr w:rsidR="0097468F" w:rsidRPr="0097468F" w14:paraId="54FAF3E6" w14:textId="77777777" w:rsidTr="009468A2">
        <w:trPr>
          <w:trHeight w:val="566"/>
        </w:trPr>
        <w:tc>
          <w:tcPr>
            <w:tcW w:w="567" w:type="dxa"/>
            <w:vAlign w:val="center"/>
          </w:tcPr>
          <w:p w14:paraId="06738B2A" w14:textId="77777777" w:rsidR="0097468F" w:rsidRPr="0097468F" w:rsidRDefault="0097468F" w:rsidP="00DA15E7">
            <w:pPr>
              <w:jc w:val="center"/>
              <w:rPr>
                <w:sz w:val="24"/>
                <w:szCs w:val="22"/>
              </w:rPr>
            </w:pPr>
            <w:r w:rsidRPr="0097468F">
              <w:rPr>
                <w:sz w:val="24"/>
                <w:szCs w:val="22"/>
              </w:rPr>
              <w:t>6.</w:t>
            </w:r>
          </w:p>
        </w:tc>
        <w:tc>
          <w:tcPr>
            <w:tcW w:w="9639" w:type="dxa"/>
            <w:vAlign w:val="center"/>
          </w:tcPr>
          <w:p w14:paraId="19AE763E" w14:textId="77777777" w:rsidR="0097468F" w:rsidRPr="00585B58" w:rsidRDefault="0097468F" w:rsidP="00DA15E7">
            <w:pPr>
              <w:jc w:val="both"/>
              <w:rPr>
                <w:bCs/>
                <w:sz w:val="24"/>
                <w:szCs w:val="22"/>
              </w:rPr>
            </w:pPr>
            <w:r w:rsidRPr="00585B58">
              <w:rPr>
                <w:bCs/>
                <w:sz w:val="24"/>
                <w:szCs w:val="22"/>
              </w:rPr>
              <w:t xml:space="preserve">О корректировке долгосрочных тарифов на тепловую энергию для потребителей ООО «Берег» (Пучежский район) на 2022-2024 годы </w:t>
            </w:r>
          </w:p>
        </w:tc>
      </w:tr>
      <w:tr w:rsidR="0097468F" w:rsidRPr="0097468F" w14:paraId="6B0B7848" w14:textId="77777777" w:rsidTr="001F2350">
        <w:trPr>
          <w:trHeight w:val="566"/>
        </w:trPr>
        <w:tc>
          <w:tcPr>
            <w:tcW w:w="567" w:type="dxa"/>
            <w:vAlign w:val="center"/>
          </w:tcPr>
          <w:p w14:paraId="3A6BB46B" w14:textId="77777777" w:rsidR="0097468F" w:rsidRPr="0097468F" w:rsidRDefault="0097468F" w:rsidP="00DA15E7">
            <w:pPr>
              <w:jc w:val="center"/>
              <w:rPr>
                <w:sz w:val="24"/>
                <w:szCs w:val="22"/>
              </w:rPr>
            </w:pPr>
            <w:r w:rsidRPr="0097468F">
              <w:rPr>
                <w:sz w:val="24"/>
                <w:szCs w:val="22"/>
              </w:rPr>
              <w:t>7.</w:t>
            </w:r>
          </w:p>
        </w:tc>
        <w:tc>
          <w:tcPr>
            <w:tcW w:w="9639" w:type="dxa"/>
          </w:tcPr>
          <w:p w14:paraId="50F53BFF" w14:textId="77777777" w:rsidR="0097468F" w:rsidRPr="00585B58" w:rsidRDefault="0097468F" w:rsidP="00DA15E7">
            <w:pPr>
              <w:jc w:val="both"/>
              <w:rPr>
                <w:bCs/>
                <w:sz w:val="24"/>
                <w:szCs w:val="22"/>
              </w:rPr>
            </w:pPr>
            <w:r w:rsidRPr="00585B58">
              <w:rPr>
                <w:bCs/>
                <w:sz w:val="24"/>
                <w:szCs w:val="22"/>
              </w:rPr>
              <w:t>О корректировке долгосрочных тарифов на услуги по передаче тепловой энергии для потребителей МУП «Пучежская сетевая компания» на 2022-2023 годы</w:t>
            </w:r>
          </w:p>
        </w:tc>
      </w:tr>
      <w:tr w:rsidR="0097468F" w:rsidRPr="0097468F" w14:paraId="75F3B541" w14:textId="77777777" w:rsidTr="001F2350">
        <w:trPr>
          <w:trHeight w:val="566"/>
        </w:trPr>
        <w:tc>
          <w:tcPr>
            <w:tcW w:w="567" w:type="dxa"/>
            <w:vAlign w:val="center"/>
          </w:tcPr>
          <w:p w14:paraId="32124969" w14:textId="77777777" w:rsidR="0097468F" w:rsidRPr="0097468F" w:rsidRDefault="0097468F" w:rsidP="00DA15E7">
            <w:pPr>
              <w:jc w:val="center"/>
              <w:rPr>
                <w:sz w:val="24"/>
                <w:szCs w:val="22"/>
              </w:rPr>
            </w:pPr>
            <w:r w:rsidRPr="0097468F">
              <w:rPr>
                <w:sz w:val="24"/>
                <w:szCs w:val="22"/>
              </w:rPr>
              <w:t>8.</w:t>
            </w:r>
          </w:p>
        </w:tc>
        <w:tc>
          <w:tcPr>
            <w:tcW w:w="9639" w:type="dxa"/>
          </w:tcPr>
          <w:p w14:paraId="02970050" w14:textId="77777777" w:rsidR="0097468F" w:rsidRPr="00585B58" w:rsidRDefault="0097468F" w:rsidP="00DA15E7">
            <w:pPr>
              <w:jc w:val="both"/>
              <w:rPr>
                <w:bCs/>
                <w:sz w:val="24"/>
                <w:szCs w:val="22"/>
              </w:rPr>
            </w:pPr>
            <w:r w:rsidRPr="00585B58">
              <w:rPr>
                <w:bCs/>
                <w:sz w:val="24"/>
                <w:szCs w:val="22"/>
              </w:rPr>
              <w:t>О корректировке долгосрочных тарифов на услуги по передаче тепловой энергии для потребителей МУП «Волга» (г. Заволжск) на 2022-2023 годы</w:t>
            </w:r>
          </w:p>
        </w:tc>
      </w:tr>
      <w:tr w:rsidR="0097468F" w:rsidRPr="0097468F" w14:paraId="52D3B35E" w14:textId="77777777" w:rsidTr="001F2350">
        <w:trPr>
          <w:trHeight w:val="566"/>
        </w:trPr>
        <w:tc>
          <w:tcPr>
            <w:tcW w:w="567" w:type="dxa"/>
            <w:vAlign w:val="center"/>
          </w:tcPr>
          <w:p w14:paraId="217D87A9" w14:textId="77777777" w:rsidR="0097468F" w:rsidRPr="0097468F" w:rsidRDefault="0097468F" w:rsidP="00DA15E7">
            <w:pPr>
              <w:jc w:val="center"/>
              <w:rPr>
                <w:sz w:val="24"/>
                <w:szCs w:val="22"/>
              </w:rPr>
            </w:pPr>
            <w:r w:rsidRPr="0097468F">
              <w:rPr>
                <w:sz w:val="24"/>
                <w:szCs w:val="22"/>
              </w:rPr>
              <w:t>9.</w:t>
            </w:r>
          </w:p>
        </w:tc>
        <w:tc>
          <w:tcPr>
            <w:tcW w:w="9639" w:type="dxa"/>
          </w:tcPr>
          <w:p w14:paraId="67CA3157" w14:textId="77777777" w:rsidR="0097468F" w:rsidRPr="009468A2" w:rsidRDefault="0097468F" w:rsidP="00DA15E7">
            <w:pPr>
              <w:pStyle w:val="3"/>
              <w:jc w:val="both"/>
              <w:rPr>
                <w:b w:val="0"/>
                <w:bCs/>
                <w:szCs w:val="22"/>
              </w:rPr>
            </w:pPr>
            <w:r w:rsidRPr="009468A2">
              <w:rPr>
                <w:b w:val="0"/>
                <w:bCs/>
                <w:szCs w:val="22"/>
              </w:rPr>
              <w:t>О корректировке долгосрочных тарифов на тепловую энергию для потребителей Савинское МУТПП «Альтернатива 2» (Савинский м. р.) на 2022 год</w:t>
            </w:r>
          </w:p>
        </w:tc>
      </w:tr>
      <w:tr w:rsidR="0097468F" w:rsidRPr="0097468F" w14:paraId="1CBEF5BD" w14:textId="77777777" w:rsidTr="009F01EB">
        <w:trPr>
          <w:trHeight w:val="586"/>
        </w:trPr>
        <w:tc>
          <w:tcPr>
            <w:tcW w:w="567" w:type="dxa"/>
            <w:vAlign w:val="center"/>
          </w:tcPr>
          <w:p w14:paraId="1E94F20B" w14:textId="77777777" w:rsidR="0097468F" w:rsidRPr="0097468F" w:rsidRDefault="0097468F" w:rsidP="00DA15E7">
            <w:pPr>
              <w:jc w:val="center"/>
              <w:rPr>
                <w:sz w:val="24"/>
                <w:szCs w:val="22"/>
              </w:rPr>
            </w:pPr>
            <w:r w:rsidRPr="0097468F">
              <w:rPr>
                <w:sz w:val="24"/>
                <w:szCs w:val="22"/>
              </w:rPr>
              <w:t>10</w:t>
            </w:r>
          </w:p>
        </w:tc>
        <w:tc>
          <w:tcPr>
            <w:tcW w:w="9639" w:type="dxa"/>
          </w:tcPr>
          <w:p w14:paraId="5316621E" w14:textId="77777777" w:rsidR="0097468F" w:rsidRPr="001E06C6" w:rsidRDefault="0097468F" w:rsidP="00DA15E7">
            <w:pPr>
              <w:pStyle w:val="3"/>
              <w:jc w:val="both"/>
              <w:rPr>
                <w:b w:val="0"/>
                <w:bCs/>
                <w:color w:val="000000" w:themeColor="text1"/>
                <w:szCs w:val="22"/>
              </w:rPr>
            </w:pPr>
            <w:r w:rsidRPr="001E06C6">
              <w:rPr>
                <w:b w:val="0"/>
                <w:bCs/>
                <w:color w:val="000000" w:themeColor="text1"/>
                <w:szCs w:val="22"/>
              </w:rPr>
              <w:t xml:space="preserve">О корректировке долгосрочных тарифов на тепловую энергию, теплоноситель для потребителей «Филиала Ивановские ПГУ» АО «Интер РАО Электрогенерация» (Комсомольский район) на 2022 год </w:t>
            </w:r>
          </w:p>
        </w:tc>
      </w:tr>
      <w:tr w:rsidR="0097468F" w:rsidRPr="0097468F" w14:paraId="053F2968" w14:textId="77777777" w:rsidTr="001F2350">
        <w:trPr>
          <w:trHeight w:val="566"/>
        </w:trPr>
        <w:tc>
          <w:tcPr>
            <w:tcW w:w="567" w:type="dxa"/>
            <w:vAlign w:val="center"/>
          </w:tcPr>
          <w:p w14:paraId="64E60928" w14:textId="77777777" w:rsidR="0097468F" w:rsidRPr="0097468F" w:rsidRDefault="0097468F" w:rsidP="00DA15E7">
            <w:pPr>
              <w:jc w:val="center"/>
              <w:rPr>
                <w:sz w:val="24"/>
                <w:szCs w:val="22"/>
              </w:rPr>
            </w:pPr>
            <w:r w:rsidRPr="0097468F">
              <w:rPr>
                <w:sz w:val="24"/>
                <w:szCs w:val="22"/>
              </w:rPr>
              <w:t>11.</w:t>
            </w:r>
          </w:p>
        </w:tc>
        <w:tc>
          <w:tcPr>
            <w:tcW w:w="9639" w:type="dxa"/>
          </w:tcPr>
          <w:p w14:paraId="67FA37E5" w14:textId="77777777" w:rsidR="0097468F" w:rsidRPr="001E06C6" w:rsidRDefault="0097468F" w:rsidP="00DA15E7">
            <w:pPr>
              <w:pStyle w:val="3"/>
              <w:jc w:val="both"/>
              <w:rPr>
                <w:b w:val="0"/>
                <w:bCs/>
                <w:color w:val="000000" w:themeColor="text1"/>
                <w:szCs w:val="22"/>
              </w:rPr>
            </w:pPr>
            <w:r w:rsidRPr="001E06C6">
              <w:rPr>
                <w:b w:val="0"/>
                <w:bCs/>
                <w:color w:val="000000" w:themeColor="text1"/>
                <w:szCs w:val="22"/>
              </w:rPr>
              <w:t>О корректировке долгосрочных тарифов на тепловую энергию, теплоноситель для потребителей МП «Теплосервис» (Комсомольский район) на 2022-2023 гг.</w:t>
            </w:r>
          </w:p>
        </w:tc>
      </w:tr>
      <w:tr w:rsidR="0097468F" w:rsidRPr="0097468F" w14:paraId="132152E2" w14:textId="77777777" w:rsidTr="001E25DC">
        <w:trPr>
          <w:trHeight w:val="492"/>
        </w:trPr>
        <w:tc>
          <w:tcPr>
            <w:tcW w:w="567" w:type="dxa"/>
            <w:vAlign w:val="center"/>
          </w:tcPr>
          <w:p w14:paraId="63242CC2" w14:textId="77777777" w:rsidR="0097468F" w:rsidRPr="0097468F" w:rsidRDefault="0097468F" w:rsidP="00DA15E7">
            <w:pPr>
              <w:jc w:val="center"/>
              <w:rPr>
                <w:sz w:val="24"/>
                <w:szCs w:val="22"/>
              </w:rPr>
            </w:pPr>
            <w:r w:rsidRPr="0097468F">
              <w:rPr>
                <w:sz w:val="24"/>
                <w:szCs w:val="22"/>
              </w:rPr>
              <w:t>12.</w:t>
            </w:r>
          </w:p>
        </w:tc>
        <w:tc>
          <w:tcPr>
            <w:tcW w:w="9639" w:type="dxa"/>
          </w:tcPr>
          <w:p w14:paraId="7DD5EE3B" w14:textId="77777777" w:rsidR="0097468F" w:rsidRPr="0097468F" w:rsidRDefault="0097468F" w:rsidP="00DA15E7">
            <w:pPr>
              <w:pStyle w:val="3"/>
              <w:jc w:val="both"/>
              <w:rPr>
                <w:b w:val="0"/>
                <w:bCs/>
                <w:szCs w:val="22"/>
              </w:rPr>
            </w:pPr>
            <w:r w:rsidRPr="0097468F">
              <w:rPr>
                <w:b w:val="0"/>
                <w:szCs w:val="22"/>
              </w:rPr>
              <w:t>О корректировке долгосрочных тарифов на тепловую энергию для потребителей ЗАО «Надежда» (Савинский район) на 2022-2023 годы</w:t>
            </w:r>
          </w:p>
        </w:tc>
      </w:tr>
      <w:tr w:rsidR="0097468F" w:rsidRPr="0097468F" w14:paraId="30F86FDF" w14:textId="77777777" w:rsidTr="001E25DC">
        <w:trPr>
          <w:trHeight w:val="492"/>
        </w:trPr>
        <w:tc>
          <w:tcPr>
            <w:tcW w:w="567" w:type="dxa"/>
            <w:vAlign w:val="center"/>
          </w:tcPr>
          <w:p w14:paraId="00756EEA" w14:textId="77777777" w:rsidR="0097468F" w:rsidRPr="0097468F" w:rsidRDefault="0097468F" w:rsidP="00DA15E7">
            <w:pPr>
              <w:jc w:val="center"/>
              <w:rPr>
                <w:sz w:val="24"/>
                <w:szCs w:val="22"/>
              </w:rPr>
            </w:pPr>
            <w:r w:rsidRPr="0097468F">
              <w:rPr>
                <w:sz w:val="24"/>
                <w:szCs w:val="22"/>
              </w:rPr>
              <w:t>13.</w:t>
            </w:r>
          </w:p>
        </w:tc>
        <w:tc>
          <w:tcPr>
            <w:tcW w:w="9639" w:type="dxa"/>
          </w:tcPr>
          <w:p w14:paraId="342CAD13" w14:textId="77777777" w:rsidR="0097468F" w:rsidRPr="0097468F" w:rsidRDefault="0097468F" w:rsidP="00DA15E7">
            <w:pPr>
              <w:pStyle w:val="3"/>
              <w:jc w:val="both"/>
              <w:rPr>
                <w:b w:val="0"/>
                <w:bCs/>
                <w:szCs w:val="22"/>
              </w:rPr>
            </w:pPr>
            <w:r w:rsidRPr="0097468F">
              <w:rPr>
                <w:b w:val="0"/>
                <w:bCs/>
                <w:szCs w:val="22"/>
              </w:rPr>
              <w:t xml:space="preserve">Об установлении долгосрочных тарифов на тепловую энергию для потребителей, долгосрочных параметров регулирования для формирования тарифов на тепловую </w:t>
            </w:r>
            <w:r w:rsidRPr="0097468F">
              <w:rPr>
                <w:b w:val="0"/>
                <w:bCs/>
                <w:szCs w:val="22"/>
              </w:rPr>
              <w:lastRenderedPageBreak/>
              <w:t>энергию с использованием метода индексации установленных тарифов для потребителей МУП ЖКХ «Нерльское коммунальное объединение» (Тейковский район</w:t>
            </w:r>
            <w:proofErr w:type="gramStart"/>
            <w:r w:rsidRPr="0097468F">
              <w:rPr>
                <w:b w:val="0"/>
                <w:bCs/>
                <w:szCs w:val="22"/>
              </w:rPr>
              <w:t>)н</w:t>
            </w:r>
            <w:proofErr w:type="gramEnd"/>
            <w:r w:rsidRPr="0097468F">
              <w:rPr>
                <w:b w:val="0"/>
                <w:bCs/>
                <w:szCs w:val="22"/>
              </w:rPr>
              <w:t>а 2022-2026 годы</w:t>
            </w:r>
          </w:p>
        </w:tc>
      </w:tr>
      <w:tr w:rsidR="0097468F" w:rsidRPr="0097468F" w14:paraId="62225922" w14:textId="77777777" w:rsidTr="001E25DC">
        <w:trPr>
          <w:trHeight w:val="492"/>
        </w:trPr>
        <w:tc>
          <w:tcPr>
            <w:tcW w:w="567" w:type="dxa"/>
            <w:vAlign w:val="center"/>
          </w:tcPr>
          <w:p w14:paraId="45E8854E" w14:textId="77777777" w:rsidR="0097468F" w:rsidRPr="0097468F" w:rsidRDefault="0097468F" w:rsidP="00DA15E7">
            <w:pPr>
              <w:jc w:val="center"/>
              <w:rPr>
                <w:sz w:val="24"/>
                <w:szCs w:val="22"/>
              </w:rPr>
            </w:pPr>
            <w:r w:rsidRPr="0097468F">
              <w:rPr>
                <w:sz w:val="24"/>
                <w:szCs w:val="22"/>
              </w:rPr>
              <w:lastRenderedPageBreak/>
              <w:t>14.</w:t>
            </w:r>
          </w:p>
        </w:tc>
        <w:tc>
          <w:tcPr>
            <w:tcW w:w="9639" w:type="dxa"/>
          </w:tcPr>
          <w:p w14:paraId="044EE7E1" w14:textId="77777777" w:rsidR="0097468F" w:rsidRPr="0097468F" w:rsidRDefault="0097468F" w:rsidP="00DA15E7">
            <w:pPr>
              <w:pStyle w:val="3"/>
              <w:jc w:val="both"/>
              <w:rPr>
                <w:b w:val="0"/>
                <w:szCs w:val="22"/>
              </w:rPr>
            </w:pPr>
            <w:r w:rsidRPr="0097468F">
              <w:rPr>
                <w:b w:val="0"/>
                <w:szCs w:val="22"/>
              </w:rPr>
              <w:t>О корректировке долгосрочных тарифов на тепловую энергию, теплоноситель для потребителей ООО «Энергетик» (г. Родники) на 2022-2023 годы</w:t>
            </w:r>
          </w:p>
        </w:tc>
      </w:tr>
      <w:tr w:rsidR="0097468F" w:rsidRPr="0097468F" w14:paraId="38291A95" w14:textId="77777777" w:rsidTr="001E25DC">
        <w:trPr>
          <w:trHeight w:val="492"/>
        </w:trPr>
        <w:tc>
          <w:tcPr>
            <w:tcW w:w="567" w:type="dxa"/>
            <w:vAlign w:val="center"/>
          </w:tcPr>
          <w:p w14:paraId="5AC2689B" w14:textId="77777777" w:rsidR="0097468F" w:rsidRPr="0097468F" w:rsidRDefault="0097468F" w:rsidP="00DA15E7">
            <w:pPr>
              <w:jc w:val="center"/>
              <w:rPr>
                <w:sz w:val="24"/>
                <w:szCs w:val="22"/>
              </w:rPr>
            </w:pPr>
            <w:r w:rsidRPr="0097468F">
              <w:rPr>
                <w:sz w:val="24"/>
                <w:szCs w:val="22"/>
              </w:rPr>
              <w:t>15.</w:t>
            </w:r>
          </w:p>
        </w:tc>
        <w:tc>
          <w:tcPr>
            <w:tcW w:w="9639" w:type="dxa"/>
          </w:tcPr>
          <w:p w14:paraId="6F33FACA" w14:textId="77777777" w:rsidR="0097468F" w:rsidRPr="0097468F" w:rsidRDefault="0097468F" w:rsidP="00DA15E7">
            <w:pPr>
              <w:pStyle w:val="3"/>
              <w:jc w:val="both"/>
              <w:rPr>
                <w:b w:val="0"/>
                <w:szCs w:val="22"/>
              </w:rPr>
            </w:pPr>
            <w:r w:rsidRPr="0097468F">
              <w:rPr>
                <w:b w:val="0"/>
                <w:bCs/>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2022-2024 годы, о</w:t>
            </w:r>
            <w:r w:rsidRPr="0097468F">
              <w:rPr>
                <w:b w:val="0"/>
                <w:szCs w:val="22"/>
              </w:rPr>
              <w:t xml:space="preserve"> корректировке долгосрочных тарифов на тепловую энергию </w:t>
            </w:r>
            <w:r w:rsidRPr="0097468F">
              <w:rPr>
                <w:b w:val="0"/>
                <w:bCs/>
                <w:szCs w:val="22"/>
              </w:rPr>
              <w:t xml:space="preserve">на 2022 год для потребителей ООО «Август-Т» </w:t>
            </w:r>
          </w:p>
        </w:tc>
      </w:tr>
    </w:tbl>
    <w:p w14:paraId="1BEDA212" w14:textId="77777777" w:rsidR="00FF3699" w:rsidRPr="005D174A" w:rsidRDefault="00FF3699" w:rsidP="00DA15E7">
      <w:pPr>
        <w:pStyle w:val="ConsNormal"/>
        <w:tabs>
          <w:tab w:val="left" w:pos="851"/>
          <w:tab w:val="left" w:pos="993"/>
          <w:tab w:val="left" w:pos="4020"/>
        </w:tabs>
        <w:ind w:firstLine="567"/>
        <w:jc w:val="both"/>
        <w:rPr>
          <w:rFonts w:ascii="Times New Roman" w:hAnsi="Times New Roman"/>
          <w:b/>
          <w:sz w:val="24"/>
          <w:szCs w:val="24"/>
        </w:rPr>
      </w:pPr>
      <w:r w:rsidRPr="005D174A">
        <w:rPr>
          <w:rFonts w:ascii="Times New Roman" w:hAnsi="Times New Roman"/>
          <w:b/>
          <w:sz w:val="24"/>
          <w:szCs w:val="24"/>
        </w:rPr>
        <w:t xml:space="preserve"> </w:t>
      </w:r>
    </w:p>
    <w:p w14:paraId="066F3B26" w14:textId="77777777" w:rsidR="009A425E" w:rsidRPr="00E20834" w:rsidRDefault="00291394" w:rsidP="00DA15E7">
      <w:pPr>
        <w:pStyle w:val="ConsNormal"/>
        <w:numPr>
          <w:ilvl w:val="0"/>
          <w:numId w:val="2"/>
        </w:numPr>
        <w:tabs>
          <w:tab w:val="left" w:pos="0"/>
          <w:tab w:val="left" w:pos="1134"/>
          <w:tab w:val="left" w:pos="1276"/>
        </w:tabs>
        <w:ind w:left="0" w:firstLine="567"/>
        <w:jc w:val="both"/>
        <w:rPr>
          <w:rFonts w:ascii="Times New Roman" w:hAnsi="Times New Roman"/>
          <w:b/>
          <w:snapToGrid/>
          <w:sz w:val="24"/>
          <w:szCs w:val="24"/>
        </w:rPr>
      </w:pPr>
      <w:r w:rsidRPr="00E20834">
        <w:rPr>
          <w:rFonts w:ascii="Times New Roman" w:hAnsi="Times New Roman"/>
          <w:b/>
          <w:snapToGrid/>
          <w:sz w:val="24"/>
          <w:szCs w:val="24"/>
        </w:rPr>
        <w:t xml:space="preserve">СЛУШАЛИ: </w:t>
      </w:r>
      <w:r w:rsidR="00E20834" w:rsidRPr="00E20834">
        <w:rPr>
          <w:rFonts w:ascii="Times New Roman" w:hAnsi="Times New Roman"/>
          <w:b/>
          <w:snapToGrid/>
          <w:sz w:val="24"/>
          <w:szCs w:val="24"/>
        </w:rPr>
        <w:t>О корректировке долгосрочных тарифов на тепловую энергию для потребителей ООО «Ивжилкомсервис» (Шуйский район) на 2022-2023 годы (Бондарева Г.В.)</w:t>
      </w:r>
    </w:p>
    <w:p w14:paraId="743CD387" w14:textId="77777777" w:rsidR="00E20834" w:rsidRPr="00E20834" w:rsidRDefault="00E20834" w:rsidP="00DA15E7">
      <w:pPr>
        <w:widowControl/>
        <w:autoSpaceDE w:val="0"/>
        <w:autoSpaceDN w:val="0"/>
        <w:adjustRightInd w:val="0"/>
        <w:ind w:firstLine="567"/>
        <w:jc w:val="both"/>
        <w:rPr>
          <w:bCs/>
          <w:sz w:val="24"/>
          <w:szCs w:val="24"/>
        </w:rPr>
      </w:pPr>
      <w:r w:rsidRPr="00E20834">
        <w:rPr>
          <w:bCs/>
          <w:sz w:val="24"/>
          <w:szCs w:val="24"/>
        </w:rPr>
        <w:t>В связи с обращением теплоснабжающей организации (ТСО) ООО «Ивжилкомсервис» (Шуйский район) приказом Департамента энергетики и тарифов Ивановской области от 30.04.2021 № 20-у открыто тарифное дело об установлении долгосрочных тарифов на тепловую энергию с учетом корректировки необходимой валовой выручки на 2022-2023 гг.</w:t>
      </w:r>
    </w:p>
    <w:p w14:paraId="5C8BE11F" w14:textId="77777777" w:rsidR="00E20834" w:rsidRPr="00E20834" w:rsidRDefault="00E20834" w:rsidP="00DA15E7">
      <w:pPr>
        <w:widowControl/>
        <w:autoSpaceDE w:val="0"/>
        <w:autoSpaceDN w:val="0"/>
        <w:adjustRightInd w:val="0"/>
        <w:ind w:firstLine="567"/>
        <w:jc w:val="both"/>
        <w:rPr>
          <w:bCs/>
          <w:sz w:val="24"/>
          <w:szCs w:val="24"/>
        </w:rPr>
      </w:pPr>
      <w:r w:rsidRPr="00E20834">
        <w:rPr>
          <w:bCs/>
          <w:sz w:val="24"/>
          <w:szCs w:val="24"/>
        </w:rPr>
        <w:t>Регулирование тарифов осуществляется с использованием методом индексации установленных тарифов.</w:t>
      </w:r>
    </w:p>
    <w:p w14:paraId="7D483E7F" w14:textId="77777777" w:rsidR="00E20834" w:rsidRPr="00E20834" w:rsidRDefault="00E20834" w:rsidP="00DA15E7">
      <w:pPr>
        <w:widowControl/>
        <w:autoSpaceDE w:val="0"/>
        <w:autoSpaceDN w:val="0"/>
        <w:adjustRightInd w:val="0"/>
        <w:ind w:firstLine="567"/>
        <w:jc w:val="both"/>
        <w:rPr>
          <w:bCs/>
          <w:sz w:val="24"/>
          <w:szCs w:val="24"/>
        </w:rPr>
      </w:pPr>
      <w:r w:rsidRPr="00E20834">
        <w:rPr>
          <w:bCs/>
          <w:sz w:val="24"/>
          <w:szCs w:val="24"/>
        </w:rPr>
        <w:t>Тепловая энергия отпускается для потребителей на цели отопления.</w:t>
      </w:r>
    </w:p>
    <w:p w14:paraId="57927EFA" w14:textId="77777777" w:rsidR="00E20834" w:rsidRPr="00E20834" w:rsidRDefault="00E20834" w:rsidP="00DA15E7">
      <w:pPr>
        <w:widowControl/>
        <w:autoSpaceDE w:val="0"/>
        <w:autoSpaceDN w:val="0"/>
        <w:adjustRightInd w:val="0"/>
        <w:ind w:firstLine="567"/>
        <w:jc w:val="both"/>
        <w:rPr>
          <w:bCs/>
          <w:sz w:val="24"/>
          <w:szCs w:val="24"/>
        </w:rPr>
      </w:pPr>
      <w:r w:rsidRPr="00E20834">
        <w:rPr>
          <w:bCs/>
          <w:sz w:val="24"/>
          <w:szCs w:val="24"/>
        </w:rPr>
        <w:t xml:space="preserve">Для осуществления регулируемой деятельности ТСО использует имущество на основании договора аренды угольной котельной с инженерными сетями. </w:t>
      </w:r>
    </w:p>
    <w:p w14:paraId="2A1E2BF1" w14:textId="77777777" w:rsidR="00E20834" w:rsidRPr="00E20834" w:rsidRDefault="00E20834" w:rsidP="00DA15E7">
      <w:pPr>
        <w:widowControl/>
        <w:autoSpaceDE w:val="0"/>
        <w:autoSpaceDN w:val="0"/>
        <w:adjustRightInd w:val="0"/>
        <w:ind w:firstLine="567"/>
        <w:jc w:val="both"/>
        <w:rPr>
          <w:bCs/>
          <w:sz w:val="24"/>
          <w:szCs w:val="24"/>
        </w:rPr>
      </w:pPr>
      <w:r w:rsidRPr="00E20834">
        <w:rPr>
          <w:bCs/>
          <w:sz w:val="24"/>
          <w:szCs w:val="24"/>
        </w:rPr>
        <w:t>В соответствии с договорными обязательствами, ТСО осуществляет производство тепловой энергии собственной котельной, транспортировку по тепловым сетям и отпуск сторонним потребителям (в том числе населению).</w:t>
      </w:r>
    </w:p>
    <w:p w14:paraId="62887E56" w14:textId="77777777" w:rsidR="009A5353" w:rsidRPr="00E20834" w:rsidRDefault="009A5353" w:rsidP="00DA15E7">
      <w:pPr>
        <w:widowControl/>
        <w:autoSpaceDE w:val="0"/>
        <w:autoSpaceDN w:val="0"/>
        <w:adjustRightInd w:val="0"/>
        <w:ind w:firstLine="567"/>
        <w:jc w:val="both"/>
        <w:rPr>
          <w:sz w:val="24"/>
          <w:szCs w:val="24"/>
        </w:rPr>
      </w:pPr>
      <w:proofErr w:type="gramStart"/>
      <w:r w:rsidRPr="00E20834">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w:t>
      </w:r>
      <w:proofErr w:type="gramEnd"/>
      <w:r w:rsidRPr="00E20834">
        <w:rPr>
          <w:sz w:val="24"/>
          <w:szCs w:val="24"/>
        </w:rPr>
        <w:t xml:space="preserve"> Федерации на 2022 год и плановый период 2023 и 2024 годы, </w:t>
      </w:r>
      <w:proofErr w:type="gramStart"/>
      <w:r w:rsidRPr="00E20834">
        <w:rPr>
          <w:sz w:val="24"/>
          <w:szCs w:val="24"/>
        </w:rPr>
        <w:t>одобренным</w:t>
      </w:r>
      <w:proofErr w:type="gramEnd"/>
      <w:r w:rsidRPr="00E20834">
        <w:rPr>
          <w:sz w:val="24"/>
          <w:szCs w:val="24"/>
        </w:rPr>
        <w:t xml:space="preserve"> на заседании Правительства Российской Федерации 21 сентября 2021 г. (протокол № 29, часть I).</w:t>
      </w:r>
    </w:p>
    <w:p w14:paraId="29639584" w14:textId="77777777" w:rsidR="00C54131" w:rsidRPr="00E20834" w:rsidRDefault="00C54131" w:rsidP="00DA15E7">
      <w:pPr>
        <w:widowControl/>
        <w:autoSpaceDE w:val="0"/>
        <w:autoSpaceDN w:val="0"/>
        <w:adjustRightInd w:val="0"/>
        <w:ind w:firstLine="567"/>
        <w:jc w:val="both"/>
        <w:rPr>
          <w:sz w:val="24"/>
          <w:szCs w:val="24"/>
        </w:rPr>
      </w:pPr>
      <w:r w:rsidRPr="00E20834">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C6BAE7C" w14:textId="77777777" w:rsidR="00C54131" w:rsidRPr="00E20834" w:rsidRDefault="00C54131" w:rsidP="00DA15E7">
      <w:pPr>
        <w:widowControl/>
        <w:autoSpaceDE w:val="0"/>
        <w:autoSpaceDN w:val="0"/>
        <w:adjustRightInd w:val="0"/>
        <w:ind w:firstLine="567"/>
        <w:jc w:val="both"/>
        <w:rPr>
          <w:sz w:val="24"/>
          <w:szCs w:val="24"/>
        </w:rPr>
      </w:pPr>
      <w:r w:rsidRPr="00E20834">
        <w:rPr>
          <w:sz w:val="24"/>
          <w:szCs w:val="24"/>
        </w:rPr>
        <w:t>Льготный тариф на тепловую энергию для населения на первое полугодие 2022 года предлагается установить на уровне тарифа, действующего по состоянию на 31.12.2021 года.</w:t>
      </w:r>
    </w:p>
    <w:p w14:paraId="7A11BA76" w14:textId="77777777" w:rsidR="00C54131" w:rsidRPr="00E20834" w:rsidRDefault="00C54131" w:rsidP="00DA15E7">
      <w:pPr>
        <w:pStyle w:val="a4"/>
        <w:ind w:left="0" w:firstLine="567"/>
        <w:jc w:val="both"/>
        <w:rPr>
          <w:bCs/>
          <w:sz w:val="24"/>
          <w:szCs w:val="24"/>
        </w:rPr>
      </w:pPr>
      <w:proofErr w:type="gramStart"/>
      <w:r w:rsidRPr="00E20834">
        <w:rPr>
          <w:sz w:val="24"/>
          <w:szCs w:val="24"/>
        </w:rPr>
        <w:t>Льготный</w:t>
      </w:r>
      <w:r w:rsidRPr="00E20834">
        <w:rPr>
          <w:bCs/>
          <w:sz w:val="24"/>
          <w:szCs w:val="24"/>
        </w:rPr>
        <w:t xml:space="preserve">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106,0%, который не превышает уровня индексации планового 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E20834">
        <w:rPr>
          <w:bCs/>
          <w:sz w:val="24"/>
          <w:szCs w:val="24"/>
        </w:rPr>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p>
    <w:p w14:paraId="152B44F8" w14:textId="77777777" w:rsidR="00C54131" w:rsidRPr="00E20834" w:rsidRDefault="00C54131" w:rsidP="00DA15E7">
      <w:pPr>
        <w:widowControl/>
        <w:autoSpaceDE w:val="0"/>
        <w:autoSpaceDN w:val="0"/>
        <w:adjustRightInd w:val="0"/>
        <w:ind w:firstLine="567"/>
        <w:jc w:val="both"/>
        <w:rPr>
          <w:sz w:val="24"/>
          <w:szCs w:val="24"/>
        </w:rPr>
      </w:pPr>
      <w:r w:rsidRPr="00E20834">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8019A90" w14:textId="77777777" w:rsidR="009A5353" w:rsidRDefault="009A5353" w:rsidP="00DA15E7">
      <w:pPr>
        <w:pStyle w:val="a4"/>
        <w:ind w:left="0" w:firstLine="567"/>
        <w:jc w:val="both"/>
        <w:rPr>
          <w:bCs/>
          <w:sz w:val="24"/>
          <w:szCs w:val="24"/>
        </w:rPr>
      </w:pPr>
      <w:r w:rsidRPr="00E20834">
        <w:rPr>
          <w:bCs/>
          <w:sz w:val="24"/>
          <w:szCs w:val="24"/>
        </w:rPr>
        <w:t xml:space="preserve">По результатам экспертизы материалов тарифного дела подготовлено экспертное </w:t>
      </w:r>
      <w:r w:rsidRPr="00E20834">
        <w:rPr>
          <w:bCs/>
          <w:sz w:val="24"/>
          <w:szCs w:val="24"/>
        </w:rPr>
        <w:lastRenderedPageBreak/>
        <w:t xml:space="preserve">заключение. </w:t>
      </w:r>
    </w:p>
    <w:p w14:paraId="30935031" w14:textId="77777777" w:rsidR="00E20834" w:rsidRPr="00536352" w:rsidRDefault="00E20834" w:rsidP="00DA15E7">
      <w:pPr>
        <w:autoSpaceDE w:val="0"/>
        <w:autoSpaceDN w:val="0"/>
        <w:adjustRightInd w:val="0"/>
        <w:ind w:firstLine="539"/>
        <w:jc w:val="both"/>
        <w:outlineLvl w:val="3"/>
        <w:rPr>
          <w:sz w:val="24"/>
          <w:szCs w:val="24"/>
        </w:rPr>
      </w:pPr>
      <w:r w:rsidRPr="001F1AC1">
        <w:rPr>
          <w:sz w:val="24"/>
          <w:szCs w:val="24"/>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w:t>
      </w:r>
      <w:r>
        <w:rPr>
          <w:sz w:val="24"/>
          <w:szCs w:val="24"/>
        </w:rPr>
        <w:t>нергию, приведены в приложении 1</w:t>
      </w:r>
      <w:r w:rsidRPr="001F1AC1">
        <w:rPr>
          <w:sz w:val="24"/>
          <w:szCs w:val="24"/>
        </w:rPr>
        <w:t>/1.</w:t>
      </w:r>
    </w:p>
    <w:p w14:paraId="1E784563" w14:textId="77777777" w:rsidR="00E20834" w:rsidRPr="00536352" w:rsidRDefault="00E20834" w:rsidP="00DA15E7">
      <w:pPr>
        <w:autoSpaceDE w:val="0"/>
        <w:autoSpaceDN w:val="0"/>
        <w:adjustRightInd w:val="0"/>
        <w:ind w:firstLine="539"/>
        <w:jc w:val="both"/>
        <w:outlineLvl w:val="3"/>
        <w:rPr>
          <w:sz w:val="24"/>
          <w:szCs w:val="24"/>
        </w:rPr>
      </w:pPr>
      <w:r w:rsidRPr="00536352">
        <w:rPr>
          <w:sz w:val="24"/>
          <w:szCs w:val="24"/>
        </w:rPr>
        <w:t>Уровни тарифов согла</w:t>
      </w:r>
      <w:r>
        <w:rPr>
          <w:sz w:val="24"/>
          <w:szCs w:val="24"/>
        </w:rPr>
        <w:t>сованы предприятием письмом от 21</w:t>
      </w:r>
      <w:r w:rsidRPr="00536352">
        <w:rPr>
          <w:sz w:val="24"/>
          <w:szCs w:val="24"/>
        </w:rPr>
        <w:t>.10.202</w:t>
      </w:r>
      <w:r>
        <w:rPr>
          <w:sz w:val="24"/>
          <w:szCs w:val="24"/>
        </w:rPr>
        <w:t>1</w:t>
      </w:r>
      <w:r w:rsidRPr="00536352">
        <w:rPr>
          <w:sz w:val="24"/>
          <w:szCs w:val="24"/>
        </w:rPr>
        <w:t xml:space="preserve"> № </w:t>
      </w:r>
      <w:r>
        <w:rPr>
          <w:sz w:val="24"/>
          <w:szCs w:val="24"/>
        </w:rPr>
        <w:t xml:space="preserve">3 </w:t>
      </w:r>
      <w:r w:rsidRPr="003B5D64">
        <w:rPr>
          <w:bCs/>
          <w:sz w:val="24"/>
          <w:szCs w:val="24"/>
        </w:rPr>
        <w:t>(вх.49</w:t>
      </w:r>
      <w:r>
        <w:rPr>
          <w:bCs/>
          <w:sz w:val="24"/>
          <w:szCs w:val="24"/>
        </w:rPr>
        <w:t>38-018/1-07 от 21</w:t>
      </w:r>
      <w:r w:rsidRPr="003B5D64">
        <w:rPr>
          <w:bCs/>
          <w:sz w:val="24"/>
          <w:szCs w:val="24"/>
        </w:rPr>
        <w:t>.10.2021)</w:t>
      </w:r>
      <w:r w:rsidRPr="00536352">
        <w:rPr>
          <w:sz w:val="24"/>
          <w:szCs w:val="24"/>
        </w:rPr>
        <w:t>.</w:t>
      </w:r>
    </w:p>
    <w:p w14:paraId="070ABBCA" w14:textId="77777777" w:rsidR="00E20834" w:rsidRPr="005F07BE" w:rsidRDefault="00E20834" w:rsidP="00DA15E7">
      <w:pPr>
        <w:tabs>
          <w:tab w:val="left" w:pos="993"/>
        </w:tabs>
        <w:ind w:firstLine="567"/>
        <w:jc w:val="both"/>
        <w:rPr>
          <w:color w:val="FF0000"/>
          <w:sz w:val="24"/>
          <w:szCs w:val="24"/>
        </w:rPr>
      </w:pPr>
    </w:p>
    <w:p w14:paraId="41D2D92C" w14:textId="77777777" w:rsidR="00514B53" w:rsidRPr="00481ADA" w:rsidRDefault="00514B53" w:rsidP="00DA15E7">
      <w:pPr>
        <w:shd w:val="clear" w:color="auto" w:fill="FFFFFF"/>
        <w:tabs>
          <w:tab w:val="left" w:pos="1033"/>
        </w:tabs>
        <w:ind w:firstLine="567"/>
        <w:jc w:val="both"/>
        <w:rPr>
          <w:b/>
          <w:bCs/>
          <w:sz w:val="24"/>
          <w:szCs w:val="24"/>
        </w:rPr>
      </w:pPr>
      <w:r w:rsidRPr="00481ADA">
        <w:rPr>
          <w:b/>
          <w:bCs/>
          <w:sz w:val="24"/>
          <w:szCs w:val="24"/>
        </w:rPr>
        <w:t>РЕШИЛИ:</w:t>
      </w:r>
    </w:p>
    <w:p w14:paraId="50E24DF1" w14:textId="77777777" w:rsidR="00514B53" w:rsidRPr="00F353A7" w:rsidRDefault="00514B53" w:rsidP="00DA15E7">
      <w:pPr>
        <w:pStyle w:val="ConsNormal"/>
        <w:tabs>
          <w:tab w:val="left" w:pos="1134"/>
        </w:tabs>
        <w:ind w:firstLine="709"/>
        <w:jc w:val="both"/>
        <w:rPr>
          <w:rFonts w:ascii="Times New Roman" w:hAnsi="Times New Roman"/>
          <w:snapToGrid/>
          <w:sz w:val="24"/>
          <w:szCs w:val="24"/>
        </w:rPr>
      </w:pPr>
      <w:r w:rsidRPr="00F353A7">
        <w:rPr>
          <w:rFonts w:ascii="Times New Roman" w:hAnsi="Times New Roman"/>
          <w:snapToGrid/>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14D4F20B" w14:textId="77777777" w:rsidR="00A406EE" w:rsidRDefault="00F353A7" w:rsidP="00DA15E7">
      <w:pPr>
        <w:pStyle w:val="ConsNormal"/>
        <w:numPr>
          <w:ilvl w:val="0"/>
          <w:numId w:val="38"/>
        </w:numPr>
        <w:tabs>
          <w:tab w:val="left" w:pos="1134"/>
        </w:tabs>
        <w:ind w:left="6" w:firstLine="703"/>
        <w:jc w:val="both"/>
        <w:rPr>
          <w:rFonts w:ascii="Times New Roman" w:hAnsi="Times New Roman"/>
          <w:snapToGrid/>
          <w:sz w:val="24"/>
          <w:szCs w:val="24"/>
        </w:rPr>
      </w:pPr>
      <w:r w:rsidRPr="00F353A7">
        <w:rPr>
          <w:rFonts w:ascii="Times New Roman" w:hAnsi="Times New Roman"/>
          <w:snapToGrid/>
          <w:sz w:val="24"/>
          <w:szCs w:val="24"/>
        </w:rPr>
        <w:t>Установить долгосрочные тарифы на тепловую энергию для потребителей ООО «Ивжилкомсервис» (Шуйский район) с учетом корректировки необходимой валовой выручки на 2022-2023 годы</w:t>
      </w:r>
      <w:r w:rsidR="003642A0" w:rsidRPr="00F353A7">
        <w:rPr>
          <w:rFonts w:ascii="Times New Roman" w:hAnsi="Times New Roman"/>
          <w:snapToGrid/>
          <w:sz w:val="24"/>
          <w:szCs w:val="24"/>
        </w:rPr>
        <w:t>:</w:t>
      </w:r>
    </w:p>
    <w:p w14:paraId="48563B28" w14:textId="77777777" w:rsidR="00F353A7" w:rsidRDefault="00F353A7" w:rsidP="00DA15E7">
      <w:pPr>
        <w:pStyle w:val="ConsNormal"/>
        <w:tabs>
          <w:tab w:val="left" w:pos="1134"/>
        </w:tabs>
        <w:jc w:val="both"/>
        <w:rPr>
          <w:rFonts w:ascii="Times New Roman" w:hAnsi="Times New Roman"/>
          <w:snapToGrid/>
          <w:sz w:val="24"/>
          <w:szCs w:val="24"/>
        </w:rPr>
      </w:pPr>
    </w:p>
    <w:p w14:paraId="2F2838FC" w14:textId="77777777" w:rsidR="00F353A7" w:rsidRPr="00A4155D" w:rsidRDefault="00F353A7" w:rsidP="00DA15E7">
      <w:pPr>
        <w:widowControl/>
        <w:autoSpaceDE w:val="0"/>
        <w:autoSpaceDN w:val="0"/>
        <w:adjustRightInd w:val="0"/>
        <w:jc w:val="center"/>
        <w:rPr>
          <w:b/>
          <w:bCs/>
          <w:sz w:val="22"/>
          <w:szCs w:val="22"/>
        </w:rPr>
      </w:pPr>
      <w:r w:rsidRPr="00A4155D">
        <w:rPr>
          <w:b/>
          <w:bCs/>
          <w:sz w:val="22"/>
          <w:szCs w:val="22"/>
        </w:rPr>
        <w:t>Тарифы на тепловую энергию (мощность), поставляемую потребителям</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4"/>
        <w:gridCol w:w="1559"/>
        <w:gridCol w:w="847"/>
        <w:gridCol w:w="1128"/>
        <w:gridCol w:w="1129"/>
        <w:gridCol w:w="701"/>
        <w:gridCol w:w="566"/>
        <w:gridCol w:w="565"/>
        <w:gridCol w:w="565"/>
        <w:gridCol w:w="568"/>
      </w:tblGrid>
      <w:tr w:rsidR="00F353A7" w:rsidRPr="00A4155D" w14:paraId="1DF555EF" w14:textId="77777777" w:rsidTr="00F353A7">
        <w:trPr>
          <w:trHeight w:val="294"/>
        </w:trPr>
        <w:tc>
          <w:tcPr>
            <w:tcW w:w="560" w:type="dxa"/>
            <w:vMerge w:val="restart"/>
            <w:shd w:val="clear" w:color="auto" w:fill="auto"/>
            <w:vAlign w:val="center"/>
            <w:hideMark/>
          </w:tcPr>
          <w:p w14:paraId="351EF204" w14:textId="77777777" w:rsidR="00F353A7" w:rsidRPr="00A4155D" w:rsidRDefault="00F353A7" w:rsidP="00DA15E7">
            <w:pPr>
              <w:widowControl/>
              <w:jc w:val="center"/>
            </w:pPr>
            <w:r w:rsidRPr="00A4155D">
              <w:t xml:space="preserve">№ </w:t>
            </w:r>
            <w:proofErr w:type="gramStart"/>
            <w:r w:rsidRPr="00A4155D">
              <w:t>п</w:t>
            </w:r>
            <w:proofErr w:type="gramEnd"/>
            <w:r w:rsidRPr="00A4155D">
              <w:t>/п</w:t>
            </w:r>
          </w:p>
        </w:tc>
        <w:tc>
          <w:tcPr>
            <w:tcW w:w="2134" w:type="dxa"/>
            <w:vMerge w:val="restart"/>
            <w:shd w:val="clear" w:color="auto" w:fill="auto"/>
            <w:vAlign w:val="center"/>
            <w:hideMark/>
          </w:tcPr>
          <w:p w14:paraId="7F374E74" w14:textId="77777777" w:rsidR="00F353A7" w:rsidRPr="00A4155D" w:rsidRDefault="00F353A7" w:rsidP="00DA15E7">
            <w:pPr>
              <w:widowControl/>
              <w:jc w:val="center"/>
            </w:pPr>
            <w:r w:rsidRPr="00A4155D">
              <w:t>Наименование регулируемой организации</w:t>
            </w:r>
          </w:p>
        </w:tc>
        <w:tc>
          <w:tcPr>
            <w:tcW w:w="1559" w:type="dxa"/>
            <w:vMerge w:val="restart"/>
            <w:shd w:val="clear" w:color="auto" w:fill="auto"/>
            <w:noWrap/>
            <w:vAlign w:val="center"/>
            <w:hideMark/>
          </w:tcPr>
          <w:p w14:paraId="07C9B187" w14:textId="77777777" w:rsidR="00F353A7" w:rsidRPr="00A4155D" w:rsidRDefault="00F353A7" w:rsidP="00DA15E7">
            <w:pPr>
              <w:widowControl/>
              <w:jc w:val="center"/>
            </w:pPr>
            <w:r w:rsidRPr="00A4155D">
              <w:t>Вид тарифа</w:t>
            </w:r>
          </w:p>
        </w:tc>
        <w:tc>
          <w:tcPr>
            <w:tcW w:w="847" w:type="dxa"/>
            <w:vMerge w:val="restart"/>
            <w:shd w:val="clear" w:color="auto" w:fill="auto"/>
            <w:noWrap/>
            <w:vAlign w:val="center"/>
            <w:hideMark/>
          </w:tcPr>
          <w:p w14:paraId="5FAC4568" w14:textId="77777777" w:rsidR="00F353A7" w:rsidRPr="00A4155D" w:rsidRDefault="00F353A7" w:rsidP="00DA15E7">
            <w:pPr>
              <w:widowControl/>
              <w:jc w:val="center"/>
            </w:pPr>
            <w:r w:rsidRPr="00A4155D">
              <w:t>Год</w:t>
            </w:r>
          </w:p>
        </w:tc>
        <w:tc>
          <w:tcPr>
            <w:tcW w:w="2257" w:type="dxa"/>
            <w:gridSpan w:val="2"/>
            <w:shd w:val="clear" w:color="auto" w:fill="auto"/>
            <w:noWrap/>
            <w:vAlign w:val="center"/>
            <w:hideMark/>
          </w:tcPr>
          <w:p w14:paraId="6EEF9DEA" w14:textId="77777777" w:rsidR="00F353A7" w:rsidRPr="00A4155D" w:rsidRDefault="00F353A7" w:rsidP="00DA15E7">
            <w:pPr>
              <w:widowControl/>
              <w:jc w:val="center"/>
            </w:pPr>
            <w:r w:rsidRPr="00A4155D">
              <w:t>Вода</w:t>
            </w:r>
          </w:p>
        </w:tc>
        <w:tc>
          <w:tcPr>
            <w:tcW w:w="2397" w:type="dxa"/>
            <w:gridSpan w:val="4"/>
            <w:shd w:val="clear" w:color="auto" w:fill="auto"/>
            <w:noWrap/>
            <w:vAlign w:val="center"/>
            <w:hideMark/>
          </w:tcPr>
          <w:p w14:paraId="798A12DD" w14:textId="77777777" w:rsidR="00F353A7" w:rsidRPr="00A4155D" w:rsidRDefault="00F353A7" w:rsidP="00DA15E7">
            <w:pPr>
              <w:widowControl/>
              <w:jc w:val="center"/>
            </w:pPr>
            <w:r w:rsidRPr="00A4155D">
              <w:t>Отборный пар давлением</w:t>
            </w:r>
          </w:p>
        </w:tc>
        <w:tc>
          <w:tcPr>
            <w:tcW w:w="568" w:type="dxa"/>
            <w:vMerge w:val="restart"/>
            <w:shd w:val="clear" w:color="auto" w:fill="auto"/>
            <w:vAlign w:val="center"/>
            <w:hideMark/>
          </w:tcPr>
          <w:p w14:paraId="4102A80A" w14:textId="77777777" w:rsidR="00F353A7" w:rsidRPr="00A4155D" w:rsidRDefault="00F353A7" w:rsidP="00DA15E7">
            <w:pPr>
              <w:widowControl/>
              <w:jc w:val="center"/>
            </w:pPr>
            <w:r w:rsidRPr="00A4155D">
              <w:t>Острый и редуцированный пар</w:t>
            </w:r>
          </w:p>
        </w:tc>
      </w:tr>
      <w:tr w:rsidR="00F353A7" w:rsidRPr="00A4155D" w14:paraId="484D1B6A" w14:textId="77777777" w:rsidTr="00F353A7">
        <w:trPr>
          <w:trHeight w:val="601"/>
        </w:trPr>
        <w:tc>
          <w:tcPr>
            <w:tcW w:w="560" w:type="dxa"/>
            <w:vMerge/>
            <w:shd w:val="clear" w:color="auto" w:fill="auto"/>
            <w:noWrap/>
            <w:vAlign w:val="center"/>
            <w:hideMark/>
          </w:tcPr>
          <w:p w14:paraId="67EE848B" w14:textId="77777777" w:rsidR="00F353A7" w:rsidRPr="00A4155D" w:rsidRDefault="00F353A7" w:rsidP="00DA15E7">
            <w:pPr>
              <w:widowControl/>
              <w:jc w:val="center"/>
            </w:pPr>
          </w:p>
        </w:tc>
        <w:tc>
          <w:tcPr>
            <w:tcW w:w="2134" w:type="dxa"/>
            <w:vMerge/>
            <w:shd w:val="clear" w:color="auto" w:fill="auto"/>
            <w:vAlign w:val="center"/>
            <w:hideMark/>
          </w:tcPr>
          <w:p w14:paraId="445FB6B7" w14:textId="77777777" w:rsidR="00F353A7" w:rsidRPr="00A4155D" w:rsidRDefault="00F353A7" w:rsidP="00DA15E7">
            <w:pPr>
              <w:widowControl/>
            </w:pPr>
          </w:p>
        </w:tc>
        <w:tc>
          <w:tcPr>
            <w:tcW w:w="1559" w:type="dxa"/>
            <w:vMerge/>
            <w:shd w:val="clear" w:color="auto" w:fill="auto"/>
            <w:noWrap/>
            <w:vAlign w:val="center"/>
            <w:hideMark/>
          </w:tcPr>
          <w:p w14:paraId="26F16BBD" w14:textId="77777777" w:rsidR="00F353A7" w:rsidRPr="00A4155D" w:rsidRDefault="00F353A7" w:rsidP="00DA15E7">
            <w:pPr>
              <w:widowControl/>
              <w:jc w:val="center"/>
            </w:pPr>
          </w:p>
        </w:tc>
        <w:tc>
          <w:tcPr>
            <w:tcW w:w="847" w:type="dxa"/>
            <w:vMerge/>
            <w:shd w:val="clear" w:color="auto" w:fill="auto"/>
            <w:noWrap/>
            <w:vAlign w:val="center"/>
            <w:hideMark/>
          </w:tcPr>
          <w:p w14:paraId="16BF02A9" w14:textId="77777777" w:rsidR="00F353A7" w:rsidRPr="00A4155D" w:rsidRDefault="00F353A7" w:rsidP="00DA15E7">
            <w:pPr>
              <w:widowControl/>
              <w:jc w:val="center"/>
            </w:pPr>
          </w:p>
        </w:tc>
        <w:tc>
          <w:tcPr>
            <w:tcW w:w="1128" w:type="dxa"/>
            <w:shd w:val="clear" w:color="auto" w:fill="auto"/>
            <w:noWrap/>
            <w:vAlign w:val="center"/>
            <w:hideMark/>
          </w:tcPr>
          <w:p w14:paraId="38D5CE6F" w14:textId="77777777" w:rsidR="00F353A7" w:rsidRPr="00A4155D" w:rsidRDefault="00F353A7" w:rsidP="00DA15E7">
            <w:pPr>
              <w:widowControl/>
              <w:jc w:val="center"/>
            </w:pPr>
            <w:r w:rsidRPr="00A4155D">
              <w:t>1 полугодие</w:t>
            </w:r>
          </w:p>
        </w:tc>
        <w:tc>
          <w:tcPr>
            <w:tcW w:w="1129" w:type="dxa"/>
            <w:shd w:val="clear" w:color="auto" w:fill="auto"/>
            <w:vAlign w:val="center"/>
          </w:tcPr>
          <w:p w14:paraId="7D5D4546" w14:textId="77777777" w:rsidR="00F353A7" w:rsidRPr="00A4155D" w:rsidRDefault="00F353A7" w:rsidP="00DA15E7">
            <w:pPr>
              <w:widowControl/>
              <w:jc w:val="center"/>
            </w:pPr>
            <w:r w:rsidRPr="00A4155D">
              <w:t>2 полугодие</w:t>
            </w:r>
          </w:p>
        </w:tc>
        <w:tc>
          <w:tcPr>
            <w:tcW w:w="701" w:type="dxa"/>
            <w:shd w:val="clear" w:color="auto" w:fill="auto"/>
            <w:vAlign w:val="center"/>
            <w:hideMark/>
          </w:tcPr>
          <w:p w14:paraId="7E377D2C" w14:textId="77777777" w:rsidR="00F353A7" w:rsidRPr="00A4155D" w:rsidRDefault="00F353A7" w:rsidP="00DA15E7">
            <w:pPr>
              <w:widowControl/>
              <w:jc w:val="center"/>
            </w:pPr>
            <w:r w:rsidRPr="00A4155D">
              <w:t>от 1,2 до 2,5 кг/</w:t>
            </w:r>
          </w:p>
          <w:p w14:paraId="31C9ECCF" w14:textId="77777777" w:rsidR="00F353A7" w:rsidRPr="00A4155D" w:rsidRDefault="00F353A7" w:rsidP="00DA15E7">
            <w:pPr>
              <w:widowControl/>
              <w:jc w:val="center"/>
            </w:pPr>
            <w:r w:rsidRPr="00A4155D">
              <w:t>см</w:t>
            </w:r>
            <w:proofErr w:type="gramStart"/>
            <w:r w:rsidRPr="00A4155D">
              <w:rPr>
                <w:vertAlign w:val="superscript"/>
              </w:rPr>
              <w:t>2</w:t>
            </w:r>
            <w:proofErr w:type="gramEnd"/>
          </w:p>
        </w:tc>
        <w:tc>
          <w:tcPr>
            <w:tcW w:w="566" w:type="dxa"/>
            <w:vAlign w:val="center"/>
          </w:tcPr>
          <w:p w14:paraId="2A8E835D" w14:textId="77777777" w:rsidR="00F353A7" w:rsidRPr="00A4155D" w:rsidRDefault="00F353A7" w:rsidP="00DA15E7">
            <w:pPr>
              <w:widowControl/>
              <w:jc w:val="center"/>
            </w:pPr>
            <w:r w:rsidRPr="00A4155D">
              <w:t>от 2,5 до 7,0 кг/см</w:t>
            </w:r>
            <w:proofErr w:type="gramStart"/>
            <w:r w:rsidRPr="00A4155D">
              <w:rPr>
                <w:vertAlign w:val="superscript"/>
              </w:rPr>
              <w:t>2</w:t>
            </w:r>
            <w:proofErr w:type="gramEnd"/>
          </w:p>
        </w:tc>
        <w:tc>
          <w:tcPr>
            <w:tcW w:w="565" w:type="dxa"/>
            <w:vAlign w:val="center"/>
          </w:tcPr>
          <w:p w14:paraId="3852492C" w14:textId="77777777" w:rsidR="00F353A7" w:rsidRPr="00A4155D" w:rsidRDefault="00F353A7" w:rsidP="00DA15E7">
            <w:pPr>
              <w:widowControl/>
              <w:jc w:val="center"/>
            </w:pPr>
            <w:r w:rsidRPr="00A4155D">
              <w:t>от 7,0 до 13,0 кг/</w:t>
            </w:r>
          </w:p>
          <w:p w14:paraId="47CDF447" w14:textId="77777777" w:rsidR="00F353A7" w:rsidRPr="00A4155D" w:rsidRDefault="00F353A7" w:rsidP="00DA15E7">
            <w:pPr>
              <w:widowControl/>
              <w:jc w:val="center"/>
            </w:pPr>
            <w:r w:rsidRPr="00A4155D">
              <w:t>см</w:t>
            </w:r>
            <w:proofErr w:type="gramStart"/>
            <w:r w:rsidRPr="00A4155D">
              <w:rPr>
                <w:vertAlign w:val="superscript"/>
              </w:rPr>
              <w:t>2</w:t>
            </w:r>
            <w:proofErr w:type="gramEnd"/>
          </w:p>
        </w:tc>
        <w:tc>
          <w:tcPr>
            <w:tcW w:w="565" w:type="dxa"/>
            <w:vAlign w:val="center"/>
          </w:tcPr>
          <w:p w14:paraId="432112B9" w14:textId="77777777" w:rsidR="00F353A7" w:rsidRPr="00A4155D" w:rsidRDefault="00F353A7" w:rsidP="00DA15E7">
            <w:pPr>
              <w:widowControl/>
              <w:ind w:right="-108" w:hanging="109"/>
              <w:jc w:val="center"/>
            </w:pPr>
            <w:r w:rsidRPr="00A4155D">
              <w:rPr>
                <w:sz w:val="18"/>
                <w:szCs w:val="18"/>
              </w:rPr>
              <w:t xml:space="preserve">Свыше </w:t>
            </w:r>
            <w:r w:rsidRPr="00A4155D">
              <w:t>13,0 кг/</w:t>
            </w:r>
          </w:p>
          <w:p w14:paraId="66D80F42" w14:textId="77777777" w:rsidR="00F353A7" w:rsidRPr="00A4155D" w:rsidRDefault="00F353A7" w:rsidP="00DA15E7">
            <w:pPr>
              <w:widowControl/>
              <w:jc w:val="center"/>
            </w:pPr>
            <w:r w:rsidRPr="00A4155D">
              <w:t>см</w:t>
            </w:r>
            <w:proofErr w:type="gramStart"/>
            <w:r w:rsidRPr="00A4155D">
              <w:rPr>
                <w:vertAlign w:val="superscript"/>
              </w:rPr>
              <w:t>2</w:t>
            </w:r>
            <w:proofErr w:type="gramEnd"/>
          </w:p>
        </w:tc>
        <w:tc>
          <w:tcPr>
            <w:tcW w:w="568" w:type="dxa"/>
            <w:vMerge/>
            <w:shd w:val="clear" w:color="auto" w:fill="auto"/>
            <w:vAlign w:val="center"/>
            <w:hideMark/>
          </w:tcPr>
          <w:p w14:paraId="09CE3ED5" w14:textId="77777777" w:rsidR="00F353A7" w:rsidRPr="00A4155D" w:rsidRDefault="00F353A7" w:rsidP="00DA15E7">
            <w:pPr>
              <w:widowControl/>
              <w:jc w:val="center"/>
            </w:pPr>
          </w:p>
        </w:tc>
      </w:tr>
      <w:tr w:rsidR="00F353A7" w:rsidRPr="00A4155D" w14:paraId="0E590D9A" w14:textId="77777777" w:rsidTr="00F353A7">
        <w:trPr>
          <w:trHeight w:val="362"/>
        </w:trPr>
        <w:tc>
          <w:tcPr>
            <w:tcW w:w="10322" w:type="dxa"/>
            <w:gridSpan w:val="11"/>
            <w:shd w:val="clear" w:color="auto" w:fill="auto"/>
            <w:noWrap/>
            <w:vAlign w:val="center"/>
          </w:tcPr>
          <w:p w14:paraId="51218786" w14:textId="77777777" w:rsidR="00F353A7" w:rsidRPr="00A4155D" w:rsidRDefault="00F353A7" w:rsidP="00DA15E7">
            <w:pPr>
              <w:widowControl/>
              <w:jc w:val="center"/>
            </w:pPr>
            <w:r w:rsidRPr="00A4155D">
              <w:t>Для потребителей, в случае отсутствия дифференциации тарифов по схеме подключения</w:t>
            </w:r>
          </w:p>
        </w:tc>
      </w:tr>
      <w:tr w:rsidR="00F353A7" w:rsidRPr="00A4155D" w14:paraId="6A9CBEDD" w14:textId="77777777" w:rsidTr="00F353A7">
        <w:trPr>
          <w:trHeight w:hRule="exact" w:val="522"/>
        </w:trPr>
        <w:tc>
          <w:tcPr>
            <w:tcW w:w="560" w:type="dxa"/>
            <w:vMerge w:val="restart"/>
            <w:shd w:val="clear" w:color="auto" w:fill="auto"/>
            <w:noWrap/>
            <w:vAlign w:val="center"/>
            <w:hideMark/>
          </w:tcPr>
          <w:p w14:paraId="096B9255" w14:textId="77777777" w:rsidR="00F353A7" w:rsidRPr="00BC72AB" w:rsidRDefault="00F353A7" w:rsidP="00DA15E7">
            <w:pPr>
              <w:jc w:val="center"/>
              <w:rPr>
                <w:sz w:val="22"/>
                <w:szCs w:val="22"/>
              </w:rPr>
            </w:pPr>
            <w:r w:rsidRPr="00BC72AB">
              <w:rPr>
                <w:sz w:val="22"/>
                <w:szCs w:val="22"/>
              </w:rPr>
              <w:t>1.</w:t>
            </w:r>
          </w:p>
        </w:tc>
        <w:tc>
          <w:tcPr>
            <w:tcW w:w="2134" w:type="dxa"/>
            <w:vMerge w:val="restart"/>
            <w:shd w:val="clear" w:color="auto" w:fill="auto"/>
            <w:vAlign w:val="center"/>
            <w:hideMark/>
          </w:tcPr>
          <w:p w14:paraId="7ED981FE" w14:textId="77777777" w:rsidR="00F353A7" w:rsidRPr="00BC72AB" w:rsidRDefault="00F353A7" w:rsidP="00DA15E7">
            <w:pPr>
              <w:widowControl/>
              <w:jc w:val="both"/>
              <w:rPr>
                <w:sz w:val="22"/>
                <w:szCs w:val="22"/>
              </w:rPr>
            </w:pPr>
            <w:r w:rsidRPr="00BC72AB">
              <w:rPr>
                <w:sz w:val="22"/>
                <w:szCs w:val="22"/>
              </w:rPr>
              <w:t>ООО «Ивжилкомсервис» (Шуйский район)</w:t>
            </w:r>
          </w:p>
        </w:tc>
        <w:tc>
          <w:tcPr>
            <w:tcW w:w="1559" w:type="dxa"/>
            <w:vMerge w:val="restart"/>
            <w:shd w:val="clear" w:color="auto" w:fill="auto"/>
            <w:vAlign w:val="center"/>
            <w:hideMark/>
          </w:tcPr>
          <w:p w14:paraId="795CF989" w14:textId="77777777" w:rsidR="00F353A7" w:rsidRPr="00BC72AB" w:rsidRDefault="00F353A7" w:rsidP="00DA15E7">
            <w:pPr>
              <w:widowControl/>
              <w:jc w:val="center"/>
              <w:rPr>
                <w:sz w:val="22"/>
                <w:szCs w:val="22"/>
              </w:rPr>
            </w:pPr>
            <w:r w:rsidRPr="00BC72AB">
              <w:rPr>
                <w:sz w:val="22"/>
                <w:szCs w:val="22"/>
              </w:rPr>
              <w:t>Одноставочный, руб./Гкал, НДС не облагается</w:t>
            </w:r>
          </w:p>
        </w:tc>
        <w:tc>
          <w:tcPr>
            <w:tcW w:w="847" w:type="dxa"/>
            <w:shd w:val="clear" w:color="auto" w:fill="auto"/>
            <w:noWrap/>
            <w:vAlign w:val="center"/>
            <w:hideMark/>
          </w:tcPr>
          <w:p w14:paraId="7EDDFE2B" w14:textId="77777777" w:rsidR="00F353A7" w:rsidRPr="00BC72AB" w:rsidRDefault="00F353A7" w:rsidP="00DA15E7">
            <w:pPr>
              <w:jc w:val="center"/>
              <w:rPr>
                <w:sz w:val="22"/>
                <w:szCs w:val="22"/>
              </w:rPr>
            </w:pPr>
            <w:r w:rsidRPr="00BC72AB">
              <w:rPr>
                <w:sz w:val="22"/>
                <w:szCs w:val="22"/>
              </w:rPr>
              <w:t>2022</w:t>
            </w:r>
          </w:p>
        </w:tc>
        <w:tc>
          <w:tcPr>
            <w:tcW w:w="1128" w:type="dxa"/>
            <w:shd w:val="clear" w:color="auto" w:fill="auto"/>
            <w:noWrap/>
            <w:vAlign w:val="center"/>
            <w:hideMark/>
          </w:tcPr>
          <w:p w14:paraId="256CAC23" w14:textId="77777777" w:rsidR="00F353A7" w:rsidRPr="00BC72AB" w:rsidRDefault="00F353A7" w:rsidP="00DA15E7">
            <w:pPr>
              <w:widowControl/>
              <w:jc w:val="center"/>
              <w:rPr>
                <w:sz w:val="22"/>
                <w:szCs w:val="22"/>
              </w:rPr>
            </w:pPr>
            <w:r w:rsidRPr="00BC72AB">
              <w:rPr>
                <w:sz w:val="22"/>
                <w:szCs w:val="22"/>
              </w:rPr>
              <w:t>6 397,32</w:t>
            </w:r>
          </w:p>
        </w:tc>
        <w:tc>
          <w:tcPr>
            <w:tcW w:w="1129" w:type="dxa"/>
            <w:shd w:val="clear" w:color="auto" w:fill="auto"/>
            <w:vAlign w:val="center"/>
          </w:tcPr>
          <w:p w14:paraId="55147F93" w14:textId="77777777" w:rsidR="00F353A7" w:rsidRPr="00BC72AB" w:rsidRDefault="00F353A7" w:rsidP="00DA15E7">
            <w:pPr>
              <w:widowControl/>
              <w:jc w:val="center"/>
              <w:rPr>
                <w:color w:val="FF0000"/>
                <w:sz w:val="22"/>
                <w:szCs w:val="22"/>
              </w:rPr>
            </w:pPr>
            <w:r w:rsidRPr="007E2324">
              <w:rPr>
                <w:sz w:val="22"/>
                <w:szCs w:val="22"/>
              </w:rPr>
              <w:t>6 601,56</w:t>
            </w:r>
          </w:p>
        </w:tc>
        <w:tc>
          <w:tcPr>
            <w:tcW w:w="701" w:type="dxa"/>
            <w:shd w:val="clear" w:color="auto" w:fill="auto"/>
            <w:noWrap/>
            <w:vAlign w:val="center"/>
            <w:hideMark/>
          </w:tcPr>
          <w:p w14:paraId="0E6F0179" w14:textId="77777777" w:rsidR="00F353A7" w:rsidRPr="00BC72AB" w:rsidRDefault="00F353A7" w:rsidP="00DA15E7">
            <w:pPr>
              <w:widowControl/>
              <w:jc w:val="center"/>
              <w:rPr>
                <w:sz w:val="22"/>
                <w:szCs w:val="22"/>
              </w:rPr>
            </w:pPr>
            <w:r w:rsidRPr="00BC72AB">
              <w:rPr>
                <w:sz w:val="22"/>
                <w:szCs w:val="22"/>
              </w:rPr>
              <w:t>-</w:t>
            </w:r>
          </w:p>
        </w:tc>
        <w:tc>
          <w:tcPr>
            <w:tcW w:w="566" w:type="dxa"/>
            <w:vAlign w:val="center"/>
          </w:tcPr>
          <w:p w14:paraId="539834FB" w14:textId="77777777" w:rsidR="00F353A7" w:rsidRPr="00BC72AB" w:rsidRDefault="00F353A7" w:rsidP="00DA15E7">
            <w:pPr>
              <w:widowControl/>
              <w:jc w:val="center"/>
              <w:rPr>
                <w:sz w:val="22"/>
                <w:szCs w:val="22"/>
              </w:rPr>
            </w:pPr>
            <w:r w:rsidRPr="00BC72AB">
              <w:rPr>
                <w:sz w:val="22"/>
                <w:szCs w:val="22"/>
              </w:rPr>
              <w:t>-</w:t>
            </w:r>
          </w:p>
        </w:tc>
        <w:tc>
          <w:tcPr>
            <w:tcW w:w="565" w:type="dxa"/>
            <w:vAlign w:val="center"/>
          </w:tcPr>
          <w:p w14:paraId="1135599A" w14:textId="77777777" w:rsidR="00F353A7" w:rsidRPr="00BC72AB" w:rsidRDefault="00F353A7" w:rsidP="00DA15E7">
            <w:pPr>
              <w:widowControl/>
              <w:jc w:val="center"/>
              <w:rPr>
                <w:sz w:val="22"/>
                <w:szCs w:val="22"/>
              </w:rPr>
            </w:pPr>
            <w:r w:rsidRPr="00BC72AB">
              <w:rPr>
                <w:sz w:val="22"/>
                <w:szCs w:val="22"/>
              </w:rPr>
              <w:t>-</w:t>
            </w:r>
          </w:p>
        </w:tc>
        <w:tc>
          <w:tcPr>
            <w:tcW w:w="565" w:type="dxa"/>
            <w:vAlign w:val="center"/>
          </w:tcPr>
          <w:p w14:paraId="46BB294F" w14:textId="77777777" w:rsidR="00F353A7" w:rsidRPr="00BC72AB" w:rsidRDefault="00F353A7" w:rsidP="00DA15E7">
            <w:pPr>
              <w:widowControl/>
              <w:jc w:val="center"/>
              <w:rPr>
                <w:sz w:val="22"/>
                <w:szCs w:val="22"/>
              </w:rPr>
            </w:pPr>
            <w:r w:rsidRPr="00BC72AB">
              <w:rPr>
                <w:sz w:val="22"/>
                <w:szCs w:val="22"/>
              </w:rPr>
              <w:t>-</w:t>
            </w:r>
          </w:p>
        </w:tc>
        <w:tc>
          <w:tcPr>
            <w:tcW w:w="568" w:type="dxa"/>
            <w:shd w:val="clear" w:color="auto" w:fill="auto"/>
            <w:noWrap/>
            <w:vAlign w:val="center"/>
            <w:hideMark/>
          </w:tcPr>
          <w:p w14:paraId="152C96AA" w14:textId="77777777" w:rsidR="00F353A7" w:rsidRPr="00BC72AB" w:rsidRDefault="00F353A7" w:rsidP="00DA15E7">
            <w:pPr>
              <w:widowControl/>
              <w:jc w:val="center"/>
              <w:rPr>
                <w:sz w:val="22"/>
                <w:szCs w:val="22"/>
              </w:rPr>
            </w:pPr>
            <w:r w:rsidRPr="00BC72AB">
              <w:rPr>
                <w:sz w:val="22"/>
                <w:szCs w:val="22"/>
              </w:rPr>
              <w:t>-</w:t>
            </w:r>
          </w:p>
        </w:tc>
      </w:tr>
      <w:tr w:rsidR="00F353A7" w:rsidRPr="00A4155D" w14:paraId="49051BBC" w14:textId="77777777" w:rsidTr="00F353A7">
        <w:trPr>
          <w:trHeight w:hRule="exact" w:val="572"/>
        </w:trPr>
        <w:tc>
          <w:tcPr>
            <w:tcW w:w="560" w:type="dxa"/>
            <w:vMerge/>
            <w:shd w:val="clear" w:color="auto" w:fill="auto"/>
            <w:noWrap/>
            <w:vAlign w:val="center"/>
            <w:hideMark/>
          </w:tcPr>
          <w:p w14:paraId="1A530C97" w14:textId="77777777" w:rsidR="00F353A7" w:rsidRPr="00BC72AB" w:rsidRDefault="00F353A7" w:rsidP="00DA15E7">
            <w:pPr>
              <w:jc w:val="center"/>
              <w:rPr>
                <w:sz w:val="22"/>
                <w:szCs w:val="22"/>
              </w:rPr>
            </w:pPr>
          </w:p>
        </w:tc>
        <w:tc>
          <w:tcPr>
            <w:tcW w:w="2134" w:type="dxa"/>
            <w:vMerge/>
            <w:shd w:val="clear" w:color="auto" w:fill="auto"/>
            <w:vAlign w:val="center"/>
            <w:hideMark/>
          </w:tcPr>
          <w:p w14:paraId="7F16AA55" w14:textId="77777777" w:rsidR="00F353A7" w:rsidRPr="00BC72AB" w:rsidRDefault="00F353A7" w:rsidP="00DA15E7">
            <w:pPr>
              <w:widowControl/>
              <w:jc w:val="both"/>
              <w:rPr>
                <w:bCs/>
                <w:sz w:val="22"/>
                <w:szCs w:val="22"/>
              </w:rPr>
            </w:pPr>
          </w:p>
        </w:tc>
        <w:tc>
          <w:tcPr>
            <w:tcW w:w="1559" w:type="dxa"/>
            <w:vMerge/>
            <w:shd w:val="clear" w:color="auto" w:fill="auto"/>
            <w:vAlign w:val="center"/>
            <w:hideMark/>
          </w:tcPr>
          <w:p w14:paraId="239188E6" w14:textId="77777777" w:rsidR="00F353A7" w:rsidRPr="00BC72AB" w:rsidRDefault="00F353A7" w:rsidP="00DA15E7">
            <w:pPr>
              <w:widowControl/>
              <w:jc w:val="center"/>
              <w:rPr>
                <w:sz w:val="22"/>
                <w:szCs w:val="22"/>
              </w:rPr>
            </w:pPr>
          </w:p>
        </w:tc>
        <w:tc>
          <w:tcPr>
            <w:tcW w:w="847" w:type="dxa"/>
            <w:shd w:val="clear" w:color="auto" w:fill="auto"/>
            <w:noWrap/>
            <w:vAlign w:val="center"/>
            <w:hideMark/>
          </w:tcPr>
          <w:p w14:paraId="213DA983" w14:textId="77777777" w:rsidR="00F353A7" w:rsidRPr="00BC72AB" w:rsidRDefault="00F353A7" w:rsidP="00DA15E7">
            <w:pPr>
              <w:jc w:val="center"/>
              <w:rPr>
                <w:sz w:val="22"/>
                <w:szCs w:val="22"/>
              </w:rPr>
            </w:pPr>
            <w:r w:rsidRPr="00BC72AB">
              <w:rPr>
                <w:sz w:val="22"/>
                <w:szCs w:val="22"/>
              </w:rPr>
              <w:t>2023</w:t>
            </w:r>
          </w:p>
        </w:tc>
        <w:tc>
          <w:tcPr>
            <w:tcW w:w="1128" w:type="dxa"/>
            <w:shd w:val="clear" w:color="auto" w:fill="auto"/>
            <w:noWrap/>
            <w:vAlign w:val="center"/>
            <w:hideMark/>
          </w:tcPr>
          <w:p w14:paraId="559CC4C8" w14:textId="77777777" w:rsidR="00F353A7" w:rsidRPr="007E2324" w:rsidRDefault="00F353A7" w:rsidP="00DA15E7">
            <w:pPr>
              <w:jc w:val="center"/>
              <w:rPr>
                <w:sz w:val="22"/>
                <w:szCs w:val="22"/>
              </w:rPr>
            </w:pPr>
            <w:r w:rsidRPr="007E2324">
              <w:rPr>
                <w:sz w:val="22"/>
                <w:szCs w:val="22"/>
              </w:rPr>
              <w:t>6 601,56</w:t>
            </w:r>
          </w:p>
        </w:tc>
        <w:tc>
          <w:tcPr>
            <w:tcW w:w="1129" w:type="dxa"/>
            <w:shd w:val="clear" w:color="auto" w:fill="auto"/>
            <w:vAlign w:val="center"/>
          </w:tcPr>
          <w:p w14:paraId="7A35FD5A" w14:textId="77777777" w:rsidR="00F353A7" w:rsidRPr="007E2324" w:rsidRDefault="00F353A7" w:rsidP="00DA15E7">
            <w:pPr>
              <w:jc w:val="center"/>
              <w:rPr>
                <w:sz w:val="22"/>
                <w:szCs w:val="22"/>
              </w:rPr>
            </w:pPr>
            <w:r w:rsidRPr="007E2324">
              <w:rPr>
                <w:sz w:val="22"/>
                <w:szCs w:val="22"/>
              </w:rPr>
              <w:t>7 707,90</w:t>
            </w:r>
          </w:p>
        </w:tc>
        <w:tc>
          <w:tcPr>
            <w:tcW w:w="701" w:type="dxa"/>
            <w:shd w:val="clear" w:color="auto" w:fill="auto"/>
            <w:noWrap/>
            <w:vAlign w:val="center"/>
            <w:hideMark/>
          </w:tcPr>
          <w:p w14:paraId="04455797" w14:textId="77777777" w:rsidR="00F353A7" w:rsidRPr="00BC72AB" w:rsidRDefault="00F353A7" w:rsidP="00DA15E7">
            <w:pPr>
              <w:widowControl/>
              <w:jc w:val="center"/>
              <w:rPr>
                <w:sz w:val="22"/>
                <w:szCs w:val="22"/>
              </w:rPr>
            </w:pPr>
            <w:r w:rsidRPr="00BC72AB">
              <w:rPr>
                <w:sz w:val="22"/>
                <w:szCs w:val="22"/>
              </w:rPr>
              <w:t>-</w:t>
            </w:r>
          </w:p>
        </w:tc>
        <w:tc>
          <w:tcPr>
            <w:tcW w:w="566" w:type="dxa"/>
            <w:vAlign w:val="center"/>
          </w:tcPr>
          <w:p w14:paraId="733DF2ED" w14:textId="77777777" w:rsidR="00F353A7" w:rsidRPr="00BC72AB" w:rsidRDefault="00F353A7" w:rsidP="00DA15E7">
            <w:pPr>
              <w:widowControl/>
              <w:jc w:val="center"/>
              <w:rPr>
                <w:sz w:val="22"/>
                <w:szCs w:val="22"/>
              </w:rPr>
            </w:pPr>
            <w:r w:rsidRPr="00BC72AB">
              <w:rPr>
                <w:sz w:val="22"/>
                <w:szCs w:val="22"/>
              </w:rPr>
              <w:t>-</w:t>
            </w:r>
          </w:p>
        </w:tc>
        <w:tc>
          <w:tcPr>
            <w:tcW w:w="565" w:type="dxa"/>
            <w:vAlign w:val="center"/>
          </w:tcPr>
          <w:p w14:paraId="2A9D5B58" w14:textId="77777777" w:rsidR="00F353A7" w:rsidRPr="00BC72AB" w:rsidRDefault="00F353A7" w:rsidP="00DA15E7">
            <w:pPr>
              <w:widowControl/>
              <w:jc w:val="center"/>
              <w:rPr>
                <w:sz w:val="22"/>
                <w:szCs w:val="22"/>
              </w:rPr>
            </w:pPr>
            <w:r w:rsidRPr="00BC72AB">
              <w:rPr>
                <w:sz w:val="22"/>
                <w:szCs w:val="22"/>
              </w:rPr>
              <w:t>-</w:t>
            </w:r>
          </w:p>
        </w:tc>
        <w:tc>
          <w:tcPr>
            <w:tcW w:w="565" w:type="dxa"/>
            <w:vAlign w:val="center"/>
          </w:tcPr>
          <w:p w14:paraId="71C61283" w14:textId="77777777" w:rsidR="00F353A7" w:rsidRPr="00BC72AB" w:rsidRDefault="00F353A7" w:rsidP="00DA15E7">
            <w:pPr>
              <w:widowControl/>
              <w:jc w:val="center"/>
              <w:rPr>
                <w:sz w:val="22"/>
                <w:szCs w:val="22"/>
              </w:rPr>
            </w:pPr>
            <w:r w:rsidRPr="00BC72AB">
              <w:rPr>
                <w:sz w:val="22"/>
                <w:szCs w:val="22"/>
              </w:rPr>
              <w:t>-</w:t>
            </w:r>
          </w:p>
        </w:tc>
        <w:tc>
          <w:tcPr>
            <w:tcW w:w="568" w:type="dxa"/>
            <w:shd w:val="clear" w:color="auto" w:fill="auto"/>
            <w:noWrap/>
            <w:vAlign w:val="center"/>
            <w:hideMark/>
          </w:tcPr>
          <w:p w14:paraId="56C119BC" w14:textId="77777777" w:rsidR="00F353A7" w:rsidRPr="00BC72AB" w:rsidRDefault="00F353A7" w:rsidP="00DA15E7">
            <w:pPr>
              <w:widowControl/>
              <w:jc w:val="center"/>
              <w:rPr>
                <w:sz w:val="22"/>
                <w:szCs w:val="22"/>
              </w:rPr>
            </w:pPr>
            <w:r w:rsidRPr="00BC72AB">
              <w:rPr>
                <w:sz w:val="22"/>
                <w:szCs w:val="22"/>
              </w:rPr>
              <w:t>-</w:t>
            </w:r>
          </w:p>
        </w:tc>
      </w:tr>
    </w:tbl>
    <w:p w14:paraId="6405DE5A" w14:textId="77777777" w:rsidR="00F353A7" w:rsidRPr="00A4155D" w:rsidRDefault="00F353A7" w:rsidP="00DA15E7">
      <w:pPr>
        <w:widowControl/>
        <w:autoSpaceDE w:val="0"/>
        <w:autoSpaceDN w:val="0"/>
        <w:adjustRightInd w:val="0"/>
        <w:ind w:firstLine="540"/>
        <w:jc w:val="both"/>
        <w:outlineLvl w:val="3"/>
        <w:rPr>
          <w:sz w:val="22"/>
          <w:szCs w:val="22"/>
        </w:rPr>
      </w:pPr>
    </w:p>
    <w:p w14:paraId="5030017B" w14:textId="77777777" w:rsidR="00F353A7" w:rsidRPr="00356A0F" w:rsidRDefault="00F353A7" w:rsidP="00DA15E7">
      <w:pPr>
        <w:widowControl/>
        <w:autoSpaceDE w:val="0"/>
        <w:autoSpaceDN w:val="0"/>
        <w:adjustRightInd w:val="0"/>
        <w:ind w:firstLine="540"/>
        <w:jc w:val="both"/>
        <w:outlineLvl w:val="3"/>
        <w:rPr>
          <w:sz w:val="22"/>
          <w:szCs w:val="22"/>
        </w:rPr>
      </w:pPr>
      <w:r w:rsidRPr="00356A0F">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5CB59CE8" w14:textId="77777777" w:rsidR="00F353A7" w:rsidRPr="00F353A7" w:rsidRDefault="00F353A7" w:rsidP="00DA15E7">
      <w:pPr>
        <w:pStyle w:val="ConsNormal"/>
        <w:tabs>
          <w:tab w:val="left" w:pos="1134"/>
        </w:tabs>
        <w:jc w:val="both"/>
        <w:rPr>
          <w:rFonts w:ascii="Times New Roman" w:hAnsi="Times New Roman"/>
          <w:snapToGrid/>
          <w:sz w:val="24"/>
          <w:szCs w:val="24"/>
        </w:rPr>
      </w:pPr>
    </w:p>
    <w:p w14:paraId="3E514639" w14:textId="77777777" w:rsidR="00A406EE" w:rsidRDefault="00F353A7" w:rsidP="00DA15E7">
      <w:pPr>
        <w:pStyle w:val="ConsNormal"/>
        <w:numPr>
          <w:ilvl w:val="0"/>
          <w:numId w:val="38"/>
        </w:numPr>
        <w:tabs>
          <w:tab w:val="left" w:pos="1134"/>
        </w:tabs>
        <w:ind w:left="6" w:firstLine="561"/>
        <w:jc w:val="both"/>
        <w:rPr>
          <w:rFonts w:ascii="Times New Roman" w:hAnsi="Times New Roman"/>
          <w:snapToGrid/>
          <w:sz w:val="24"/>
          <w:szCs w:val="24"/>
        </w:rPr>
      </w:pPr>
      <w:r w:rsidRPr="00F353A7">
        <w:rPr>
          <w:rFonts w:ascii="Times New Roman" w:hAnsi="Times New Roman"/>
          <w:snapToGrid/>
          <w:sz w:val="24"/>
          <w:szCs w:val="24"/>
        </w:rPr>
        <w:t>Установить льготные тарифы на тепловую энергию для потребителей ООО «Ивжилкомсервис» (Шуйский район) на 2022-2023 годы</w:t>
      </w:r>
      <w:r w:rsidR="003642A0" w:rsidRPr="00F353A7">
        <w:rPr>
          <w:rFonts w:ascii="Times New Roman" w:hAnsi="Times New Roman"/>
          <w:snapToGrid/>
          <w:sz w:val="24"/>
          <w:szCs w:val="24"/>
        </w:rPr>
        <w:t>:</w:t>
      </w:r>
    </w:p>
    <w:p w14:paraId="4EFFDFA8" w14:textId="77777777" w:rsidR="00F353A7" w:rsidRPr="00F353A7" w:rsidRDefault="00F353A7" w:rsidP="00DA15E7">
      <w:pPr>
        <w:pStyle w:val="ConsNormal"/>
        <w:tabs>
          <w:tab w:val="left" w:pos="1134"/>
        </w:tabs>
        <w:ind w:left="1849" w:firstLine="0"/>
        <w:jc w:val="both"/>
        <w:rPr>
          <w:rFonts w:ascii="Times New Roman" w:hAnsi="Times New Roman"/>
          <w:snapToGrid/>
          <w:sz w:val="24"/>
          <w:szCs w:val="24"/>
        </w:rPr>
      </w:pPr>
    </w:p>
    <w:p w14:paraId="49341FE6" w14:textId="77777777" w:rsidR="00F353A7" w:rsidRPr="00A4155D" w:rsidRDefault="00F353A7" w:rsidP="00DA15E7">
      <w:pPr>
        <w:widowControl/>
        <w:autoSpaceDE w:val="0"/>
        <w:autoSpaceDN w:val="0"/>
        <w:adjustRightInd w:val="0"/>
        <w:jc w:val="center"/>
        <w:rPr>
          <w:b/>
          <w:bCs/>
          <w:sz w:val="22"/>
          <w:szCs w:val="22"/>
        </w:rPr>
      </w:pPr>
      <w:r w:rsidRPr="00A4155D">
        <w:rPr>
          <w:b/>
          <w:bCs/>
          <w:sz w:val="22"/>
          <w:szCs w:val="22"/>
        </w:rPr>
        <w:t>Льготные тарифы на тепловую энергию (мощность), поставляемую потребителям</w:t>
      </w: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259"/>
        <w:gridCol w:w="1275"/>
        <w:gridCol w:w="848"/>
        <w:gridCol w:w="1131"/>
        <w:gridCol w:w="1131"/>
        <w:gridCol w:w="707"/>
        <w:gridCol w:w="566"/>
        <w:gridCol w:w="566"/>
        <w:gridCol w:w="566"/>
        <w:gridCol w:w="566"/>
      </w:tblGrid>
      <w:tr w:rsidR="00F353A7" w:rsidRPr="00A4155D" w14:paraId="12B64D24" w14:textId="77777777" w:rsidTr="00F353A7">
        <w:trPr>
          <w:trHeight w:val="389"/>
        </w:trPr>
        <w:tc>
          <w:tcPr>
            <w:tcW w:w="435" w:type="dxa"/>
            <w:vMerge w:val="restart"/>
            <w:shd w:val="clear" w:color="auto" w:fill="auto"/>
            <w:vAlign w:val="center"/>
            <w:hideMark/>
          </w:tcPr>
          <w:p w14:paraId="6FB89BA9" w14:textId="77777777" w:rsidR="00F353A7" w:rsidRPr="00A4155D" w:rsidRDefault="00F353A7" w:rsidP="00DA15E7">
            <w:pPr>
              <w:widowControl/>
              <w:jc w:val="center"/>
            </w:pPr>
            <w:r w:rsidRPr="00A4155D">
              <w:t xml:space="preserve">№ </w:t>
            </w:r>
            <w:proofErr w:type="gramStart"/>
            <w:r w:rsidRPr="00A4155D">
              <w:t>п</w:t>
            </w:r>
            <w:proofErr w:type="gramEnd"/>
            <w:r w:rsidRPr="00A4155D">
              <w:t>/п</w:t>
            </w:r>
          </w:p>
        </w:tc>
        <w:tc>
          <w:tcPr>
            <w:tcW w:w="2259" w:type="dxa"/>
            <w:vMerge w:val="restart"/>
            <w:shd w:val="clear" w:color="auto" w:fill="auto"/>
            <w:vAlign w:val="center"/>
            <w:hideMark/>
          </w:tcPr>
          <w:p w14:paraId="18388BD2" w14:textId="77777777" w:rsidR="00F353A7" w:rsidRPr="00A4155D" w:rsidRDefault="00F353A7" w:rsidP="00DA15E7">
            <w:pPr>
              <w:widowControl/>
              <w:jc w:val="center"/>
            </w:pPr>
            <w:r w:rsidRPr="00A4155D">
              <w:t>Наименование регулируемой организации</w:t>
            </w:r>
          </w:p>
        </w:tc>
        <w:tc>
          <w:tcPr>
            <w:tcW w:w="1275" w:type="dxa"/>
            <w:vMerge w:val="restart"/>
            <w:shd w:val="clear" w:color="auto" w:fill="auto"/>
            <w:noWrap/>
            <w:vAlign w:val="center"/>
            <w:hideMark/>
          </w:tcPr>
          <w:p w14:paraId="4C58C0A5" w14:textId="77777777" w:rsidR="00F353A7" w:rsidRPr="00A4155D" w:rsidRDefault="00F353A7" w:rsidP="00DA15E7">
            <w:pPr>
              <w:widowControl/>
              <w:jc w:val="center"/>
            </w:pPr>
            <w:r w:rsidRPr="00A4155D">
              <w:t>Вид тарифа</w:t>
            </w:r>
          </w:p>
        </w:tc>
        <w:tc>
          <w:tcPr>
            <w:tcW w:w="848" w:type="dxa"/>
            <w:vMerge w:val="restart"/>
            <w:shd w:val="clear" w:color="auto" w:fill="auto"/>
            <w:noWrap/>
            <w:vAlign w:val="center"/>
            <w:hideMark/>
          </w:tcPr>
          <w:p w14:paraId="03E34D1E" w14:textId="77777777" w:rsidR="00F353A7" w:rsidRPr="00A4155D" w:rsidRDefault="00F353A7" w:rsidP="00DA15E7">
            <w:pPr>
              <w:widowControl/>
              <w:jc w:val="center"/>
            </w:pPr>
            <w:r w:rsidRPr="00A4155D">
              <w:t>Год</w:t>
            </w:r>
          </w:p>
        </w:tc>
        <w:tc>
          <w:tcPr>
            <w:tcW w:w="2262" w:type="dxa"/>
            <w:gridSpan w:val="2"/>
            <w:shd w:val="clear" w:color="auto" w:fill="auto"/>
            <w:noWrap/>
            <w:vAlign w:val="center"/>
            <w:hideMark/>
          </w:tcPr>
          <w:p w14:paraId="42121CD7" w14:textId="77777777" w:rsidR="00F353A7" w:rsidRPr="00A4155D" w:rsidRDefault="00F353A7" w:rsidP="00DA15E7">
            <w:pPr>
              <w:widowControl/>
              <w:jc w:val="center"/>
            </w:pPr>
            <w:r w:rsidRPr="00A4155D">
              <w:t>Вода</w:t>
            </w:r>
          </w:p>
        </w:tc>
        <w:tc>
          <w:tcPr>
            <w:tcW w:w="2405" w:type="dxa"/>
            <w:gridSpan w:val="4"/>
            <w:shd w:val="clear" w:color="auto" w:fill="auto"/>
            <w:noWrap/>
            <w:vAlign w:val="center"/>
            <w:hideMark/>
          </w:tcPr>
          <w:p w14:paraId="4BE92CA3" w14:textId="77777777" w:rsidR="00F353A7" w:rsidRPr="00A4155D" w:rsidRDefault="00F353A7" w:rsidP="00DA15E7">
            <w:pPr>
              <w:widowControl/>
              <w:jc w:val="center"/>
            </w:pPr>
            <w:r w:rsidRPr="00A4155D">
              <w:t>Отборный пар давлением</w:t>
            </w:r>
          </w:p>
        </w:tc>
        <w:tc>
          <w:tcPr>
            <w:tcW w:w="566" w:type="dxa"/>
            <w:vMerge w:val="restart"/>
            <w:shd w:val="clear" w:color="auto" w:fill="auto"/>
            <w:vAlign w:val="center"/>
            <w:hideMark/>
          </w:tcPr>
          <w:p w14:paraId="4B623C76" w14:textId="77777777" w:rsidR="00F353A7" w:rsidRPr="00A4155D" w:rsidRDefault="00F353A7" w:rsidP="00DA15E7">
            <w:pPr>
              <w:widowControl/>
              <w:jc w:val="center"/>
            </w:pPr>
            <w:r w:rsidRPr="00A4155D">
              <w:t>Острый и редуцированный пар</w:t>
            </w:r>
          </w:p>
        </w:tc>
      </w:tr>
      <w:tr w:rsidR="00F353A7" w:rsidRPr="00A4155D" w14:paraId="0CB5E40A" w14:textId="77777777" w:rsidTr="00F353A7">
        <w:trPr>
          <w:trHeight w:val="564"/>
        </w:trPr>
        <w:tc>
          <w:tcPr>
            <w:tcW w:w="435" w:type="dxa"/>
            <w:vMerge/>
            <w:shd w:val="clear" w:color="auto" w:fill="auto"/>
            <w:noWrap/>
            <w:vAlign w:val="center"/>
            <w:hideMark/>
          </w:tcPr>
          <w:p w14:paraId="76BA227C" w14:textId="77777777" w:rsidR="00F353A7" w:rsidRPr="00A4155D" w:rsidRDefault="00F353A7" w:rsidP="00DA15E7">
            <w:pPr>
              <w:widowControl/>
              <w:jc w:val="center"/>
            </w:pPr>
          </w:p>
        </w:tc>
        <w:tc>
          <w:tcPr>
            <w:tcW w:w="2259" w:type="dxa"/>
            <w:vMerge/>
            <w:shd w:val="clear" w:color="auto" w:fill="auto"/>
            <w:vAlign w:val="center"/>
            <w:hideMark/>
          </w:tcPr>
          <w:p w14:paraId="5DC9E907" w14:textId="77777777" w:rsidR="00F353A7" w:rsidRPr="00A4155D" w:rsidRDefault="00F353A7" w:rsidP="00DA15E7">
            <w:pPr>
              <w:widowControl/>
            </w:pPr>
          </w:p>
        </w:tc>
        <w:tc>
          <w:tcPr>
            <w:tcW w:w="1275" w:type="dxa"/>
            <w:vMerge/>
            <w:shd w:val="clear" w:color="auto" w:fill="auto"/>
            <w:noWrap/>
            <w:vAlign w:val="center"/>
            <w:hideMark/>
          </w:tcPr>
          <w:p w14:paraId="25FDA6A8" w14:textId="77777777" w:rsidR="00F353A7" w:rsidRPr="00A4155D" w:rsidRDefault="00F353A7" w:rsidP="00DA15E7">
            <w:pPr>
              <w:widowControl/>
              <w:jc w:val="center"/>
            </w:pPr>
          </w:p>
        </w:tc>
        <w:tc>
          <w:tcPr>
            <w:tcW w:w="848" w:type="dxa"/>
            <w:vMerge/>
            <w:shd w:val="clear" w:color="auto" w:fill="auto"/>
            <w:noWrap/>
            <w:vAlign w:val="center"/>
            <w:hideMark/>
          </w:tcPr>
          <w:p w14:paraId="0EEF5134" w14:textId="77777777" w:rsidR="00F353A7" w:rsidRPr="00A4155D" w:rsidRDefault="00F353A7" w:rsidP="00DA15E7">
            <w:pPr>
              <w:widowControl/>
              <w:jc w:val="center"/>
            </w:pPr>
          </w:p>
        </w:tc>
        <w:tc>
          <w:tcPr>
            <w:tcW w:w="1131" w:type="dxa"/>
            <w:shd w:val="clear" w:color="auto" w:fill="auto"/>
            <w:noWrap/>
            <w:vAlign w:val="center"/>
            <w:hideMark/>
          </w:tcPr>
          <w:p w14:paraId="0E0AE706" w14:textId="77777777" w:rsidR="00F353A7" w:rsidRPr="00A4155D" w:rsidRDefault="00F353A7" w:rsidP="00DA15E7">
            <w:pPr>
              <w:widowControl/>
              <w:jc w:val="center"/>
            </w:pPr>
            <w:r w:rsidRPr="00A4155D">
              <w:t>1 полугодие</w:t>
            </w:r>
          </w:p>
        </w:tc>
        <w:tc>
          <w:tcPr>
            <w:tcW w:w="1131" w:type="dxa"/>
            <w:shd w:val="clear" w:color="auto" w:fill="auto"/>
            <w:vAlign w:val="center"/>
          </w:tcPr>
          <w:p w14:paraId="534D8E52" w14:textId="77777777" w:rsidR="00F353A7" w:rsidRPr="00A4155D" w:rsidRDefault="00F353A7" w:rsidP="00DA15E7">
            <w:pPr>
              <w:widowControl/>
              <w:jc w:val="center"/>
            </w:pPr>
            <w:r w:rsidRPr="00A4155D">
              <w:t>2 полугодие</w:t>
            </w:r>
          </w:p>
        </w:tc>
        <w:tc>
          <w:tcPr>
            <w:tcW w:w="707" w:type="dxa"/>
            <w:shd w:val="clear" w:color="auto" w:fill="auto"/>
            <w:vAlign w:val="center"/>
            <w:hideMark/>
          </w:tcPr>
          <w:p w14:paraId="6159C205" w14:textId="77777777" w:rsidR="00F353A7" w:rsidRPr="00A4155D" w:rsidRDefault="00F353A7" w:rsidP="00DA15E7">
            <w:pPr>
              <w:widowControl/>
              <w:jc w:val="center"/>
            </w:pPr>
            <w:r w:rsidRPr="00A4155D">
              <w:t>от 1,2 до 2,5 кг/</w:t>
            </w:r>
          </w:p>
          <w:p w14:paraId="4B7518AD" w14:textId="77777777" w:rsidR="00F353A7" w:rsidRPr="00A4155D" w:rsidRDefault="00F353A7" w:rsidP="00DA15E7">
            <w:pPr>
              <w:widowControl/>
              <w:jc w:val="center"/>
            </w:pPr>
            <w:r w:rsidRPr="00A4155D">
              <w:t>см</w:t>
            </w:r>
            <w:proofErr w:type="gramStart"/>
            <w:r w:rsidRPr="00A4155D">
              <w:rPr>
                <w:vertAlign w:val="superscript"/>
              </w:rPr>
              <w:t>2</w:t>
            </w:r>
            <w:proofErr w:type="gramEnd"/>
          </w:p>
        </w:tc>
        <w:tc>
          <w:tcPr>
            <w:tcW w:w="566" w:type="dxa"/>
            <w:vAlign w:val="center"/>
          </w:tcPr>
          <w:p w14:paraId="66407D09" w14:textId="77777777" w:rsidR="00F353A7" w:rsidRPr="00A4155D" w:rsidRDefault="00F353A7" w:rsidP="00DA15E7">
            <w:pPr>
              <w:widowControl/>
              <w:jc w:val="center"/>
            </w:pPr>
            <w:r w:rsidRPr="00A4155D">
              <w:t>от 2,5 до 7,0 кг/см</w:t>
            </w:r>
            <w:proofErr w:type="gramStart"/>
            <w:r w:rsidRPr="00A4155D">
              <w:rPr>
                <w:vertAlign w:val="superscript"/>
              </w:rPr>
              <w:t>2</w:t>
            </w:r>
            <w:proofErr w:type="gramEnd"/>
          </w:p>
        </w:tc>
        <w:tc>
          <w:tcPr>
            <w:tcW w:w="566" w:type="dxa"/>
            <w:vAlign w:val="center"/>
          </w:tcPr>
          <w:p w14:paraId="5309BA74" w14:textId="77777777" w:rsidR="00F353A7" w:rsidRPr="00A4155D" w:rsidRDefault="00F353A7" w:rsidP="00DA15E7">
            <w:pPr>
              <w:widowControl/>
              <w:jc w:val="center"/>
            </w:pPr>
            <w:r w:rsidRPr="00A4155D">
              <w:t>от 7,0 до 13,0 кг/</w:t>
            </w:r>
          </w:p>
          <w:p w14:paraId="3742DB78" w14:textId="77777777" w:rsidR="00F353A7" w:rsidRPr="00A4155D" w:rsidRDefault="00F353A7" w:rsidP="00DA15E7">
            <w:pPr>
              <w:widowControl/>
              <w:jc w:val="center"/>
            </w:pPr>
            <w:r w:rsidRPr="00A4155D">
              <w:t>см</w:t>
            </w:r>
            <w:proofErr w:type="gramStart"/>
            <w:r w:rsidRPr="00A4155D">
              <w:rPr>
                <w:vertAlign w:val="superscript"/>
              </w:rPr>
              <w:t>2</w:t>
            </w:r>
            <w:proofErr w:type="gramEnd"/>
          </w:p>
        </w:tc>
        <w:tc>
          <w:tcPr>
            <w:tcW w:w="566" w:type="dxa"/>
            <w:vAlign w:val="center"/>
          </w:tcPr>
          <w:p w14:paraId="1AEA5094" w14:textId="77777777" w:rsidR="00F353A7" w:rsidRPr="00A4155D" w:rsidRDefault="00F353A7" w:rsidP="00DA15E7">
            <w:pPr>
              <w:widowControl/>
              <w:ind w:right="-108" w:hanging="109"/>
              <w:jc w:val="center"/>
            </w:pPr>
            <w:r w:rsidRPr="00A4155D">
              <w:t>Свыше 13,0 кг/</w:t>
            </w:r>
          </w:p>
          <w:p w14:paraId="2A220A45" w14:textId="77777777" w:rsidR="00F353A7" w:rsidRPr="00A4155D" w:rsidRDefault="00F353A7" w:rsidP="00DA15E7">
            <w:pPr>
              <w:widowControl/>
              <w:jc w:val="center"/>
            </w:pPr>
            <w:r w:rsidRPr="00A4155D">
              <w:t>см</w:t>
            </w:r>
            <w:proofErr w:type="gramStart"/>
            <w:r w:rsidRPr="00A4155D">
              <w:rPr>
                <w:vertAlign w:val="superscript"/>
              </w:rPr>
              <w:t>2</w:t>
            </w:r>
            <w:proofErr w:type="gramEnd"/>
          </w:p>
        </w:tc>
        <w:tc>
          <w:tcPr>
            <w:tcW w:w="566" w:type="dxa"/>
            <w:vMerge/>
            <w:shd w:val="clear" w:color="auto" w:fill="auto"/>
            <w:vAlign w:val="center"/>
            <w:hideMark/>
          </w:tcPr>
          <w:p w14:paraId="76F0BDFF" w14:textId="77777777" w:rsidR="00F353A7" w:rsidRPr="00A4155D" w:rsidRDefault="00F353A7" w:rsidP="00DA15E7">
            <w:pPr>
              <w:widowControl/>
              <w:jc w:val="center"/>
            </w:pPr>
          </w:p>
        </w:tc>
      </w:tr>
      <w:tr w:rsidR="00F353A7" w:rsidRPr="00A4155D" w14:paraId="6AB6116E" w14:textId="77777777" w:rsidTr="00F353A7">
        <w:trPr>
          <w:trHeight w:val="313"/>
        </w:trPr>
        <w:tc>
          <w:tcPr>
            <w:tcW w:w="10050" w:type="dxa"/>
            <w:gridSpan w:val="11"/>
            <w:shd w:val="clear" w:color="auto" w:fill="auto"/>
            <w:noWrap/>
            <w:vAlign w:val="center"/>
            <w:hideMark/>
          </w:tcPr>
          <w:p w14:paraId="38FA059C" w14:textId="77777777" w:rsidR="00F353A7" w:rsidRPr="00A4155D" w:rsidRDefault="00F353A7" w:rsidP="00DA15E7">
            <w:pPr>
              <w:widowControl/>
              <w:jc w:val="center"/>
            </w:pPr>
            <w:r w:rsidRPr="00A4155D">
              <w:t>Для потребителей, в случае отсутствия дифференциации тарифов по схеме подключения</w:t>
            </w:r>
          </w:p>
        </w:tc>
      </w:tr>
      <w:tr w:rsidR="00F353A7" w:rsidRPr="00A4155D" w14:paraId="32BAFB18" w14:textId="77777777" w:rsidTr="00F353A7">
        <w:trPr>
          <w:trHeight w:val="313"/>
        </w:trPr>
        <w:tc>
          <w:tcPr>
            <w:tcW w:w="10050" w:type="dxa"/>
            <w:gridSpan w:val="11"/>
            <w:shd w:val="clear" w:color="auto" w:fill="auto"/>
            <w:noWrap/>
            <w:vAlign w:val="center"/>
            <w:hideMark/>
          </w:tcPr>
          <w:p w14:paraId="65C7880B" w14:textId="77777777" w:rsidR="00F353A7" w:rsidRPr="00A4155D" w:rsidRDefault="00F353A7" w:rsidP="00DA15E7">
            <w:pPr>
              <w:widowControl/>
              <w:jc w:val="center"/>
            </w:pPr>
            <w:r w:rsidRPr="00A4155D">
              <w:t>Население (НДС не облагается)</w:t>
            </w:r>
          </w:p>
        </w:tc>
      </w:tr>
      <w:tr w:rsidR="00F353A7" w:rsidRPr="00A4155D" w14:paraId="12F48D36" w14:textId="77777777" w:rsidTr="00F353A7">
        <w:trPr>
          <w:trHeight w:hRule="exact" w:val="475"/>
        </w:trPr>
        <w:tc>
          <w:tcPr>
            <w:tcW w:w="435" w:type="dxa"/>
            <w:vMerge w:val="restart"/>
            <w:shd w:val="clear" w:color="auto" w:fill="auto"/>
            <w:noWrap/>
            <w:vAlign w:val="center"/>
            <w:hideMark/>
          </w:tcPr>
          <w:p w14:paraId="4A3F8D2D" w14:textId="77777777" w:rsidR="00F353A7" w:rsidRPr="00EE31D1" w:rsidRDefault="00F353A7" w:rsidP="00DA15E7">
            <w:pPr>
              <w:rPr>
                <w:sz w:val="22"/>
                <w:szCs w:val="22"/>
              </w:rPr>
            </w:pPr>
            <w:r w:rsidRPr="00EE31D1">
              <w:rPr>
                <w:sz w:val="22"/>
                <w:szCs w:val="22"/>
              </w:rPr>
              <w:t>1.</w:t>
            </w:r>
          </w:p>
        </w:tc>
        <w:tc>
          <w:tcPr>
            <w:tcW w:w="2259" w:type="dxa"/>
            <w:vMerge w:val="restart"/>
            <w:shd w:val="clear" w:color="auto" w:fill="auto"/>
            <w:vAlign w:val="center"/>
            <w:hideMark/>
          </w:tcPr>
          <w:p w14:paraId="0317DFCD" w14:textId="77777777" w:rsidR="00F353A7" w:rsidRPr="00EE31D1" w:rsidRDefault="00F353A7" w:rsidP="00DA15E7">
            <w:pPr>
              <w:widowControl/>
              <w:jc w:val="both"/>
              <w:rPr>
                <w:sz w:val="22"/>
                <w:szCs w:val="22"/>
              </w:rPr>
            </w:pPr>
            <w:r w:rsidRPr="00EE31D1">
              <w:rPr>
                <w:sz w:val="22"/>
                <w:szCs w:val="22"/>
              </w:rPr>
              <w:t>ООО «Ивжилкомсервис» (Шуйский район)</w:t>
            </w:r>
          </w:p>
        </w:tc>
        <w:tc>
          <w:tcPr>
            <w:tcW w:w="1275" w:type="dxa"/>
            <w:vMerge w:val="restart"/>
            <w:shd w:val="clear" w:color="auto" w:fill="auto"/>
            <w:vAlign w:val="center"/>
            <w:hideMark/>
          </w:tcPr>
          <w:p w14:paraId="45F176E4" w14:textId="77777777" w:rsidR="00F353A7" w:rsidRPr="00EE31D1" w:rsidRDefault="00F353A7" w:rsidP="00DA15E7">
            <w:pPr>
              <w:widowControl/>
              <w:jc w:val="center"/>
              <w:rPr>
                <w:sz w:val="22"/>
                <w:szCs w:val="22"/>
              </w:rPr>
            </w:pPr>
            <w:r w:rsidRPr="00EE31D1">
              <w:rPr>
                <w:sz w:val="22"/>
                <w:szCs w:val="22"/>
              </w:rPr>
              <w:t>Одноставочный, руб./Гкал</w:t>
            </w:r>
          </w:p>
        </w:tc>
        <w:tc>
          <w:tcPr>
            <w:tcW w:w="848" w:type="dxa"/>
            <w:shd w:val="clear" w:color="auto" w:fill="auto"/>
            <w:noWrap/>
            <w:vAlign w:val="center"/>
            <w:hideMark/>
          </w:tcPr>
          <w:p w14:paraId="5B6AE43E" w14:textId="77777777" w:rsidR="00F353A7" w:rsidRPr="00EE31D1" w:rsidRDefault="00F353A7" w:rsidP="00DA15E7">
            <w:pPr>
              <w:jc w:val="center"/>
              <w:rPr>
                <w:sz w:val="22"/>
                <w:szCs w:val="22"/>
              </w:rPr>
            </w:pPr>
            <w:r w:rsidRPr="00EE31D1">
              <w:rPr>
                <w:sz w:val="22"/>
                <w:szCs w:val="22"/>
              </w:rPr>
              <w:t>2022</w:t>
            </w:r>
          </w:p>
        </w:tc>
        <w:tc>
          <w:tcPr>
            <w:tcW w:w="1131" w:type="dxa"/>
            <w:shd w:val="clear" w:color="auto" w:fill="auto"/>
            <w:noWrap/>
            <w:vAlign w:val="center"/>
            <w:hideMark/>
          </w:tcPr>
          <w:p w14:paraId="2EC30015" w14:textId="77777777" w:rsidR="00F353A7" w:rsidRPr="00EE31D1" w:rsidRDefault="00F353A7" w:rsidP="00DA15E7">
            <w:pPr>
              <w:jc w:val="center"/>
              <w:rPr>
                <w:sz w:val="22"/>
                <w:szCs w:val="22"/>
              </w:rPr>
            </w:pPr>
            <w:r>
              <w:rPr>
                <w:sz w:val="22"/>
                <w:szCs w:val="22"/>
              </w:rPr>
              <w:t>2 909</w:t>
            </w:r>
            <w:r w:rsidRPr="00EE31D1">
              <w:rPr>
                <w:sz w:val="22"/>
                <w:szCs w:val="22"/>
              </w:rPr>
              <w:t>,</w:t>
            </w:r>
            <w:r>
              <w:rPr>
                <w:sz w:val="22"/>
                <w:szCs w:val="22"/>
              </w:rPr>
              <w:t>76</w:t>
            </w:r>
          </w:p>
        </w:tc>
        <w:tc>
          <w:tcPr>
            <w:tcW w:w="1131" w:type="dxa"/>
            <w:shd w:val="clear" w:color="auto" w:fill="auto"/>
            <w:vAlign w:val="center"/>
          </w:tcPr>
          <w:p w14:paraId="09E6EC24" w14:textId="77777777" w:rsidR="00F353A7" w:rsidRPr="007E2324" w:rsidRDefault="00F353A7" w:rsidP="00DA15E7">
            <w:pPr>
              <w:jc w:val="center"/>
              <w:rPr>
                <w:lang w:val="en-US"/>
              </w:rPr>
            </w:pPr>
            <w:r>
              <w:rPr>
                <w:sz w:val="22"/>
                <w:szCs w:val="22"/>
                <w:lang w:val="en-US"/>
              </w:rPr>
              <w:t xml:space="preserve">3 </w:t>
            </w:r>
            <w:r>
              <w:rPr>
                <w:lang w:val="en-US"/>
              </w:rPr>
              <w:t>084.35</w:t>
            </w:r>
          </w:p>
        </w:tc>
        <w:tc>
          <w:tcPr>
            <w:tcW w:w="707" w:type="dxa"/>
            <w:shd w:val="clear" w:color="auto" w:fill="auto"/>
            <w:noWrap/>
            <w:vAlign w:val="center"/>
            <w:hideMark/>
          </w:tcPr>
          <w:p w14:paraId="7AFDD1A1" w14:textId="77777777" w:rsidR="00F353A7" w:rsidRPr="00EE31D1" w:rsidRDefault="00F353A7" w:rsidP="00DA15E7">
            <w:pPr>
              <w:widowControl/>
              <w:jc w:val="center"/>
              <w:rPr>
                <w:sz w:val="22"/>
                <w:szCs w:val="22"/>
              </w:rPr>
            </w:pPr>
            <w:r w:rsidRPr="00EE31D1">
              <w:rPr>
                <w:sz w:val="22"/>
                <w:szCs w:val="22"/>
              </w:rPr>
              <w:t>-</w:t>
            </w:r>
          </w:p>
        </w:tc>
        <w:tc>
          <w:tcPr>
            <w:tcW w:w="566" w:type="dxa"/>
            <w:vAlign w:val="center"/>
          </w:tcPr>
          <w:p w14:paraId="7660024C" w14:textId="77777777" w:rsidR="00F353A7" w:rsidRPr="00EE31D1" w:rsidRDefault="00F353A7" w:rsidP="00DA15E7">
            <w:pPr>
              <w:widowControl/>
              <w:jc w:val="center"/>
              <w:rPr>
                <w:sz w:val="22"/>
                <w:szCs w:val="22"/>
              </w:rPr>
            </w:pPr>
            <w:r w:rsidRPr="00EE31D1">
              <w:rPr>
                <w:sz w:val="22"/>
                <w:szCs w:val="22"/>
              </w:rPr>
              <w:t>-</w:t>
            </w:r>
          </w:p>
        </w:tc>
        <w:tc>
          <w:tcPr>
            <w:tcW w:w="566" w:type="dxa"/>
            <w:vAlign w:val="center"/>
          </w:tcPr>
          <w:p w14:paraId="5C4524B4" w14:textId="77777777" w:rsidR="00F353A7" w:rsidRPr="00EE31D1" w:rsidRDefault="00F353A7" w:rsidP="00DA15E7">
            <w:pPr>
              <w:widowControl/>
              <w:jc w:val="center"/>
              <w:rPr>
                <w:sz w:val="22"/>
                <w:szCs w:val="22"/>
              </w:rPr>
            </w:pPr>
            <w:r w:rsidRPr="00EE31D1">
              <w:rPr>
                <w:sz w:val="22"/>
                <w:szCs w:val="22"/>
              </w:rPr>
              <w:t>-</w:t>
            </w:r>
          </w:p>
        </w:tc>
        <w:tc>
          <w:tcPr>
            <w:tcW w:w="566" w:type="dxa"/>
            <w:vAlign w:val="center"/>
          </w:tcPr>
          <w:p w14:paraId="639DFA69" w14:textId="77777777" w:rsidR="00F353A7" w:rsidRPr="00EE31D1" w:rsidRDefault="00F353A7" w:rsidP="00DA15E7">
            <w:pPr>
              <w:widowControl/>
              <w:jc w:val="center"/>
              <w:rPr>
                <w:sz w:val="22"/>
                <w:szCs w:val="22"/>
              </w:rPr>
            </w:pPr>
            <w:r w:rsidRPr="00EE31D1">
              <w:rPr>
                <w:sz w:val="22"/>
                <w:szCs w:val="22"/>
              </w:rPr>
              <w:t>-</w:t>
            </w:r>
          </w:p>
        </w:tc>
        <w:tc>
          <w:tcPr>
            <w:tcW w:w="566" w:type="dxa"/>
            <w:shd w:val="clear" w:color="auto" w:fill="auto"/>
            <w:noWrap/>
            <w:vAlign w:val="center"/>
            <w:hideMark/>
          </w:tcPr>
          <w:p w14:paraId="3E9C7300" w14:textId="77777777" w:rsidR="00F353A7" w:rsidRPr="00EE31D1" w:rsidRDefault="00F353A7" w:rsidP="00DA15E7">
            <w:pPr>
              <w:widowControl/>
              <w:jc w:val="center"/>
              <w:rPr>
                <w:sz w:val="22"/>
                <w:szCs w:val="22"/>
              </w:rPr>
            </w:pPr>
            <w:r w:rsidRPr="00EE31D1">
              <w:rPr>
                <w:sz w:val="22"/>
                <w:szCs w:val="22"/>
              </w:rPr>
              <w:t>-</w:t>
            </w:r>
          </w:p>
        </w:tc>
      </w:tr>
      <w:tr w:rsidR="00F353A7" w:rsidRPr="00A4155D" w14:paraId="6E705810" w14:textId="77777777" w:rsidTr="00F353A7">
        <w:trPr>
          <w:trHeight w:hRule="exact" w:val="424"/>
        </w:trPr>
        <w:tc>
          <w:tcPr>
            <w:tcW w:w="435" w:type="dxa"/>
            <w:vMerge/>
            <w:shd w:val="clear" w:color="auto" w:fill="auto"/>
            <w:noWrap/>
            <w:vAlign w:val="center"/>
            <w:hideMark/>
          </w:tcPr>
          <w:p w14:paraId="4ADA0BA9" w14:textId="77777777" w:rsidR="00F353A7" w:rsidRPr="00EE31D1" w:rsidRDefault="00F353A7" w:rsidP="00DA15E7">
            <w:pPr>
              <w:rPr>
                <w:sz w:val="22"/>
                <w:szCs w:val="22"/>
              </w:rPr>
            </w:pPr>
          </w:p>
        </w:tc>
        <w:tc>
          <w:tcPr>
            <w:tcW w:w="2259" w:type="dxa"/>
            <w:vMerge/>
            <w:shd w:val="clear" w:color="auto" w:fill="auto"/>
            <w:vAlign w:val="center"/>
            <w:hideMark/>
          </w:tcPr>
          <w:p w14:paraId="29FE3155" w14:textId="77777777" w:rsidR="00F353A7" w:rsidRPr="00EE31D1" w:rsidRDefault="00F353A7" w:rsidP="00DA15E7">
            <w:pPr>
              <w:widowControl/>
              <w:jc w:val="both"/>
              <w:rPr>
                <w:sz w:val="22"/>
                <w:szCs w:val="22"/>
              </w:rPr>
            </w:pPr>
          </w:p>
        </w:tc>
        <w:tc>
          <w:tcPr>
            <w:tcW w:w="1275" w:type="dxa"/>
            <w:vMerge/>
            <w:shd w:val="clear" w:color="auto" w:fill="auto"/>
            <w:vAlign w:val="center"/>
            <w:hideMark/>
          </w:tcPr>
          <w:p w14:paraId="17B742AD" w14:textId="77777777" w:rsidR="00F353A7" w:rsidRPr="00EE31D1" w:rsidRDefault="00F353A7" w:rsidP="00DA15E7">
            <w:pPr>
              <w:widowControl/>
              <w:jc w:val="center"/>
              <w:rPr>
                <w:sz w:val="22"/>
                <w:szCs w:val="22"/>
              </w:rPr>
            </w:pPr>
          </w:p>
        </w:tc>
        <w:tc>
          <w:tcPr>
            <w:tcW w:w="848" w:type="dxa"/>
            <w:shd w:val="clear" w:color="auto" w:fill="auto"/>
            <w:noWrap/>
            <w:vAlign w:val="center"/>
            <w:hideMark/>
          </w:tcPr>
          <w:p w14:paraId="6C85B48C" w14:textId="77777777" w:rsidR="00F353A7" w:rsidRPr="00EE31D1" w:rsidRDefault="00F353A7" w:rsidP="00DA15E7">
            <w:pPr>
              <w:jc w:val="center"/>
              <w:rPr>
                <w:sz w:val="22"/>
                <w:szCs w:val="22"/>
              </w:rPr>
            </w:pPr>
            <w:r w:rsidRPr="00EE31D1">
              <w:rPr>
                <w:sz w:val="22"/>
                <w:szCs w:val="22"/>
              </w:rPr>
              <w:t>2023</w:t>
            </w:r>
          </w:p>
        </w:tc>
        <w:tc>
          <w:tcPr>
            <w:tcW w:w="1131" w:type="dxa"/>
            <w:shd w:val="clear" w:color="auto" w:fill="auto"/>
            <w:noWrap/>
            <w:vAlign w:val="center"/>
            <w:hideMark/>
          </w:tcPr>
          <w:p w14:paraId="606C468F" w14:textId="77777777" w:rsidR="00F353A7" w:rsidRPr="00EE31D1" w:rsidRDefault="00F353A7" w:rsidP="00DA15E7">
            <w:pPr>
              <w:jc w:val="center"/>
              <w:rPr>
                <w:sz w:val="22"/>
                <w:szCs w:val="22"/>
              </w:rPr>
            </w:pPr>
            <w:r>
              <w:rPr>
                <w:sz w:val="22"/>
                <w:szCs w:val="22"/>
                <w:lang w:val="en-US"/>
              </w:rPr>
              <w:t xml:space="preserve">3 </w:t>
            </w:r>
            <w:r>
              <w:rPr>
                <w:lang w:val="en-US"/>
              </w:rPr>
              <w:t>084.35</w:t>
            </w:r>
          </w:p>
        </w:tc>
        <w:tc>
          <w:tcPr>
            <w:tcW w:w="1131" w:type="dxa"/>
            <w:shd w:val="clear" w:color="auto" w:fill="auto"/>
            <w:vAlign w:val="center"/>
          </w:tcPr>
          <w:p w14:paraId="34DBC4C6" w14:textId="77777777" w:rsidR="00F353A7" w:rsidRPr="007E2324" w:rsidRDefault="00F353A7" w:rsidP="00DA15E7">
            <w:pPr>
              <w:jc w:val="center"/>
              <w:rPr>
                <w:sz w:val="22"/>
                <w:szCs w:val="22"/>
                <w:lang w:val="en-US"/>
              </w:rPr>
            </w:pPr>
            <w:r>
              <w:rPr>
                <w:sz w:val="22"/>
                <w:szCs w:val="22"/>
                <w:lang w:val="en-US"/>
              </w:rPr>
              <w:t>3 207.72</w:t>
            </w:r>
          </w:p>
        </w:tc>
        <w:tc>
          <w:tcPr>
            <w:tcW w:w="707" w:type="dxa"/>
            <w:shd w:val="clear" w:color="auto" w:fill="auto"/>
            <w:noWrap/>
            <w:vAlign w:val="center"/>
            <w:hideMark/>
          </w:tcPr>
          <w:p w14:paraId="6E18BE30" w14:textId="77777777" w:rsidR="00F353A7" w:rsidRPr="00EE31D1" w:rsidRDefault="00F353A7" w:rsidP="00DA15E7">
            <w:pPr>
              <w:widowControl/>
              <w:jc w:val="center"/>
              <w:rPr>
                <w:sz w:val="22"/>
                <w:szCs w:val="22"/>
              </w:rPr>
            </w:pPr>
            <w:r w:rsidRPr="00EE31D1">
              <w:rPr>
                <w:sz w:val="22"/>
                <w:szCs w:val="22"/>
              </w:rPr>
              <w:t>-</w:t>
            </w:r>
          </w:p>
        </w:tc>
        <w:tc>
          <w:tcPr>
            <w:tcW w:w="566" w:type="dxa"/>
            <w:vAlign w:val="center"/>
          </w:tcPr>
          <w:p w14:paraId="4645249C" w14:textId="77777777" w:rsidR="00F353A7" w:rsidRPr="00EE31D1" w:rsidRDefault="00F353A7" w:rsidP="00DA15E7">
            <w:pPr>
              <w:widowControl/>
              <w:jc w:val="center"/>
              <w:rPr>
                <w:sz w:val="22"/>
                <w:szCs w:val="22"/>
              </w:rPr>
            </w:pPr>
            <w:r w:rsidRPr="00EE31D1">
              <w:rPr>
                <w:sz w:val="22"/>
                <w:szCs w:val="22"/>
              </w:rPr>
              <w:t>-</w:t>
            </w:r>
          </w:p>
        </w:tc>
        <w:tc>
          <w:tcPr>
            <w:tcW w:w="566" w:type="dxa"/>
            <w:vAlign w:val="center"/>
          </w:tcPr>
          <w:p w14:paraId="659A412C" w14:textId="77777777" w:rsidR="00F353A7" w:rsidRPr="00EE31D1" w:rsidRDefault="00F353A7" w:rsidP="00DA15E7">
            <w:pPr>
              <w:widowControl/>
              <w:jc w:val="center"/>
              <w:rPr>
                <w:sz w:val="22"/>
                <w:szCs w:val="22"/>
              </w:rPr>
            </w:pPr>
            <w:r w:rsidRPr="00EE31D1">
              <w:rPr>
                <w:sz w:val="22"/>
                <w:szCs w:val="22"/>
              </w:rPr>
              <w:t>-</w:t>
            </w:r>
          </w:p>
        </w:tc>
        <w:tc>
          <w:tcPr>
            <w:tcW w:w="566" w:type="dxa"/>
            <w:vAlign w:val="center"/>
          </w:tcPr>
          <w:p w14:paraId="69C32048" w14:textId="77777777" w:rsidR="00F353A7" w:rsidRPr="00EE31D1" w:rsidRDefault="00F353A7" w:rsidP="00DA15E7">
            <w:pPr>
              <w:widowControl/>
              <w:jc w:val="center"/>
              <w:rPr>
                <w:sz w:val="22"/>
                <w:szCs w:val="22"/>
              </w:rPr>
            </w:pPr>
            <w:r w:rsidRPr="00EE31D1">
              <w:rPr>
                <w:sz w:val="22"/>
                <w:szCs w:val="22"/>
              </w:rPr>
              <w:t>-</w:t>
            </w:r>
          </w:p>
        </w:tc>
        <w:tc>
          <w:tcPr>
            <w:tcW w:w="566" w:type="dxa"/>
            <w:shd w:val="clear" w:color="auto" w:fill="auto"/>
            <w:noWrap/>
            <w:vAlign w:val="center"/>
            <w:hideMark/>
          </w:tcPr>
          <w:p w14:paraId="7DBA4830" w14:textId="77777777" w:rsidR="00F353A7" w:rsidRPr="00EE31D1" w:rsidRDefault="00F353A7" w:rsidP="00DA15E7">
            <w:pPr>
              <w:widowControl/>
              <w:jc w:val="center"/>
              <w:rPr>
                <w:sz w:val="22"/>
                <w:szCs w:val="22"/>
              </w:rPr>
            </w:pPr>
            <w:r w:rsidRPr="00EE31D1">
              <w:rPr>
                <w:sz w:val="22"/>
                <w:szCs w:val="22"/>
              </w:rPr>
              <w:t>-</w:t>
            </w:r>
          </w:p>
        </w:tc>
      </w:tr>
    </w:tbl>
    <w:p w14:paraId="66EF5D1D" w14:textId="77777777" w:rsidR="00F353A7" w:rsidRPr="00A4155D" w:rsidRDefault="00F353A7" w:rsidP="00DA15E7">
      <w:pPr>
        <w:widowControl/>
        <w:autoSpaceDE w:val="0"/>
        <w:autoSpaceDN w:val="0"/>
        <w:adjustRightInd w:val="0"/>
        <w:ind w:firstLine="540"/>
        <w:jc w:val="both"/>
        <w:outlineLvl w:val="3"/>
        <w:rPr>
          <w:sz w:val="22"/>
          <w:szCs w:val="22"/>
        </w:rPr>
      </w:pPr>
    </w:p>
    <w:p w14:paraId="07D412C1" w14:textId="77777777" w:rsidR="00F353A7" w:rsidRDefault="00F353A7" w:rsidP="00DA15E7">
      <w:pPr>
        <w:widowControl/>
        <w:autoSpaceDE w:val="0"/>
        <w:autoSpaceDN w:val="0"/>
        <w:adjustRightInd w:val="0"/>
        <w:ind w:firstLine="540"/>
        <w:jc w:val="both"/>
        <w:outlineLvl w:val="3"/>
        <w:rPr>
          <w:sz w:val="22"/>
          <w:szCs w:val="22"/>
        </w:rPr>
      </w:pPr>
      <w:r w:rsidRPr="00356A0F">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6DE03B32" w14:textId="77777777" w:rsidR="00481ADA" w:rsidRPr="00481ADA" w:rsidRDefault="00481ADA" w:rsidP="00DA15E7">
      <w:pPr>
        <w:widowControl/>
        <w:tabs>
          <w:tab w:val="left" w:pos="1134"/>
        </w:tabs>
        <w:autoSpaceDE w:val="0"/>
        <w:autoSpaceDN w:val="0"/>
        <w:adjustRightInd w:val="0"/>
        <w:ind w:firstLine="567"/>
        <w:jc w:val="both"/>
        <w:outlineLvl w:val="3"/>
        <w:rPr>
          <w:sz w:val="24"/>
          <w:szCs w:val="24"/>
        </w:rPr>
      </w:pPr>
    </w:p>
    <w:p w14:paraId="4E4BD923" w14:textId="77777777" w:rsidR="00481ADA" w:rsidRPr="00481ADA" w:rsidRDefault="00481ADA" w:rsidP="00DA15E7">
      <w:pPr>
        <w:pStyle w:val="a4"/>
        <w:numPr>
          <w:ilvl w:val="0"/>
          <w:numId w:val="38"/>
        </w:numPr>
        <w:tabs>
          <w:tab w:val="left" w:pos="1134"/>
          <w:tab w:val="left" w:pos="1276"/>
        </w:tabs>
        <w:ind w:left="0" w:firstLine="567"/>
        <w:jc w:val="both"/>
        <w:rPr>
          <w:sz w:val="24"/>
          <w:szCs w:val="24"/>
        </w:rPr>
      </w:pPr>
      <w:r w:rsidRPr="00481ADA">
        <w:rPr>
          <w:sz w:val="24"/>
          <w:szCs w:val="24"/>
        </w:rPr>
        <w:t xml:space="preserve">Возмещение недополученных доходов от разницы между утвержденными тарифами на </w:t>
      </w:r>
      <w:r w:rsidRPr="00481ADA">
        <w:rPr>
          <w:sz w:val="24"/>
          <w:szCs w:val="24"/>
        </w:rPr>
        <w:lastRenderedPageBreak/>
        <w:t>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ED5E3D0" w14:textId="77777777" w:rsidR="00481ADA" w:rsidRPr="00481ADA" w:rsidRDefault="00481ADA" w:rsidP="00DA15E7">
      <w:pPr>
        <w:numPr>
          <w:ilvl w:val="0"/>
          <w:numId w:val="38"/>
        </w:numPr>
        <w:tabs>
          <w:tab w:val="left" w:pos="1134"/>
          <w:tab w:val="left" w:pos="1276"/>
        </w:tabs>
        <w:ind w:left="0" w:firstLine="567"/>
        <w:jc w:val="both"/>
        <w:rPr>
          <w:sz w:val="24"/>
          <w:szCs w:val="24"/>
        </w:rPr>
      </w:pPr>
      <w:r w:rsidRPr="00481ADA">
        <w:rPr>
          <w:sz w:val="24"/>
          <w:szCs w:val="24"/>
        </w:rPr>
        <w:t>Тарифы, установленные в п. 1,</w:t>
      </w:r>
      <w:r w:rsidRPr="00481ADA">
        <w:rPr>
          <w:bCs/>
          <w:sz w:val="24"/>
          <w:szCs w:val="24"/>
        </w:rPr>
        <w:t xml:space="preserve"> 2</w:t>
      </w:r>
      <w:r w:rsidR="001E333A">
        <w:rPr>
          <w:bCs/>
          <w:sz w:val="24"/>
          <w:szCs w:val="24"/>
        </w:rPr>
        <w:t>,</w:t>
      </w:r>
      <w:r w:rsidRPr="00481ADA">
        <w:rPr>
          <w:sz w:val="24"/>
          <w:szCs w:val="24"/>
        </w:rPr>
        <w:t xml:space="preserve"> действуют с 01.01.2022 по 31.12.2023.</w:t>
      </w:r>
    </w:p>
    <w:p w14:paraId="7E918311" w14:textId="77777777" w:rsidR="00481ADA" w:rsidRPr="00481ADA" w:rsidRDefault="00481ADA" w:rsidP="00DA15E7">
      <w:pPr>
        <w:numPr>
          <w:ilvl w:val="0"/>
          <w:numId w:val="38"/>
        </w:numPr>
        <w:tabs>
          <w:tab w:val="left" w:pos="1134"/>
          <w:tab w:val="left" w:pos="1276"/>
        </w:tabs>
        <w:ind w:left="0" w:firstLine="567"/>
        <w:jc w:val="both"/>
        <w:rPr>
          <w:sz w:val="24"/>
          <w:szCs w:val="24"/>
        </w:rPr>
      </w:pPr>
      <w:r w:rsidRPr="00481ADA">
        <w:rPr>
          <w:sz w:val="24"/>
          <w:szCs w:val="24"/>
        </w:rPr>
        <w:t xml:space="preserve">С 01.01.2022 признать утратившими силу приложения 1, 2 к постановлению Департамента энергетики и тарифов Ивановской области от 09.10.2020 № 45-т/5. </w:t>
      </w:r>
    </w:p>
    <w:p w14:paraId="2F5E2195" w14:textId="77777777" w:rsidR="00481ADA" w:rsidRPr="00481ADA" w:rsidRDefault="00481ADA" w:rsidP="00DA15E7">
      <w:pPr>
        <w:numPr>
          <w:ilvl w:val="0"/>
          <w:numId w:val="38"/>
        </w:numPr>
        <w:tabs>
          <w:tab w:val="left" w:pos="1134"/>
          <w:tab w:val="left" w:pos="1276"/>
        </w:tabs>
        <w:ind w:left="0" w:firstLine="567"/>
        <w:jc w:val="both"/>
        <w:rPr>
          <w:sz w:val="24"/>
          <w:szCs w:val="24"/>
        </w:rPr>
      </w:pPr>
      <w:r w:rsidRPr="00481ADA">
        <w:rPr>
          <w:sz w:val="24"/>
          <w:szCs w:val="24"/>
        </w:rPr>
        <w:t>Постановление вступает в силу со дня его официального опубликования.</w:t>
      </w:r>
    </w:p>
    <w:p w14:paraId="493B1517" w14:textId="77777777" w:rsidR="009A425E" w:rsidRPr="005F07BE" w:rsidRDefault="009A425E" w:rsidP="00DA15E7">
      <w:pPr>
        <w:pStyle w:val="ConsNormal"/>
        <w:ind w:firstLine="0"/>
        <w:jc w:val="both"/>
        <w:rPr>
          <w:color w:val="FF0000"/>
          <w:sz w:val="22"/>
          <w:szCs w:val="22"/>
        </w:rPr>
      </w:pPr>
    </w:p>
    <w:p w14:paraId="7AA4E387" w14:textId="77777777" w:rsidR="004330D7" w:rsidRPr="004901BE" w:rsidRDefault="004330D7" w:rsidP="00DA15E7">
      <w:pPr>
        <w:pStyle w:val="a3"/>
        <w:spacing w:before="0" w:beforeAutospacing="0" w:after="0" w:afterAutospacing="0"/>
        <w:ind w:firstLine="709"/>
        <w:jc w:val="both"/>
        <w:rPr>
          <w:snapToGrid w:val="0"/>
          <w:sz w:val="22"/>
          <w:szCs w:val="22"/>
        </w:rPr>
      </w:pPr>
      <w:r w:rsidRPr="004901BE">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901BE" w:rsidRPr="004901BE" w14:paraId="22E2F5CF" w14:textId="77777777" w:rsidTr="009F3A6D">
        <w:tc>
          <w:tcPr>
            <w:tcW w:w="959" w:type="dxa"/>
          </w:tcPr>
          <w:p w14:paraId="22B99985" w14:textId="77777777" w:rsidR="004330D7" w:rsidRPr="004901BE" w:rsidRDefault="004330D7" w:rsidP="00DA15E7">
            <w:pPr>
              <w:tabs>
                <w:tab w:val="left" w:pos="4020"/>
              </w:tabs>
              <w:jc w:val="center"/>
              <w:rPr>
                <w:sz w:val="22"/>
                <w:szCs w:val="22"/>
              </w:rPr>
            </w:pPr>
            <w:r w:rsidRPr="004901BE">
              <w:rPr>
                <w:sz w:val="22"/>
                <w:szCs w:val="22"/>
              </w:rPr>
              <w:t xml:space="preserve">№ </w:t>
            </w:r>
            <w:proofErr w:type="gramStart"/>
            <w:r w:rsidRPr="004901BE">
              <w:rPr>
                <w:sz w:val="22"/>
                <w:szCs w:val="22"/>
              </w:rPr>
              <w:t>п</w:t>
            </w:r>
            <w:proofErr w:type="gramEnd"/>
            <w:r w:rsidRPr="004901BE">
              <w:rPr>
                <w:sz w:val="22"/>
                <w:szCs w:val="22"/>
              </w:rPr>
              <w:t>/п</w:t>
            </w:r>
          </w:p>
        </w:tc>
        <w:tc>
          <w:tcPr>
            <w:tcW w:w="2391" w:type="dxa"/>
          </w:tcPr>
          <w:p w14:paraId="45435750" w14:textId="77777777" w:rsidR="004330D7" w:rsidRPr="004901BE" w:rsidRDefault="004330D7" w:rsidP="00DA15E7">
            <w:pPr>
              <w:tabs>
                <w:tab w:val="left" w:pos="4020"/>
              </w:tabs>
              <w:rPr>
                <w:sz w:val="22"/>
                <w:szCs w:val="22"/>
              </w:rPr>
            </w:pPr>
            <w:r w:rsidRPr="004901BE">
              <w:rPr>
                <w:sz w:val="22"/>
                <w:szCs w:val="22"/>
              </w:rPr>
              <w:t>Члены правления</w:t>
            </w:r>
          </w:p>
        </w:tc>
        <w:tc>
          <w:tcPr>
            <w:tcW w:w="3493" w:type="dxa"/>
          </w:tcPr>
          <w:p w14:paraId="4379634A" w14:textId="77777777" w:rsidR="004330D7" w:rsidRPr="004901BE" w:rsidRDefault="004330D7" w:rsidP="00DA15E7">
            <w:pPr>
              <w:tabs>
                <w:tab w:val="left" w:pos="4020"/>
              </w:tabs>
              <w:jc w:val="center"/>
              <w:rPr>
                <w:sz w:val="22"/>
                <w:szCs w:val="22"/>
              </w:rPr>
            </w:pPr>
            <w:r w:rsidRPr="004901BE">
              <w:rPr>
                <w:sz w:val="22"/>
                <w:szCs w:val="22"/>
              </w:rPr>
              <w:t>Результаты голосования</w:t>
            </w:r>
          </w:p>
        </w:tc>
      </w:tr>
      <w:tr w:rsidR="004901BE" w:rsidRPr="004901BE" w14:paraId="708FF4F9" w14:textId="77777777" w:rsidTr="009F3A6D">
        <w:tc>
          <w:tcPr>
            <w:tcW w:w="959" w:type="dxa"/>
          </w:tcPr>
          <w:p w14:paraId="77FCDD90" w14:textId="77777777" w:rsidR="004330D7" w:rsidRPr="004901BE" w:rsidRDefault="004330D7" w:rsidP="00DA15E7">
            <w:pPr>
              <w:tabs>
                <w:tab w:val="left" w:pos="4020"/>
              </w:tabs>
              <w:jc w:val="center"/>
              <w:rPr>
                <w:sz w:val="22"/>
                <w:szCs w:val="22"/>
              </w:rPr>
            </w:pPr>
            <w:r w:rsidRPr="004901BE">
              <w:rPr>
                <w:sz w:val="22"/>
                <w:szCs w:val="22"/>
              </w:rPr>
              <w:t>1.</w:t>
            </w:r>
          </w:p>
        </w:tc>
        <w:tc>
          <w:tcPr>
            <w:tcW w:w="2391" w:type="dxa"/>
          </w:tcPr>
          <w:p w14:paraId="3ACCD593" w14:textId="77777777" w:rsidR="004330D7" w:rsidRPr="004901BE" w:rsidRDefault="004330D7" w:rsidP="00DA15E7">
            <w:pPr>
              <w:tabs>
                <w:tab w:val="left" w:pos="4020"/>
              </w:tabs>
              <w:rPr>
                <w:sz w:val="22"/>
                <w:szCs w:val="22"/>
              </w:rPr>
            </w:pPr>
            <w:r w:rsidRPr="004901BE">
              <w:rPr>
                <w:sz w:val="22"/>
                <w:szCs w:val="22"/>
              </w:rPr>
              <w:t>Морева Е.Н.</w:t>
            </w:r>
          </w:p>
        </w:tc>
        <w:tc>
          <w:tcPr>
            <w:tcW w:w="3493" w:type="dxa"/>
          </w:tcPr>
          <w:p w14:paraId="5F2A3068" w14:textId="77777777" w:rsidR="004330D7" w:rsidRPr="004901BE" w:rsidRDefault="004901BE" w:rsidP="00DA15E7">
            <w:pPr>
              <w:jc w:val="center"/>
              <w:rPr>
                <w:sz w:val="22"/>
                <w:szCs w:val="22"/>
              </w:rPr>
            </w:pPr>
            <w:r w:rsidRPr="004901BE">
              <w:rPr>
                <w:sz w:val="22"/>
                <w:szCs w:val="22"/>
              </w:rPr>
              <w:t>за</w:t>
            </w:r>
          </w:p>
        </w:tc>
      </w:tr>
      <w:tr w:rsidR="004901BE" w:rsidRPr="004901BE" w14:paraId="6379068F" w14:textId="77777777" w:rsidTr="009F3A6D">
        <w:tc>
          <w:tcPr>
            <w:tcW w:w="959" w:type="dxa"/>
          </w:tcPr>
          <w:p w14:paraId="5DB5E393" w14:textId="77777777" w:rsidR="004330D7" w:rsidRPr="004901BE" w:rsidRDefault="004330D7" w:rsidP="00DA15E7">
            <w:pPr>
              <w:tabs>
                <w:tab w:val="left" w:pos="4020"/>
              </w:tabs>
              <w:jc w:val="center"/>
              <w:rPr>
                <w:sz w:val="22"/>
                <w:szCs w:val="22"/>
              </w:rPr>
            </w:pPr>
            <w:r w:rsidRPr="004901BE">
              <w:rPr>
                <w:sz w:val="22"/>
                <w:szCs w:val="22"/>
              </w:rPr>
              <w:t>2.</w:t>
            </w:r>
          </w:p>
        </w:tc>
        <w:tc>
          <w:tcPr>
            <w:tcW w:w="2391" w:type="dxa"/>
          </w:tcPr>
          <w:p w14:paraId="25E866A1" w14:textId="77777777" w:rsidR="004330D7" w:rsidRPr="004901BE" w:rsidRDefault="004330D7" w:rsidP="00DA15E7">
            <w:pPr>
              <w:tabs>
                <w:tab w:val="left" w:pos="4020"/>
              </w:tabs>
              <w:rPr>
                <w:sz w:val="22"/>
                <w:szCs w:val="22"/>
              </w:rPr>
            </w:pPr>
            <w:r w:rsidRPr="004901BE">
              <w:rPr>
                <w:sz w:val="22"/>
                <w:szCs w:val="22"/>
              </w:rPr>
              <w:t>Бугаева С.Е.</w:t>
            </w:r>
          </w:p>
        </w:tc>
        <w:tc>
          <w:tcPr>
            <w:tcW w:w="3493" w:type="dxa"/>
          </w:tcPr>
          <w:p w14:paraId="5FB5FB5D" w14:textId="77777777" w:rsidR="004330D7" w:rsidRPr="004901BE" w:rsidRDefault="004330D7" w:rsidP="00DA15E7">
            <w:pPr>
              <w:jc w:val="center"/>
              <w:rPr>
                <w:sz w:val="22"/>
                <w:szCs w:val="22"/>
              </w:rPr>
            </w:pPr>
            <w:r w:rsidRPr="004901BE">
              <w:rPr>
                <w:sz w:val="22"/>
                <w:szCs w:val="22"/>
              </w:rPr>
              <w:t xml:space="preserve">за </w:t>
            </w:r>
          </w:p>
        </w:tc>
      </w:tr>
      <w:tr w:rsidR="004901BE" w:rsidRPr="004901BE" w14:paraId="36FC241B" w14:textId="77777777" w:rsidTr="009F3A6D">
        <w:tc>
          <w:tcPr>
            <w:tcW w:w="959" w:type="dxa"/>
          </w:tcPr>
          <w:p w14:paraId="34FD8BBE" w14:textId="77777777" w:rsidR="004330D7" w:rsidRPr="004901BE" w:rsidRDefault="004330D7" w:rsidP="00DA15E7">
            <w:pPr>
              <w:tabs>
                <w:tab w:val="left" w:pos="4020"/>
              </w:tabs>
              <w:jc w:val="center"/>
              <w:rPr>
                <w:sz w:val="22"/>
                <w:szCs w:val="22"/>
              </w:rPr>
            </w:pPr>
            <w:r w:rsidRPr="004901BE">
              <w:rPr>
                <w:sz w:val="22"/>
                <w:szCs w:val="22"/>
              </w:rPr>
              <w:t>3.</w:t>
            </w:r>
          </w:p>
        </w:tc>
        <w:tc>
          <w:tcPr>
            <w:tcW w:w="2391" w:type="dxa"/>
          </w:tcPr>
          <w:p w14:paraId="7DE6D229" w14:textId="77777777" w:rsidR="004330D7" w:rsidRPr="004901BE" w:rsidRDefault="004330D7" w:rsidP="00DA15E7">
            <w:pPr>
              <w:tabs>
                <w:tab w:val="left" w:pos="4020"/>
              </w:tabs>
              <w:rPr>
                <w:sz w:val="22"/>
                <w:szCs w:val="22"/>
              </w:rPr>
            </w:pPr>
            <w:r w:rsidRPr="004901BE">
              <w:rPr>
                <w:sz w:val="22"/>
                <w:szCs w:val="22"/>
              </w:rPr>
              <w:t>Гущина Н.Б.</w:t>
            </w:r>
          </w:p>
        </w:tc>
        <w:tc>
          <w:tcPr>
            <w:tcW w:w="3493" w:type="dxa"/>
          </w:tcPr>
          <w:p w14:paraId="1B195C71" w14:textId="77777777" w:rsidR="004330D7" w:rsidRPr="004901BE" w:rsidRDefault="004330D7" w:rsidP="00DA15E7">
            <w:pPr>
              <w:jc w:val="center"/>
              <w:rPr>
                <w:sz w:val="22"/>
                <w:szCs w:val="22"/>
              </w:rPr>
            </w:pPr>
            <w:r w:rsidRPr="004901BE">
              <w:rPr>
                <w:sz w:val="22"/>
                <w:szCs w:val="22"/>
              </w:rPr>
              <w:t>за</w:t>
            </w:r>
          </w:p>
        </w:tc>
      </w:tr>
      <w:tr w:rsidR="004901BE" w:rsidRPr="004901BE" w14:paraId="1F46DD30" w14:textId="77777777" w:rsidTr="009F3A6D">
        <w:tc>
          <w:tcPr>
            <w:tcW w:w="959" w:type="dxa"/>
          </w:tcPr>
          <w:p w14:paraId="0201FD79" w14:textId="77777777" w:rsidR="004330D7" w:rsidRPr="004901BE" w:rsidRDefault="004330D7" w:rsidP="00DA15E7">
            <w:pPr>
              <w:tabs>
                <w:tab w:val="left" w:pos="4020"/>
              </w:tabs>
              <w:jc w:val="center"/>
              <w:rPr>
                <w:sz w:val="22"/>
                <w:szCs w:val="22"/>
              </w:rPr>
            </w:pPr>
            <w:r w:rsidRPr="004901BE">
              <w:rPr>
                <w:sz w:val="22"/>
                <w:szCs w:val="22"/>
              </w:rPr>
              <w:t>4.</w:t>
            </w:r>
          </w:p>
        </w:tc>
        <w:tc>
          <w:tcPr>
            <w:tcW w:w="2391" w:type="dxa"/>
          </w:tcPr>
          <w:p w14:paraId="2165C062" w14:textId="77777777" w:rsidR="004330D7" w:rsidRPr="004901BE" w:rsidRDefault="004330D7" w:rsidP="00DA15E7">
            <w:pPr>
              <w:tabs>
                <w:tab w:val="left" w:pos="4020"/>
              </w:tabs>
              <w:rPr>
                <w:sz w:val="22"/>
                <w:szCs w:val="22"/>
              </w:rPr>
            </w:pPr>
            <w:r w:rsidRPr="004901BE">
              <w:rPr>
                <w:sz w:val="22"/>
                <w:szCs w:val="22"/>
              </w:rPr>
              <w:t>Турбачкина Е.В.</w:t>
            </w:r>
          </w:p>
        </w:tc>
        <w:tc>
          <w:tcPr>
            <w:tcW w:w="3493" w:type="dxa"/>
          </w:tcPr>
          <w:p w14:paraId="579236A3" w14:textId="77777777" w:rsidR="004330D7" w:rsidRPr="004901BE" w:rsidRDefault="004330D7" w:rsidP="00DA15E7">
            <w:pPr>
              <w:tabs>
                <w:tab w:val="left" w:pos="4020"/>
              </w:tabs>
              <w:jc w:val="center"/>
              <w:rPr>
                <w:sz w:val="22"/>
                <w:szCs w:val="22"/>
              </w:rPr>
            </w:pPr>
            <w:r w:rsidRPr="004901BE">
              <w:rPr>
                <w:sz w:val="22"/>
                <w:szCs w:val="22"/>
              </w:rPr>
              <w:t>за</w:t>
            </w:r>
          </w:p>
        </w:tc>
      </w:tr>
      <w:tr w:rsidR="004901BE" w:rsidRPr="004901BE" w14:paraId="70259B61" w14:textId="77777777" w:rsidTr="009F3A6D">
        <w:tc>
          <w:tcPr>
            <w:tcW w:w="959" w:type="dxa"/>
          </w:tcPr>
          <w:p w14:paraId="7CA04955" w14:textId="77777777" w:rsidR="004330D7" w:rsidRPr="004901BE" w:rsidRDefault="004330D7" w:rsidP="00DA15E7">
            <w:pPr>
              <w:tabs>
                <w:tab w:val="left" w:pos="4020"/>
              </w:tabs>
              <w:jc w:val="center"/>
              <w:rPr>
                <w:sz w:val="22"/>
                <w:szCs w:val="22"/>
              </w:rPr>
            </w:pPr>
            <w:r w:rsidRPr="004901BE">
              <w:rPr>
                <w:sz w:val="22"/>
                <w:szCs w:val="22"/>
              </w:rPr>
              <w:t>5.</w:t>
            </w:r>
          </w:p>
        </w:tc>
        <w:tc>
          <w:tcPr>
            <w:tcW w:w="2391" w:type="dxa"/>
          </w:tcPr>
          <w:p w14:paraId="2C2A4C59" w14:textId="77777777" w:rsidR="004330D7" w:rsidRPr="004901BE" w:rsidRDefault="004330D7" w:rsidP="00DA15E7">
            <w:pPr>
              <w:tabs>
                <w:tab w:val="left" w:pos="4020"/>
              </w:tabs>
              <w:rPr>
                <w:sz w:val="22"/>
                <w:szCs w:val="22"/>
              </w:rPr>
            </w:pPr>
            <w:r w:rsidRPr="004901BE">
              <w:rPr>
                <w:sz w:val="22"/>
                <w:szCs w:val="22"/>
              </w:rPr>
              <w:t>Курчанинова О.А.</w:t>
            </w:r>
          </w:p>
        </w:tc>
        <w:tc>
          <w:tcPr>
            <w:tcW w:w="3493" w:type="dxa"/>
          </w:tcPr>
          <w:p w14:paraId="6DBFBF95" w14:textId="77777777" w:rsidR="004330D7" w:rsidRPr="004901BE" w:rsidRDefault="004330D7" w:rsidP="00DA15E7">
            <w:pPr>
              <w:tabs>
                <w:tab w:val="left" w:pos="4020"/>
              </w:tabs>
              <w:jc w:val="center"/>
              <w:rPr>
                <w:sz w:val="22"/>
                <w:szCs w:val="22"/>
              </w:rPr>
            </w:pPr>
            <w:r w:rsidRPr="004901BE">
              <w:rPr>
                <w:sz w:val="22"/>
                <w:szCs w:val="22"/>
              </w:rPr>
              <w:t>за</w:t>
            </w:r>
          </w:p>
        </w:tc>
      </w:tr>
      <w:tr w:rsidR="004901BE" w:rsidRPr="004901BE" w14:paraId="358A4BA0" w14:textId="77777777" w:rsidTr="009F3A6D">
        <w:tc>
          <w:tcPr>
            <w:tcW w:w="959" w:type="dxa"/>
          </w:tcPr>
          <w:p w14:paraId="6DC6D9F0" w14:textId="77777777" w:rsidR="004330D7" w:rsidRPr="004901BE" w:rsidRDefault="004330D7" w:rsidP="00DA15E7">
            <w:pPr>
              <w:tabs>
                <w:tab w:val="left" w:pos="4020"/>
              </w:tabs>
              <w:jc w:val="center"/>
              <w:rPr>
                <w:sz w:val="22"/>
                <w:szCs w:val="22"/>
              </w:rPr>
            </w:pPr>
            <w:r w:rsidRPr="004901BE">
              <w:rPr>
                <w:sz w:val="22"/>
                <w:szCs w:val="22"/>
              </w:rPr>
              <w:t>6.</w:t>
            </w:r>
          </w:p>
        </w:tc>
        <w:tc>
          <w:tcPr>
            <w:tcW w:w="2391" w:type="dxa"/>
          </w:tcPr>
          <w:p w14:paraId="00A3B637" w14:textId="77777777" w:rsidR="004330D7" w:rsidRPr="004901BE" w:rsidRDefault="004330D7" w:rsidP="00DA15E7">
            <w:pPr>
              <w:tabs>
                <w:tab w:val="left" w:pos="4020"/>
              </w:tabs>
              <w:rPr>
                <w:sz w:val="22"/>
                <w:szCs w:val="22"/>
              </w:rPr>
            </w:pPr>
            <w:r w:rsidRPr="004901BE">
              <w:rPr>
                <w:sz w:val="22"/>
                <w:szCs w:val="22"/>
              </w:rPr>
              <w:t>Коннова Е.А.</w:t>
            </w:r>
          </w:p>
        </w:tc>
        <w:tc>
          <w:tcPr>
            <w:tcW w:w="3493" w:type="dxa"/>
          </w:tcPr>
          <w:p w14:paraId="2392105B" w14:textId="77777777" w:rsidR="004330D7" w:rsidRPr="004901BE" w:rsidRDefault="008F2F8C" w:rsidP="00DA15E7">
            <w:pPr>
              <w:tabs>
                <w:tab w:val="left" w:pos="4020"/>
              </w:tabs>
              <w:jc w:val="center"/>
              <w:rPr>
                <w:sz w:val="22"/>
                <w:szCs w:val="22"/>
              </w:rPr>
            </w:pPr>
            <w:r w:rsidRPr="004901BE">
              <w:rPr>
                <w:sz w:val="22"/>
                <w:szCs w:val="22"/>
              </w:rPr>
              <w:t>за</w:t>
            </w:r>
          </w:p>
        </w:tc>
      </w:tr>
      <w:tr w:rsidR="004901BE" w:rsidRPr="004901BE" w14:paraId="1BA49F45" w14:textId="77777777" w:rsidTr="009F3A6D">
        <w:tc>
          <w:tcPr>
            <w:tcW w:w="959" w:type="dxa"/>
          </w:tcPr>
          <w:p w14:paraId="158412EE" w14:textId="77777777" w:rsidR="004330D7" w:rsidRPr="004901BE" w:rsidRDefault="004330D7" w:rsidP="00DA15E7">
            <w:pPr>
              <w:tabs>
                <w:tab w:val="left" w:pos="4020"/>
              </w:tabs>
              <w:jc w:val="center"/>
              <w:rPr>
                <w:sz w:val="22"/>
                <w:szCs w:val="22"/>
              </w:rPr>
            </w:pPr>
            <w:r w:rsidRPr="004901BE">
              <w:rPr>
                <w:sz w:val="22"/>
                <w:szCs w:val="22"/>
              </w:rPr>
              <w:t>7.</w:t>
            </w:r>
          </w:p>
        </w:tc>
        <w:tc>
          <w:tcPr>
            <w:tcW w:w="2391" w:type="dxa"/>
          </w:tcPr>
          <w:p w14:paraId="06D6EF82" w14:textId="77777777" w:rsidR="004330D7" w:rsidRPr="004901BE" w:rsidRDefault="004330D7" w:rsidP="00DA15E7">
            <w:pPr>
              <w:tabs>
                <w:tab w:val="left" w:pos="4020"/>
              </w:tabs>
              <w:rPr>
                <w:sz w:val="22"/>
                <w:szCs w:val="22"/>
              </w:rPr>
            </w:pPr>
            <w:r w:rsidRPr="004901BE">
              <w:rPr>
                <w:sz w:val="22"/>
                <w:szCs w:val="22"/>
              </w:rPr>
              <w:t>Агапова О.П.</w:t>
            </w:r>
          </w:p>
        </w:tc>
        <w:tc>
          <w:tcPr>
            <w:tcW w:w="3493" w:type="dxa"/>
          </w:tcPr>
          <w:p w14:paraId="7EAF06CB" w14:textId="77777777" w:rsidR="004330D7" w:rsidRPr="004901BE" w:rsidRDefault="00755481" w:rsidP="00DA15E7">
            <w:pPr>
              <w:tabs>
                <w:tab w:val="left" w:pos="4020"/>
              </w:tabs>
              <w:jc w:val="center"/>
              <w:rPr>
                <w:sz w:val="22"/>
                <w:szCs w:val="22"/>
              </w:rPr>
            </w:pPr>
            <w:r w:rsidRPr="004901BE">
              <w:rPr>
                <w:sz w:val="22"/>
                <w:szCs w:val="22"/>
              </w:rPr>
              <w:t>за</w:t>
            </w:r>
          </w:p>
        </w:tc>
      </w:tr>
    </w:tbl>
    <w:p w14:paraId="157EE7EB" w14:textId="77777777" w:rsidR="004330D7" w:rsidRPr="004901BE" w:rsidRDefault="004330D7" w:rsidP="00DA15E7">
      <w:pPr>
        <w:tabs>
          <w:tab w:val="left" w:pos="4020"/>
        </w:tabs>
        <w:ind w:firstLine="709"/>
        <w:rPr>
          <w:sz w:val="22"/>
          <w:szCs w:val="22"/>
        </w:rPr>
      </w:pPr>
      <w:r w:rsidRPr="004901BE">
        <w:rPr>
          <w:sz w:val="22"/>
          <w:szCs w:val="22"/>
        </w:rPr>
        <w:t xml:space="preserve">Итого: за – </w:t>
      </w:r>
      <w:r w:rsidR="004901BE">
        <w:rPr>
          <w:sz w:val="22"/>
          <w:szCs w:val="22"/>
        </w:rPr>
        <w:t>7</w:t>
      </w:r>
      <w:r w:rsidRPr="004901BE">
        <w:rPr>
          <w:sz w:val="22"/>
          <w:szCs w:val="22"/>
        </w:rPr>
        <w:t xml:space="preserve">, против – 0, воздержался – 0, отсутствуют - </w:t>
      </w:r>
      <w:r w:rsidR="004901BE">
        <w:rPr>
          <w:sz w:val="22"/>
          <w:szCs w:val="22"/>
        </w:rPr>
        <w:t>0</w:t>
      </w:r>
      <w:r w:rsidRPr="004901BE">
        <w:rPr>
          <w:sz w:val="22"/>
          <w:szCs w:val="22"/>
        </w:rPr>
        <w:t xml:space="preserve">. </w:t>
      </w:r>
    </w:p>
    <w:p w14:paraId="4093F1A5" w14:textId="77777777" w:rsidR="00406B88" w:rsidRPr="005F07BE" w:rsidRDefault="00406B88" w:rsidP="00DA15E7">
      <w:pPr>
        <w:tabs>
          <w:tab w:val="left" w:pos="993"/>
          <w:tab w:val="left" w:pos="4020"/>
        </w:tabs>
        <w:ind w:firstLine="709"/>
        <w:rPr>
          <w:color w:val="FF0000"/>
          <w:sz w:val="22"/>
          <w:szCs w:val="22"/>
        </w:rPr>
      </w:pPr>
    </w:p>
    <w:p w14:paraId="06AA2787" w14:textId="77777777" w:rsidR="0044168E" w:rsidRPr="00FB2919" w:rsidRDefault="000749E4" w:rsidP="00DA15E7">
      <w:pPr>
        <w:pStyle w:val="3"/>
        <w:numPr>
          <w:ilvl w:val="0"/>
          <w:numId w:val="2"/>
        </w:numPr>
        <w:tabs>
          <w:tab w:val="left" w:pos="0"/>
          <w:tab w:val="left" w:pos="1134"/>
        </w:tabs>
        <w:ind w:left="0" w:firstLine="567"/>
        <w:jc w:val="both"/>
        <w:rPr>
          <w:szCs w:val="22"/>
        </w:rPr>
      </w:pPr>
      <w:r w:rsidRPr="00FB2919">
        <w:rPr>
          <w:szCs w:val="22"/>
        </w:rPr>
        <w:t>СЛУШАЛИ</w:t>
      </w:r>
      <w:r w:rsidR="00D24F8B" w:rsidRPr="00FB2919">
        <w:rPr>
          <w:szCs w:val="22"/>
        </w:rPr>
        <w:t xml:space="preserve">: </w:t>
      </w:r>
      <w:r w:rsidR="00FB2919" w:rsidRPr="000538F6">
        <w:rPr>
          <w:szCs w:val="24"/>
        </w:rPr>
        <w:t xml:space="preserve">О корректировке долгосрочных тарифов на тепловую энергию </w:t>
      </w:r>
      <w:r w:rsidR="00FB2919" w:rsidRPr="00FB2919">
        <w:rPr>
          <w:szCs w:val="24"/>
        </w:rPr>
        <w:t>для потребителей МУП «Пестяковское ЖКХ» на 2022-2023 годы (Бондарева Г.В.)</w:t>
      </w:r>
    </w:p>
    <w:p w14:paraId="48BB1EB0" w14:textId="77777777" w:rsidR="005B17BC" w:rsidRPr="0053350E" w:rsidRDefault="005B17BC" w:rsidP="00DA15E7">
      <w:pPr>
        <w:ind w:firstLine="567"/>
        <w:jc w:val="both"/>
        <w:rPr>
          <w:bCs/>
          <w:sz w:val="24"/>
          <w:szCs w:val="24"/>
        </w:rPr>
      </w:pPr>
      <w:proofErr w:type="gramStart"/>
      <w:r w:rsidRPr="0053350E">
        <w:rPr>
          <w:sz w:val="24"/>
          <w:szCs w:val="24"/>
        </w:rPr>
        <w:t>В связи с отсутствием предложения о корректировке долгосрочных тарифов на тепловую энергию для потребителей</w:t>
      </w:r>
      <w:proofErr w:type="gramEnd"/>
      <w:r w:rsidRPr="0053350E">
        <w:rPr>
          <w:sz w:val="24"/>
          <w:szCs w:val="24"/>
        </w:rPr>
        <w:t xml:space="preserve"> на 202</w:t>
      </w:r>
      <w:r>
        <w:rPr>
          <w:sz w:val="24"/>
          <w:szCs w:val="24"/>
        </w:rPr>
        <w:t>2</w:t>
      </w:r>
      <w:r w:rsidRPr="0053350E">
        <w:rPr>
          <w:sz w:val="24"/>
          <w:szCs w:val="24"/>
        </w:rPr>
        <w:t xml:space="preserve">-2023 годы, в соответствии с п.п. «б» п. 12 Правил № 1075 приказом Департамента от </w:t>
      </w:r>
      <w:r>
        <w:rPr>
          <w:sz w:val="24"/>
          <w:szCs w:val="24"/>
        </w:rPr>
        <w:t>13</w:t>
      </w:r>
      <w:r w:rsidRPr="0053350E">
        <w:rPr>
          <w:sz w:val="24"/>
          <w:szCs w:val="24"/>
        </w:rPr>
        <w:t>.</w:t>
      </w:r>
      <w:r>
        <w:rPr>
          <w:sz w:val="24"/>
          <w:szCs w:val="24"/>
        </w:rPr>
        <w:t>10</w:t>
      </w:r>
      <w:r w:rsidRPr="0053350E">
        <w:rPr>
          <w:sz w:val="24"/>
          <w:szCs w:val="24"/>
        </w:rPr>
        <w:t>.202</w:t>
      </w:r>
      <w:r>
        <w:rPr>
          <w:sz w:val="24"/>
          <w:szCs w:val="24"/>
        </w:rPr>
        <w:t>1</w:t>
      </w:r>
      <w:r w:rsidRPr="0053350E">
        <w:rPr>
          <w:sz w:val="24"/>
          <w:szCs w:val="24"/>
        </w:rPr>
        <w:t xml:space="preserve"> года № </w:t>
      </w:r>
      <w:r>
        <w:rPr>
          <w:sz w:val="24"/>
          <w:szCs w:val="24"/>
        </w:rPr>
        <w:t>80</w:t>
      </w:r>
      <w:r w:rsidRPr="0053350E">
        <w:rPr>
          <w:sz w:val="24"/>
          <w:szCs w:val="24"/>
        </w:rPr>
        <w:t>-у открыто дело о корректировке долгосрочных тарифов на тепловую энергию на 202</w:t>
      </w:r>
      <w:r>
        <w:rPr>
          <w:sz w:val="24"/>
          <w:szCs w:val="24"/>
        </w:rPr>
        <w:t>2</w:t>
      </w:r>
      <w:r w:rsidRPr="0053350E">
        <w:rPr>
          <w:sz w:val="24"/>
          <w:szCs w:val="24"/>
        </w:rPr>
        <w:t xml:space="preserve">-2023 гг. по инициативе органа регулирования. </w:t>
      </w:r>
      <w:r w:rsidRPr="0053350E">
        <w:rPr>
          <w:bCs/>
          <w:sz w:val="24"/>
          <w:szCs w:val="24"/>
        </w:rPr>
        <w:t>Тарифы на тепловую энергию регулируются методом индексации установленных тарифов. Долгосрочным пер</w:t>
      </w:r>
      <w:r>
        <w:rPr>
          <w:bCs/>
          <w:sz w:val="24"/>
          <w:szCs w:val="24"/>
        </w:rPr>
        <w:t>иодом регулирования является 2021</w:t>
      </w:r>
      <w:r w:rsidRPr="0053350E">
        <w:rPr>
          <w:bCs/>
          <w:sz w:val="24"/>
          <w:szCs w:val="24"/>
        </w:rPr>
        <w:t>-2023 гг.</w:t>
      </w:r>
    </w:p>
    <w:p w14:paraId="4D952C10" w14:textId="77777777" w:rsidR="005B17BC" w:rsidRPr="005B17BC" w:rsidRDefault="005B17BC" w:rsidP="00DA15E7">
      <w:pPr>
        <w:autoSpaceDE w:val="0"/>
        <w:autoSpaceDN w:val="0"/>
        <w:adjustRightInd w:val="0"/>
        <w:ind w:firstLine="539"/>
        <w:jc w:val="both"/>
        <w:outlineLvl w:val="3"/>
        <w:rPr>
          <w:sz w:val="24"/>
          <w:szCs w:val="24"/>
        </w:rPr>
      </w:pPr>
      <w:r w:rsidRPr="005B17BC">
        <w:rPr>
          <w:sz w:val="24"/>
          <w:szCs w:val="24"/>
        </w:rPr>
        <w:t>Для осуществления  регулируемой деятельности ТСО использует:</w:t>
      </w:r>
    </w:p>
    <w:p w14:paraId="6EC851C1" w14:textId="77777777" w:rsidR="005B17BC" w:rsidRPr="005B17BC" w:rsidRDefault="005B17BC" w:rsidP="00DA15E7">
      <w:pPr>
        <w:autoSpaceDE w:val="0"/>
        <w:autoSpaceDN w:val="0"/>
        <w:adjustRightInd w:val="0"/>
        <w:ind w:firstLine="539"/>
        <w:jc w:val="both"/>
        <w:outlineLvl w:val="3"/>
        <w:rPr>
          <w:sz w:val="24"/>
          <w:szCs w:val="24"/>
        </w:rPr>
      </w:pPr>
      <w:r w:rsidRPr="005B17BC">
        <w:rPr>
          <w:sz w:val="24"/>
          <w:szCs w:val="24"/>
        </w:rPr>
        <w:t xml:space="preserve"> Котельную в п. Пестяки на основании Постановления Администрации Пестяковского муниципального района «О закреплении муниципального имущества на праве хозяйственного ведения за МУП «Пестяковское ЖКХ» от 19.03.2014 №85, от 11.03.2019 №95.</w:t>
      </w:r>
    </w:p>
    <w:p w14:paraId="15F54131" w14:textId="77777777" w:rsidR="005B17BC" w:rsidRPr="005B17BC" w:rsidRDefault="005B17BC" w:rsidP="00DA15E7">
      <w:pPr>
        <w:autoSpaceDE w:val="0"/>
        <w:autoSpaceDN w:val="0"/>
        <w:adjustRightInd w:val="0"/>
        <w:ind w:firstLine="539"/>
        <w:jc w:val="both"/>
        <w:outlineLvl w:val="3"/>
        <w:rPr>
          <w:sz w:val="24"/>
          <w:szCs w:val="24"/>
        </w:rPr>
      </w:pPr>
      <w:r w:rsidRPr="005B17BC">
        <w:rPr>
          <w:sz w:val="24"/>
          <w:szCs w:val="24"/>
        </w:rPr>
        <w:t xml:space="preserve">Котельную </w:t>
      </w:r>
      <w:proofErr w:type="gramStart"/>
      <w:r w:rsidRPr="005B17BC">
        <w:rPr>
          <w:sz w:val="24"/>
          <w:szCs w:val="24"/>
        </w:rPr>
        <w:t>в</w:t>
      </w:r>
      <w:proofErr w:type="gramEnd"/>
      <w:r w:rsidRPr="005B17BC">
        <w:rPr>
          <w:sz w:val="24"/>
          <w:szCs w:val="24"/>
        </w:rPr>
        <w:t xml:space="preserve"> </w:t>
      </w:r>
      <w:proofErr w:type="gramStart"/>
      <w:r w:rsidRPr="005B17BC">
        <w:rPr>
          <w:sz w:val="24"/>
          <w:szCs w:val="24"/>
        </w:rPr>
        <w:t>с</w:t>
      </w:r>
      <w:proofErr w:type="gramEnd"/>
      <w:r w:rsidRPr="005B17BC">
        <w:rPr>
          <w:sz w:val="24"/>
          <w:szCs w:val="24"/>
        </w:rPr>
        <w:t>. Демидово на основании договора аренды имущества №0</w:t>
      </w:r>
      <w:r>
        <w:rPr>
          <w:sz w:val="24"/>
          <w:szCs w:val="24"/>
        </w:rPr>
        <w:t>2-01-20 от 25.09.2020</w:t>
      </w:r>
      <w:r w:rsidRPr="005B17BC">
        <w:rPr>
          <w:sz w:val="24"/>
          <w:szCs w:val="24"/>
        </w:rPr>
        <w:t>, заключенного с ООО «</w:t>
      </w:r>
      <w:proofErr w:type="spellStart"/>
      <w:r w:rsidRPr="005B17BC">
        <w:rPr>
          <w:sz w:val="24"/>
          <w:szCs w:val="24"/>
        </w:rPr>
        <w:t>РиК</w:t>
      </w:r>
      <w:proofErr w:type="spellEnd"/>
      <w:r w:rsidRPr="005B17BC">
        <w:rPr>
          <w:sz w:val="24"/>
          <w:szCs w:val="24"/>
        </w:rPr>
        <w:t>-Сервис». Для осуществления передачи тепловой энергии ТСО использует объекты теплоснабжения на основании Постановления Администрации Пестяковского муниципального района «О принятии имущества из муниципальной собственности Пестяковского сельского поселения Пестяковского муниципального района Ивановской области в муниципальную собственность Пестяковского муниципального района» от 30.12.2019 №557.</w:t>
      </w:r>
    </w:p>
    <w:p w14:paraId="7CD2B3D0" w14:textId="77777777" w:rsidR="0095162D" w:rsidRPr="008C0A79" w:rsidRDefault="0095162D" w:rsidP="00DA15E7">
      <w:pPr>
        <w:pStyle w:val="a4"/>
        <w:widowControl/>
        <w:autoSpaceDE w:val="0"/>
        <w:autoSpaceDN w:val="0"/>
        <w:adjustRightInd w:val="0"/>
        <w:ind w:left="0" w:firstLine="567"/>
        <w:jc w:val="both"/>
        <w:rPr>
          <w:sz w:val="24"/>
          <w:szCs w:val="22"/>
        </w:rPr>
      </w:pPr>
      <w:proofErr w:type="gramStart"/>
      <w:r w:rsidRPr="008C0A79">
        <w:rPr>
          <w:sz w:val="24"/>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w:t>
      </w:r>
      <w:proofErr w:type="gramEnd"/>
      <w:r w:rsidRPr="008C0A79">
        <w:rPr>
          <w:sz w:val="24"/>
          <w:szCs w:val="22"/>
        </w:rPr>
        <w:t xml:space="preserve"> Федерации на 2022 год и плановый период 2023 и 2024 годы, </w:t>
      </w:r>
      <w:proofErr w:type="gramStart"/>
      <w:r w:rsidRPr="008C0A79">
        <w:rPr>
          <w:sz w:val="24"/>
          <w:szCs w:val="22"/>
        </w:rPr>
        <w:t>одобренным</w:t>
      </w:r>
      <w:proofErr w:type="gramEnd"/>
      <w:r w:rsidRPr="008C0A79">
        <w:rPr>
          <w:sz w:val="24"/>
          <w:szCs w:val="22"/>
        </w:rPr>
        <w:t xml:space="preserve"> на заседании Правительства Российской Федерации 21 сентября 2021 г. (протокол № 29, часть I).</w:t>
      </w:r>
    </w:p>
    <w:p w14:paraId="3A49298D" w14:textId="77777777" w:rsidR="008C0A79" w:rsidRPr="00E20834" w:rsidRDefault="008C0A79" w:rsidP="00DA15E7">
      <w:pPr>
        <w:widowControl/>
        <w:autoSpaceDE w:val="0"/>
        <w:autoSpaceDN w:val="0"/>
        <w:adjustRightInd w:val="0"/>
        <w:ind w:firstLine="567"/>
        <w:jc w:val="both"/>
        <w:rPr>
          <w:sz w:val="24"/>
          <w:szCs w:val="24"/>
        </w:rPr>
      </w:pPr>
      <w:r w:rsidRPr="00E20834">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3CBCAC9" w14:textId="77777777" w:rsidR="008C0A79" w:rsidRPr="00E20834" w:rsidRDefault="008C0A79" w:rsidP="00DA15E7">
      <w:pPr>
        <w:widowControl/>
        <w:autoSpaceDE w:val="0"/>
        <w:autoSpaceDN w:val="0"/>
        <w:adjustRightInd w:val="0"/>
        <w:ind w:firstLine="567"/>
        <w:jc w:val="both"/>
        <w:rPr>
          <w:sz w:val="24"/>
          <w:szCs w:val="24"/>
        </w:rPr>
      </w:pPr>
      <w:r w:rsidRPr="00E20834">
        <w:rPr>
          <w:sz w:val="24"/>
          <w:szCs w:val="24"/>
        </w:rPr>
        <w:t>Льготный тариф на тепловую энергию для населения на первое полугодие 2022 года предлагается установить на уровне тарифа, действующего по состоянию на 31.12.2021 года.</w:t>
      </w:r>
    </w:p>
    <w:p w14:paraId="5C2F3C36" w14:textId="77777777" w:rsidR="008C0A79" w:rsidRPr="00E20834" w:rsidRDefault="008C0A79" w:rsidP="00DA15E7">
      <w:pPr>
        <w:pStyle w:val="a4"/>
        <w:ind w:left="0" w:firstLine="567"/>
        <w:jc w:val="both"/>
        <w:rPr>
          <w:bCs/>
          <w:sz w:val="24"/>
          <w:szCs w:val="24"/>
        </w:rPr>
      </w:pPr>
      <w:proofErr w:type="gramStart"/>
      <w:r w:rsidRPr="00E20834">
        <w:rPr>
          <w:sz w:val="24"/>
          <w:szCs w:val="24"/>
        </w:rPr>
        <w:t>Льготный</w:t>
      </w:r>
      <w:r w:rsidRPr="00E20834">
        <w:rPr>
          <w:bCs/>
          <w:sz w:val="24"/>
          <w:szCs w:val="24"/>
        </w:rPr>
        <w:t xml:space="preserve">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106,0%, который не превышает уровня индексации планового </w:t>
      </w:r>
      <w:r w:rsidRPr="00E20834">
        <w:rPr>
          <w:bCs/>
          <w:sz w:val="24"/>
          <w:szCs w:val="24"/>
        </w:rPr>
        <w:lastRenderedPageBreak/>
        <w:t>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E20834">
        <w:rPr>
          <w:bCs/>
          <w:sz w:val="24"/>
          <w:szCs w:val="24"/>
        </w:rPr>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p>
    <w:p w14:paraId="1B25D07E" w14:textId="77777777" w:rsidR="008C0A79" w:rsidRPr="008C0A79" w:rsidRDefault="008C0A79" w:rsidP="00DA15E7">
      <w:pPr>
        <w:widowControl/>
        <w:autoSpaceDE w:val="0"/>
        <w:autoSpaceDN w:val="0"/>
        <w:adjustRightInd w:val="0"/>
        <w:ind w:firstLine="567"/>
        <w:jc w:val="both"/>
        <w:rPr>
          <w:sz w:val="24"/>
          <w:szCs w:val="24"/>
        </w:rPr>
      </w:pPr>
      <w:r w:rsidRPr="00E20834">
        <w:rPr>
          <w:sz w:val="24"/>
          <w:szCs w:val="24"/>
        </w:rPr>
        <w:t xml:space="preserve">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w:t>
      </w:r>
      <w:r w:rsidRPr="008C0A79">
        <w:rPr>
          <w:sz w:val="24"/>
          <w:szCs w:val="24"/>
        </w:rPr>
        <w:t>тепловую энергию на территории Ивановской области».</w:t>
      </w:r>
    </w:p>
    <w:p w14:paraId="14BC2254" w14:textId="77777777" w:rsidR="0095162D" w:rsidRPr="008C0A79" w:rsidRDefault="0095162D" w:rsidP="00DA15E7">
      <w:pPr>
        <w:pStyle w:val="a4"/>
        <w:ind w:left="0" w:firstLine="567"/>
        <w:jc w:val="both"/>
        <w:rPr>
          <w:bCs/>
          <w:sz w:val="24"/>
          <w:szCs w:val="22"/>
        </w:rPr>
      </w:pPr>
      <w:r w:rsidRPr="008C0A79">
        <w:rPr>
          <w:bCs/>
          <w:sz w:val="24"/>
          <w:szCs w:val="22"/>
        </w:rPr>
        <w:t>По результатам экспертизы материалов тарифного дела подготовлен</w:t>
      </w:r>
      <w:r w:rsidR="008C0A79" w:rsidRPr="008C0A79">
        <w:rPr>
          <w:bCs/>
          <w:sz w:val="24"/>
          <w:szCs w:val="22"/>
        </w:rPr>
        <w:t>о экспертно</w:t>
      </w:r>
      <w:r w:rsidRPr="008C0A79">
        <w:rPr>
          <w:bCs/>
          <w:sz w:val="24"/>
          <w:szCs w:val="22"/>
        </w:rPr>
        <w:t>е заключени</w:t>
      </w:r>
      <w:r w:rsidR="008C0A79" w:rsidRPr="008C0A79">
        <w:rPr>
          <w:bCs/>
          <w:sz w:val="24"/>
          <w:szCs w:val="22"/>
        </w:rPr>
        <w:t>е</w:t>
      </w:r>
      <w:r w:rsidRPr="008C0A79">
        <w:rPr>
          <w:bCs/>
          <w:sz w:val="24"/>
          <w:szCs w:val="22"/>
        </w:rPr>
        <w:t xml:space="preserve">. </w:t>
      </w:r>
    </w:p>
    <w:p w14:paraId="107DBEF8" w14:textId="1213A84F" w:rsidR="0095162D" w:rsidRPr="008C0A79" w:rsidRDefault="0095162D" w:rsidP="00DA15E7">
      <w:pPr>
        <w:pStyle w:val="a4"/>
        <w:ind w:left="0" w:firstLine="567"/>
        <w:jc w:val="both"/>
        <w:rPr>
          <w:sz w:val="24"/>
          <w:szCs w:val="22"/>
        </w:rPr>
      </w:pPr>
      <w:r w:rsidRPr="008C0A79">
        <w:rPr>
          <w:sz w:val="24"/>
          <w:szCs w:val="22"/>
        </w:rPr>
        <w:t>Основные плановые (расчетные) показатели деятельности теплоснабжающей организации на расчетный период регулирования 202</w:t>
      </w:r>
      <w:r w:rsidR="002E18D8" w:rsidRPr="008C0A79">
        <w:rPr>
          <w:sz w:val="24"/>
          <w:szCs w:val="22"/>
        </w:rPr>
        <w:t>2</w:t>
      </w:r>
      <w:r w:rsidRPr="008C0A79">
        <w:rPr>
          <w:sz w:val="24"/>
          <w:szCs w:val="22"/>
        </w:rPr>
        <w:t>-2023 гг., принятые при формировании тарифов на тепловую энергию приведены в приложени</w:t>
      </w:r>
      <w:r w:rsidR="006E3B10">
        <w:rPr>
          <w:sz w:val="24"/>
          <w:szCs w:val="22"/>
        </w:rPr>
        <w:t>ях</w:t>
      </w:r>
      <w:r w:rsidRPr="008C0A79">
        <w:rPr>
          <w:sz w:val="24"/>
          <w:szCs w:val="22"/>
        </w:rPr>
        <w:t xml:space="preserve"> </w:t>
      </w:r>
      <w:r w:rsidR="00AF21E7" w:rsidRPr="008C0A79">
        <w:rPr>
          <w:sz w:val="24"/>
          <w:szCs w:val="22"/>
        </w:rPr>
        <w:t>2</w:t>
      </w:r>
      <w:r w:rsidRPr="008C0A79">
        <w:rPr>
          <w:sz w:val="24"/>
          <w:szCs w:val="22"/>
        </w:rPr>
        <w:t>/1</w:t>
      </w:r>
      <w:r w:rsidR="006E3B10">
        <w:rPr>
          <w:sz w:val="24"/>
          <w:szCs w:val="22"/>
        </w:rPr>
        <w:t>, 2/2</w:t>
      </w:r>
      <w:r w:rsidRPr="008C0A79">
        <w:rPr>
          <w:sz w:val="24"/>
          <w:szCs w:val="22"/>
        </w:rPr>
        <w:t>.</w:t>
      </w:r>
    </w:p>
    <w:p w14:paraId="4313EA63" w14:textId="77777777" w:rsidR="0095162D" w:rsidRPr="008C0A79" w:rsidRDefault="0095162D" w:rsidP="00DA15E7">
      <w:pPr>
        <w:pStyle w:val="a4"/>
        <w:tabs>
          <w:tab w:val="left" w:pos="993"/>
        </w:tabs>
        <w:ind w:left="0" w:firstLine="567"/>
        <w:jc w:val="both"/>
        <w:rPr>
          <w:sz w:val="24"/>
          <w:szCs w:val="22"/>
        </w:rPr>
      </w:pPr>
      <w:r w:rsidRPr="008C0A79">
        <w:rPr>
          <w:sz w:val="24"/>
          <w:szCs w:val="22"/>
        </w:rPr>
        <w:t xml:space="preserve">Уровни предлагаемых к утверждению тарифов согласованы предприятием письмом от </w:t>
      </w:r>
      <w:r w:rsidR="008C0A79" w:rsidRPr="008C0A79">
        <w:rPr>
          <w:sz w:val="24"/>
          <w:szCs w:val="22"/>
        </w:rPr>
        <w:t>21</w:t>
      </w:r>
      <w:r w:rsidRPr="008C0A79">
        <w:rPr>
          <w:sz w:val="24"/>
          <w:szCs w:val="22"/>
        </w:rPr>
        <w:t xml:space="preserve">.10.2021 № </w:t>
      </w:r>
      <w:r w:rsidR="008C0A79" w:rsidRPr="008C0A79">
        <w:rPr>
          <w:sz w:val="24"/>
          <w:szCs w:val="22"/>
        </w:rPr>
        <w:t xml:space="preserve">422 </w:t>
      </w:r>
      <w:r w:rsidR="008C0A79" w:rsidRPr="008C0A79">
        <w:rPr>
          <w:bCs/>
          <w:sz w:val="24"/>
          <w:szCs w:val="24"/>
        </w:rPr>
        <w:t>(вх.4936-018/1-07 от 21.10.2021)</w:t>
      </w:r>
      <w:r w:rsidRPr="008C0A79">
        <w:rPr>
          <w:sz w:val="24"/>
          <w:szCs w:val="22"/>
        </w:rPr>
        <w:t xml:space="preserve">. </w:t>
      </w:r>
    </w:p>
    <w:p w14:paraId="6E13BDF1" w14:textId="77777777" w:rsidR="0095162D" w:rsidRPr="005F07BE" w:rsidRDefault="0095162D" w:rsidP="00DA15E7">
      <w:pPr>
        <w:pStyle w:val="a4"/>
        <w:shd w:val="clear" w:color="auto" w:fill="FFFFFF"/>
        <w:tabs>
          <w:tab w:val="left" w:pos="1033"/>
        </w:tabs>
        <w:ind w:left="927"/>
        <w:jc w:val="both"/>
        <w:rPr>
          <w:b/>
          <w:bCs/>
          <w:color w:val="FF0000"/>
          <w:sz w:val="24"/>
          <w:szCs w:val="22"/>
        </w:rPr>
      </w:pPr>
    </w:p>
    <w:p w14:paraId="066AA890" w14:textId="77777777" w:rsidR="0095162D" w:rsidRPr="005A0B76" w:rsidRDefault="0095162D" w:rsidP="00DA15E7">
      <w:pPr>
        <w:pStyle w:val="a4"/>
        <w:shd w:val="clear" w:color="auto" w:fill="FFFFFF"/>
        <w:tabs>
          <w:tab w:val="left" w:pos="1033"/>
        </w:tabs>
        <w:ind w:left="927"/>
        <w:jc w:val="both"/>
        <w:rPr>
          <w:b/>
          <w:bCs/>
          <w:sz w:val="24"/>
          <w:szCs w:val="22"/>
        </w:rPr>
      </w:pPr>
      <w:r w:rsidRPr="005A0B76">
        <w:rPr>
          <w:b/>
          <w:bCs/>
          <w:sz w:val="24"/>
          <w:szCs w:val="22"/>
        </w:rPr>
        <w:t>РЕШИЛИ:</w:t>
      </w:r>
    </w:p>
    <w:p w14:paraId="44D13FE7" w14:textId="77777777" w:rsidR="0095162D" w:rsidRPr="005A0B76" w:rsidRDefault="00B75578" w:rsidP="00DA15E7">
      <w:pPr>
        <w:pStyle w:val="ConsNormal"/>
        <w:ind w:firstLine="567"/>
        <w:jc w:val="both"/>
        <w:rPr>
          <w:rFonts w:ascii="Times New Roman" w:hAnsi="Times New Roman"/>
          <w:snapToGrid/>
          <w:sz w:val="24"/>
          <w:szCs w:val="22"/>
        </w:rPr>
      </w:pPr>
      <w:r w:rsidRPr="005A0B76">
        <w:rPr>
          <w:rFonts w:ascii="Times New Roman" w:hAnsi="Times New Roman"/>
          <w:sz w:val="24"/>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5A0B76">
        <w:rPr>
          <w:rFonts w:ascii="Times New Roman" w:hAnsi="Times New Roman"/>
          <w:b/>
          <w:bCs/>
          <w:sz w:val="24"/>
          <w:szCs w:val="22"/>
        </w:rPr>
        <w:t xml:space="preserve"> </w:t>
      </w:r>
      <w:r w:rsidRPr="005A0B76">
        <w:rPr>
          <w:rFonts w:ascii="Times New Roman" w:hAnsi="Times New Roman"/>
          <w:sz w:val="24"/>
          <w:szCs w:val="22"/>
        </w:rPr>
        <w:t>Департамент энергетики и тарифов Ивановской области</w:t>
      </w:r>
      <w:r w:rsidR="0095162D" w:rsidRPr="005A0B76">
        <w:rPr>
          <w:rFonts w:ascii="Times New Roman" w:hAnsi="Times New Roman"/>
          <w:snapToGrid/>
          <w:sz w:val="24"/>
          <w:szCs w:val="22"/>
        </w:rPr>
        <w:t>:</w:t>
      </w:r>
    </w:p>
    <w:p w14:paraId="2A8D6579" w14:textId="77777777" w:rsidR="002E18D8" w:rsidRPr="00B67845" w:rsidRDefault="005A0B76" w:rsidP="00DA15E7">
      <w:pPr>
        <w:pStyle w:val="a4"/>
        <w:widowControl/>
        <w:numPr>
          <w:ilvl w:val="0"/>
          <w:numId w:val="1"/>
        </w:numPr>
        <w:tabs>
          <w:tab w:val="left" w:pos="993"/>
        </w:tabs>
        <w:autoSpaceDE w:val="0"/>
        <w:autoSpaceDN w:val="0"/>
        <w:adjustRightInd w:val="0"/>
        <w:ind w:left="0" w:firstLine="567"/>
        <w:contextualSpacing/>
        <w:jc w:val="both"/>
        <w:rPr>
          <w:bCs/>
          <w:sz w:val="24"/>
          <w:szCs w:val="24"/>
        </w:rPr>
      </w:pPr>
      <w:r w:rsidRPr="005A0B76">
        <w:rPr>
          <w:sz w:val="24"/>
          <w:szCs w:val="24"/>
        </w:rPr>
        <w:t>С 01.01.2022 произвести корректировку установленных долгосрочных тарифов на тепловую энергию для потребителей МУП «Пестяковское ЖКХ» на  2022-2023 годы, изложив приложение 1 к постановлению Департамента энергетики и тарифов Ивановской области от 27.11.2020 № 63-т/7 в новой редакции</w:t>
      </w:r>
      <w:r w:rsidR="00844390" w:rsidRPr="005A0B76">
        <w:rPr>
          <w:sz w:val="24"/>
          <w:szCs w:val="24"/>
        </w:rPr>
        <w:t>:</w:t>
      </w:r>
    </w:p>
    <w:p w14:paraId="0D7AA3A9" w14:textId="77777777" w:rsidR="00B67845" w:rsidRPr="00B67845" w:rsidRDefault="00B67845" w:rsidP="00DA15E7">
      <w:pPr>
        <w:pStyle w:val="a4"/>
        <w:widowControl/>
        <w:tabs>
          <w:tab w:val="left" w:pos="993"/>
        </w:tabs>
        <w:autoSpaceDE w:val="0"/>
        <w:autoSpaceDN w:val="0"/>
        <w:adjustRightInd w:val="0"/>
        <w:ind w:left="567"/>
        <w:contextualSpacing/>
        <w:jc w:val="both"/>
        <w:rPr>
          <w:bCs/>
          <w:sz w:val="24"/>
          <w:szCs w:val="24"/>
        </w:rPr>
      </w:pPr>
    </w:p>
    <w:p w14:paraId="34E52F8F" w14:textId="77777777" w:rsidR="00B67845" w:rsidRPr="00B67845" w:rsidRDefault="00B67845" w:rsidP="00DA15E7">
      <w:pPr>
        <w:pStyle w:val="a4"/>
        <w:widowControl/>
        <w:autoSpaceDE w:val="0"/>
        <w:autoSpaceDN w:val="0"/>
        <w:adjustRightInd w:val="0"/>
        <w:ind w:left="644"/>
        <w:jc w:val="right"/>
        <w:rPr>
          <w:sz w:val="22"/>
          <w:szCs w:val="22"/>
        </w:rPr>
      </w:pPr>
      <w:r w:rsidRPr="00B67845">
        <w:rPr>
          <w:sz w:val="22"/>
          <w:szCs w:val="22"/>
        </w:rPr>
        <w:t xml:space="preserve">Приложение 1 к постановлению Департамента энергетики и тарифов </w:t>
      </w:r>
    </w:p>
    <w:p w14:paraId="575E5E62" w14:textId="77777777" w:rsidR="00B67845" w:rsidRPr="00B67845" w:rsidRDefault="00B67845" w:rsidP="00DA15E7">
      <w:pPr>
        <w:pStyle w:val="a4"/>
        <w:widowControl/>
        <w:autoSpaceDE w:val="0"/>
        <w:autoSpaceDN w:val="0"/>
        <w:adjustRightInd w:val="0"/>
        <w:ind w:left="644"/>
        <w:jc w:val="right"/>
        <w:rPr>
          <w:sz w:val="22"/>
          <w:szCs w:val="22"/>
        </w:rPr>
      </w:pPr>
      <w:r w:rsidRPr="00B67845">
        <w:rPr>
          <w:sz w:val="22"/>
          <w:szCs w:val="22"/>
        </w:rPr>
        <w:t>Ивановской области от 27.11.2020 № 63-т/7</w:t>
      </w:r>
    </w:p>
    <w:p w14:paraId="5A57C2D9" w14:textId="77777777" w:rsidR="00B67845" w:rsidRPr="005A0B76" w:rsidRDefault="00B67845" w:rsidP="00DA15E7">
      <w:pPr>
        <w:pStyle w:val="a4"/>
        <w:widowControl/>
        <w:tabs>
          <w:tab w:val="left" w:pos="993"/>
        </w:tabs>
        <w:autoSpaceDE w:val="0"/>
        <w:autoSpaceDN w:val="0"/>
        <w:adjustRightInd w:val="0"/>
        <w:ind w:left="567"/>
        <w:contextualSpacing/>
        <w:jc w:val="both"/>
        <w:rPr>
          <w:bCs/>
          <w:sz w:val="24"/>
          <w:szCs w:val="24"/>
        </w:rPr>
      </w:pPr>
    </w:p>
    <w:p w14:paraId="73DAD239" w14:textId="77777777" w:rsidR="005A0B76" w:rsidRDefault="005A0B76" w:rsidP="00DA15E7">
      <w:pPr>
        <w:pStyle w:val="a4"/>
        <w:widowControl/>
        <w:tabs>
          <w:tab w:val="left" w:pos="993"/>
        </w:tabs>
        <w:autoSpaceDE w:val="0"/>
        <w:autoSpaceDN w:val="0"/>
        <w:adjustRightInd w:val="0"/>
        <w:ind w:left="644"/>
        <w:contextualSpacing/>
        <w:jc w:val="both"/>
        <w:rPr>
          <w:color w:val="FF0000"/>
          <w:sz w:val="24"/>
          <w:szCs w:val="24"/>
        </w:rPr>
      </w:pPr>
    </w:p>
    <w:p w14:paraId="2CBFDB48" w14:textId="77777777" w:rsidR="005A0B76" w:rsidRDefault="005A0B76" w:rsidP="00DA15E7">
      <w:pPr>
        <w:widowControl/>
        <w:autoSpaceDE w:val="0"/>
        <w:autoSpaceDN w:val="0"/>
        <w:adjustRightInd w:val="0"/>
        <w:jc w:val="center"/>
        <w:rPr>
          <w:b/>
          <w:bCs/>
          <w:sz w:val="22"/>
          <w:szCs w:val="22"/>
        </w:rPr>
      </w:pPr>
      <w:r w:rsidRPr="00436520">
        <w:rPr>
          <w:b/>
          <w:bCs/>
          <w:sz w:val="22"/>
          <w:szCs w:val="22"/>
        </w:rPr>
        <w:t>Тарифы на тепловую энергию (мощность), поставляемую потребителям</w:t>
      </w:r>
    </w:p>
    <w:p w14:paraId="574C1553" w14:textId="77777777" w:rsidR="005A0B76" w:rsidRPr="00AE2F7A" w:rsidRDefault="005A0B76" w:rsidP="00DA15E7">
      <w:pPr>
        <w:widowControl/>
        <w:autoSpaceDE w:val="0"/>
        <w:autoSpaceDN w:val="0"/>
        <w:adjustRightInd w:val="0"/>
        <w:jc w:val="center"/>
        <w:rPr>
          <w:b/>
          <w:sz w:val="22"/>
          <w:szCs w:val="22"/>
        </w:rPr>
      </w:pPr>
    </w:p>
    <w:tbl>
      <w:tblPr>
        <w:tblW w:w="105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116"/>
        <w:gridCol w:w="1654"/>
        <w:gridCol w:w="709"/>
        <w:gridCol w:w="1275"/>
        <w:gridCol w:w="1276"/>
        <w:gridCol w:w="661"/>
        <w:gridCol w:w="567"/>
        <w:gridCol w:w="709"/>
        <w:gridCol w:w="566"/>
        <w:gridCol w:w="616"/>
      </w:tblGrid>
      <w:tr w:rsidR="005A0B76" w:rsidRPr="00AE2F7A" w14:paraId="0F3DD710" w14:textId="77777777" w:rsidTr="005A0B76">
        <w:trPr>
          <w:trHeight w:val="218"/>
        </w:trPr>
        <w:tc>
          <w:tcPr>
            <w:tcW w:w="436" w:type="dxa"/>
            <w:vMerge w:val="restart"/>
            <w:shd w:val="clear" w:color="auto" w:fill="auto"/>
            <w:vAlign w:val="center"/>
            <w:hideMark/>
          </w:tcPr>
          <w:p w14:paraId="1CDAE586" w14:textId="77777777" w:rsidR="005A0B76" w:rsidRPr="00AE2F7A" w:rsidRDefault="005A0B76" w:rsidP="00DA15E7">
            <w:pPr>
              <w:widowControl/>
              <w:jc w:val="center"/>
              <w:rPr>
                <w:sz w:val="22"/>
                <w:szCs w:val="22"/>
              </w:rPr>
            </w:pPr>
            <w:r w:rsidRPr="00AE2F7A">
              <w:rPr>
                <w:sz w:val="22"/>
                <w:szCs w:val="22"/>
              </w:rPr>
              <w:t xml:space="preserve">№ </w:t>
            </w:r>
            <w:proofErr w:type="gramStart"/>
            <w:r w:rsidRPr="00AE2F7A">
              <w:rPr>
                <w:sz w:val="22"/>
                <w:szCs w:val="22"/>
              </w:rPr>
              <w:t>п</w:t>
            </w:r>
            <w:proofErr w:type="gramEnd"/>
            <w:r w:rsidRPr="00AE2F7A">
              <w:rPr>
                <w:sz w:val="22"/>
                <w:szCs w:val="22"/>
              </w:rPr>
              <w:t>/п</w:t>
            </w:r>
          </w:p>
        </w:tc>
        <w:tc>
          <w:tcPr>
            <w:tcW w:w="2116" w:type="dxa"/>
            <w:vMerge w:val="restart"/>
            <w:shd w:val="clear" w:color="auto" w:fill="auto"/>
            <w:vAlign w:val="center"/>
            <w:hideMark/>
          </w:tcPr>
          <w:p w14:paraId="14A40D64" w14:textId="77777777" w:rsidR="005A0B76" w:rsidRPr="00AE2F7A" w:rsidRDefault="005A0B76" w:rsidP="00DA15E7">
            <w:pPr>
              <w:widowControl/>
              <w:jc w:val="center"/>
              <w:rPr>
                <w:sz w:val="22"/>
                <w:szCs w:val="22"/>
              </w:rPr>
            </w:pPr>
            <w:r w:rsidRPr="00AE2F7A">
              <w:rPr>
                <w:sz w:val="22"/>
                <w:szCs w:val="22"/>
              </w:rPr>
              <w:t>Наименование регулируемой организации</w:t>
            </w:r>
          </w:p>
        </w:tc>
        <w:tc>
          <w:tcPr>
            <w:tcW w:w="1654" w:type="dxa"/>
            <w:vMerge w:val="restart"/>
            <w:shd w:val="clear" w:color="auto" w:fill="auto"/>
            <w:noWrap/>
            <w:vAlign w:val="center"/>
            <w:hideMark/>
          </w:tcPr>
          <w:p w14:paraId="74A26248" w14:textId="77777777" w:rsidR="005A0B76" w:rsidRPr="00AE2F7A" w:rsidRDefault="005A0B76" w:rsidP="00DA15E7">
            <w:pPr>
              <w:widowControl/>
              <w:jc w:val="center"/>
              <w:rPr>
                <w:sz w:val="22"/>
                <w:szCs w:val="22"/>
              </w:rPr>
            </w:pPr>
            <w:r w:rsidRPr="00AE2F7A">
              <w:rPr>
                <w:sz w:val="22"/>
                <w:szCs w:val="22"/>
              </w:rPr>
              <w:t>Вид тарифа</w:t>
            </w:r>
          </w:p>
        </w:tc>
        <w:tc>
          <w:tcPr>
            <w:tcW w:w="709" w:type="dxa"/>
            <w:vMerge w:val="restart"/>
            <w:shd w:val="clear" w:color="auto" w:fill="auto"/>
            <w:noWrap/>
            <w:vAlign w:val="center"/>
            <w:hideMark/>
          </w:tcPr>
          <w:p w14:paraId="14A163C3" w14:textId="77777777" w:rsidR="005A0B76" w:rsidRPr="00AE2F7A" w:rsidRDefault="005A0B76" w:rsidP="00DA15E7">
            <w:pPr>
              <w:widowControl/>
              <w:jc w:val="center"/>
              <w:rPr>
                <w:sz w:val="22"/>
                <w:szCs w:val="22"/>
              </w:rPr>
            </w:pPr>
            <w:r w:rsidRPr="00AE2F7A">
              <w:rPr>
                <w:sz w:val="22"/>
                <w:szCs w:val="22"/>
              </w:rPr>
              <w:t>Год</w:t>
            </w:r>
          </w:p>
        </w:tc>
        <w:tc>
          <w:tcPr>
            <w:tcW w:w="2551" w:type="dxa"/>
            <w:gridSpan w:val="2"/>
            <w:shd w:val="clear" w:color="auto" w:fill="auto"/>
            <w:noWrap/>
            <w:vAlign w:val="center"/>
            <w:hideMark/>
          </w:tcPr>
          <w:p w14:paraId="0E7CF035" w14:textId="77777777" w:rsidR="005A0B76" w:rsidRPr="00AE2F7A" w:rsidRDefault="005A0B76" w:rsidP="00DA15E7">
            <w:pPr>
              <w:widowControl/>
              <w:jc w:val="center"/>
              <w:rPr>
                <w:sz w:val="22"/>
                <w:szCs w:val="22"/>
              </w:rPr>
            </w:pPr>
            <w:r w:rsidRPr="00AE2F7A">
              <w:rPr>
                <w:sz w:val="22"/>
                <w:szCs w:val="22"/>
              </w:rPr>
              <w:t>Вода</w:t>
            </w:r>
          </w:p>
        </w:tc>
        <w:tc>
          <w:tcPr>
            <w:tcW w:w="2503" w:type="dxa"/>
            <w:gridSpan w:val="4"/>
            <w:shd w:val="clear" w:color="auto" w:fill="auto"/>
            <w:noWrap/>
            <w:vAlign w:val="center"/>
            <w:hideMark/>
          </w:tcPr>
          <w:p w14:paraId="6A17D5DA" w14:textId="77777777" w:rsidR="005A0B76" w:rsidRPr="00AE2F7A" w:rsidRDefault="005A0B76" w:rsidP="00DA15E7">
            <w:pPr>
              <w:widowControl/>
              <w:jc w:val="center"/>
              <w:rPr>
                <w:sz w:val="22"/>
                <w:szCs w:val="22"/>
              </w:rPr>
            </w:pPr>
            <w:r w:rsidRPr="00AE2F7A">
              <w:rPr>
                <w:sz w:val="22"/>
                <w:szCs w:val="22"/>
              </w:rPr>
              <w:t>Отборный пар давлением</w:t>
            </w:r>
          </w:p>
        </w:tc>
        <w:tc>
          <w:tcPr>
            <w:tcW w:w="616" w:type="dxa"/>
            <w:vMerge w:val="restart"/>
            <w:shd w:val="clear" w:color="auto" w:fill="auto"/>
            <w:vAlign w:val="center"/>
            <w:hideMark/>
          </w:tcPr>
          <w:p w14:paraId="2F73F9AB" w14:textId="77777777" w:rsidR="005A0B76" w:rsidRPr="00AE2F7A" w:rsidRDefault="005A0B76" w:rsidP="00DA15E7">
            <w:pPr>
              <w:widowControl/>
              <w:jc w:val="center"/>
              <w:rPr>
                <w:sz w:val="22"/>
                <w:szCs w:val="22"/>
              </w:rPr>
            </w:pPr>
            <w:r w:rsidRPr="00AE2F7A">
              <w:rPr>
                <w:sz w:val="22"/>
                <w:szCs w:val="22"/>
              </w:rPr>
              <w:t>Острый и редуцированный пар</w:t>
            </w:r>
          </w:p>
        </w:tc>
      </w:tr>
      <w:tr w:rsidR="005A0B76" w:rsidRPr="00AE2F7A" w14:paraId="645AD32E" w14:textId="77777777" w:rsidTr="005A0B76">
        <w:trPr>
          <w:trHeight w:val="540"/>
        </w:trPr>
        <w:tc>
          <w:tcPr>
            <w:tcW w:w="436" w:type="dxa"/>
            <w:vMerge/>
            <w:shd w:val="clear" w:color="auto" w:fill="auto"/>
            <w:noWrap/>
            <w:vAlign w:val="center"/>
            <w:hideMark/>
          </w:tcPr>
          <w:p w14:paraId="52702E4B" w14:textId="77777777" w:rsidR="005A0B76" w:rsidRPr="00AE2F7A" w:rsidRDefault="005A0B76" w:rsidP="00DA15E7">
            <w:pPr>
              <w:widowControl/>
              <w:jc w:val="center"/>
              <w:rPr>
                <w:sz w:val="22"/>
                <w:szCs w:val="22"/>
              </w:rPr>
            </w:pPr>
          </w:p>
        </w:tc>
        <w:tc>
          <w:tcPr>
            <w:tcW w:w="2116" w:type="dxa"/>
            <w:vMerge/>
            <w:shd w:val="clear" w:color="auto" w:fill="auto"/>
            <w:vAlign w:val="center"/>
            <w:hideMark/>
          </w:tcPr>
          <w:p w14:paraId="34ACD6E7" w14:textId="77777777" w:rsidR="005A0B76" w:rsidRPr="00AE2F7A" w:rsidRDefault="005A0B76" w:rsidP="00DA15E7">
            <w:pPr>
              <w:widowControl/>
              <w:rPr>
                <w:sz w:val="22"/>
                <w:szCs w:val="22"/>
              </w:rPr>
            </w:pPr>
          </w:p>
        </w:tc>
        <w:tc>
          <w:tcPr>
            <w:tcW w:w="1654" w:type="dxa"/>
            <w:vMerge/>
            <w:shd w:val="clear" w:color="auto" w:fill="auto"/>
            <w:noWrap/>
            <w:vAlign w:val="center"/>
            <w:hideMark/>
          </w:tcPr>
          <w:p w14:paraId="65BD25B8" w14:textId="77777777" w:rsidR="005A0B76" w:rsidRPr="00AE2F7A" w:rsidRDefault="005A0B76" w:rsidP="00DA15E7">
            <w:pPr>
              <w:widowControl/>
              <w:jc w:val="center"/>
              <w:rPr>
                <w:sz w:val="22"/>
                <w:szCs w:val="22"/>
              </w:rPr>
            </w:pPr>
          </w:p>
        </w:tc>
        <w:tc>
          <w:tcPr>
            <w:tcW w:w="709" w:type="dxa"/>
            <w:vMerge/>
            <w:shd w:val="clear" w:color="auto" w:fill="auto"/>
            <w:noWrap/>
            <w:vAlign w:val="center"/>
            <w:hideMark/>
          </w:tcPr>
          <w:p w14:paraId="245D00D3" w14:textId="77777777" w:rsidR="005A0B76" w:rsidRPr="00AE2F7A" w:rsidRDefault="005A0B76" w:rsidP="00DA15E7">
            <w:pPr>
              <w:widowControl/>
              <w:jc w:val="center"/>
              <w:rPr>
                <w:sz w:val="22"/>
                <w:szCs w:val="22"/>
              </w:rPr>
            </w:pPr>
          </w:p>
        </w:tc>
        <w:tc>
          <w:tcPr>
            <w:tcW w:w="1275" w:type="dxa"/>
            <w:shd w:val="clear" w:color="auto" w:fill="auto"/>
            <w:noWrap/>
            <w:vAlign w:val="center"/>
            <w:hideMark/>
          </w:tcPr>
          <w:p w14:paraId="1EF57798" w14:textId="77777777" w:rsidR="005A0B76" w:rsidRPr="00AE2F7A" w:rsidRDefault="005A0B76" w:rsidP="00DA15E7">
            <w:pPr>
              <w:widowControl/>
              <w:jc w:val="center"/>
              <w:rPr>
                <w:sz w:val="22"/>
                <w:szCs w:val="22"/>
              </w:rPr>
            </w:pPr>
            <w:r>
              <w:rPr>
                <w:sz w:val="22"/>
                <w:szCs w:val="22"/>
              </w:rPr>
              <w:t>1 полугодие</w:t>
            </w:r>
          </w:p>
        </w:tc>
        <w:tc>
          <w:tcPr>
            <w:tcW w:w="1276" w:type="dxa"/>
            <w:shd w:val="clear" w:color="auto" w:fill="auto"/>
            <w:vAlign w:val="center"/>
          </w:tcPr>
          <w:p w14:paraId="49F9CCFF" w14:textId="77777777" w:rsidR="005A0B76" w:rsidRPr="00AE2F7A" w:rsidRDefault="005A0B76" w:rsidP="00DA15E7">
            <w:pPr>
              <w:widowControl/>
              <w:jc w:val="center"/>
              <w:rPr>
                <w:sz w:val="22"/>
                <w:szCs w:val="22"/>
              </w:rPr>
            </w:pPr>
            <w:r>
              <w:rPr>
                <w:sz w:val="22"/>
                <w:szCs w:val="22"/>
              </w:rPr>
              <w:t>2 полугодие</w:t>
            </w:r>
          </w:p>
        </w:tc>
        <w:tc>
          <w:tcPr>
            <w:tcW w:w="661" w:type="dxa"/>
            <w:shd w:val="clear" w:color="auto" w:fill="auto"/>
            <w:vAlign w:val="center"/>
            <w:hideMark/>
          </w:tcPr>
          <w:p w14:paraId="0F3A371E" w14:textId="77777777" w:rsidR="005A0B76" w:rsidRPr="00AE2F7A" w:rsidRDefault="005A0B76" w:rsidP="00DA15E7">
            <w:pPr>
              <w:widowControl/>
              <w:jc w:val="center"/>
              <w:rPr>
                <w:sz w:val="22"/>
                <w:szCs w:val="22"/>
              </w:rPr>
            </w:pPr>
            <w:r w:rsidRPr="00AE2F7A">
              <w:rPr>
                <w:sz w:val="22"/>
                <w:szCs w:val="22"/>
              </w:rPr>
              <w:t>от 1,2 до 2,5 кг/</w:t>
            </w:r>
          </w:p>
          <w:p w14:paraId="476143A1" w14:textId="77777777" w:rsidR="005A0B76" w:rsidRPr="00AE2F7A" w:rsidRDefault="005A0B76" w:rsidP="00DA15E7">
            <w:pPr>
              <w:widowControl/>
              <w:jc w:val="center"/>
              <w:rPr>
                <w:sz w:val="22"/>
                <w:szCs w:val="22"/>
              </w:rPr>
            </w:pPr>
            <w:r w:rsidRPr="00AE2F7A">
              <w:rPr>
                <w:sz w:val="22"/>
                <w:szCs w:val="22"/>
              </w:rPr>
              <w:t>см</w:t>
            </w:r>
            <w:proofErr w:type="gramStart"/>
            <w:r w:rsidRPr="00AE2F7A">
              <w:rPr>
                <w:sz w:val="22"/>
                <w:szCs w:val="22"/>
                <w:vertAlign w:val="superscript"/>
              </w:rPr>
              <w:t>2</w:t>
            </w:r>
            <w:proofErr w:type="gramEnd"/>
          </w:p>
        </w:tc>
        <w:tc>
          <w:tcPr>
            <w:tcW w:w="567" w:type="dxa"/>
            <w:vAlign w:val="center"/>
          </w:tcPr>
          <w:p w14:paraId="796C4722" w14:textId="77777777" w:rsidR="005A0B76" w:rsidRPr="00AE2F7A" w:rsidRDefault="005A0B76" w:rsidP="00DA15E7">
            <w:pPr>
              <w:widowControl/>
              <w:jc w:val="center"/>
              <w:rPr>
                <w:sz w:val="22"/>
                <w:szCs w:val="22"/>
              </w:rPr>
            </w:pPr>
            <w:r w:rsidRPr="00AE2F7A">
              <w:rPr>
                <w:sz w:val="22"/>
                <w:szCs w:val="22"/>
              </w:rPr>
              <w:t>от 2,5 до 7,0 кг/см</w:t>
            </w:r>
            <w:proofErr w:type="gramStart"/>
            <w:r w:rsidRPr="00AE2F7A">
              <w:rPr>
                <w:sz w:val="22"/>
                <w:szCs w:val="22"/>
                <w:vertAlign w:val="superscript"/>
              </w:rPr>
              <w:t>2</w:t>
            </w:r>
            <w:proofErr w:type="gramEnd"/>
          </w:p>
        </w:tc>
        <w:tc>
          <w:tcPr>
            <w:tcW w:w="709" w:type="dxa"/>
            <w:vAlign w:val="center"/>
          </w:tcPr>
          <w:p w14:paraId="49F1E6C7" w14:textId="77777777" w:rsidR="005A0B76" w:rsidRPr="00AE2F7A" w:rsidRDefault="005A0B76" w:rsidP="00DA15E7">
            <w:pPr>
              <w:widowControl/>
              <w:jc w:val="center"/>
              <w:rPr>
                <w:sz w:val="22"/>
                <w:szCs w:val="22"/>
              </w:rPr>
            </w:pPr>
            <w:r w:rsidRPr="00AE2F7A">
              <w:rPr>
                <w:sz w:val="22"/>
                <w:szCs w:val="22"/>
              </w:rPr>
              <w:t>от 7,0 до 13,0 кг/</w:t>
            </w:r>
          </w:p>
          <w:p w14:paraId="602F2AD8" w14:textId="77777777" w:rsidR="005A0B76" w:rsidRPr="00AE2F7A" w:rsidRDefault="005A0B76" w:rsidP="00DA15E7">
            <w:pPr>
              <w:widowControl/>
              <w:jc w:val="center"/>
              <w:rPr>
                <w:sz w:val="22"/>
                <w:szCs w:val="22"/>
              </w:rPr>
            </w:pPr>
            <w:r w:rsidRPr="00AE2F7A">
              <w:rPr>
                <w:sz w:val="22"/>
                <w:szCs w:val="22"/>
              </w:rPr>
              <w:t>см</w:t>
            </w:r>
            <w:proofErr w:type="gramStart"/>
            <w:r w:rsidRPr="00AE2F7A">
              <w:rPr>
                <w:sz w:val="22"/>
                <w:szCs w:val="22"/>
                <w:vertAlign w:val="superscript"/>
              </w:rPr>
              <w:t>2</w:t>
            </w:r>
            <w:proofErr w:type="gramEnd"/>
          </w:p>
        </w:tc>
        <w:tc>
          <w:tcPr>
            <w:tcW w:w="566" w:type="dxa"/>
            <w:vAlign w:val="center"/>
          </w:tcPr>
          <w:p w14:paraId="0C8B9669" w14:textId="77777777" w:rsidR="005A0B76" w:rsidRPr="00AE2F7A" w:rsidRDefault="005A0B76" w:rsidP="00DA15E7">
            <w:pPr>
              <w:widowControl/>
              <w:ind w:right="-108" w:hanging="109"/>
              <w:jc w:val="center"/>
              <w:rPr>
                <w:sz w:val="22"/>
                <w:szCs w:val="22"/>
              </w:rPr>
            </w:pPr>
            <w:r w:rsidRPr="00AE2F7A">
              <w:rPr>
                <w:sz w:val="22"/>
                <w:szCs w:val="22"/>
              </w:rPr>
              <w:t>Свыше 13,0 кг/</w:t>
            </w:r>
          </w:p>
          <w:p w14:paraId="6215E9DF" w14:textId="77777777" w:rsidR="005A0B76" w:rsidRPr="00AE2F7A" w:rsidRDefault="005A0B76" w:rsidP="00DA15E7">
            <w:pPr>
              <w:widowControl/>
              <w:jc w:val="center"/>
              <w:rPr>
                <w:sz w:val="22"/>
                <w:szCs w:val="22"/>
              </w:rPr>
            </w:pPr>
            <w:r w:rsidRPr="00AE2F7A">
              <w:rPr>
                <w:sz w:val="22"/>
                <w:szCs w:val="22"/>
              </w:rPr>
              <w:t>см</w:t>
            </w:r>
            <w:proofErr w:type="gramStart"/>
            <w:r w:rsidRPr="00AE2F7A">
              <w:rPr>
                <w:sz w:val="22"/>
                <w:szCs w:val="22"/>
                <w:vertAlign w:val="superscript"/>
              </w:rPr>
              <w:t>2</w:t>
            </w:r>
            <w:proofErr w:type="gramEnd"/>
          </w:p>
        </w:tc>
        <w:tc>
          <w:tcPr>
            <w:tcW w:w="616" w:type="dxa"/>
            <w:vMerge/>
            <w:shd w:val="clear" w:color="auto" w:fill="auto"/>
            <w:vAlign w:val="center"/>
            <w:hideMark/>
          </w:tcPr>
          <w:p w14:paraId="7DBA04E5" w14:textId="77777777" w:rsidR="005A0B76" w:rsidRPr="00AE2F7A" w:rsidRDefault="005A0B76" w:rsidP="00DA15E7">
            <w:pPr>
              <w:widowControl/>
              <w:jc w:val="center"/>
              <w:rPr>
                <w:sz w:val="22"/>
                <w:szCs w:val="22"/>
              </w:rPr>
            </w:pPr>
          </w:p>
        </w:tc>
      </w:tr>
      <w:tr w:rsidR="005A0B76" w:rsidRPr="00AE2F7A" w14:paraId="26CF15EE" w14:textId="77777777" w:rsidTr="005A0B76">
        <w:trPr>
          <w:trHeight w:hRule="exact" w:val="340"/>
        </w:trPr>
        <w:tc>
          <w:tcPr>
            <w:tcW w:w="10585" w:type="dxa"/>
            <w:gridSpan w:val="11"/>
            <w:shd w:val="clear" w:color="auto" w:fill="auto"/>
            <w:noWrap/>
            <w:vAlign w:val="center"/>
          </w:tcPr>
          <w:p w14:paraId="0B646DA5" w14:textId="77777777" w:rsidR="005A0B76" w:rsidRPr="00FA1F6D" w:rsidRDefault="005A0B76" w:rsidP="00DA15E7">
            <w:pPr>
              <w:widowControl/>
              <w:jc w:val="center"/>
              <w:rPr>
                <w:sz w:val="22"/>
                <w:szCs w:val="22"/>
              </w:rPr>
            </w:pPr>
            <w:r w:rsidRPr="00FA1F6D">
              <w:t>Для потребителей, в случае отсутствия дифференциации тарифов по схеме подключения</w:t>
            </w:r>
          </w:p>
        </w:tc>
      </w:tr>
      <w:tr w:rsidR="005A0B76" w:rsidRPr="00AE2F7A" w14:paraId="0F716D57" w14:textId="77777777" w:rsidTr="005A0B76">
        <w:trPr>
          <w:trHeight w:hRule="exact" w:val="340"/>
        </w:trPr>
        <w:tc>
          <w:tcPr>
            <w:tcW w:w="436" w:type="dxa"/>
            <w:vMerge w:val="restart"/>
            <w:shd w:val="clear" w:color="auto" w:fill="auto"/>
            <w:noWrap/>
            <w:vAlign w:val="center"/>
            <w:hideMark/>
          </w:tcPr>
          <w:p w14:paraId="71890DC5" w14:textId="77777777" w:rsidR="005A0B76" w:rsidRPr="00F61BE0" w:rsidRDefault="005A0B76" w:rsidP="00DA15E7">
            <w:pPr>
              <w:jc w:val="center"/>
              <w:rPr>
                <w:sz w:val="22"/>
                <w:szCs w:val="22"/>
              </w:rPr>
            </w:pPr>
            <w:r w:rsidRPr="00F61BE0">
              <w:rPr>
                <w:sz w:val="22"/>
                <w:szCs w:val="22"/>
              </w:rPr>
              <w:t>1.</w:t>
            </w:r>
          </w:p>
        </w:tc>
        <w:tc>
          <w:tcPr>
            <w:tcW w:w="2116" w:type="dxa"/>
            <w:vMerge w:val="restart"/>
            <w:shd w:val="clear" w:color="auto" w:fill="auto"/>
            <w:vAlign w:val="center"/>
            <w:hideMark/>
          </w:tcPr>
          <w:p w14:paraId="31E23541" w14:textId="77777777" w:rsidR="005A0B76" w:rsidRPr="00FA1F6D" w:rsidRDefault="005A0B76" w:rsidP="00DA15E7">
            <w:pPr>
              <w:widowControl/>
              <w:autoSpaceDE w:val="0"/>
              <w:autoSpaceDN w:val="0"/>
              <w:adjustRightInd w:val="0"/>
              <w:rPr>
                <w:bCs/>
                <w:sz w:val="22"/>
                <w:szCs w:val="22"/>
              </w:rPr>
            </w:pPr>
            <w:r w:rsidRPr="00FA1F6D">
              <w:rPr>
                <w:sz w:val="22"/>
                <w:szCs w:val="22"/>
              </w:rPr>
              <w:t>МУП «</w:t>
            </w:r>
            <w:proofErr w:type="spellStart"/>
            <w:r w:rsidRPr="00FA1F6D">
              <w:rPr>
                <w:sz w:val="22"/>
                <w:szCs w:val="22"/>
              </w:rPr>
              <w:t>Пестяковкое</w:t>
            </w:r>
            <w:proofErr w:type="spellEnd"/>
            <w:r w:rsidRPr="00FA1F6D">
              <w:rPr>
                <w:sz w:val="22"/>
                <w:szCs w:val="22"/>
              </w:rPr>
              <w:t xml:space="preserve"> ЖКХ» (п. Пестяки)</w:t>
            </w:r>
          </w:p>
        </w:tc>
        <w:tc>
          <w:tcPr>
            <w:tcW w:w="1654" w:type="dxa"/>
            <w:vMerge w:val="restart"/>
            <w:shd w:val="clear" w:color="auto" w:fill="auto"/>
            <w:vAlign w:val="center"/>
            <w:hideMark/>
          </w:tcPr>
          <w:p w14:paraId="4E21CDA9" w14:textId="77777777" w:rsidR="005A0B76" w:rsidRPr="00FA1F6D" w:rsidRDefault="005A0B76" w:rsidP="00DA15E7">
            <w:pPr>
              <w:widowControl/>
              <w:jc w:val="center"/>
              <w:rPr>
                <w:sz w:val="22"/>
                <w:szCs w:val="22"/>
              </w:rPr>
            </w:pPr>
            <w:r w:rsidRPr="00FA1F6D">
              <w:rPr>
                <w:sz w:val="22"/>
                <w:szCs w:val="22"/>
              </w:rPr>
              <w:t>Одноставочный, руб./Гкал, НДС не облагается</w:t>
            </w:r>
          </w:p>
        </w:tc>
        <w:tc>
          <w:tcPr>
            <w:tcW w:w="709" w:type="dxa"/>
            <w:shd w:val="clear" w:color="auto" w:fill="auto"/>
            <w:noWrap/>
            <w:vAlign w:val="center"/>
            <w:hideMark/>
          </w:tcPr>
          <w:p w14:paraId="01DBBE71" w14:textId="77777777" w:rsidR="005A0B76" w:rsidRPr="00FA1F6D" w:rsidRDefault="005A0B76" w:rsidP="00DA15E7">
            <w:pPr>
              <w:widowControl/>
              <w:jc w:val="center"/>
              <w:rPr>
                <w:sz w:val="22"/>
                <w:szCs w:val="22"/>
              </w:rPr>
            </w:pPr>
            <w:r w:rsidRPr="00FA1F6D">
              <w:rPr>
                <w:sz w:val="22"/>
                <w:szCs w:val="22"/>
              </w:rPr>
              <w:t>2021</w:t>
            </w:r>
          </w:p>
        </w:tc>
        <w:tc>
          <w:tcPr>
            <w:tcW w:w="1275" w:type="dxa"/>
            <w:shd w:val="clear" w:color="auto" w:fill="auto"/>
            <w:noWrap/>
            <w:vAlign w:val="center"/>
            <w:hideMark/>
          </w:tcPr>
          <w:p w14:paraId="662593B2" w14:textId="77777777" w:rsidR="005A0B76" w:rsidRPr="00FA1F6D" w:rsidRDefault="005A0B76" w:rsidP="00DA15E7">
            <w:pPr>
              <w:widowControl/>
              <w:jc w:val="center"/>
              <w:rPr>
                <w:sz w:val="22"/>
                <w:szCs w:val="22"/>
              </w:rPr>
            </w:pPr>
            <w:r w:rsidRPr="00FA1F6D">
              <w:rPr>
                <w:sz w:val="22"/>
                <w:szCs w:val="22"/>
                <w:lang w:val="en-US"/>
              </w:rPr>
              <w:t>4 </w:t>
            </w:r>
            <w:r w:rsidRPr="00FA1F6D">
              <w:rPr>
                <w:sz w:val="22"/>
                <w:szCs w:val="22"/>
              </w:rPr>
              <w:t>437,04</w:t>
            </w:r>
          </w:p>
        </w:tc>
        <w:tc>
          <w:tcPr>
            <w:tcW w:w="1276" w:type="dxa"/>
            <w:shd w:val="clear" w:color="auto" w:fill="auto"/>
            <w:vAlign w:val="center"/>
          </w:tcPr>
          <w:p w14:paraId="4A9FF8AB" w14:textId="77777777" w:rsidR="005A0B76" w:rsidRPr="00FA1F6D" w:rsidRDefault="005A0B76" w:rsidP="00DA15E7">
            <w:pPr>
              <w:widowControl/>
              <w:jc w:val="center"/>
              <w:rPr>
                <w:sz w:val="22"/>
                <w:szCs w:val="22"/>
              </w:rPr>
            </w:pPr>
            <w:r w:rsidRPr="00FA1F6D">
              <w:rPr>
                <w:sz w:val="22"/>
                <w:szCs w:val="22"/>
                <w:lang w:val="en-US"/>
              </w:rPr>
              <w:t>4 </w:t>
            </w:r>
            <w:r w:rsidRPr="00FA1F6D">
              <w:rPr>
                <w:sz w:val="22"/>
                <w:szCs w:val="22"/>
              </w:rPr>
              <w:t>437,91</w:t>
            </w:r>
          </w:p>
        </w:tc>
        <w:tc>
          <w:tcPr>
            <w:tcW w:w="661" w:type="dxa"/>
            <w:shd w:val="clear" w:color="auto" w:fill="auto"/>
            <w:noWrap/>
            <w:vAlign w:val="center"/>
            <w:hideMark/>
          </w:tcPr>
          <w:p w14:paraId="7613A344" w14:textId="77777777" w:rsidR="005A0B76" w:rsidRPr="00FA1F6D" w:rsidRDefault="005A0B76" w:rsidP="00DA15E7">
            <w:pPr>
              <w:widowControl/>
              <w:jc w:val="center"/>
              <w:rPr>
                <w:sz w:val="22"/>
                <w:szCs w:val="22"/>
              </w:rPr>
            </w:pPr>
            <w:r w:rsidRPr="00FA1F6D">
              <w:rPr>
                <w:sz w:val="22"/>
                <w:szCs w:val="22"/>
              </w:rPr>
              <w:t>-</w:t>
            </w:r>
          </w:p>
        </w:tc>
        <w:tc>
          <w:tcPr>
            <w:tcW w:w="567" w:type="dxa"/>
            <w:vAlign w:val="center"/>
          </w:tcPr>
          <w:p w14:paraId="6A6B5E2A" w14:textId="77777777" w:rsidR="005A0B76" w:rsidRPr="00FA1F6D" w:rsidRDefault="005A0B76" w:rsidP="00DA15E7">
            <w:pPr>
              <w:widowControl/>
              <w:jc w:val="center"/>
              <w:rPr>
                <w:sz w:val="22"/>
                <w:szCs w:val="22"/>
              </w:rPr>
            </w:pPr>
            <w:r w:rsidRPr="00FA1F6D">
              <w:rPr>
                <w:sz w:val="22"/>
                <w:szCs w:val="22"/>
              </w:rPr>
              <w:t>-</w:t>
            </w:r>
          </w:p>
        </w:tc>
        <w:tc>
          <w:tcPr>
            <w:tcW w:w="709" w:type="dxa"/>
            <w:vAlign w:val="center"/>
          </w:tcPr>
          <w:p w14:paraId="340851D7" w14:textId="77777777" w:rsidR="005A0B76" w:rsidRPr="00FA1F6D" w:rsidRDefault="005A0B76" w:rsidP="00DA15E7">
            <w:pPr>
              <w:widowControl/>
              <w:jc w:val="center"/>
              <w:rPr>
                <w:sz w:val="22"/>
                <w:szCs w:val="22"/>
              </w:rPr>
            </w:pPr>
            <w:r w:rsidRPr="00FA1F6D">
              <w:rPr>
                <w:sz w:val="22"/>
                <w:szCs w:val="22"/>
              </w:rPr>
              <w:t>-</w:t>
            </w:r>
          </w:p>
        </w:tc>
        <w:tc>
          <w:tcPr>
            <w:tcW w:w="566" w:type="dxa"/>
            <w:vAlign w:val="center"/>
          </w:tcPr>
          <w:p w14:paraId="3E38841D" w14:textId="77777777" w:rsidR="005A0B76" w:rsidRPr="00FF5E6C" w:rsidRDefault="005A0B76" w:rsidP="00DA15E7">
            <w:pPr>
              <w:widowControl/>
              <w:jc w:val="center"/>
              <w:rPr>
                <w:color w:val="C00000"/>
                <w:sz w:val="22"/>
                <w:szCs w:val="22"/>
              </w:rPr>
            </w:pPr>
            <w:r w:rsidRPr="00FF5E6C">
              <w:rPr>
                <w:color w:val="C00000"/>
                <w:sz w:val="22"/>
                <w:szCs w:val="22"/>
              </w:rPr>
              <w:t>-</w:t>
            </w:r>
          </w:p>
        </w:tc>
        <w:tc>
          <w:tcPr>
            <w:tcW w:w="616" w:type="dxa"/>
            <w:shd w:val="clear" w:color="auto" w:fill="auto"/>
            <w:noWrap/>
            <w:vAlign w:val="center"/>
            <w:hideMark/>
          </w:tcPr>
          <w:p w14:paraId="193132AA" w14:textId="77777777" w:rsidR="005A0B76" w:rsidRPr="00F61BE0" w:rsidRDefault="005A0B76" w:rsidP="00DA15E7">
            <w:pPr>
              <w:widowControl/>
              <w:jc w:val="center"/>
              <w:rPr>
                <w:sz w:val="22"/>
                <w:szCs w:val="22"/>
              </w:rPr>
            </w:pPr>
            <w:r w:rsidRPr="00F61BE0">
              <w:rPr>
                <w:sz w:val="22"/>
                <w:szCs w:val="22"/>
              </w:rPr>
              <w:t>-</w:t>
            </w:r>
          </w:p>
        </w:tc>
      </w:tr>
      <w:tr w:rsidR="005A0B76" w:rsidRPr="00AE2F7A" w14:paraId="0467A4AE" w14:textId="77777777" w:rsidTr="005A0B76">
        <w:trPr>
          <w:trHeight w:hRule="exact" w:val="340"/>
        </w:trPr>
        <w:tc>
          <w:tcPr>
            <w:tcW w:w="436" w:type="dxa"/>
            <w:vMerge/>
            <w:shd w:val="clear" w:color="auto" w:fill="auto"/>
            <w:noWrap/>
            <w:vAlign w:val="center"/>
          </w:tcPr>
          <w:p w14:paraId="0D7C6452" w14:textId="77777777" w:rsidR="005A0B76" w:rsidRPr="00F61BE0" w:rsidRDefault="005A0B76" w:rsidP="00DA15E7">
            <w:pPr>
              <w:jc w:val="center"/>
              <w:rPr>
                <w:sz w:val="22"/>
                <w:szCs w:val="22"/>
              </w:rPr>
            </w:pPr>
          </w:p>
        </w:tc>
        <w:tc>
          <w:tcPr>
            <w:tcW w:w="2116" w:type="dxa"/>
            <w:vMerge/>
            <w:shd w:val="clear" w:color="auto" w:fill="auto"/>
            <w:vAlign w:val="center"/>
          </w:tcPr>
          <w:p w14:paraId="78215CBA" w14:textId="77777777" w:rsidR="005A0B76" w:rsidRPr="00FA1F6D" w:rsidRDefault="005A0B76" w:rsidP="00DA15E7">
            <w:pPr>
              <w:widowControl/>
              <w:autoSpaceDE w:val="0"/>
              <w:autoSpaceDN w:val="0"/>
              <w:adjustRightInd w:val="0"/>
              <w:rPr>
                <w:sz w:val="22"/>
                <w:szCs w:val="22"/>
              </w:rPr>
            </w:pPr>
          </w:p>
        </w:tc>
        <w:tc>
          <w:tcPr>
            <w:tcW w:w="1654" w:type="dxa"/>
            <w:vMerge/>
            <w:shd w:val="clear" w:color="auto" w:fill="auto"/>
            <w:vAlign w:val="center"/>
          </w:tcPr>
          <w:p w14:paraId="32EF3B97" w14:textId="77777777" w:rsidR="005A0B76" w:rsidRPr="00FA1F6D" w:rsidRDefault="005A0B76" w:rsidP="00DA15E7">
            <w:pPr>
              <w:widowControl/>
              <w:jc w:val="center"/>
              <w:rPr>
                <w:sz w:val="22"/>
                <w:szCs w:val="22"/>
              </w:rPr>
            </w:pPr>
          </w:p>
        </w:tc>
        <w:tc>
          <w:tcPr>
            <w:tcW w:w="709" w:type="dxa"/>
            <w:shd w:val="clear" w:color="auto" w:fill="auto"/>
            <w:noWrap/>
            <w:vAlign w:val="center"/>
          </w:tcPr>
          <w:p w14:paraId="1ECDD89D" w14:textId="77777777" w:rsidR="005A0B76" w:rsidRPr="00FA1F6D" w:rsidRDefault="005A0B76" w:rsidP="00DA15E7">
            <w:pPr>
              <w:widowControl/>
              <w:jc w:val="center"/>
              <w:rPr>
                <w:sz w:val="22"/>
                <w:szCs w:val="22"/>
              </w:rPr>
            </w:pPr>
            <w:r w:rsidRPr="00FA1F6D">
              <w:rPr>
                <w:sz w:val="22"/>
                <w:szCs w:val="22"/>
              </w:rPr>
              <w:t>2022</w:t>
            </w:r>
          </w:p>
        </w:tc>
        <w:tc>
          <w:tcPr>
            <w:tcW w:w="1275" w:type="dxa"/>
            <w:shd w:val="clear" w:color="auto" w:fill="auto"/>
            <w:noWrap/>
            <w:vAlign w:val="center"/>
          </w:tcPr>
          <w:p w14:paraId="59FBC0D2" w14:textId="77777777" w:rsidR="005A0B76" w:rsidRPr="00B319FA" w:rsidRDefault="005A0B76" w:rsidP="00DA15E7">
            <w:pPr>
              <w:widowControl/>
              <w:jc w:val="center"/>
              <w:rPr>
                <w:sz w:val="22"/>
                <w:szCs w:val="22"/>
                <w:lang w:val="en-US"/>
              </w:rPr>
            </w:pPr>
            <w:r w:rsidRPr="00B319FA">
              <w:rPr>
                <w:sz w:val="22"/>
                <w:szCs w:val="22"/>
                <w:lang w:val="en-US"/>
              </w:rPr>
              <w:t>4 437,91</w:t>
            </w:r>
          </w:p>
        </w:tc>
        <w:tc>
          <w:tcPr>
            <w:tcW w:w="1276" w:type="dxa"/>
            <w:shd w:val="clear" w:color="auto" w:fill="auto"/>
            <w:vAlign w:val="center"/>
          </w:tcPr>
          <w:p w14:paraId="2A212490" w14:textId="77777777" w:rsidR="005A0B76" w:rsidRPr="00B319FA" w:rsidRDefault="005A0B76" w:rsidP="00DA15E7">
            <w:pPr>
              <w:jc w:val="center"/>
              <w:rPr>
                <w:sz w:val="22"/>
                <w:szCs w:val="22"/>
                <w:lang w:val="en-US"/>
              </w:rPr>
            </w:pPr>
            <w:r w:rsidRPr="00B319FA">
              <w:rPr>
                <w:sz w:val="22"/>
                <w:szCs w:val="22"/>
                <w:lang w:val="en-US"/>
              </w:rPr>
              <w:t>4 707,68</w:t>
            </w:r>
          </w:p>
          <w:p w14:paraId="54846DD8" w14:textId="77777777" w:rsidR="005A0B76" w:rsidRPr="00B319FA" w:rsidRDefault="005A0B76" w:rsidP="00DA15E7">
            <w:pPr>
              <w:widowControl/>
              <w:jc w:val="center"/>
              <w:rPr>
                <w:sz w:val="22"/>
                <w:szCs w:val="22"/>
                <w:lang w:val="en-US"/>
              </w:rPr>
            </w:pPr>
          </w:p>
        </w:tc>
        <w:tc>
          <w:tcPr>
            <w:tcW w:w="661" w:type="dxa"/>
            <w:shd w:val="clear" w:color="auto" w:fill="auto"/>
            <w:noWrap/>
            <w:vAlign w:val="center"/>
          </w:tcPr>
          <w:p w14:paraId="7776E6E2" w14:textId="77777777" w:rsidR="005A0B76" w:rsidRPr="00FA1F6D" w:rsidRDefault="005A0B76" w:rsidP="00DA15E7">
            <w:pPr>
              <w:widowControl/>
              <w:jc w:val="center"/>
              <w:rPr>
                <w:sz w:val="22"/>
                <w:szCs w:val="22"/>
              </w:rPr>
            </w:pPr>
            <w:r w:rsidRPr="00FA1F6D">
              <w:rPr>
                <w:sz w:val="22"/>
                <w:szCs w:val="22"/>
              </w:rPr>
              <w:t>-</w:t>
            </w:r>
          </w:p>
        </w:tc>
        <w:tc>
          <w:tcPr>
            <w:tcW w:w="567" w:type="dxa"/>
            <w:vAlign w:val="center"/>
          </w:tcPr>
          <w:p w14:paraId="27847021" w14:textId="77777777" w:rsidR="005A0B76" w:rsidRPr="00FA1F6D" w:rsidRDefault="005A0B76" w:rsidP="00DA15E7">
            <w:pPr>
              <w:widowControl/>
              <w:jc w:val="center"/>
              <w:rPr>
                <w:sz w:val="22"/>
                <w:szCs w:val="22"/>
              </w:rPr>
            </w:pPr>
            <w:r w:rsidRPr="00FA1F6D">
              <w:rPr>
                <w:sz w:val="22"/>
                <w:szCs w:val="22"/>
              </w:rPr>
              <w:t>-</w:t>
            </w:r>
          </w:p>
        </w:tc>
        <w:tc>
          <w:tcPr>
            <w:tcW w:w="709" w:type="dxa"/>
            <w:vAlign w:val="center"/>
          </w:tcPr>
          <w:p w14:paraId="1ECE5790" w14:textId="77777777" w:rsidR="005A0B76" w:rsidRPr="00FA1F6D" w:rsidRDefault="005A0B76" w:rsidP="00DA15E7">
            <w:pPr>
              <w:widowControl/>
              <w:jc w:val="center"/>
              <w:rPr>
                <w:sz w:val="22"/>
                <w:szCs w:val="22"/>
              </w:rPr>
            </w:pPr>
            <w:r w:rsidRPr="00FA1F6D">
              <w:rPr>
                <w:sz w:val="22"/>
                <w:szCs w:val="22"/>
              </w:rPr>
              <w:t>-</w:t>
            </w:r>
          </w:p>
        </w:tc>
        <w:tc>
          <w:tcPr>
            <w:tcW w:w="566" w:type="dxa"/>
            <w:vAlign w:val="center"/>
          </w:tcPr>
          <w:p w14:paraId="6D020447" w14:textId="77777777" w:rsidR="005A0B76" w:rsidRPr="00F61BE0" w:rsidRDefault="005A0B76" w:rsidP="00DA15E7">
            <w:pPr>
              <w:widowControl/>
              <w:jc w:val="center"/>
              <w:rPr>
                <w:sz w:val="22"/>
                <w:szCs w:val="22"/>
              </w:rPr>
            </w:pPr>
            <w:r w:rsidRPr="00F61BE0">
              <w:rPr>
                <w:sz w:val="22"/>
                <w:szCs w:val="22"/>
              </w:rPr>
              <w:t>-</w:t>
            </w:r>
          </w:p>
        </w:tc>
        <w:tc>
          <w:tcPr>
            <w:tcW w:w="616" w:type="dxa"/>
            <w:shd w:val="clear" w:color="auto" w:fill="auto"/>
            <w:noWrap/>
            <w:vAlign w:val="center"/>
          </w:tcPr>
          <w:p w14:paraId="016B1740" w14:textId="77777777" w:rsidR="005A0B76" w:rsidRPr="00F61BE0" w:rsidRDefault="005A0B76" w:rsidP="00DA15E7">
            <w:pPr>
              <w:widowControl/>
              <w:jc w:val="center"/>
              <w:rPr>
                <w:sz w:val="22"/>
                <w:szCs w:val="22"/>
              </w:rPr>
            </w:pPr>
            <w:r w:rsidRPr="00F61BE0">
              <w:rPr>
                <w:sz w:val="22"/>
                <w:szCs w:val="22"/>
              </w:rPr>
              <w:t>-</w:t>
            </w:r>
          </w:p>
        </w:tc>
      </w:tr>
      <w:tr w:rsidR="005A0B76" w:rsidRPr="00AE2F7A" w14:paraId="565A8925" w14:textId="77777777" w:rsidTr="005A0B76">
        <w:trPr>
          <w:trHeight w:hRule="exact" w:val="340"/>
        </w:trPr>
        <w:tc>
          <w:tcPr>
            <w:tcW w:w="436" w:type="dxa"/>
            <w:vMerge/>
            <w:shd w:val="clear" w:color="auto" w:fill="auto"/>
            <w:noWrap/>
            <w:vAlign w:val="center"/>
          </w:tcPr>
          <w:p w14:paraId="1725640F" w14:textId="77777777" w:rsidR="005A0B76" w:rsidRPr="00F61BE0" w:rsidRDefault="005A0B76" w:rsidP="00DA15E7">
            <w:pPr>
              <w:jc w:val="center"/>
              <w:rPr>
                <w:sz w:val="22"/>
                <w:szCs w:val="22"/>
              </w:rPr>
            </w:pPr>
          </w:p>
        </w:tc>
        <w:tc>
          <w:tcPr>
            <w:tcW w:w="2116" w:type="dxa"/>
            <w:vMerge/>
            <w:shd w:val="clear" w:color="auto" w:fill="auto"/>
            <w:vAlign w:val="center"/>
          </w:tcPr>
          <w:p w14:paraId="107C3EF2" w14:textId="77777777" w:rsidR="005A0B76" w:rsidRPr="00FA1F6D" w:rsidRDefault="005A0B76" w:rsidP="00DA15E7">
            <w:pPr>
              <w:widowControl/>
              <w:autoSpaceDE w:val="0"/>
              <w:autoSpaceDN w:val="0"/>
              <w:adjustRightInd w:val="0"/>
              <w:rPr>
                <w:sz w:val="22"/>
                <w:szCs w:val="22"/>
              </w:rPr>
            </w:pPr>
          </w:p>
        </w:tc>
        <w:tc>
          <w:tcPr>
            <w:tcW w:w="1654" w:type="dxa"/>
            <w:vMerge/>
            <w:shd w:val="clear" w:color="auto" w:fill="auto"/>
            <w:vAlign w:val="center"/>
          </w:tcPr>
          <w:p w14:paraId="0987738F" w14:textId="77777777" w:rsidR="005A0B76" w:rsidRPr="00FA1F6D" w:rsidRDefault="005A0B76" w:rsidP="00DA15E7">
            <w:pPr>
              <w:widowControl/>
              <w:jc w:val="center"/>
              <w:rPr>
                <w:sz w:val="22"/>
                <w:szCs w:val="22"/>
              </w:rPr>
            </w:pPr>
          </w:p>
        </w:tc>
        <w:tc>
          <w:tcPr>
            <w:tcW w:w="709" w:type="dxa"/>
            <w:shd w:val="clear" w:color="auto" w:fill="auto"/>
            <w:noWrap/>
            <w:vAlign w:val="center"/>
          </w:tcPr>
          <w:p w14:paraId="2C68EFFA" w14:textId="77777777" w:rsidR="005A0B76" w:rsidRPr="00FA1F6D" w:rsidRDefault="005A0B76" w:rsidP="00DA15E7">
            <w:pPr>
              <w:widowControl/>
              <w:jc w:val="center"/>
              <w:rPr>
                <w:sz w:val="22"/>
                <w:szCs w:val="22"/>
              </w:rPr>
            </w:pPr>
            <w:r w:rsidRPr="00FA1F6D">
              <w:rPr>
                <w:sz w:val="22"/>
                <w:szCs w:val="22"/>
              </w:rPr>
              <w:t>2023</w:t>
            </w:r>
          </w:p>
        </w:tc>
        <w:tc>
          <w:tcPr>
            <w:tcW w:w="1275" w:type="dxa"/>
            <w:shd w:val="clear" w:color="auto" w:fill="auto"/>
            <w:noWrap/>
            <w:vAlign w:val="center"/>
          </w:tcPr>
          <w:p w14:paraId="50CB0A3D" w14:textId="77777777" w:rsidR="005A0B76" w:rsidRPr="00B319FA" w:rsidRDefault="005A0B76" w:rsidP="00DA15E7">
            <w:pPr>
              <w:widowControl/>
              <w:jc w:val="center"/>
              <w:rPr>
                <w:sz w:val="22"/>
                <w:szCs w:val="22"/>
                <w:lang w:val="en-US"/>
              </w:rPr>
            </w:pPr>
            <w:r w:rsidRPr="00B319FA">
              <w:rPr>
                <w:sz w:val="22"/>
                <w:szCs w:val="22"/>
                <w:lang w:val="en-US"/>
              </w:rPr>
              <w:t>4 703,57</w:t>
            </w:r>
          </w:p>
        </w:tc>
        <w:tc>
          <w:tcPr>
            <w:tcW w:w="1276" w:type="dxa"/>
            <w:shd w:val="clear" w:color="auto" w:fill="auto"/>
            <w:vAlign w:val="center"/>
          </w:tcPr>
          <w:p w14:paraId="1854AFF6" w14:textId="77777777" w:rsidR="005A0B76" w:rsidRPr="00B319FA" w:rsidRDefault="005A0B76" w:rsidP="00DA15E7">
            <w:pPr>
              <w:widowControl/>
              <w:jc w:val="center"/>
              <w:rPr>
                <w:sz w:val="22"/>
                <w:szCs w:val="22"/>
                <w:lang w:val="en-US"/>
              </w:rPr>
            </w:pPr>
            <w:r w:rsidRPr="00B319FA">
              <w:rPr>
                <w:sz w:val="22"/>
                <w:szCs w:val="22"/>
                <w:lang w:val="en-US"/>
              </w:rPr>
              <w:t>4 704,56</w:t>
            </w:r>
          </w:p>
        </w:tc>
        <w:tc>
          <w:tcPr>
            <w:tcW w:w="661" w:type="dxa"/>
            <w:shd w:val="clear" w:color="auto" w:fill="auto"/>
            <w:noWrap/>
            <w:vAlign w:val="center"/>
          </w:tcPr>
          <w:p w14:paraId="03EF3621" w14:textId="77777777" w:rsidR="005A0B76" w:rsidRPr="00FA1F6D" w:rsidRDefault="005A0B76" w:rsidP="00DA15E7">
            <w:pPr>
              <w:widowControl/>
              <w:jc w:val="center"/>
              <w:rPr>
                <w:sz w:val="22"/>
                <w:szCs w:val="22"/>
              </w:rPr>
            </w:pPr>
            <w:r w:rsidRPr="00FA1F6D">
              <w:rPr>
                <w:sz w:val="22"/>
                <w:szCs w:val="22"/>
              </w:rPr>
              <w:t>-</w:t>
            </w:r>
          </w:p>
        </w:tc>
        <w:tc>
          <w:tcPr>
            <w:tcW w:w="567" w:type="dxa"/>
            <w:vAlign w:val="center"/>
          </w:tcPr>
          <w:p w14:paraId="0AFC4797" w14:textId="77777777" w:rsidR="005A0B76" w:rsidRPr="00FA1F6D" w:rsidRDefault="005A0B76" w:rsidP="00DA15E7">
            <w:pPr>
              <w:widowControl/>
              <w:jc w:val="center"/>
              <w:rPr>
                <w:sz w:val="22"/>
                <w:szCs w:val="22"/>
              </w:rPr>
            </w:pPr>
            <w:r w:rsidRPr="00FA1F6D">
              <w:rPr>
                <w:sz w:val="22"/>
                <w:szCs w:val="22"/>
              </w:rPr>
              <w:t>-</w:t>
            </w:r>
          </w:p>
        </w:tc>
        <w:tc>
          <w:tcPr>
            <w:tcW w:w="709" w:type="dxa"/>
            <w:vAlign w:val="center"/>
          </w:tcPr>
          <w:p w14:paraId="0B5316CB" w14:textId="77777777" w:rsidR="005A0B76" w:rsidRPr="00FA1F6D" w:rsidRDefault="005A0B76" w:rsidP="00DA15E7">
            <w:pPr>
              <w:widowControl/>
              <w:jc w:val="center"/>
              <w:rPr>
                <w:sz w:val="22"/>
                <w:szCs w:val="22"/>
              </w:rPr>
            </w:pPr>
            <w:r w:rsidRPr="00FA1F6D">
              <w:rPr>
                <w:sz w:val="22"/>
                <w:szCs w:val="22"/>
              </w:rPr>
              <w:t>-</w:t>
            </w:r>
          </w:p>
        </w:tc>
        <w:tc>
          <w:tcPr>
            <w:tcW w:w="566" w:type="dxa"/>
            <w:vAlign w:val="center"/>
          </w:tcPr>
          <w:p w14:paraId="0D9E204C" w14:textId="77777777" w:rsidR="005A0B76" w:rsidRPr="00F61BE0" w:rsidRDefault="005A0B76" w:rsidP="00DA15E7">
            <w:pPr>
              <w:widowControl/>
              <w:jc w:val="center"/>
              <w:rPr>
                <w:sz w:val="22"/>
                <w:szCs w:val="22"/>
              </w:rPr>
            </w:pPr>
            <w:r w:rsidRPr="00F61BE0">
              <w:rPr>
                <w:sz w:val="22"/>
                <w:szCs w:val="22"/>
              </w:rPr>
              <w:t>-</w:t>
            </w:r>
          </w:p>
        </w:tc>
        <w:tc>
          <w:tcPr>
            <w:tcW w:w="616" w:type="dxa"/>
            <w:shd w:val="clear" w:color="auto" w:fill="auto"/>
            <w:noWrap/>
            <w:vAlign w:val="center"/>
          </w:tcPr>
          <w:p w14:paraId="0649C015" w14:textId="77777777" w:rsidR="005A0B76" w:rsidRPr="00F61BE0" w:rsidRDefault="005A0B76" w:rsidP="00DA15E7">
            <w:pPr>
              <w:widowControl/>
              <w:jc w:val="center"/>
              <w:rPr>
                <w:sz w:val="22"/>
                <w:szCs w:val="22"/>
              </w:rPr>
            </w:pPr>
            <w:r w:rsidRPr="00F61BE0">
              <w:rPr>
                <w:sz w:val="22"/>
                <w:szCs w:val="22"/>
              </w:rPr>
              <w:t>-</w:t>
            </w:r>
          </w:p>
        </w:tc>
      </w:tr>
      <w:tr w:rsidR="005A0B76" w:rsidRPr="00AE2F7A" w14:paraId="7A52299E" w14:textId="77777777" w:rsidTr="005A0B76">
        <w:trPr>
          <w:trHeight w:hRule="exact" w:val="340"/>
        </w:trPr>
        <w:tc>
          <w:tcPr>
            <w:tcW w:w="436" w:type="dxa"/>
            <w:vMerge w:val="restart"/>
            <w:shd w:val="clear" w:color="auto" w:fill="auto"/>
            <w:noWrap/>
            <w:vAlign w:val="center"/>
          </w:tcPr>
          <w:p w14:paraId="6A4C2E06" w14:textId="77777777" w:rsidR="005A0B76" w:rsidRPr="00F61BE0" w:rsidRDefault="005A0B76" w:rsidP="00DA15E7">
            <w:pPr>
              <w:jc w:val="center"/>
              <w:rPr>
                <w:sz w:val="22"/>
                <w:szCs w:val="22"/>
              </w:rPr>
            </w:pPr>
            <w:r w:rsidRPr="00F61BE0">
              <w:rPr>
                <w:sz w:val="22"/>
                <w:szCs w:val="22"/>
              </w:rPr>
              <w:t>2.</w:t>
            </w:r>
          </w:p>
        </w:tc>
        <w:tc>
          <w:tcPr>
            <w:tcW w:w="2116" w:type="dxa"/>
            <w:vMerge w:val="restart"/>
            <w:shd w:val="clear" w:color="auto" w:fill="auto"/>
            <w:vAlign w:val="center"/>
          </w:tcPr>
          <w:p w14:paraId="078E975E" w14:textId="77777777" w:rsidR="005A0B76" w:rsidRPr="00FA1F6D" w:rsidRDefault="005A0B76" w:rsidP="00DA15E7">
            <w:pPr>
              <w:widowControl/>
              <w:autoSpaceDE w:val="0"/>
              <w:autoSpaceDN w:val="0"/>
              <w:adjustRightInd w:val="0"/>
              <w:rPr>
                <w:bCs/>
                <w:sz w:val="22"/>
                <w:szCs w:val="22"/>
              </w:rPr>
            </w:pPr>
            <w:r w:rsidRPr="00FA1F6D">
              <w:rPr>
                <w:sz w:val="22"/>
                <w:szCs w:val="22"/>
              </w:rPr>
              <w:t>МУП «</w:t>
            </w:r>
            <w:proofErr w:type="spellStart"/>
            <w:r w:rsidRPr="00FA1F6D">
              <w:rPr>
                <w:sz w:val="22"/>
                <w:szCs w:val="22"/>
              </w:rPr>
              <w:t>Пестяковкое</w:t>
            </w:r>
            <w:proofErr w:type="spellEnd"/>
            <w:r w:rsidRPr="00FA1F6D">
              <w:rPr>
                <w:sz w:val="22"/>
                <w:szCs w:val="22"/>
              </w:rPr>
              <w:t xml:space="preserve"> ЖКХ» (с. Демидово)</w:t>
            </w:r>
          </w:p>
        </w:tc>
        <w:tc>
          <w:tcPr>
            <w:tcW w:w="1654" w:type="dxa"/>
            <w:vMerge w:val="restart"/>
            <w:shd w:val="clear" w:color="auto" w:fill="auto"/>
            <w:vAlign w:val="center"/>
          </w:tcPr>
          <w:p w14:paraId="045195F1" w14:textId="77777777" w:rsidR="005A0B76" w:rsidRPr="00FA1F6D" w:rsidRDefault="005A0B76" w:rsidP="00DA15E7">
            <w:pPr>
              <w:jc w:val="center"/>
              <w:rPr>
                <w:sz w:val="22"/>
                <w:szCs w:val="22"/>
              </w:rPr>
            </w:pPr>
            <w:r w:rsidRPr="00FA1F6D">
              <w:rPr>
                <w:sz w:val="22"/>
                <w:szCs w:val="22"/>
              </w:rPr>
              <w:t>Одноставочный, руб./Гкал, НДС не облагается</w:t>
            </w:r>
          </w:p>
        </w:tc>
        <w:tc>
          <w:tcPr>
            <w:tcW w:w="709" w:type="dxa"/>
            <w:shd w:val="clear" w:color="auto" w:fill="auto"/>
            <w:noWrap/>
            <w:vAlign w:val="center"/>
          </w:tcPr>
          <w:p w14:paraId="48F1F925" w14:textId="77777777" w:rsidR="005A0B76" w:rsidRPr="00FA1F6D" w:rsidRDefault="005A0B76" w:rsidP="00DA15E7">
            <w:pPr>
              <w:widowControl/>
              <w:jc w:val="center"/>
              <w:rPr>
                <w:sz w:val="22"/>
                <w:szCs w:val="22"/>
              </w:rPr>
            </w:pPr>
            <w:r w:rsidRPr="00FA1F6D">
              <w:rPr>
                <w:sz w:val="22"/>
                <w:szCs w:val="22"/>
              </w:rPr>
              <w:t>2021</w:t>
            </w:r>
          </w:p>
        </w:tc>
        <w:tc>
          <w:tcPr>
            <w:tcW w:w="1275" w:type="dxa"/>
            <w:shd w:val="clear" w:color="auto" w:fill="auto"/>
            <w:noWrap/>
            <w:vAlign w:val="center"/>
          </w:tcPr>
          <w:p w14:paraId="05EFDBEF" w14:textId="77777777" w:rsidR="005A0B76" w:rsidRPr="00B319FA" w:rsidRDefault="005A0B76" w:rsidP="00DA15E7">
            <w:pPr>
              <w:widowControl/>
              <w:jc w:val="center"/>
              <w:rPr>
                <w:sz w:val="22"/>
                <w:szCs w:val="22"/>
                <w:lang w:val="en-US"/>
              </w:rPr>
            </w:pPr>
            <w:r w:rsidRPr="00B319FA">
              <w:rPr>
                <w:sz w:val="22"/>
                <w:szCs w:val="22"/>
                <w:lang w:val="en-US"/>
              </w:rPr>
              <w:t>5 554,47</w:t>
            </w:r>
          </w:p>
        </w:tc>
        <w:tc>
          <w:tcPr>
            <w:tcW w:w="1276" w:type="dxa"/>
            <w:shd w:val="clear" w:color="auto" w:fill="auto"/>
            <w:vAlign w:val="center"/>
          </w:tcPr>
          <w:p w14:paraId="5DD50AFB" w14:textId="77777777" w:rsidR="005A0B76" w:rsidRPr="00B319FA" w:rsidRDefault="005A0B76" w:rsidP="00DA15E7">
            <w:pPr>
              <w:widowControl/>
              <w:jc w:val="center"/>
              <w:rPr>
                <w:sz w:val="22"/>
                <w:szCs w:val="22"/>
                <w:lang w:val="en-US"/>
              </w:rPr>
            </w:pPr>
            <w:r w:rsidRPr="00B319FA">
              <w:rPr>
                <w:sz w:val="22"/>
                <w:szCs w:val="22"/>
                <w:lang w:val="en-US"/>
              </w:rPr>
              <w:t>5 557,06</w:t>
            </w:r>
          </w:p>
        </w:tc>
        <w:tc>
          <w:tcPr>
            <w:tcW w:w="661" w:type="dxa"/>
            <w:shd w:val="clear" w:color="auto" w:fill="auto"/>
            <w:noWrap/>
            <w:vAlign w:val="center"/>
          </w:tcPr>
          <w:p w14:paraId="51133100" w14:textId="77777777" w:rsidR="005A0B76" w:rsidRPr="00FA1F6D" w:rsidRDefault="005A0B76" w:rsidP="00DA15E7">
            <w:pPr>
              <w:widowControl/>
              <w:jc w:val="center"/>
              <w:rPr>
                <w:sz w:val="22"/>
                <w:szCs w:val="22"/>
              </w:rPr>
            </w:pPr>
            <w:r w:rsidRPr="00FA1F6D">
              <w:rPr>
                <w:sz w:val="22"/>
                <w:szCs w:val="22"/>
              </w:rPr>
              <w:t>-</w:t>
            </w:r>
          </w:p>
        </w:tc>
        <w:tc>
          <w:tcPr>
            <w:tcW w:w="567" w:type="dxa"/>
            <w:vAlign w:val="center"/>
          </w:tcPr>
          <w:p w14:paraId="684BA377" w14:textId="77777777" w:rsidR="005A0B76" w:rsidRPr="00FA1F6D" w:rsidRDefault="005A0B76" w:rsidP="00DA15E7">
            <w:pPr>
              <w:widowControl/>
              <w:jc w:val="center"/>
              <w:rPr>
                <w:sz w:val="22"/>
                <w:szCs w:val="22"/>
              </w:rPr>
            </w:pPr>
            <w:r w:rsidRPr="00FA1F6D">
              <w:rPr>
                <w:sz w:val="22"/>
                <w:szCs w:val="22"/>
              </w:rPr>
              <w:t>-</w:t>
            </w:r>
          </w:p>
        </w:tc>
        <w:tc>
          <w:tcPr>
            <w:tcW w:w="709" w:type="dxa"/>
            <w:vAlign w:val="center"/>
          </w:tcPr>
          <w:p w14:paraId="38CAFD99" w14:textId="77777777" w:rsidR="005A0B76" w:rsidRPr="00FA1F6D" w:rsidRDefault="005A0B76" w:rsidP="00DA15E7">
            <w:pPr>
              <w:widowControl/>
              <w:jc w:val="center"/>
              <w:rPr>
                <w:sz w:val="22"/>
                <w:szCs w:val="22"/>
              </w:rPr>
            </w:pPr>
            <w:r w:rsidRPr="00FA1F6D">
              <w:rPr>
                <w:sz w:val="22"/>
                <w:szCs w:val="22"/>
              </w:rPr>
              <w:t>-</w:t>
            </w:r>
          </w:p>
        </w:tc>
        <w:tc>
          <w:tcPr>
            <w:tcW w:w="566" w:type="dxa"/>
            <w:vAlign w:val="center"/>
          </w:tcPr>
          <w:p w14:paraId="5E6FA99A" w14:textId="77777777" w:rsidR="005A0B76" w:rsidRPr="00F61BE0" w:rsidRDefault="005A0B76" w:rsidP="00DA15E7">
            <w:pPr>
              <w:widowControl/>
              <w:jc w:val="center"/>
              <w:rPr>
                <w:sz w:val="22"/>
                <w:szCs w:val="22"/>
              </w:rPr>
            </w:pPr>
            <w:r w:rsidRPr="00F61BE0">
              <w:rPr>
                <w:sz w:val="22"/>
                <w:szCs w:val="22"/>
              </w:rPr>
              <w:t>-</w:t>
            </w:r>
          </w:p>
        </w:tc>
        <w:tc>
          <w:tcPr>
            <w:tcW w:w="616" w:type="dxa"/>
            <w:shd w:val="clear" w:color="auto" w:fill="auto"/>
            <w:noWrap/>
            <w:vAlign w:val="center"/>
          </w:tcPr>
          <w:p w14:paraId="7CCA5CAC" w14:textId="77777777" w:rsidR="005A0B76" w:rsidRPr="00F61BE0" w:rsidRDefault="005A0B76" w:rsidP="00DA15E7">
            <w:pPr>
              <w:widowControl/>
              <w:jc w:val="center"/>
              <w:rPr>
                <w:sz w:val="22"/>
                <w:szCs w:val="22"/>
              </w:rPr>
            </w:pPr>
            <w:r w:rsidRPr="00F61BE0">
              <w:rPr>
                <w:sz w:val="22"/>
                <w:szCs w:val="22"/>
              </w:rPr>
              <w:t>-</w:t>
            </w:r>
          </w:p>
        </w:tc>
      </w:tr>
      <w:tr w:rsidR="005A0B76" w:rsidRPr="00AE2F7A" w14:paraId="46E91A98" w14:textId="77777777" w:rsidTr="005A0B76">
        <w:trPr>
          <w:trHeight w:hRule="exact" w:val="340"/>
        </w:trPr>
        <w:tc>
          <w:tcPr>
            <w:tcW w:w="436" w:type="dxa"/>
            <w:vMerge/>
            <w:shd w:val="clear" w:color="auto" w:fill="auto"/>
            <w:noWrap/>
            <w:vAlign w:val="center"/>
          </w:tcPr>
          <w:p w14:paraId="3D138B68" w14:textId="77777777" w:rsidR="005A0B76" w:rsidRPr="00F61BE0" w:rsidRDefault="005A0B76" w:rsidP="00DA15E7">
            <w:pPr>
              <w:jc w:val="center"/>
              <w:rPr>
                <w:sz w:val="22"/>
                <w:szCs w:val="22"/>
              </w:rPr>
            </w:pPr>
          </w:p>
        </w:tc>
        <w:tc>
          <w:tcPr>
            <w:tcW w:w="2116" w:type="dxa"/>
            <w:vMerge/>
            <w:shd w:val="clear" w:color="auto" w:fill="auto"/>
            <w:vAlign w:val="center"/>
          </w:tcPr>
          <w:p w14:paraId="31D7FC1C" w14:textId="77777777" w:rsidR="005A0B76" w:rsidRPr="00FA1F6D" w:rsidRDefault="005A0B76" w:rsidP="00DA15E7">
            <w:pPr>
              <w:widowControl/>
              <w:autoSpaceDE w:val="0"/>
              <w:autoSpaceDN w:val="0"/>
              <w:adjustRightInd w:val="0"/>
              <w:rPr>
                <w:sz w:val="22"/>
                <w:szCs w:val="22"/>
              </w:rPr>
            </w:pPr>
          </w:p>
        </w:tc>
        <w:tc>
          <w:tcPr>
            <w:tcW w:w="1654" w:type="dxa"/>
            <w:vMerge/>
            <w:shd w:val="clear" w:color="auto" w:fill="auto"/>
          </w:tcPr>
          <w:p w14:paraId="45EF8428" w14:textId="77777777" w:rsidR="005A0B76" w:rsidRPr="00FA1F6D" w:rsidRDefault="005A0B76" w:rsidP="00DA15E7">
            <w:pPr>
              <w:rPr>
                <w:sz w:val="22"/>
                <w:szCs w:val="22"/>
              </w:rPr>
            </w:pPr>
          </w:p>
        </w:tc>
        <w:tc>
          <w:tcPr>
            <w:tcW w:w="709" w:type="dxa"/>
            <w:shd w:val="clear" w:color="auto" w:fill="auto"/>
            <w:noWrap/>
            <w:vAlign w:val="center"/>
          </w:tcPr>
          <w:p w14:paraId="10ADBF09" w14:textId="77777777" w:rsidR="005A0B76" w:rsidRPr="00FA1F6D" w:rsidRDefault="005A0B76" w:rsidP="00DA15E7">
            <w:pPr>
              <w:widowControl/>
              <w:jc w:val="center"/>
              <w:rPr>
                <w:sz w:val="22"/>
                <w:szCs w:val="22"/>
              </w:rPr>
            </w:pPr>
            <w:r w:rsidRPr="00FA1F6D">
              <w:rPr>
                <w:sz w:val="22"/>
                <w:szCs w:val="22"/>
              </w:rPr>
              <w:t>2022</w:t>
            </w:r>
          </w:p>
        </w:tc>
        <w:tc>
          <w:tcPr>
            <w:tcW w:w="1275" w:type="dxa"/>
            <w:shd w:val="clear" w:color="auto" w:fill="auto"/>
            <w:noWrap/>
            <w:vAlign w:val="center"/>
          </w:tcPr>
          <w:p w14:paraId="74868133" w14:textId="77777777" w:rsidR="005A0B76" w:rsidRPr="00B319FA" w:rsidRDefault="005A0B76" w:rsidP="00DA15E7">
            <w:pPr>
              <w:widowControl/>
              <w:jc w:val="center"/>
              <w:rPr>
                <w:sz w:val="22"/>
                <w:szCs w:val="22"/>
                <w:lang w:val="en-US"/>
              </w:rPr>
            </w:pPr>
            <w:r w:rsidRPr="00B319FA">
              <w:rPr>
                <w:sz w:val="22"/>
                <w:szCs w:val="22"/>
                <w:lang w:val="en-US"/>
              </w:rPr>
              <w:t>5 557,06</w:t>
            </w:r>
          </w:p>
        </w:tc>
        <w:tc>
          <w:tcPr>
            <w:tcW w:w="1276" w:type="dxa"/>
            <w:shd w:val="clear" w:color="auto" w:fill="auto"/>
            <w:vAlign w:val="center"/>
          </w:tcPr>
          <w:p w14:paraId="671785EC" w14:textId="77777777" w:rsidR="005A0B76" w:rsidRPr="00B319FA" w:rsidRDefault="005A0B76" w:rsidP="00DA15E7">
            <w:pPr>
              <w:jc w:val="center"/>
              <w:rPr>
                <w:sz w:val="22"/>
                <w:szCs w:val="22"/>
                <w:lang w:val="en-US"/>
              </w:rPr>
            </w:pPr>
            <w:r w:rsidRPr="00B319FA">
              <w:rPr>
                <w:sz w:val="22"/>
                <w:szCs w:val="22"/>
                <w:lang w:val="en-US"/>
              </w:rPr>
              <w:t>5 796,24</w:t>
            </w:r>
          </w:p>
          <w:p w14:paraId="0C79AD71" w14:textId="77777777" w:rsidR="005A0B76" w:rsidRPr="00B319FA" w:rsidRDefault="005A0B76" w:rsidP="00DA15E7">
            <w:pPr>
              <w:widowControl/>
              <w:jc w:val="center"/>
              <w:rPr>
                <w:sz w:val="22"/>
                <w:szCs w:val="22"/>
                <w:lang w:val="en-US"/>
              </w:rPr>
            </w:pPr>
          </w:p>
        </w:tc>
        <w:tc>
          <w:tcPr>
            <w:tcW w:w="661" w:type="dxa"/>
            <w:shd w:val="clear" w:color="auto" w:fill="auto"/>
            <w:noWrap/>
            <w:vAlign w:val="center"/>
          </w:tcPr>
          <w:p w14:paraId="32FF8172" w14:textId="77777777" w:rsidR="005A0B76" w:rsidRPr="00FA1F6D" w:rsidRDefault="005A0B76" w:rsidP="00DA15E7">
            <w:pPr>
              <w:widowControl/>
              <w:jc w:val="center"/>
              <w:rPr>
                <w:sz w:val="22"/>
                <w:szCs w:val="22"/>
              </w:rPr>
            </w:pPr>
            <w:r w:rsidRPr="00FA1F6D">
              <w:rPr>
                <w:sz w:val="22"/>
                <w:szCs w:val="22"/>
              </w:rPr>
              <w:t>-</w:t>
            </w:r>
          </w:p>
        </w:tc>
        <w:tc>
          <w:tcPr>
            <w:tcW w:w="567" w:type="dxa"/>
            <w:vAlign w:val="center"/>
          </w:tcPr>
          <w:p w14:paraId="0F15D180" w14:textId="77777777" w:rsidR="005A0B76" w:rsidRPr="00FA1F6D" w:rsidRDefault="005A0B76" w:rsidP="00DA15E7">
            <w:pPr>
              <w:widowControl/>
              <w:jc w:val="center"/>
              <w:rPr>
                <w:sz w:val="22"/>
                <w:szCs w:val="22"/>
              </w:rPr>
            </w:pPr>
            <w:r w:rsidRPr="00FA1F6D">
              <w:rPr>
                <w:sz w:val="22"/>
                <w:szCs w:val="22"/>
              </w:rPr>
              <w:t>-</w:t>
            </w:r>
          </w:p>
        </w:tc>
        <w:tc>
          <w:tcPr>
            <w:tcW w:w="709" w:type="dxa"/>
            <w:vAlign w:val="center"/>
          </w:tcPr>
          <w:p w14:paraId="5312E23B" w14:textId="77777777" w:rsidR="005A0B76" w:rsidRPr="00FA1F6D" w:rsidRDefault="005A0B76" w:rsidP="00DA15E7">
            <w:pPr>
              <w:widowControl/>
              <w:jc w:val="center"/>
              <w:rPr>
                <w:sz w:val="22"/>
                <w:szCs w:val="22"/>
              </w:rPr>
            </w:pPr>
            <w:r w:rsidRPr="00FA1F6D">
              <w:rPr>
                <w:sz w:val="22"/>
                <w:szCs w:val="22"/>
              </w:rPr>
              <w:t>-</w:t>
            </w:r>
          </w:p>
        </w:tc>
        <w:tc>
          <w:tcPr>
            <w:tcW w:w="566" w:type="dxa"/>
            <w:vAlign w:val="center"/>
          </w:tcPr>
          <w:p w14:paraId="167DDD42" w14:textId="77777777" w:rsidR="005A0B76" w:rsidRPr="00F61BE0" w:rsidRDefault="005A0B76" w:rsidP="00DA15E7">
            <w:pPr>
              <w:widowControl/>
              <w:jc w:val="center"/>
              <w:rPr>
                <w:sz w:val="22"/>
                <w:szCs w:val="22"/>
              </w:rPr>
            </w:pPr>
            <w:r w:rsidRPr="00F61BE0">
              <w:rPr>
                <w:sz w:val="22"/>
                <w:szCs w:val="22"/>
              </w:rPr>
              <w:t>-</w:t>
            </w:r>
          </w:p>
        </w:tc>
        <w:tc>
          <w:tcPr>
            <w:tcW w:w="616" w:type="dxa"/>
            <w:shd w:val="clear" w:color="auto" w:fill="auto"/>
            <w:noWrap/>
            <w:vAlign w:val="center"/>
          </w:tcPr>
          <w:p w14:paraId="759DEF0F" w14:textId="77777777" w:rsidR="005A0B76" w:rsidRPr="00F61BE0" w:rsidRDefault="005A0B76" w:rsidP="00DA15E7">
            <w:pPr>
              <w:widowControl/>
              <w:jc w:val="center"/>
              <w:rPr>
                <w:sz w:val="22"/>
                <w:szCs w:val="22"/>
              </w:rPr>
            </w:pPr>
            <w:r w:rsidRPr="00F61BE0">
              <w:rPr>
                <w:sz w:val="22"/>
                <w:szCs w:val="22"/>
              </w:rPr>
              <w:t>-</w:t>
            </w:r>
          </w:p>
        </w:tc>
      </w:tr>
      <w:tr w:rsidR="005A0B76" w:rsidRPr="00AE2F7A" w14:paraId="23B2244C" w14:textId="77777777" w:rsidTr="005A0B76">
        <w:trPr>
          <w:trHeight w:hRule="exact" w:val="340"/>
        </w:trPr>
        <w:tc>
          <w:tcPr>
            <w:tcW w:w="436" w:type="dxa"/>
            <w:vMerge/>
            <w:shd w:val="clear" w:color="auto" w:fill="auto"/>
            <w:noWrap/>
            <w:vAlign w:val="center"/>
          </w:tcPr>
          <w:p w14:paraId="77AE14B4" w14:textId="77777777" w:rsidR="005A0B76" w:rsidRPr="00F61BE0" w:rsidRDefault="005A0B76" w:rsidP="00DA15E7">
            <w:pPr>
              <w:jc w:val="center"/>
              <w:rPr>
                <w:sz w:val="22"/>
                <w:szCs w:val="22"/>
              </w:rPr>
            </w:pPr>
          </w:p>
        </w:tc>
        <w:tc>
          <w:tcPr>
            <w:tcW w:w="2116" w:type="dxa"/>
            <w:vMerge/>
            <w:shd w:val="clear" w:color="auto" w:fill="auto"/>
            <w:vAlign w:val="center"/>
          </w:tcPr>
          <w:p w14:paraId="6C5D3546" w14:textId="77777777" w:rsidR="005A0B76" w:rsidRPr="00FA1F6D" w:rsidRDefault="005A0B76" w:rsidP="00DA15E7">
            <w:pPr>
              <w:widowControl/>
              <w:autoSpaceDE w:val="0"/>
              <w:autoSpaceDN w:val="0"/>
              <w:adjustRightInd w:val="0"/>
              <w:rPr>
                <w:sz w:val="22"/>
                <w:szCs w:val="22"/>
              </w:rPr>
            </w:pPr>
          </w:p>
        </w:tc>
        <w:tc>
          <w:tcPr>
            <w:tcW w:w="1654" w:type="dxa"/>
            <w:vMerge/>
            <w:shd w:val="clear" w:color="auto" w:fill="auto"/>
          </w:tcPr>
          <w:p w14:paraId="4ED1B03F" w14:textId="77777777" w:rsidR="005A0B76" w:rsidRPr="00FA1F6D" w:rsidRDefault="005A0B76" w:rsidP="00DA15E7">
            <w:pPr>
              <w:rPr>
                <w:sz w:val="22"/>
                <w:szCs w:val="22"/>
              </w:rPr>
            </w:pPr>
          </w:p>
        </w:tc>
        <w:tc>
          <w:tcPr>
            <w:tcW w:w="709" w:type="dxa"/>
            <w:shd w:val="clear" w:color="auto" w:fill="auto"/>
            <w:noWrap/>
            <w:vAlign w:val="center"/>
          </w:tcPr>
          <w:p w14:paraId="5D63376D" w14:textId="77777777" w:rsidR="005A0B76" w:rsidRPr="00FA1F6D" w:rsidRDefault="005A0B76" w:rsidP="00DA15E7">
            <w:pPr>
              <w:widowControl/>
              <w:jc w:val="center"/>
              <w:rPr>
                <w:sz w:val="22"/>
                <w:szCs w:val="22"/>
              </w:rPr>
            </w:pPr>
            <w:r w:rsidRPr="00FA1F6D">
              <w:rPr>
                <w:sz w:val="22"/>
                <w:szCs w:val="22"/>
              </w:rPr>
              <w:t>2023</w:t>
            </w:r>
          </w:p>
        </w:tc>
        <w:tc>
          <w:tcPr>
            <w:tcW w:w="1275" w:type="dxa"/>
            <w:shd w:val="clear" w:color="auto" w:fill="auto"/>
            <w:noWrap/>
            <w:vAlign w:val="center"/>
          </w:tcPr>
          <w:p w14:paraId="425248EF" w14:textId="77777777" w:rsidR="005A0B76" w:rsidRPr="00B319FA" w:rsidRDefault="005A0B76" w:rsidP="00DA15E7">
            <w:pPr>
              <w:widowControl/>
              <w:jc w:val="center"/>
              <w:rPr>
                <w:sz w:val="22"/>
                <w:szCs w:val="22"/>
                <w:lang w:val="en-US"/>
              </w:rPr>
            </w:pPr>
            <w:r w:rsidRPr="00B319FA">
              <w:rPr>
                <w:sz w:val="22"/>
                <w:szCs w:val="22"/>
                <w:lang w:val="en-US"/>
              </w:rPr>
              <w:t>5 796,24</w:t>
            </w:r>
          </w:p>
        </w:tc>
        <w:tc>
          <w:tcPr>
            <w:tcW w:w="1276" w:type="dxa"/>
            <w:shd w:val="clear" w:color="auto" w:fill="auto"/>
            <w:vAlign w:val="center"/>
          </w:tcPr>
          <w:p w14:paraId="69C4C7B9" w14:textId="77777777" w:rsidR="005A0B76" w:rsidRPr="00B319FA" w:rsidRDefault="005A0B76" w:rsidP="00DA15E7">
            <w:pPr>
              <w:widowControl/>
              <w:jc w:val="center"/>
              <w:rPr>
                <w:sz w:val="22"/>
                <w:szCs w:val="22"/>
                <w:lang w:val="en-US"/>
              </w:rPr>
            </w:pPr>
            <w:r w:rsidRPr="00B319FA">
              <w:rPr>
                <w:sz w:val="22"/>
                <w:szCs w:val="22"/>
                <w:lang w:val="en-US"/>
              </w:rPr>
              <w:t>5 930,91</w:t>
            </w:r>
          </w:p>
        </w:tc>
        <w:tc>
          <w:tcPr>
            <w:tcW w:w="661" w:type="dxa"/>
            <w:shd w:val="clear" w:color="auto" w:fill="auto"/>
            <w:noWrap/>
            <w:vAlign w:val="center"/>
          </w:tcPr>
          <w:p w14:paraId="3D2EE850" w14:textId="77777777" w:rsidR="005A0B76" w:rsidRPr="00FA1F6D" w:rsidRDefault="005A0B76" w:rsidP="00DA15E7">
            <w:pPr>
              <w:widowControl/>
              <w:jc w:val="center"/>
              <w:rPr>
                <w:sz w:val="22"/>
                <w:szCs w:val="22"/>
              </w:rPr>
            </w:pPr>
            <w:r w:rsidRPr="00FA1F6D">
              <w:rPr>
                <w:sz w:val="22"/>
                <w:szCs w:val="22"/>
              </w:rPr>
              <w:t>-</w:t>
            </w:r>
          </w:p>
        </w:tc>
        <w:tc>
          <w:tcPr>
            <w:tcW w:w="567" w:type="dxa"/>
            <w:vAlign w:val="center"/>
          </w:tcPr>
          <w:p w14:paraId="4B931250" w14:textId="77777777" w:rsidR="005A0B76" w:rsidRPr="00FA1F6D" w:rsidRDefault="005A0B76" w:rsidP="00DA15E7">
            <w:pPr>
              <w:widowControl/>
              <w:jc w:val="center"/>
              <w:rPr>
                <w:sz w:val="22"/>
                <w:szCs w:val="22"/>
              </w:rPr>
            </w:pPr>
            <w:r w:rsidRPr="00FA1F6D">
              <w:rPr>
                <w:sz w:val="22"/>
                <w:szCs w:val="22"/>
              </w:rPr>
              <w:t>-</w:t>
            </w:r>
          </w:p>
        </w:tc>
        <w:tc>
          <w:tcPr>
            <w:tcW w:w="709" w:type="dxa"/>
            <w:vAlign w:val="center"/>
          </w:tcPr>
          <w:p w14:paraId="64326B51" w14:textId="77777777" w:rsidR="005A0B76" w:rsidRPr="00FA1F6D" w:rsidRDefault="005A0B76" w:rsidP="00DA15E7">
            <w:pPr>
              <w:widowControl/>
              <w:jc w:val="center"/>
              <w:rPr>
                <w:sz w:val="22"/>
                <w:szCs w:val="22"/>
              </w:rPr>
            </w:pPr>
            <w:r w:rsidRPr="00FA1F6D">
              <w:rPr>
                <w:sz w:val="22"/>
                <w:szCs w:val="22"/>
              </w:rPr>
              <w:t>-</w:t>
            </w:r>
          </w:p>
        </w:tc>
        <w:tc>
          <w:tcPr>
            <w:tcW w:w="566" w:type="dxa"/>
            <w:vAlign w:val="center"/>
          </w:tcPr>
          <w:p w14:paraId="7D4BDD9C" w14:textId="77777777" w:rsidR="005A0B76" w:rsidRPr="00F61BE0" w:rsidRDefault="005A0B76" w:rsidP="00DA15E7">
            <w:pPr>
              <w:widowControl/>
              <w:jc w:val="center"/>
              <w:rPr>
                <w:sz w:val="22"/>
                <w:szCs w:val="22"/>
              </w:rPr>
            </w:pPr>
            <w:r w:rsidRPr="00F61BE0">
              <w:rPr>
                <w:sz w:val="22"/>
                <w:szCs w:val="22"/>
              </w:rPr>
              <w:t>-</w:t>
            </w:r>
          </w:p>
        </w:tc>
        <w:tc>
          <w:tcPr>
            <w:tcW w:w="616" w:type="dxa"/>
            <w:shd w:val="clear" w:color="auto" w:fill="auto"/>
            <w:noWrap/>
            <w:vAlign w:val="center"/>
          </w:tcPr>
          <w:p w14:paraId="6281AC0C" w14:textId="77777777" w:rsidR="005A0B76" w:rsidRPr="00F61BE0" w:rsidRDefault="005A0B76" w:rsidP="00DA15E7">
            <w:pPr>
              <w:widowControl/>
              <w:jc w:val="center"/>
              <w:rPr>
                <w:sz w:val="22"/>
                <w:szCs w:val="22"/>
              </w:rPr>
            </w:pPr>
            <w:r w:rsidRPr="00F61BE0">
              <w:rPr>
                <w:sz w:val="22"/>
                <w:szCs w:val="22"/>
              </w:rPr>
              <w:t>-</w:t>
            </w:r>
          </w:p>
        </w:tc>
      </w:tr>
    </w:tbl>
    <w:p w14:paraId="04274C95" w14:textId="77777777" w:rsidR="005A0B76" w:rsidRPr="00AE2F7A" w:rsidRDefault="005A0B76" w:rsidP="00DA15E7">
      <w:pPr>
        <w:widowControl/>
        <w:autoSpaceDE w:val="0"/>
        <w:autoSpaceDN w:val="0"/>
        <w:adjustRightInd w:val="0"/>
        <w:ind w:firstLine="540"/>
        <w:jc w:val="both"/>
        <w:rPr>
          <w:sz w:val="22"/>
          <w:szCs w:val="22"/>
        </w:rPr>
      </w:pPr>
    </w:p>
    <w:p w14:paraId="72B1A2DA" w14:textId="77777777" w:rsidR="005A0B76" w:rsidRPr="00D353F6" w:rsidRDefault="005A0B76" w:rsidP="00DA15E7">
      <w:pPr>
        <w:widowControl/>
        <w:autoSpaceDE w:val="0"/>
        <w:autoSpaceDN w:val="0"/>
        <w:adjustRightInd w:val="0"/>
        <w:ind w:firstLine="540"/>
        <w:jc w:val="both"/>
        <w:rPr>
          <w:sz w:val="22"/>
          <w:szCs w:val="22"/>
        </w:rPr>
      </w:pPr>
      <w:r w:rsidRPr="00D353F6">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D353F6">
        <w:rPr>
          <w:rStyle w:val="apple-converted-space"/>
          <w:spacing w:val="2"/>
          <w:sz w:val="22"/>
          <w:szCs w:val="22"/>
          <w:shd w:val="clear" w:color="auto" w:fill="FFFFFF"/>
        </w:rPr>
        <w:t> </w:t>
      </w:r>
      <w:hyperlink r:id="rId9" w:history="1">
        <w:r w:rsidRPr="005A0B76">
          <w:rPr>
            <w:rStyle w:val="af5"/>
            <w:color w:val="auto"/>
            <w:spacing w:val="2"/>
            <w:sz w:val="22"/>
            <w:szCs w:val="22"/>
            <w:u w:val="none"/>
            <w:shd w:val="clear" w:color="auto" w:fill="FFFFFF"/>
          </w:rPr>
          <w:t>Налогового кодекса Российской Федерации</w:t>
        </w:r>
      </w:hyperlink>
      <w:r w:rsidRPr="005A0B76">
        <w:rPr>
          <w:spacing w:val="2"/>
          <w:sz w:val="22"/>
          <w:szCs w:val="22"/>
          <w:shd w:val="clear" w:color="auto" w:fill="FFFFFF"/>
        </w:rPr>
        <w:t>.</w:t>
      </w:r>
    </w:p>
    <w:p w14:paraId="23C18447" w14:textId="77777777" w:rsidR="005A0B76" w:rsidRPr="005F07BE" w:rsidRDefault="005A0B76" w:rsidP="00DA15E7">
      <w:pPr>
        <w:pStyle w:val="a4"/>
        <w:widowControl/>
        <w:tabs>
          <w:tab w:val="left" w:pos="993"/>
        </w:tabs>
        <w:autoSpaceDE w:val="0"/>
        <w:autoSpaceDN w:val="0"/>
        <w:adjustRightInd w:val="0"/>
        <w:ind w:left="644"/>
        <w:contextualSpacing/>
        <w:jc w:val="both"/>
        <w:rPr>
          <w:bCs/>
          <w:color w:val="FF0000"/>
          <w:sz w:val="24"/>
          <w:szCs w:val="24"/>
        </w:rPr>
      </w:pPr>
    </w:p>
    <w:p w14:paraId="51FC4DAA" w14:textId="77777777" w:rsidR="002E18D8" w:rsidRDefault="005A0B76" w:rsidP="00DA15E7">
      <w:pPr>
        <w:pStyle w:val="2"/>
        <w:numPr>
          <w:ilvl w:val="0"/>
          <w:numId w:val="1"/>
        </w:numPr>
        <w:tabs>
          <w:tab w:val="left" w:pos="993"/>
        </w:tabs>
        <w:ind w:left="0" w:firstLine="567"/>
        <w:rPr>
          <w:b w:val="0"/>
          <w:sz w:val="24"/>
          <w:szCs w:val="24"/>
        </w:rPr>
      </w:pPr>
      <w:r w:rsidRPr="005A0B76">
        <w:rPr>
          <w:b w:val="0"/>
          <w:sz w:val="24"/>
          <w:szCs w:val="24"/>
        </w:rPr>
        <w:t>С 01.01.2022 произвести корректировку установленных долгосрочных льготных тарифов на тепловую энергию для потребителей МУП «Пестяковское ЖКХ» на  2022-2023 годы,  изложив приложение 2 к постановлению Департамента энергетики и тарифов Ивановской области от 27.11.2020 № 63-т/7 в новой редакции</w:t>
      </w:r>
      <w:r>
        <w:rPr>
          <w:b w:val="0"/>
          <w:sz w:val="24"/>
          <w:szCs w:val="24"/>
        </w:rPr>
        <w:t>:</w:t>
      </w:r>
    </w:p>
    <w:p w14:paraId="573C6399" w14:textId="77777777" w:rsidR="00B67845" w:rsidRPr="00B67845" w:rsidRDefault="00B67845" w:rsidP="00DA15E7"/>
    <w:p w14:paraId="42C5D38D" w14:textId="77777777" w:rsidR="00B67845" w:rsidRPr="00B67845" w:rsidRDefault="00B67845" w:rsidP="00DA15E7">
      <w:pPr>
        <w:pStyle w:val="a4"/>
        <w:widowControl/>
        <w:autoSpaceDE w:val="0"/>
        <w:autoSpaceDN w:val="0"/>
        <w:adjustRightInd w:val="0"/>
        <w:ind w:left="644"/>
        <w:jc w:val="right"/>
        <w:rPr>
          <w:sz w:val="22"/>
          <w:szCs w:val="22"/>
        </w:rPr>
      </w:pPr>
      <w:r w:rsidRPr="00B67845">
        <w:rPr>
          <w:sz w:val="22"/>
          <w:szCs w:val="22"/>
        </w:rPr>
        <w:t xml:space="preserve">Приложение 2 к постановлению Департамента энергетики и тарифов </w:t>
      </w:r>
    </w:p>
    <w:p w14:paraId="3A51A270" w14:textId="77777777" w:rsidR="00B67845" w:rsidRPr="00B67845" w:rsidRDefault="00B67845" w:rsidP="00DA15E7">
      <w:pPr>
        <w:pStyle w:val="a4"/>
        <w:widowControl/>
        <w:autoSpaceDE w:val="0"/>
        <w:autoSpaceDN w:val="0"/>
        <w:adjustRightInd w:val="0"/>
        <w:ind w:left="644"/>
        <w:jc w:val="right"/>
        <w:rPr>
          <w:sz w:val="22"/>
          <w:szCs w:val="22"/>
        </w:rPr>
      </w:pPr>
      <w:r w:rsidRPr="00B67845">
        <w:rPr>
          <w:sz w:val="22"/>
          <w:szCs w:val="22"/>
        </w:rPr>
        <w:t>Ивановской области от 27.11.2020 № 63-т/7</w:t>
      </w:r>
    </w:p>
    <w:p w14:paraId="68D170D6" w14:textId="77777777" w:rsidR="005A0B76" w:rsidRPr="005A0B76" w:rsidRDefault="005A0B76" w:rsidP="00DA15E7"/>
    <w:p w14:paraId="45E2ACE4" w14:textId="77777777" w:rsidR="005A0B76" w:rsidRPr="005A0B76" w:rsidRDefault="005A0B76" w:rsidP="00DA15E7">
      <w:pPr>
        <w:pStyle w:val="a4"/>
        <w:widowControl/>
        <w:autoSpaceDE w:val="0"/>
        <w:autoSpaceDN w:val="0"/>
        <w:adjustRightInd w:val="0"/>
        <w:ind w:left="644"/>
        <w:jc w:val="center"/>
        <w:rPr>
          <w:b/>
          <w:bCs/>
          <w:sz w:val="22"/>
          <w:szCs w:val="22"/>
        </w:rPr>
      </w:pPr>
      <w:r w:rsidRPr="005A0B76">
        <w:rPr>
          <w:b/>
          <w:bCs/>
          <w:sz w:val="22"/>
          <w:szCs w:val="22"/>
        </w:rPr>
        <w:t>Льготные тарифы на тепловую энергию (мощность), поставляемую потребителям</w:t>
      </w:r>
    </w:p>
    <w:p w14:paraId="240F76EE" w14:textId="77777777" w:rsidR="005A0B76" w:rsidRPr="005A0B76" w:rsidRDefault="005A0B76" w:rsidP="00DA15E7">
      <w:pPr>
        <w:pStyle w:val="a4"/>
        <w:widowControl/>
        <w:autoSpaceDE w:val="0"/>
        <w:autoSpaceDN w:val="0"/>
        <w:adjustRightInd w:val="0"/>
        <w:ind w:left="644"/>
        <w:rPr>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418"/>
        <w:gridCol w:w="709"/>
        <w:gridCol w:w="1134"/>
        <w:gridCol w:w="1134"/>
        <w:gridCol w:w="567"/>
        <w:gridCol w:w="567"/>
        <w:gridCol w:w="567"/>
        <w:gridCol w:w="425"/>
        <w:gridCol w:w="709"/>
      </w:tblGrid>
      <w:tr w:rsidR="005A0B76" w:rsidRPr="003169AE" w14:paraId="3A42CD19" w14:textId="77777777" w:rsidTr="005A0B76">
        <w:trPr>
          <w:trHeight w:val="264"/>
        </w:trPr>
        <w:tc>
          <w:tcPr>
            <w:tcW w:w="426" w:type="dxa"/>
            <w:vMerge w:val="restart"/>
            <w:shd w:val="clear" w:color="auto" w:fill="auto"/>
            <w:vAlign w:val="center"/>
            <w:hideMark/>
          </w:tcPr>
          <w:p w14:paraId="0052429C" w14:textId="77777777" w:rsidR="005A0B76" w:rsidRPr="003169AE" w:rsidRDefault="005A0B76" w:rsidP="00DA15E7">
            <w:pPr>
              <w:widowControl/>
              <w:jc w:val="center"/>
            </w:pPr>
            <w:r w:rsidRPr="003169AE">
              <w:t xml:space="preserve">№ </w:t>
            </w:r>
            <w:proofErr w:type="gramStart"/>
            <w:r w:rsidRPr="003169AE">
              <w:t>п</w:t>
            </w:r>
            <w:proofErr w:type="gramEnd"/>
            <w:r w:rsidRPr="003169AE">
              <w:t>/п</w:t>
            </w:r>
          </w:p>
        </w:tc>
        <w:tc>
          <w:tcPr>
            <w:tcW w:w="2409" w:type="dxa"/>
            <w:vMerge w:val="restart"/>
            <w:shd w:val="clear" w:color="auto" w:fill="auto"/>
            <w:vAlign w:val="center"/>
            <w:hideMark/>
          </w:tcPr>
          <w:p w14:paraId="6ED20C59" w14:textId="77777777" w:rsidR="005A0B76" w:rsidRPr="003169AE" w:rsidRDefault="005A0B76" w:rsidP="00DA15E7">
            <w:pPr>
              <w:widowControl/>
              <w:jc w:val="center"/>
            </w:pPr>
            <w:r w:rsidRPr="003169AE">
              <w:t>Наименование регулируемой организации</w:t>
            </w:r>
          </w:p>
        </w:tc>
        <w:tc>
          <w:tcPr>
            <w:tcW w:w="1418" w:type="dxa"/>
            <w:vMerge w:val="restart"/>
            <w:shd w:val="clear" w:color="auto" w:fill="auto"/>
            <w:noWrap/>
            <w:vAlign w:val="center"/>
            <w:hideMark/>
          </w:tcPr>
          <w:p w14:paraId="0B309C96" w14:textId="77777777" w:rsidR="005A0B76" w:rsidRPr="003169AE" w:rsidRDefault="005A0B76" w:rsidP="00DA15E7">
            <w:pPr>
              <w:widowControl/>
              <w:jc w:val="center"/>
            </w:pPr>
            <w:r w:rsidRPr="003169AE">
              <w:t>Вид тарифа</w:t>
            </w:r>
          </w:p>
        </w:tc>
        <w:tc>
          <w:tcPr>
            <w:tcW w:w="709" w:type="dxa"/>
            <w:vMerge w:val="restart"/>
            <w:shd w:val="clear" w:color="auto" w:fill="auto"/>
            <w:noWrap/>
            <w:vAlign w:val="center"/>
            <w:hideMark/>
          </w:tcPr>
          <w:p w14:paraId="62F3D7B8" w14:textId="77777777" w:rsidR="005A0B76" w:rsidRPr="003169AE" w:rsidRDefault="005A0B76" w:rsidP="00DA15E7">
            <w:pPr>
              <w:widowControl/>
              <w:jc w:val="center"/>
            </w:pPr>
            <w:r w:rsidRPr="003169AE">
              <w:t>Год</w:t>
            </w:r>
          </w:p>
        </w:tc>
        <w:tc>
          <w:tcPr>
            <w:tcW w:w="2268" w:type="dxa"/>
            <w:gridSpan w:val="2"/>
            <w:shd w:val="clear" w:color="auto" w:fill="auto"/>
            <w:noWrap/>
            <w:vAlign w:val="center"/>
            <w:hideMark/>
          </w:tcPr>
          <w:p w14:paraId="3FA794A5" w14:textId="77777777" w:rsidR="005A0B76" w:rsidRPr="003169AE" w:rsidRDefault="005A0B76" w:rsidP="00DA15E7">
            <w:pPr>
              <w:widowControl/>
              <w:jc w:val="center"/>
            </w:pPr>
            <w:r w:rsidRPr="003169AE">
              <w:t>Вода</w:t>
            </w:r>
          </w:p>
        </w:tc>
        <w:tc>
          <w:tcPr>
            <w:tcW w:w="2126" w:type="dxa"/>
            <w:gridSpan w:val="4"/>
            <w:shd w:val="clear" w:color="auto" w:fill="auto"/>
            <w:noWrap/>
            <w:vAlign w:val="center"/>
            <w:hideMark/>
          </w:tcPr>
          <w:p w14:paraId="1AFE5FE0" w14:textId="77777777" w:rsidR="005A0B76" w:rsidRPr="003169AE" w:rsidRDefault="005A0B76" w:rsidP="00DA15E7">
            <w:pPr>
              <w:widowControl/>
              <w:jc w:val="center"/>
            </w:pPr>
            <w:r w:rsidRPr="003169AE">
              <w:t>Отборный пар давлением</w:t>
            </w:r>
          </w:p>
        </w:tc>
        <w:tc>
          <w:tcPr>
            <w:tcW w:w="709" w:type="dxa"/>
            <w:vMerge w:val="restart"/>
            <w:shd w:val="clear" w:color="auto" w:fill="auto"/>
            <w:vAlign w:val="center"/>
            <w:hideMark/>
          </w:tcPr>
          <w:p w14:paraId="2BB0D75D" w14:textId="77777777" w:rsidR="005A0B76" w:rsidRPr="003169AE" w:rsidRDefault="005A0B76" w:rsidP="00DA15E7">
            <w:pPr>
              <w:widowControl/>
              <w:jc w:val="center"/>
            </w:pPr>
            <w:r w:rsidRPr="003169AE">
              <w:t>Острый и редуцированный пар</w:t>
            </w:r>
          </w:p>
        </w:tc>
      </w:tr>
      <w:tr w:rsidR="005A0B76" w:rsidRPr="003169AE" w14:paraId="5268A624" w14:textId="77777777" w:rsidTr="005A0B76">
        <w:trPr>
          <w:trHeight w:val="540"/>
        </w:trPr>
        <w:tc>
          <w:tcPr>
            <w:tcW w:w="426" w:type="dxa"/>
            <w:vMerge/>
            <w:shd w:val="clear" w:color="auto" w:fill="auto"/>
            <w:noWrap/>
            <w:vAlign w:val="center"/>
            <w:hideMark/>
          </w:tcPr>
          <w:p w14:paraId="2FC30868" w14:textId="77777777" w:rsidR="005A0B76" w:rsidRPr="003169AE" w:rsidRDefault="005A0B76" w:rsidP="00DA15E7">
            <w:pPr>
              <w:widowControl/>
              <w:jc w:val="center"/>
            </w:pPr>
          </w:p>
        </w:tc>
        <w:tc>
          <w:tcPr>
            <w:tcW w:w="2409" w:type="dxa"/>
            <w:vMerge/>
            <w:shd w:val="clear" w:color="auto" w:fill="auto"/>
            <w:vAlign w:val="center"/>
            <w:hideMark/>
          </w:tcPr>
          <w:p w14:paraId="68264CD4" w14:textId="77777777" w:rsidR="005A0B76" w:rsidRPr="003169AE" w:rsidRDefault="005A0B76" w:rsidP="00DA15E7">
            <w:pPr>
              <w:widowControl/>
            </w:pPr>
          </w:p>
        </w:tc>
        <w:tc>
          <w:tcPr>
            <w:tcW w:w="1418" w:type="dxa"/>
            <w:vMerge/>
            <w:shd w:val="clear" w:color="auto" w:fill="auto"/>
            <w:noWrap/>
            <w:vAlign w:val="center"/>
            <w:hideMark/>
          </w:tcPr>
          <w:p w14:paraId="205E530F" w14:textId="77777777" w:rsidR="005A0B76" w:rsidRPr="003169AE" w:rsidRDefault="005A0B76" w:rsidP="00DA15E7">
            <w:pPr>
              <w:widowControl/>
              <w:jc w:val="center"/>
            </w:pPr>
          </w:p>
        </w:tc>
        <w:tc>
          <w:tcPr>
            <w:tcW w:w="709" w:type="dxa"/>
            <w:vMerge/>
            <w:shd w:val="clear" w:color="auto" w:fill="auto"/>
            <w:noWrap/>
            <w:vAlign w:val="center"/>
            <w:hideMark/>
          </w:tcPr>
          <w:p w14:paraId="5DA52B75" w14:textId="77777777" w:rsidR="005A0B76" w:rsidRPr="003169AE" w:rsidRDefault="005A0B76" w:rsidP="00DA15E7">
            <w:pPr>
              <w:widowControl/>
              <w:jc w:val="center"/>
            </w:pPr>
          </w:p>
        </w:tc>
        <w:tc>
          <w:tcPr>
            <w:tcW w:w="1134" w:type="dxa"/>
            <w:shd w:val="clear" w:color="auto" w:fill="auto"/>
            <w:noWrap/>
            <w:vAlign w:val="center"/>
            <w:hideMark/>
          </w:tcPr>
          <w:p w14:paraId="24810C82" w14:textId="77777777" w:rsidR="005A0B76" w:rsidRPr="003169AE" w:rsidRDefault="005A0B76" w:rsidP="00DA15E7">
            <w:pPr>
              <w:widowControl/>
              <w:jc w:val="center"/>
            </w:pPr>
            <w:r w:rsidRPr="003169AE">
              <w:t>1 полугодие</w:t>
            </w:r>
          </w:p>
        </w:tc>
        <w:tc>
          <w:tcPr>
            <w:tcW w:w="1134" w:type="dxa"/>
            <w:shd w:val="clear" w:color="auto" w:fill="auto"/>
            <w:vAlign w:val="center"/>
          </w:tcPr>
          <w:p w14:paraId="05C9AB60" w14:textId="77777777" w:rsidR="005A0B76" w:rsidRPr="003169AE" w:rsidRDefault="005A0B76" w:rsidP="00DA15E7">
            <w:pPr>
              <w:widowControl/>
              <w:jc w:val="center"/>
            </w:pPr>
            <w:r w:rsidRPr="003169AE">
              <w:t>2 полугодие</w:t>
            </w:r>
          </w:p>
        </w:tc>
        <w:tc>
          <w:tcPr>
            <w:tcW w:w="567" w:type="dxa"/>
            <w:shd w:val="clear" w:color="auto" w:fill="auto"/>
            <w:vAlign w:val="center"/>
            <w:hideMark/>
          </w:tcPr>
          <w:p w14:paraId="24C034AE" w14:textId="77777777" w:rsidR="005A0B76" w:rsidRPr="003169AE" w:rsidRDefault="005A0B76" w:rsidP="00DA15E7">
            <w:pPr>
              <w:widowControl/>
              <w:jc w:val="center"/>
            </w:pPr>
            <w:r w:rsidRPr="003169AE">
              <w:t>от 1,2 до 2,5 кг/</w:t>
            </w:r>
          </w:p>
          <w:p w14:paraId="7CB1B087" w14:textId="77777777" w:rsidR="005A0B76" w:rsidRPr="003169AE" w:rsidRDefault="005A0B76" w:rsidP="00DA15E7">
            <w:pPr>
              <w:widowControl/>
              <w:jc w:val="center"/>
            </w:pPr>
            <w:r w:rsidRPr="003169AE">
              <w:t>см</w:t>
            </w:r>
            <w:proofErr w:type="gramStart"/>
            <w:r w:rsidRPr="003169AE">
              <w:rPr>
                <w:vertAlign w:val="superscript"/>
              </w:rPr>
              <w:t>2</w:t>
            </w:r>
            <w:proofErr w:type="gramEnd"/>
          </w:p>
        </w:tc>
        <w:tc>
          <w:tcPr>
            <w:tcW w:w="567" w:type="dxa"/>
            <w:vAlign w:val="center"/>
          </w:tcPr>
          <w:p w14:paraId="47CE2986" w14:textId="77777777" w:rsidR="005A0B76" w:rsidRPr="003169AE" w:rsidRDefault="005A0B76" w:rsidP="00DA15E7">
            <w:pPr>
              <w:widowControl/>
              <w:jc w:val="center"/>
            </w:pPr>
            <w:r w:rsidRPr="003169AE">
              <w:t>от 2,5 до 7,0 кг/см</w:t>
            </w:r>
            <w:proofErr w:type="gramStart"/>
            <w:r w:rsidRPr="003169AE">
              <w:rPr>
                <w:vertAlign w:val="superscript"/>
              </w:rPr>
              <w:t>2</w:t>
            </w:r>
            <w:proofErr w:type="gramEnd"/>
          </w:p>
        </w:tc>
        <w:tc>
          <w:tcPr>
            <w:tcW w:w="567" w:type="dxa"/>
            <w:vAlign w:val="center"/>
          </w:tcPr>
          <w:p w14:paraId="4B1BC488" w14:textId="77777777" w:rsidR="005A0B76" w:rsidRPr="003169AE" w:rsidRDefault="005A0B76" w:rsidP="00DA15E7">
            <w:pPr>
              <w:widowControl/>
              <w:jc w:val="center"/>
            </w:pPr>
            <w:r w:rsidRPr="003169AE">
              <w:t>от 7,0 до 13,0 кг/</w:t>
            </w:r>
          </w:p>
          <w:p w14:paraId="034F80DC" w14:textId="77777777" w:rsidR="005A0B76" w:rsidRPr="003169AE" w:rsidRDefault="005A0B76" w:rsidP="00DA15E7">
            <w:pPr>
              <w:widowControl/>
              <w:jc w:val="center"/>
            </w:pPr>
            <w:r w:rsidRPr="003169AE">
              <w:t>см</w:t>
            </w:r>
            <w:proofErr w:type="gramStart"/>
            <w:r w:rsidRPr="003169AE">
              <w:rPr>
                <w:vertAlign w:val="superscript"/>
              </w:rPr>
              <w:t>2</w:t>
            </w:r>
            <w:proofErr w:type="gramEnd"/>
          </w:p>
        </w:tc>
        <w:tc>
          <w:tcPr>
            <w:tcW w:w="425" w:type="dxa"/>
            <w:vAlign w:val="center"/>
          </w:tcPr>
          <w:p w14:paraId="1C0F172B" w14:textId="77777777" w:rsidR="005A0B76" w:rsidRPr="003169AE" w:rsidRDefault="005A0B76" w:rsidP="00DA15E7">
            <w:pPr>
              <w:widowControl/>
              <w:ind w:right="-108" w:hanging="109"/>
              <w:jc w:val="center"/>
            </w:pPr>
            <w:r w:rsidRPr="003169AE">
              <w:t>Свыше 13,0 кг/</w:t>
            </w:r>
          </w:p>
          <w:p w14:paraId="09F89CA7" w14:textId="77777777" w:rsidR="005A0B76" w:rsidRPr="003169AE" w:rsidRDefault="005A0B76" w:rsidP="00DA15E7">
            <w:pPr>
              <w:widowControl/>
              <w:jc w:val="center"/>
            </w:pPr>
            <w:r w:rsidRPr="003169AE">
              <w:t>см</w:t>
            </w:r>
            <w:proofErr w:type="gramStart"/>
            <w:r w:rsidRPr="003169AE">
              <w:rPr>
                <w:vertAlign w:val="superscript"/>
              </w:rPr>
              <w:t>2</w:t>
            </w:r>
            <w:proofErr w:type="gramEnd"/>
          </w:p>
        </w:tc>
        <w:tc>
          <w:tcPr>
            <w:tcW w:w="709" w:type="dxa"/>
            <w:vMerge/>
            <w:shd w:val="clear" w:color="auto" w:fill="auto"/>
            <w:vAlign w:val="center"/>
            <w:hideMark/>
          </w:tcPr>
          <w:p w14:paraId="219E567C" w14:textId="77777777" w:rsidR="005A0B76" w:rsidRPr="003169AE" w:rsidRDefault="005A0B76" w:rsidP="00DA15E7">
            <w:pPr>
              <w:widowControl/>
              <w:jc w:val="center"/>
            </w:pPr>
          </w:p>
        </w:tc>
      </w:tr>
      <w:tr w:rsidR="005A0B76" w:rsidRPr="003169AE" w14:paraId="7943A7F1" w14:textId="77777777" w:rsidTr="005A0B76">
        <w:trPr>
          <w:trHeight w:val="300"/>
        </w:trPr>
        <w:tc>
          <w:tcPr>
            <w:tcW w:w="10065" w:type="dxa"/>
            <w:gridSpan w:val="11"/>
            <w:shd w:val="clear" w:color="auto" w:fill="auto"/>
            <w:noWrap/>
            <w:vAlign w:val="center"/>
            <w:hideMark/>
          </w:tcPr>
          <w:p w14:paraId="13BA9DC7" w14:textId="77777777" w:rsidR="005A0B76" w:rsidRPr="003169AE" w:rsidRDefault="005A0B76" w:rsidP="00DA15E7">
            <w:pPr>
              <w:widowControl/>
              <w:jc w:val="center"/>
            </w:pPr>
            <w:r w:rsidRPr="003169AE">
              <w:t>Для потребителей, в случае отсутствия дифференциации тарифов по схеме подключения</w:t>
            </w:r>
          </w:p>
        </w:tc>
      </w:tr>
      <w:tr w:rsidR="005A0B76" w:rsidRPr="003169AE" w14:paraId="06AD11F7" w14:textId="77777777" w:rsidTr="005A0B76">
        <w:trPr>
          <w:trHeight w:val="284"/>
        </w:trPr>
        <w:tc>
          <w:tcPr>
            <w:tcW w:w="10065" w:type="dxa"/>
            <w:gridSpan w:val="11"/>
            <w:shd w:val="clear" w:color="auto" w:fill="auto"/>
            <w:noWrap/>
            <w:vAlign w:val="center"/>
            <w:hideMark/>
          </w:tcPr>
          <w:p w14:paraId="338EC1C9" w14:textId="77777777" w:rsidR="005A0B76" w:rsidRPr="003169AE" w:rsidRDefault="005A0B76" w:rsidP="00DA15E7">
            <w:pPr>
              <w:widowControl/>
              <w:jc w:val="center"/>
            </w:pPr>
            <w:r w:rsidRPr="003169AE">
              <w:t>Население (</w:t>
            </w:r>
            <w:r>
              <w:t>НДС не облагается</w:t>
            </w:r>
            <w:r w:rsidRPr="003169AE">
              <w:t>)</w:t>
            </w:r>
          </w:p>
        </w:tc>
      </w:tr>
      <w:tr w:rsidR="005A0B76" w:rsidRPr="003169AE" w14:paraId="14D39851" w14:textId="77777777" w:rsidTr="005A0B76">
        <w:trPr>
          <w:trHeight w:val="297"/>
        </w:trPr>
        <w:tc>
          <w:tcPr>
            <w:tcW w:w="426" w:type="dxa"/>
            <w:vMerge w:val="restart"/>
            <w:shd w:val="clear" w:color="auto" w:fill="auto"/>
            <w:noWrap/>
            <w:vAlign w:val="center"/>
            <w:hideMark/>
          </w:tcPr>
          <w:p w14:paraId="3896F152" w14:textId="77777777" w:rsidR="005A0B76" w:rsidRPr="00CC42E5" w:rsidRDefault="005A0B76" w:rsidP="00DA15E7">
            <w:pPr>
              <w:jc w:val="center"/>
              <w:rPr>
                <w:sz w:val="22"/>
                <w:szCs w:val="22"/>
              </w:rPr>
            </w:pPr>
            <w:r w:rsidRPr="00CC42E5">
              <w:rPr>
                <w:sz w:val="22"/>
                <w:szCs w:val="22"/>
              </w:rPr>
              <w:t>1.</w:t>
            </w:r>
          </w:p>
        </w:tc>
        <w:tc>
          <w:tcPr>
            <w:tcW w:w="2409" w:type="dxa"/>
            <w:vMerge w:val="restart"/>
            <w:shd w:val="clear" w:color="auto" w:fill="auto"/>
            <w:vAlign w:val="center"/>
            <w:hideMark/>
          </w:tcPr>
          <w:p w14:paraId="11B4A04C" w14:textId="77777777" w:rsidR="005A0B76" w:rsidRPr="00CC42E5" w:rsidRDefault="005A0B76" w:rsidP="00DA15E7">
            <w:pPr>
              <w:widowControl/>
              <w:rPr>
                <w:sz w:val="22"/>
                <w:szCs w:val="22"/>
              </w:rPr>
            </w:pPr>
            <w:r w:rsidRPr="00CC42E5">
              <w:rPr>
                <w:sz w:val="22"/>
                <w:szCs w:val="22"/>
              </w:rPr>
              <w:t>МУП «</w:t>
            </w:r>
            <w:proofErr w:type="spellStart"/>
            <w:r w:rsidRPr="00CC42E5">
              <w:rPr>
                <w:sz w:val="22"/>
                <w:szCs w:val="22"/>
              </w:rPr>
              <w:t>Пестяковкое</w:t>
            </w:r>
            <w:proofErr w:type="spellEnd"/>
            <w:r w:rsidRPr="00CC42E5">
              <w:rPr>
                <w:sz w:val="22"/>
                <w:szCs w:val="22"/>
              </w:rPr>
              <w:t xml:space="preserve"> ЖКХ» (п. Пестяки)</w:t>
            </w:r>
          </w:p>
        </w:tc>
        <w:tc>
          <w:tcPr>
            <w:tcW w:w="1418" w:type="dxa"/>
            <w:vMerge w:val="restart"/>
            <w:shd w:val="clear" w:color="auto" w:fill="auto"/>
            <w:vAlign w:val="center"/>
            <w:hideMark/>
          </w:tcPr>
          <w:p w14:paraId="59763E5A" w14:textId="77777777" w:rsidR="005A0B76" w:rsidRPr="00CC42E5" w:rsidRDefault="005A0B76" w:rsidP="00DA15E7">
            <w:pPr>
              <w:widowControl/>
              <w:jc w:val="center"/>
              <w:rPr>
                <w:sz w:val="22"/>
                <w:szCs w:val="22"/>
              </w:rPr>
            </w:pPr>
            <w:r w:rsidRPr="00CC42E5">
              <w:rPr>
                <w:sz w:val="22"/>
                <w:szCs w:val="22"/>
              </w:rPr>
              <w:t>Одноставочный, руб./Гкал</w:t>
            </w:r>
          </w:p>
        </w:tc>
        <w:tc>
          <w:tcPr>
            <w:tcW w:w="709" w:type="dxa"/>
            <w:shd w:val="clear" w:color="auto" w:fill="auto"/>
            <w:noWrap/>
            <w:vAlign w:val="center"/>
            <w:hideMark/>
          </w:tcPr>
          <w:p w14:paraId="2842EC1F" w14:textId="77777777" w:rsidR="005A0B76" w:rsidRPr="00CC42E5" w:rsidRDefault="005A0B76" w:rsidP="00DA15E7">
            <w:pPr>
              <w:widowControl/>
              <w:jc w:val="center"/>
              <w:rPr>
                <w:sz w:val="22"/>
                <w:szCs w:val="22"/>
              </w:rPr>
            </w:pPr>
            <w:r w:rsidRPr="00CC42E5">
              <w:rPr>
                <w:sz w:val="22"/>
                <w:szCs w:val="22"/>
              </w:rPr>
              <w:t>2021</w:t>
            </w:r>
          </w:p>
        </w:tc>
        <w:tc>
          <w:tcPr>
            <w:tcW w:w="1134" w:type="dxa"/>
            <w:shd w:val="clear" w:color="auto" w:fill="auto"/>
            <w:noWrap/>
            <w:vAlign w:val="center"/>
            <w:hideMark/>
          </w:tcPr>
          <w:p w14:paraId="2A692A8B" w14:textId="77777777" w:rsidR="005A0B76" w:rsidRPr="00CC42E5" w:rsidRDefault="005A0B76" w:rsidP="00DA15E7">
            <w:pPr>
              <w:jc w:val="center"/>
              <w:rPr>
                <w:sz w:val="22"/>
                <w:szCs w:val="22"/>
              </w:rPr>
            </w:pPr>
            <w:r w:rsidRPr="00CC42E5">
              <w:rPr>
                <w:sz w:val="22"/>
                <w:szCs w:val="22"/>
              </w:rPr>
              <w:t>2</w:t>
            </w:r>
            <w:r w:rsidRPr="00CC42E5">
              <w:rPr>
                <w:sz w:val="22"/>
                <w:szCs w:val="22"/>
                <w:lang w:val="en-US"/>
              </w:rPr>
              <w:t> </w:t>
            </w:r>
            <w:r w:rsidRPr="00CC42E5">
              <w:rPr>
                <w:sz w:val="22"/>
                <w:szCs w:val="22"/>
              </w:rPr>
              <w:t>669,</w:t>
            </w:r>
            <w:r w:rsidRPr="00CC42E5">
              <w:rPr>
                <w:sz w:val="22"/>
                <w:szCs w:val="22"/>
                <w:lang w:val="en-US"/>
              </w:rPr>
              <w:t>54</w:t>
            </w:r>
          </w:p>
        </w:tc>
        <w:tc>
          <w:tcPr>
            <w:tcW w:w="1134" w:type="dxa"/>
            <w:shd w:val="clear" w:color="auto" w:fill="auto"/>
            <w:vAlign w:val="center"/>
          </w:tcPr>
          <w:p w14:paraId="1F91E2B3" w14:textId="77777777" w:rsidR="005A0B76" w:rsidRPr="00CC42E5" w:rsidRDefault="005A0B76" w:rsidP="00DA15E7">
            <w:pPr>
              <w:jc w:val="center"/>
              <w:rPr>
                <w:sz w:val="22"/>
                <w:szCs w:val="22"/>
                <w:lang w:val="en-US"/>
              </w:rPr>
            </w:pPr>
            <w:r w:rsidRPr="00CC42E5">
              <w:rPr>
                <w:sz w:val="22"/>
                <w:szCs w:val="22"/>
              </w:rPr>
              <w:t>2 813,70</w:t>
            </w:r>
          </w:p>
        </w:tc>
        <w:tc>
          <w:tcPr>
            <w:tcW w:w="567" w:type="dxa"/>
            <w:shd w:val="clear" w:color="auto" w:fill="auto"/>
            <w:noWrap/>
            <w:vAlign w:val="center"/>
            <w:hideMark/>
          </w:tcPr>
          <w:p w14:paraId="3AB2BC74"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75F4764B"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3E6B1860" w14:textId="77777777" w:rsidR="005A0B76" w:rsidRPr="00CC42E5" w:rsidRDefault="005A0B76" w:rsidP="00DA15E7">
            <w:pPr>
              <w:jc w:val="center"/>
              <w:rPr>
                <w:sz w:val="22"/>
                <w:szCs w:val="22"/>
              </w:rPr>
            </w:pPr>
            <w:r w:rsidRPr="00CC42E5">
              <w:rPr>
                <w:sz w:val="22"/>
                <w:szCs w:val="22"/>
              </w:rPr>
              <w:t>-</w:t>
            </w:r>
          </w:p>
        </w:tc>
        <w:tc>
          <w:tcPr>
            <w:tcW w:w="425" w:type="dxa"/>
            <w:vAlign w:val="center"/>
          </w:tcPr>
          <w:p w14:paraId="2D9301E7" w14:textId="77777777" w:rsidR="005A0B76" w:rsidRPr="00CC42E5" w:rsidRDefault="005A0B76" w:rsidP="00DA15E7">
            <w:pPr>
              <w:jc w:val="center"/>
              <w:rPr>
                <w:sz w:val="22"/>
                <w:szCs w:val="22"/>
              </w:rPr>
            </w:pPr>
            <w:r w:rsidRPr="00CC42E5">
              <w:rPr>
                <w:sz w:val="22"/>
                <w:szCs w:val="22"/>
              </w:rPr>
              <w:t>-</w:t>
            </w:r>
          </w:p>
        </w:tc>
        <w:tc>
          <w:tcPr>
            <w:tcW w:w="709" w:type="dxa"/>
            <w:shd w:val="clear" w:color="auto" w:fill="auto"/>
            <w:noWrap/>
            <w:vAlign w:val="center"/>
            <w:hideMark/>
          </w:tcPr>
          <w:p w14:paraId="7BBCCB63" w14:textId="77777777" w:rsidR="005A0B76" w:rsidRPr="00CC42E5" w:rsidRDefault="005A0B76" w:rsidP="00DA15E7">
            <w:pPr>
              <w:jc w:val="center"/>
              <w:rPr>
                <w:sz w:val="22"/>
                <w:szCs w:val="22"/>
              </w:rPr>
            </w:pPr>
            <w:r w:rsidRPr="00CC42E5">
              <w:rPr>
                <w:sz w:val="22"/>
                <w:szCs w:val="22"/>
              </w:rPr>
              <w:t>-</w:t>
            </w:r>
          </w:p>
        </w:tc>
      </w:tr>
      <w:tr w:rsidR="005A0B76" w:rsidRPr="003169AE" w14:paraId="1867ED5F" w14:textId="77777777" w:rsidTr="005A0B76">
        <w:trPr>
          <w:trHeight w:val="297"/>
        </w:trPr>
        <w:tc>
          <w:tcPr>
            <w:tcW w:w="426" w:type="dxa"/>
            <w:vMerge/>
            <w:shd w:val="clear" w:color="auto" w:fill="auto"/>
            <w:noWrap/>
            <w:vAlign w:val="center"/>
          </w:tcPr>
          <w:p w14:paraId="14871EF0" w14:textId="77777777" w:rsidR="005A0B76" w:rsidRPr="00CC42E5" w:rsidRDefault="005A0B76" w:rsidP="00DA15E7">
            <w:pPr>
              <w:rPr>
                <w:sz w:val="22"/>
                <w:szCs w:val="22"/>
              </w:rPr>
            </w:pPr>
          </w:p>
        </w:tc>
        <w:tc>
          <w:tcPr>
            <w:tcW w:w="2409" w:type="dxa"/>
            <w:vMerge/>
            <w:shd w:val="clear" w:color="auto" w:fill="auto"/>
            <w:vAlign w:val="center"/>
          </w:tcPr>
          <w:p w14:paraId="1EBAA9EB" w14:textId="77777777" w:rsidR="005A0B76" w:rsidRPr="00CC42E5" w:rsidRDefault="005A0B76" w:rsidP="00DA15E7">
            <w:pPr>
              <w:widowControl/>
              <w:rPr>
                <w:sz w:val="22"/>
                <w:szCs w:val="22"/>
              </w:rPr>
            </w:pPr>
          </w:p>
        </w:tc>
        <w:tc>
          <w:tcPr>
            <w:tcW w:w="1418" w:type="dxa"/>
            <w:vMerge/>
            <w:shd w:val="clear" w:color="auto" w:fill="auto"/>
            <w:vAlign w:val="center"/>
          </w:tcPr>
          <w:p w14:paraId="7A154FD8" w14:textId="77777777" w:rsidR="005A0B76" w:rsidRPr="00CC42E5" w:rsidRDefault="005A0B76" w:rsidP="00DA15E7">
            <w:pPr>
              <w:widowControl/>
              <w:jc w:val="center"/>
              <w:rPr>
                <w:sz w:val="22"/>
                <w:szCs w:val="22"/>
              </w:rPr>
            </w:pPr>
          </w:p>
        </w:tc>
        <w:tc>
          <w:tcPr>
            <w:tcW w:w="709" w:type="dxa"/>
            <w:shd w:val="clear" w:color="auto" w:fill="auto"/>
            <w:noWrap/>
            <w:vAlign w:val="center"/>
          </w:tcPr>
          <w:p w14:paraId="1EA50982" w14:textId="77777777" w:rsidR="005A0B76" w:rsidRPr="00CC42E5" w:rsidRDefault="005A0B76" w:rsidP="00DA15E7">
            <w:pPr>
              <w:widowControl/>
              <w:jc w:val="center"/>
              <w:rPr>
                <w:sz w:val="22"/>
                <w:szCs w:val="22"/>
              </w:rPr>
            </w:pPr>
            <w:r w:rsidRPr="00CC42E5">
              <w:rPr>
                <w:sz w:val="22"/>
                <w:szCs w:val="22"/>
              </w:rPr>
              <w:t>2022</w:t>
            </w:r>
          </w:p>
        </w:tc>
        <w:tc>
          <w:tcPr>
            <w:tcW w:w="1134" w:type="dxa"/>
            <w:shd w:val="clear" w:color="auto" w:fill="auto"/>
            <w:noWrap/>
            <w:vAlign w:val="center"/>
          </w:tcPr>
          <w:p w14:paraId="3C6A7367" w14:textId="77777777" w:rsidR="005A0B76" w:rsidRPr="00CC42E5" w:rsidRDefault="005A0B76" w:rsidP="00DA15E7">
            <w:pPr>
              <w:jc w:val="center"/>
              <w:rPr>
                <w:sz w:val="22"/>
                <w:szCs w:val="22"/>
              </w:rPr>
            </w:pPr>
            <w:r w:rsidRPr="00CC42E5">
              <w:rPr>
                <w:sz w:val="22"/>
                <w:szCs w:val="22"/>
              </w:rPr>
              <w:t>2 813,70</w:t>
            </w:r>
          </w:p>
        </w:tc>
        <w:tc>
          <w:tcPr>
            <w:tcW w:w="1134" w:type="dxa"/>
            <w:shd w:val="clear" w:color="auto" w:fill="auto"/>
            <w:vAlign w:val="center"/>
          </w:tcPr>
          <w:p w14:paraId="5ADA1294" w14:textId="77777777" w:rsidR="005A0B76" w:rsidRPr="00CC42E5" w:rsidRDefault="005A0B76" w:rsidP="00DA15E7">
            <w:pPr>
              <w:jc w:val="center"/>
              <w:rPr>
                <w:sz w:val="22"/>
                <w:szCs w:val="22"/>
              </w:rPr>
            </w:pPr>
            <w:r w:rsidRPr="00B319FA">
              <w:rPr>
                <w:sz w:val="22"/>
                <w:szCs w:val="22"/>
              </w:rPr>
              <w:t>2 982,52</w:t>
            </w:r>
          </w:p>
        </w:tc>
        <w:tc>
          <w:tcPr>
            <w:tcW w:w="567" w:type="dxa"/>
            <w:shd w:val="clear" w:color="auto" w:fill="auto"/>
            <w:noWrap/>
            <w:vAlign w:val="center"/>
          </w:tcPr>
          <w:p w14:paraId="7B07A1A3"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6ED0DD4D"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5DC6D32C" w14:textId="77777777" w:rsidR="005A0B76" w:rsidRPr="00CC42E5" w:rsidRDefault="005A0B76" w:rsidP="00DA15E7">
            <w:pPr>
              <w:jc w:val="center"/>
              <w:rPr>
                <w:sz w:val="22"/>
                <w:szCs w:val="22"/>
              </w:rPr>
            </w:pPr>
            <w:r w:rsidRPr="00CC42E5">
              <w:rPr>
                <w:sz w:val="22"/>
                <w:szCs w:val="22"/>
              </w:rPr>
              <w:t>-</w:t>
            </w:r>
          </w:p>
        </w:tc>
        <w:tc>
          <w:tcPr>
            <w:tcW w:w="425" w:type="dxa"/>
            <w:vAlign w:val="center"/>
          </w:tcPr>
          <w:p w14:paraId="2FA03719" w14:textId="77777777" w:rsidR="005A0B76" w:rsidRPr="00CC42E5" w:rsidRDefault="005A0B76" w:rsidP="00DA15E7">
            <w:pPr>
              <w:jc w:val="center"/>
              <w:rPr>
                <w:sz w:val="22"/>
                <w:szCs w:val="22"/>
              </w:rPr>
            </w:pPr>
            <w:r w:rsidRPr="00CC42E5">
              <w:rPr>
                <w:sz w:val="22"/>
                <w:szCs w:val="22"/>
              </w:rPr>
              <w:t>-</w:t>
            </w:r>
          </w:p>
        </w:tc>
        <w:tc>
          <w:tcPr>
            <w:tcW w:w="709" w:type="dxa"/>
            <w:shd w:val="clear" w:color="auto" w:fill="auto"/>
            <w:noWrap/>
            <w:vAlign w:val="center"/>
          </w:tcPr>
          <w:p w14:paraId="306E7414" w14:textId="77777777" w:rsidR="005A0B76" w:rsidRPr="00CC42E5" w:rsidRDefault="005A0B76" w:rsidP="00DA15E7">
            <w:pPr>
              <w:jc w:val="center"/>
              <w:rPr>
                <w:sz w:val="22"/>
                <w:szCs w:val="22"/>
              </w:rPr>
            </w:pPr>
            <w:r w:rsidRPr="00CC42E5">
              <w:rPr>
                <w:sz w:val="22"/>
                <w:szCs w:val="22"/>
              </w:rPr>
              <w:t>-</w:t>
            </w:r>
          </w:p>
        </w:tc>
      </w:tr>
      <w:tr w:rsidR="005A0B76" w:rsidRPr="003169AE" w14:paraId="43B2D84D" w14:textId="77777777" w:rsidTr="005A0B76">
        <w:trPr>
          <w:trHeight w:val="297"/>
        </w:trPr>
        <w:tc>
          <w:tcPr>
            <w:tcW w:w="426" w:type="dxa"/>
            <w:vMerge/>
            <w:shd w:val="clear" w:color="auto" w:fill="auto"/>
            <w:noWrap/>
            <w:vAlign w:val="center"/>
          </w:tcPr>
          <w:p w14:paraId="660A21A3" w14:textId="77777777" w:rsidR="005A0B76" w:rsidRPr="00CC42E5" w:rsidRDefault="005A0B76" w:rsidP="00DA15E7">
            <w:pPr>
              <w:jc w:val="center"/>
              <w:rPr>
                <w:sz w:val="22"/>
                <w:szCs w:val="22"/>
              </w:rPr>
            </w:pPr>
          </w:p>
        </w:tc>
        <w:tc>
          <w:tcPr>
            <w:tcW w:w="2409" w:type="dxa"/>
            <w:vMerge/>
            <w:shd w:val="clear" w:color="auto" w:fill="auto"/>
            <w:vAlign w:val="center"/>
          </w:tcPr>
          <w:p w14:paraId="2DB95909" w14:textId="77777777" w:rsidR="005A0B76" w:rsidRPr="00CC42E5" w:rsidRDefault="005A0B76" w:rsidP="00DA15E7">
            <w:pPr>
              <w:widowControl/>
              <w:rPr>
                <w:sz w:val="22"/>
                <w:szCs w:val="22"/>
              </w:rPr>
            </w:pPr>
          </w:p>
        </w:tc>
        <w:tc>
          <w:tcPr>
            <w:tcW w:w="1418" w:type="dxa"/>
            <w:vMerge/>
            <w:shd w:val="clear" w:color="auto" w:fill="auto"/>
            <w:vAlign w:val="center"/>
          </w:tcPr>
          <w:p w14:paraId="3A997A8C" w14:textId="77777777" w:rsidR="005A0B76" w:rsidRPr="00CC42E5" w:rsidRDefault="005A0B76" w:rsidP="00DA15E7">
            <w:pPr>
              <w:widowControl/>
              <w:jc w:val="center"/>
              <w:rPr>
                <w:sz w:val="22"/>
                <w:szCs w:val="22"/>
              </w:rPr>
            </w:pPr>
          </w:p>
        </w:tc>
        <w:tc>
          <w:tcPr>
            <w:tcW w:w="709" w:type="dxa"/>
            <w:shd w:val="clear" w:color="auto" w:fill="auto"/>
            <w:noWrap/>
            <w:vAlign w:val="center"/>
          </w:tcPr>
          <w:p w14:paraId="2CFF2341" w14:textId="77777777" w:rsidR="005A0B76" w:rsidRPr="00CC42E5" w:rsidRDefault="005A0B76" w:rsidP="00DA15E7">
            <w:pPr>
              <w:widowControl/>
              <w:jc w:val="center"/>
              <w:rPr>
                <w:sz w:val="22"/>
                <w:szCs w:val="22"/>
              </w:rPr>
            </w:pPr>
            <w:r w:rsidRPr="00CC42E5">
              <w:rPr>
                <w:sz w:val="22"/>
                <w:szCs w:val="22"/>
              </w:rPr>
              <w:t>2023</w:t>
            </w:r>
          </w:p>
        </w:tc>
        <w:tc>
          <w:tcPr>
            <w:tcW w:w="1134" w:type="dxa"/>
            <w:shd w:val="clear" w:color="auto" w:fill="auto"/>
            <w:noWrap/>
            <w:vAlign w:val="center"/>
          </w:tcPr>
          <w:p w14:paraId="52F838A6" w14:textId="77777777" w:rsidR="005A0B76" w:rsidRPr="00CC42E5" w:rsidRDefault="005A0B76" w:rsidP="00DA15E7">
            <w:pPr>
              <w:jc w:val="center"/>
              <w:rPr>
                <w:sz w:val="22"/>
                <w:szCs w:val="22"/>
              </w:rPr>
            </w:pPr>
            <w:r w:rsidRPr="00B319FA">
              <w:rPr>
                <w:sz w:val="22"/>
                <w:szCs w:val="22"/>
              </w:rPr>
              <w:t>2 982,52</w:t>
            </w:r>
          </w:p>
        </w:tc>
        <w:tc>
          <w:tcPr>
            <w:tcW w:w="1134" w:type="dxa"/>
            <w:shd w:val="clear" w:color="auto" w:fill="auto"/>
            <w:vAlign w:val="center"/>
          </w:tcPr>
          <w:p w14:paraId="17A20F73" w14:textId="77777777" w:rsidR="005A0B76" w:rsidRPr="00CC42E5" w:rsidRDefault="005A0B76" w:rsidP="00DA15E7">
            <w:pPr>
              <w:jc w:val="center"/>
              <w:rPr>
                <w:sz w:val="22"/>
                <w:szCs w:val="22"/>
              </w:rPr>
            </w:pPr>
            <w:r>
              <w:rPr>
                <w:sz w:val="22"/>
                <w:szCs w:val="22"/>
              </w:rPr>
              <w:t>3 101,82</w:t>
            </w:r>
          </w:p>
        </w:tc>
        <w:tc>
          <w:tcPr>
            <w:tcW w:w="567" w:type="dxa"/>
            <w:shd w:val="clear" w:color="auto" w:fill="auto"/>
            <w:noWrap/>
            <w:vAlign w:val="center"/>
          </w:tcPr>
          <w:p w14:paraId="3F376BC5"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4C2E38DC"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24483706" w14:textId="77777777" w:rsidR="005A0B76" w:rsidRPr="00CC42E5" w:rsidRDefault="005A0B76" w:rsidP="00DA15E7">
            <w:pPr>
              <w:jc w:val="center"/>
              <w:rPr>
                <w:sz w:val="22"/>
                <w:szCs w:val="22"/>
              </w:rPr>
            </w:pPr>
            <w:r w:rsidRPr="00CC42E5">
              <w:rPr>
                <w:sz w:val="22"/>
                <w:szCs w:val="22"/>
              </w:rPr>
              <w:t>-</w:t>
            </w:r>
          </w:p>
        </w:tc>
        <w:tc>
          <w:tcPr>
            <w:tcW w:w="425" w:type="dxa"/>
            <w:vAlign w:val="center"/>
          </w:tcPr>
          <w:p w14:paraId="0173B8A0" w14:textId="77777777" w:rsidR="005A0B76" w:rsidRPr="00CC42E5" w:rsidRDefault="005A0B76" w:rsidP="00DA15E7">
            <w:pPr>
              <w:jc w:val="center"/>
              <w:rPr>
                <w:sz w:val="22"/>
                <w:szCs w:val="22"/>
              </w:rPr>
            </w:pPr>
            <w:r w:rsidRPr="00CC42E5">
              <w:rPr>
                <w:sz w:val="22"/>
                <w:szCs w:val="22"/>
              </w:rPr>
              <w:t>-</w:t>
            </w:r>
          </w:p>
        </w:tc>
        <w:tc>
          <w:tcPr>
            <w:tcW w:w="709" w:type="dxa"/>
            <w:shd w:val="clear" w:color="auto" w:fill="auto"/>
            <w:noWrap/>
            <w:vAlign w:val="center"/>
          </w:tcPr>
          <w:p w14:paraId="4F7E84A0" w14:textId="77777777" w:rsidR="005A0B76" w:rsidRPr="00CC42E5" w:rsidRDefault="005A0B76" w:rsidP="00DA15E7">
            <w:pPr>
              <w:jc w:val="center"/>
              <w:rPr>
                <w:sz w:val="22"/>
                <w:szCs w:val="22"/>
              </w:rPr>
            </w:pPr>
            <w:r w:rsidRPr="00CC42E5">
              <w:rPr>
                <w:sz w:val="22"/>
                <w:szCs w:val="22"/>
              </w:rPr>
              <w:t>-</w:t>
            </w:r>
          </w:p>
        </w:tc>
      </w:tr>
      <w:tr w:rsidR="005A0B76" w:rsidRPr="003169AE" w14:paraId="0A576CDE" w14:textId="77777777" w:rsidTr="005A0B76">
        <w:trPr>
          <w:trHeight w:val="297"/>
        </w:trPr>
        <w:tc>
          <w:tcPr>
            <w:tcW w:w="426" w:type="dxa"/>
            <w:vMerge w:val="restart"/>
            <w:shd w:val="clear" w:color="auto" w:fill="auto"/>
            <w:noWrap/>
            <w:vAlign w:val="center"/>
          </w:tcPr>
          <w:p w14:paraId="3F20CFAC" w14:textId="77777777" w:rsidR="005A0B76" w:rsidRPr="00CC42E5" w:rsidRDefault="005A0B76" w:rsidP="00DA15E7">
            <w:pPr>
              <w:jc w:val="center"/>
              <w:rPr>
                <w:sz w:val="22"/>
                <w:szCs w:val="22"/>
              </w:rPr>
            </w:pPr>
            <w:r w:rsidRPr="00CC42E5">
              <w:rPr>
                <w:sz w:val="22"/>
                <w:szCs w:val="22"/>
              </w:rPr>
              <w:t>2.</w:t>
            </w:r>
          </w:p>
        </w:tc>
        <w:tc>
          <w:tcPr>
            <w:tcW w:w="2409" w:type="dxa"/>
            <w:vMerge w:val="restart"/>
            <w:shd w:val="clear" w:color="auto" w:fill="auto"/>
            <w:vAlign w:val="center"/>
          </w:tcPr>
          <w:p w14:paraId="68CBE12F" w14:textId="77777777" w:rsidR="005A0B76" w:rsidRPr="00CC42E5" w:rsidRDefault="005A0B76" w:rsidP="00DA15E7">
            <w:pPr>
              <w:widowControl/>
              <w:rPr>
                <w:sz w:val="22"/>
                <w:szCs w:val="22"/>
              </w:rPr>
            </w:pPr>
            <w:r w:rsidRPr="00CC42E5">
              <w:rPr>
                <w:sz w:val="22"/>
                <w:szCs w:val="22"/>
              </w:rPr>
              <w:t>МУП «</w:t>
            </w:r>
            <w:proofErr w:type="spellStart"/>
            <w:r w:rsidRPr="00CC42E5">
              <w:rPr>
                <w:sz w:val="22"/>
                <w:szCs w:val="22"/>
              </w:rPr>
              <w:t>Пестяковкое</w:t>
            </w:r>
            <w:proofErr w:type="spellEnd"/>
            <w:r w:rsidRPr="00CC42E5">
              <w:rPr>
                <w:sz w:val="22"/>
                <w:szCs w:val="22"/>
              </w:rPr>
              <w:t xml:space="preserve"> ЖКХ» (с. Демидово)</w:t>
            </w:r>
          </w:p>
        </w:tc>
        <w:tc>
          <w:tcPr>
            <w:tcW w:w="1418" w:type="dxa"/>
            <w:vMerge w:val="restart"/>
            <w:shd w:val="clear" w:color="auto" w:fill="auto"/>
            <w:vAlign w:val="center"/>
          </w:tcPr>
          <w:p w14:paraId="708AB0E5" w14:textId="77777777" w:rsidR="005A0B76" w:rsidRPr="00CC42E5" w:rsidRDefault="005A0B76" w:rsidP="00DA15E7">
            <w:pPr>
              <w:widowControl/>
              <w:jc w:val="center"/>
              <w:rPr>
                <w:sz w:val="22"/>
                <w:szCs w:val="22"/>
              </w:rPr>
            </w:pPr>
            <w:r w:rsidRPr="00CC42E5">
              <w:rPr>
                <w:sz w:val="22"/>
                <w:szCs w:val="22"/>
              </w:rPr>
              <w:t>Одноставочный, руб./Гкал</w:t>
            </w:r>
          </w:p>
        </w:tc>
        <w:tc>
          <w:tcPr>
            <w:tcW w:w="709" w:type="dxa"/>
            <w:shd w:val="clear" w:color="auto" w:fill="auto"/>
            <w:noWrap/>
            <w:vAlign w:val="center"/>
          </w:tcPr>
          <w:p w14:paraId="13B145D1" w14:textId="77777777" w:rsidR="005A0B76" w:rsidRPr="00CC42E5" w:rsidRDefault="005A0B76" w:rsidP="00DA15E7">
            <w:pPr>
              <w:widowControl/>
              <w:jc w:val="center"/>
              <w:rPr>
                <w:sz w:val="22"/>
                <w:szCs w:val="22"/>
              </w:rPr>
            </w:pPr>
            <w:r w:rsidRPr="00CC42E5">
              <w:rPr>
                <w:sz w:val="22"/>
                <w:szCs w:val="22"/>
              </w:rPr>
              <w:t>2021</w:t>
            </w:r>
          </w:p>
        </w:tc>
        <w:tc>
          <w:tcPr>
            <w:tcW w:w="1134" w:type="dxa"/>
            <w:shd w:val="clear" w:color="auto" w:fill="auto"/>
            <w:noWrap/>
            <w:vAlign w:val="center"/>
          </w:tcPr>
          <w:p w14:paraId="12D029E3" w14:textId="77777777" w:rsidR="005A0B76" w:rsidRPr="00CC42E5" w:rsidRDefault="005A0B76" w:rsidP="00DA15E7">
            <w:pPr>
              <w:jc w:val="center"/>
              <w:rPr>
                <w:sz w:val="22"/>
                <w:szCs w:val="22"/>
              </w:rPr>
            </w:pPr>
            <w:r w:rsidRPr="00CC42E5">
              <w:rPr>
                <w:sz w:val="22"/>
                <w:szCs w:val="22"/>
              </w:rPr>
              <w:t>2 714,79</w:t>
            </w:r>
          </w:p>
        </w:tc>
        <w:tc>
          <w:tcPr>
            <w:tcW w:w="1134" w:type="dxa"/>
            <w:shd w:val="clear" w:color="auto" w:fill="auto"/>
            <w:vAlign w:val="center"/>
          </w:tcPr>
          <w:p w14:paraId="56E39D77" w14:textId="77777777" w:rsidR="005A0B76" w:rsidRPr="00CC42E5" w:rsidRDefault="005A0B76" w:rsidP="00DA15E7">
            <w:pPr>
              <w:jc w:val="center"/>
              <w:rPr>
                <w:sz w:val="22"/>
                <w:szCs w:val="22"/>
              </w:rPr>
            </w:pPr>
            <w:r w:rsidRPr="00CC42E5">
              <w:rPr>
                <w:sz w:val="22"/>
                <w:szCs w:val="22"/>
              </w:rPr>
              <w:t>2 861,39</w:t>
            </w:r>
          </w:p>
        </w:tc>
        <w:tc>
          <w:tcPr>
            <w:tcW w:w="567" w:type="dxa"/>
            <w:shd w:val="clear" w:color="auto" w:fill="auto"/>
            <w:noWrap/>
            <w:vAlign w:val="center"/>
          </w:tcPr>
          <w:p w14:paraId="751CBA50"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6A249854"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18F4C5BB" w14:textId="77777777" w:rsidR="005A0B76" w:rsidRPr="00CC42E5" w:rsidRDefault="005A0B76" w:rsidP="00DA15E7">
            <w:pPr>
              <w:jc w:val="center"/>
              <w:rPr>
                <w:sz w:val="22"/>
                <w:szCs w:val="22"/>
              </w:rPr>
            </w:pPr>
            <w:r w:rsidRPr="00CC42E5">
              <w:rPr>
                <w:sz w:val="22"/>
                <w:szCs w:val="22"/>
              </w:rPr>
              <w:t>-</w:t>
            </w:r>
          </w:p>
        </w:tc>
        <w:tc>
          <w:tcPr>
            <w:tcW w:w="425" w:type="dxa"/>
            <w:vAlign w:val="center"/>
          </w:tcPr>
          <w:p w14:paraId="01524A0A" w14:textId="77777777" w:rsidR="005A0B76" w:rsidRPr="00CC42E5" w:rsidRDefault="005A0B76" w:rsidP="00DA15E7">
            <w:pPr>
              <w:jc w:val="center"/>
              <w:rPr>
                <w:sz w:val="22"/>
                <w:szCs w:val="22"/>
              </w:rPr>
            </w:pPr>
            <w:r w:rsidRPr="00CC42E5">
              <w:rPr>
                <w:sz w:val="22"/>
                <w:szCs w:val="22"/>
              </w:rPr>
              <w:t>-</w:t>
            </w:r>
          </w:p>
        </w:tc>
        <w:tc>
          <w:tcPr>
            <w:tcW w:w="709" w:type="dxa"/>
            <w:shd w:val="clear" w:color="auto" w:fill="auto"/>
            <w:noWrap/>
            <w:vAlign w:val="center"/>
          </w:tcPr>
          <w:p w14:paraId="4CEF1076" w14:textId="77777777" w:rsidR="005A0B76" w:rsidRPr="00CC42E5" w:rsidRDefault="005A0B76" w:rsidP="00DA15E7">
            <w:pPr>
              <w:jc w:val="center"/>
              <w:rPr>
                <w:sz w:val="22"/>
                <w:szCs w:val="22"/>
              </w:rPr>
            </w:pPr>
            <w:r w:rsidRPr="00CC42E5">
              <w:rPr>
                <w:sz w:val="22"/>
                <w:szCs w:val="22"/>
              </w:rPr>
              <w:t>-</w:t>
            </w:r>
          </w:p>
        </w:tc>
      </w:tr>
      <w:tr w:rsidR="005A0B76" w:rsidRPr="003169AE" w14:paraId="3024B89D" w14:textId="77777777" w:rsidTr="005A0B76">
        <w:trPr>
          <w:trHeight w:val="297"/>
        </w:trPr>
        <w:tc>
          <w:tcPr>
            <w:tcW w:w="426" w:type="dxa"/>
            <w:vMerge/>
            <w:shd w:val="clear" w:color="auto" w:fill="auto"/>
            <w:noWrap/>
            <w:vAlign w:val="center"/>
          </w:tcPr>
          <w:p w14:paraId="56F8321A" w14:textId="77777777" w:rsidR="005A0B76" w:rsidRPr="00CC42E5" w:rsidRDefault="005A0B76" w:rsidP="00DA15E7">
            <w:pPr>
              <w:jc w:val="center"/>
              <w:rPr>
                <w:sz w:val="22"/>
                <w:szCs w:val="22"/>
              </w:rPr>
            </w:pPr>
          </w:p>
        </w:tc>
        <w:tc>
          <w:tcPr>
            <w:tcW w:w="2409" w:type="dxa"/>
            <w:vMerge/>
            <w:shd w:val="clear" w:color="auto" w:fill="auto"/>
            <w:vAlign w:val="center"/>
          </w:tcPr>
          <w:p w14:paraId="0AA6E4CB" w14:textId="77777777" w:rsidR="005A0B76" w:rsidRPr="00CC42E5" w:rsidRDefault="005A0B76" w:rsidP="00DA15E7">
            <w:pPr>
              <w:widowControl/>
              <w:rPr>
                <w:sz w:val="22"/>
                <w:szCs w:val="22"/>
              </w:rPr>
            </w:pPr>
          </w:p>
        </w:tc>
        <w:tc>
          <w:tcPr>
            <w:tcW w:w="1418" w:type="dxa"/>
            <w:vMerge/>
            <w:shd w:val="clear" w:color="auto" w:fill="auto"/>
            <w:vAlign w:val="center"/>
          </w:tcPr>
          <w:p w14:paraId="3FA3EEF4" w14:textId="77777777" w:rsidR="005A0B76" w:rsidRPr="00CC42E5" w:rsidRDefault="005A0B76" w:rsidP="00DA15E7">
            <w:pPr>
              <w:widowControl/>
              <w:jc w:val="center"/>
              <w:rPr>
                <w:sz w:val="22"/>
                <w:szCs w:val="22"/>
              </w:rPr>
            </w:pPr>
          </w:p>
        </w:tc>
        <w:tc>
          <w:tcPr>
            <w:tcW w:w="709" w:type="dxa"/>
            <w:shd w:val="clear" w:color="auto" w:fill="auto"/>
            <w:noWrap/>
            <w:vAlign w:val="center"/>
          </w:tcPr>
          <w:p w14:paraId="0F12CAC1" w14:textId="77777777" w:rsidR="005A0B76" w:rsidRPr="00CC42E5" w:rsidRDefault="005A0B76" w:rsidP="00DA15E7">
            <w:pPr>
              <w:widowControl/>
              <w:jc w:val="center"/>
              <w:rPr>
                <w:sz w:val="22"/>
                <w:szCs w:val="22"/>
              </w:rPr>
            </w:pPr>
            <w:r w:rsidRPr="00CC42E5">
              <w:rPr>
                <w:sz w:val="22"/>
                <w:szCs w:val="22"/>
              </w:rPr>
              <w:t>2022</w:t>
            </w:r>
          </w:p>
        </w:tc>
        <w:tc>
          <w:tcPr>
            <w:tcW w:w="1134" w:type="dxa"/>
            <w:shd w:val="clear" w:color="auto" w:fill="auto"/>
            <w:noWrap/>
            <w:vAlign w:val="center"/>
          </w:tcPr>
          <w:p w14:paraId="5EF905DC" w14:textId="77777777" w:rsidR="005A0B76" w:rsidRPr="00CC42E5" w:rsidRDefault="005A0B76" w:rsidP="00DA15E7">
            <w:pPr>
              <w:jc w:val="center"/>
              <w:rPr>
                <w:sz w:val="22"/>
                <w:szCs w:val="22"/>
              </w:rPr>
            </w:pPr>
            <w:r w:rsidRPr="00CC42E5">
              <w:rPr>
                <w:sz w:val="22"/>
                <w:szCs w:val="22"/>
              </w:rPr>
              <w:t>2 861,39</w:t>
            </w:r>
          </w:p>
        </w:tc>
        <w:tc>
          <w:tcPr>
            <w:tcW w:w="1134" w:type="dxa"/>
            <w:shd w:val="clear" w:color="auto" w:fill="auto"/>
            <w:vAlign w:val="center"/>
          </w:tcPr>
          <w:p w14:paraId="1262A829" w14:textId="77777777" w:rsidR="005A0B76" w:rsidRPr="00B319FA" w:rsidRDefault="005A0B76" w:rsidP="00DA15E7">
            <w:pPr>
              <w:jc w:val="center"/>
              <w:rPr>
                <w:sz w:val="22"/>
                <w:szCs w:val="22"/>
              </w:rPr>
            </w:pPr>
            <w:r w:rsidRPr="00B319FA">
              <w:rPr>
                <w:sz w:val="22"/>
                <w:szCs w:val="22"/>
              </w:rPr>
              <w:t>3 033,07</w:t>
            </w:r>
          </w:p>
        </w:tc>
        <w:tc>
          <w:tcPr>
            <w:tcW w:w="567" w:type="dxa"/>
            <w:shd w:val="clear" w:color="auto" w:fill="auto"/>
            <w:noWrap/>
            <w:vAlign w:val="center"/>
          </w:tcPr>
          <w:p w14:paraId="6DD9DB33"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59BB171B"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79725014" w14:textId="77777777" w:rsidR="005A0B76" w:rsidRPr="00CC42E5" w:rsidRDefault="005A0B76" w:rsidP="00DA15E7">
            <w:pPr>
              <w:jc w:val="center"/>
              <w:rPr>
                <w:sz w:val="22"/>
                <w:szCs w:val="22"/>
              </w:rPr>
            </w:pPr>
            <w:r w:rsidRPr="00CC42E5">
              <w:rPr>
                <w:sz w:val="22"/>
                <w:szCs w:val="22"/>
              </w:rPr>
              <w:t>-</w:t>
            </w:r>
          </w:p>
        </w:tc>
        <w:tc>
          <w:tcPr>
            <w:tcW w:w="425" w:type="dxa"/>
            <w:vAlign w:val="center"/>
          </w:tcPr>
          <w:p w14:paraId="31771756" w14:textId="77777777" w:rsidR="005A0B76" w:rsidRPr="00CC42E5" w:rsidRDefault="005A0B76" w:rsidP="00DA15E7">
            <w:pPr>
              <w:jc w:val="center"/>
              <w:rPr>
                <w:sz w:val="22"/>
                <w:szCs w:val="22"/>
              </w:rPr>
            </w:pPr>
            <w:r w:rsidRPr="00CC42E5">
              <w:rPr>
                <w:sz w:val="22"/>
                <w:szCs w:val="22"/>
              </w:rPr>
              <w:t>-</w:t>
            </w:r>
          </w:p>
        </w:tc>
        <w:tc>
          <w:tcPr>
            <w:tcW w:w="709" w:type="dxa"/>
            <w:shd w:val="clear" w:color="auto" w:fill="auto"/>
            <w:noWrap/>
            <w:vAlign w:val="center"/>
          </w:tcPr>
          <w:p w14:paraId="40C712B0" w14:textId="77777777" w:rsidR="005A0B76" w:rsidRPr="00CC42E5" w:rsidRDefault="005A0B76" w:rsidP="00DA15E7">
            <w:pPr>
              <w:jc w:val="center"/>
              <w:rPr>
                <w:sz w:val="22"/>
                <w:szCs w:val="22"/>
              </w:rPr>
            </w:pPr>
            <w:r w:rsidRPr="00CC42E5">
              <w:rPr>
                <w:sz w:val="22"/>
                <w:szCs w:val="22"/>
              </w:rPr>
              <w:t>-</w:t>
            </w:r>
          </w:p>
        </w:tc>
      </w:tr>
      <w:tr w:rsidR="005A0B76" w:rsidRPr="003169AE" w14:paraId="5E5E10AC" w14:textId="77777777" w:rsidTr="005A0B76">
        <w:trPr>
          <w:trHeight w:val="297"/>
        </w:trPr>
        <w:tc>
          <w:tcPr>
            <w:tcW w:w="426" w:type="dxa"/>
            <w:vMerge/>
            <w:shd w:val="clear" w:color="auto" w:fill="auto"/>
            <w:noWrap/>
            <w:vAlign w:val="center"/>
          </w:tcPr>
          <w:p w14:paraId="0BCB2E3D" w14:textId="77777777" w:rsidR="005A0B76" w:rsidRPr="00CC42E5" w:rsidRDefault="005A0B76" w:rsidP="00DA15E7">
            <w:pPr>
              <w:jc w:val="center"/>
              <w:rPr>
                <w:sz w:val="22"/>
                <w:szCs w:val="22"/>
              </w:rPr>
            </w:pPr>
          </w:p>
        </w:tc>
        <w:tc>
          <w:tcPr>
            <w:tcW w:w="2409" w:type="dxa"/>
            <w:vMerge/>
            <w:shd w:val="clear" w:color="auto" w:fill="auto"/>
            <w:vAlign w:val="center"/>
          </w:tcPr>
          <w:p w14:paraId="0CB98D6A" w14:textId="77777777" w:rsidR="005A0B76" w:rsidRPr="00CC42E5" w:rsidRDefault="005A0B76" w:rsidP="00DA15E7">
            <w:pPr>
              <w:widowControl/>
              <w:rPr>
                <w:sz w:val="22"/>
                <w:szCs w:val="22"/>
              </w:rPr>
            </w:pPr>
          </w:p>
        </w:tc>
        <w:tc>
          <w:tcPr>
            <w:tcW w:w="1418" w:type="dxa"/>
            <w:vMerge/>
            <w:shd w:val="clear" w:color="auto" w:fill="auto"/>
            <w:vAlign w:val="center"/>
          </w:tcPr>
          <w:p w14:paraId="4572D846" w14:textId="77777777" w:rsidR="005A0B76" w:rsidRPr="00CC42E5" w:rsidRDefault="005A0B76" w:rsidP="00DA15E7">
            <w:pPr>
              <w:widowControl/>
              <w:jc w:val="center"/>
              <w:rPr>
                <w:sz w:val="22"/>
                <w:szCs w:val="22"/>
              </w:rPr>
            </w:pPr>
          </w:p>
        </w:tc>
        <w:tc>
          <w:tcPr>
            <w:tcW w:w="709" w:type="dxa"/>
            <w:shd w:val="clear" w:color="auto" w:fill="auto"/>
            <w:noWrap/>
            <w:vAlign w:val="center"/>
          </w:tcPr>
          <w:p w14:paraId="61DFDB2E" w14:textId="77777777" w:rsidR="005A0B76" w:rsidRPr="00CC42E5" w:rsidRDefault="005A0B76" w:rsidP="00DA15E7">
            <w:pPr>
              <w:widowControl/>
              <w:jc w:val="center"/>
              <w:rPr>
                <w:sz w:val="22"/>
                <w:szCs w:val="22"/>
              </w:rPr>
            </w:pPr>
            <w:r w:rsidRPr="00CC42E5">
              <w:rPr>
                <w:sz w:val="22"/>
                <w:szCs w:val="22"/>
              </w:rPr>
              <w:t>2023</w:t>
            </w:r>
          </w:p>
        </w:tc>
        <w:tc>
          <w:tcPr>
            <w:tcW w:w="1134" w:type="dxa"/>
            <w:shd w:val="clear" w:color="auto" w:fill="auto"/>
            <w:noWrap/>
            <w:vAlign w:val="center"/>
          </w:tcPr>
          <w:p w14:paraId="63E8672C" w14:textId="77777777" w:rsidR="005A0B76" w:rsidRPr="00CC42E5" w:rsidRDefault="005A0B76" w:rsidP="00DA15E7">
            <w:pPr>
              <w:jc w:val="center"/>
              <w:rPr>
                <w:sz w:val="22"/>
                <w:szCs w:val="22"/>
              </w:rPr>
            </w:pPr>
            <w:r>
              <w:rPr>
                <w:sz w:val="22"/>
                <w:szCs w:val="22"/>
              </w:rPr>
              <w:t>3 033,07</w:t>
            </w:r>
          </w:p>
        </w:tc>
        <w:tc>
          <w:tcPr>
            <w:tcW w:w="1134" w:type="dxa"/>
            <w:shd w:val="clear" w:color="auto" w:fill="auto"/>
            <w:vAlign w:val="center"/>
          </w:tcPr>
          <w:p w14:paraId="65CAFFAA" w14:textId="77777777" w:rsidR="005A0B76" w:rsidRPr="00CC42E5" w:rsidRDefault="005A0B76" w:rsidP="00DA15E7">
            <w:pPr>
              <w:jc w:val="center"/>
              <w:rPr>
                <w:sz w:val="22"/>
                <w:szCs w:val="22"/>
              </w:rPr>
            </w:pPr>
            <w:r>
              <w:rPr>
                <w:sz w:val="22"/>
                <w:szCs w:val="22"/>
              </w:rPr>
              <w:t>3 154,39</w:t>
            </w:r>
          </w:p>
        </w:tc>
        <w:tc>
          <w:tcPr>
            <w:tcW w:w="567" w:type="dxa"/>
            <w:shd w:val="clear" w:color="auto" w:fill="auto"/>
            <w:noWrap/>
            <w:vAlign w:val="center"/>
          </w:tcPr>
          <w:p w14:paraId="37BF0030"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35770CB3" w14:textId="77777777" w:rsidR="005A0B76" w:rsidRPr="00CC42E5" w:rsidRDefault="005A0B76" w:rsidP="00DA15E7">
            <w:pPr>
              <w:jc w:val="center"/>
              <w:rPr>
                <w:sz w:val="22"/>
                <w:szCs w:val="22"/>
              </w:rPr>
            </w:pPr>
            <w:r w:rsidRPr="00CC42E5">
              <w:rPr>
                <w:sz w:val="22"/>
                <w:szCs w:val="22"/>
              </w:rPr>
              <w:t>-</w:t>
            </w:r>
          </w:p>
        </w:tc>
        <w:tc>
          <w:tcPr>
            <w:tcW w:w="567" w:type="dxa"/>
            <w:vAlign w:val="center"/>
          </w:tcPr>
          <w:p w14:paraId="332F1202" w14:textId="77777777" w:rsidR="005A0B76" w:rsidRPr="00CC42E5" w:rsidRDefault="005A0B76" w:rsidP="00DA15E7">
            <w:pPr>
              <w:jc w:val="center"/>
              <w:rPr>
                <w:sz w:val="22"/>
                <w:szCs w:val="22"/>
              </w:rPr>
            </w:pPr>
            <w:r w:rsidRPr="00CC42E5">
              <w:rPr>
                <w:sz w:val="22"/>
                <w:szCs w:val="22"/>
              </w:rPr>
              <w:t>-</w:t>
            </w:r>
          </w:p>
        </w:tc>
        <w:tc>
          <w:tcPr>
            <w:tcW w:w="425" w:type="dxa"/>
            <w:vAlign w:val="center"/>
          </w:tcPr>
          <w:p w14:paraId="2FD2AE8B" w14:textId="77777777" w:rsidR="005A0B76" w:rsidRPr="00CC42E5" w:rsidRDefault="005A0B76" w:rsidP="00DA15E7">
            <w:pPr>
              <w:jc w:val="center"/>
              <w:rPr>
                <w:sz w:val="22"/>
                <w:szCs w:val="22"/>
              </w:rPr>
            </w:pPr>
            <w:r w:rsidRPr="00CC42E5">
              <w:rPr>
                <w:sz w:val="22"/>
                <w:szCs w:val="22"/>
              </w:rPr>
              <w:t>-</w:t>
            </w:r>
          </w:p>
        </w:tc>
        <w:tc>
          <w:tcPr>
            <w:tcW w:w="709" w:type="dxa"/>
            <w:shd w:val="clear" w:color="auto" w:fill="auto"/>
            <w:noWrap/>
            <w:vAlign w:val="center"/>
          </w:tcPr>
          <w:p w14:paraId="407EDFD7" w14:textId="77777777" w:rsidR="005A0B76" w:rsidRPr="00CC42E5" w:rsidRDefault="005A0B76" w:rsidP="00DA15E7">
            <w:pPr>
              <w:jc w:val="center"/>
              <w:rPr>
                <w:sz w:val="22"/>
                <w:szCs w:val="22"/>
              </w:rPr>
            </w:pPr>
            <w:r w:rsidRPr="00CC42E5">
              <w:rPr>
                <w:sz w:val="22"/>
                <w:szCs w:val="22"/>
              </w:rPr>
              <w:t>-</w:t>
            </w:r>
          </w:p>
        </w:tc>
      </w:tr>
    </w:tbl>
    <w:p w14:paraId="59B280F5" w14:textId="77777777" w:rsidR="005A0B76" w:rsidRPr="00997D16" w:rsidRDefault="005A0B76" w:rsidP="00DA15E7">
      <w:pPr>
        <w:pStyle w:val="a4"/>
        <w:widowControl/>
        <w:autoSpaceDE w:val="0"/>
        <w:autoSpaceDN w:val="0"/>
        <w:adjustRightInd w:val="0"/>
        <w:ind w:left="644"/>
        <w:jc w:val="both"/>
        <w:rPr>
          <w:sz w:val="22"/>
          <w:szCs w:val="22"/>
        </w:rPr>
      </w:pPr>
    </w:p>
    <w:p w14:paraId="300A151D" w14:textId="77777777" w:rsidR="005A0B76" w:rsidRPr="00997D16" w:rsidRDefault="005A0B76" w:rsidP="00DA15E7">
      <w:pPr>
        <w:pStyle w:val="a4"/>
        <w:widowControl/>
        <w:autoSpaceDE w:val="0"/>
        <w:autoSpaceDN w:val="0"/>
        <w:adjustRightInd w:val="0"/>
        <w:ind w:left="0" w:firstLine="567"/>
        <w:jc w:val="both"/>
        <w:rPr>
          <w:spacing w:val="2"/>
          <w:sz w:val="22"/>
          <w:szCs w:val="22"/>
          <w:shd w:val="clear" w:color="auto" w:fill="FFFFFF"/>
        </w:rPr>
      </w:pPr>
      <w:r w:rsidRPr="00997D16">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997D16">
        <w:rPr>
          <w:rStyle w:val="apple-converted-space"/>
          <w:spacing w:val="2"/>
          <w:sz w:val="22"/>
          <w:szCs w:val="22"/>
          <w:shd w:val="clear" w:color="auto" w:fill="FFFFFF"/>
        </w:rPr>
        <w:t> </w:t>
      </w:r>
      <w:hyperlink r:id="rId10" w:history="1">
        <w:r w:rsidRPr="00997D16">
          <w:rPr>
            <w:rStyle w:val="af5"/>
            <w:color w:val="auto"/>
            <w:spacing w:val="2"/>
            <w:sz w:val="22"/>
            <w:szCs w:val="22"/>
            <w:u w:val="none"/>
            <w:shd w:val="clear" w:color="auto" w:fill="FFFFFF"/>
          </w:rPr>
          <w:t>Налогового кодекса Российской Федерации</w:t>
        </w:r>
      </w:hyperlink>
      <w:r w:rsidRPr="00997D16">
        <w:rPr>
          <w:spacing w:val="2"/>
          <w:sz w:val="22"/>
          <w:szCs w:val="22"/>
          <w:shd w:val="clear" w:color="auto" w:fill="FFFFFF"/>
        </w:rPr>
        <w:t>.</w:t>
      </w:r>
    </w:p>
    <w:p w14:paraId="0DD8D8C6" w14:textId="77777777" w:rsidR="005A0B76" w:rsidRPr="00997D16" w:rsidRDefault="005A0B76" w:rsidP="00DA15E7">
      <w:pPr>
        <w:pStyle w:val="a4"/>
        <w:widowControl/>
        <w:autoSpaceDE w:val="0"/>
        <w:autoSpaceDN w:val="0"/>
        <w:adjustRightInd w:val="0"/>
        <w:ind w:left="0" w:firstLine="567"/>
        <w:jc w:val="both"/>
        <w:rPr>
          <w:sz w:val="22"/>
          <w:szCs w:val="22"/>
        </w:rPr>
      </w:pPr>
    </w:p>
    <w:p w14:paraId="5300D23C" w14:textId="77777777" w:rsidR="005A0B76" w:rsidRPr="00997D16" w:rsidRDefault="005A0B76" w:rsidP="00DA15E7"/>
    <w:p w14:paraId="618E2B60" w14:textId="77777777" w:rsidR="005A0B76" w:rsidRPr="00997D16" w:rsidRDefault="005A0B76" w:rsidP="00DA15E7">
      <w:pPr>
        <w:pStyle w:val="a4"/>
        <w:numPr>
          <w:ilvl w:val="0"/>
          <w:numId w:val="1"/>
        </w:numPr>
        <w:tabs>
          <w:tab w:val="left" w:pos="1134"/>
        </w:tabs>
        <w:ind w:left="0" w:firstLine="567"/>
        <w:jc w:val="both"/>
        <w:rPr>
          <w:sz w:val="24"/>
          <w:szCs w:val="24"/>
        </w:rPr>
      </w:pPr>
      <w:r w:rsidRPr="00997D16">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622EB14" w14:textId="77777777" w:rsidR="005A0B76" w:rsidRPr="00997D16" w:rsidRDefault="005A0B76" w:rsidP="00DA15E7">
      <w:pPr>
        <w:numPr>
          <w:ilvl w:val="0"/>
          <w:numId w:val="1"/>
        </w:numPr>
        <w:tabs>
          <w:tab w:val="left" w:pos="1134"/>
        </w:tabs>
        <w:ind w:left="0" w:firstLine="567"/>
        <w:jc w:val="both"/>
        <w:rPr>
          <w:sz w:val="24"/>
          <w:szCs w:val="24"/>
        </w:rPr>
      </w:pPr>
      <w:r w:rsidRPr="00997D16">
        <w:rPr>
          <w:sz w:val="24"/>
          <w:szCs w:val="24"/>
        </w:rPr>
        <w:t>Постановление вступает в силу со дня его официального опубликования.</w:t>
      </w:r>
    </w:p>
    <w:p w14:paraId="24A112A4" w14:textId="77777777" w:rsidR="00A06B54" w:rsidRPr="00997D16" w:rsidRDefault="00A06B54" w:rsidP="00DA15E7">
      <w:pPr>
        <w:pStyle w:val="a4"/>
        <w:tabs>
          <w:tab w:val="left" w:pos="851"/>
        </w:tabs>
        <w:ind w:left="567"/>
        <w:jc w:val="both"/>
        <w:rPr>
          <w:sz w:val="24"/>
          <w:szCs w:val="24"/>
        </w:rPr>
      </w:pPr>
    </w:p>
    <w:p w14:paraId="5254F624" w14:textId="77777777" w:rsidR="004901BE" w:rsidRPr="004901BE" w:rsidRDefault="004901BE" w:rsidP="00DA15E7">
      <w:pPr>
        <w:pStyle w:val="a3"/>
        <w:spacing w:before="0" w:beforeAutospacing="0" w:after="0" w:afterAutospacing="0"/>
        <w:ind w:firstLine="709"/>
        <w:jc w:val="both"/>
        <w:rPr>
          <w:snapToGrid w:val="0"/>
          <w:sz w:val="22"/>
          <w:szCs w:val="22"/>
        </w:rPr>
      </w:pPr>
      <w:r w:rsidRPr="004901BE">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901BE" w:rsidRPr="004901BE" w14:paraId="41700CC8" w14:textId="77777777" w:rsidTr="009468A2">
        <w:tc>
          <w:tcPr>
            <w:tcW w:w="959" w:type="dxa"/>
          </w:tcPr>
          <w:p w14:paraId="2073B7BE" w14:textId="77777777" w:rsidR="004901BE" w:rsidRPr="004901BE" w:rsidRDefault="004901BE" w:rsidP="00DA15E7">
            <w:pPr>
              <w:tabs>
                <w:tab w:val="left" w:pos="4020"/>
              </w:tabs>
              <w:jc w:val="center"/>
              <w:rPr>
                <w:sz w:val="22"/>
                <w:szCs w:val="22"/>
              </w:rPr>
            </w:pPr>
            <w:r w:rsidRPr="004901BE">
              <w:rPr>
                <w:sz w:val="22"/>
                <w:szCs w:val="22"/>
              </w:rPr>
              <w:t xml:space="preserve">№ </w:t>
            </w:r>
            <w:proofErr w:type="gramStart"/>
            <w:r w:rsidRPr="004901BE">
              <w:rPr>
                <w:sz w:val="22"/>
                <w:szCs w:val="22"/>
              </w:rPr>
              <w:t>п</w:t>
            </w:r>
            <w:proofErr w:type="gramEnd"/>
            <w:r w:rsidRPr="004901BE">
              <w:rPr>
                <w:sz w:val="22"/>
                <w:szCs w:val="22"/>
              </w:rPr>
              <w:t>/п</w:t>
            </w:r>
          </w:p>
        </w:tc>
        <w:tc>
          <w:tcPr>
            <w:tcW w:w="2391" w:type="dxa"/>
          </w:tcPr>
          <w:p w14:paraId="125CC6BF" w14:textId="77777777" w:rsidR="004901BE" w:rsidRPr="004901BE" w:rsidRDefault="004901BE" w:rsidP="00DA15E7">
            <w:pPr>
              <w:tabs>
                <w:tab w:val="left" w:pos="4020"/>
              </w:tabs>
              <w:rPr>
                <w:sz w:val="22"/>
                <w:szCs w:val="22"/>
              </w:rPr>
            </w:pPr>
            <w:r w:rsidRPr="004901BE">
              <w:rPr>
                <w:sz w:val="22"/>
                <w:szCs w:val="22"/>
              </w:rPr>
              <w:t>Члены правления</w:t>
            </w:r>
          </w:p>
        </w:tc>
        <w:tc>
          <w:tcPr>
            <w:tcW w:w="3493" w:type="dxa"/>
          </w:tcPr>
          <w:p w14:paraId="0C41553F" w14:textId="77777777" w:rsidR="004901BE" w:rsidRPr="004901BE" w:rsidRDefault="004901BE" w:rsidP="00DA15E7">
            <w:pPr>
              <w:tabs>
                <w:tab w:val="left" w:pos="4020"/>
              </w:tabs>
              <w:jc w:val="center"/>
              <w:rPr>
                <w:sz w:val="22"/>
                <w:szCs w:val="22"/>
              </w:rPr>
            </w:pPr>
            <w:r w:rsidRPr="004901BE">
              <w:rPr>
                <w:sz w:val="22"/>
                <w:szCs w:val="22"/>
              </w:rPr>
              <w:t>Результаты голосования</w:t>
            </w:r>
          </w:p>
        </w:tc>
      </w:tr>
      <w:tr w:rsidR="004901BE" w:rsidRPr="004901BE" w14:paraId="41447B28" w14:textId="77777777" w:rsidTr="009468A2">
        <w:tc>
          <w:tcPr>
            <w:tcW w:w="959" w:type="dxa"/>
          </w:tcPr>
          <w:p w14:paraId="02A725A8" w14:textId="77777777" w:rsidR="004901BE" w:rsidRPr="004901BE" w:rsidRDefault="004901BE" w:rsidP="00DA15E7">
            <w:pPr>
              <w:tabs>
                <w:tab w:val="left" w:pos="4020"/>
              </w:tabs>
              <w:jc w:val="center"/>
              <w:rPr>
                <w:sz w:val="22"/>
                <w:szCs w:val="22"/>
              </w:rPr>
            </w:pPr>
            <w:r w:rsidRPr="004901BE">
              <w:rPr>
                <w:sz w:val="22"/>
                <w:szCs w:val="22"/>
              </w:rPr>
              <w:t>1.</w:t>
            </w:r>
          </w:p>
        </w:tc>
        <w:tc>
          <w:tcPr>
            <w:tcW w:w="2391" w:type="dxa"/>
          </w:tcPr>
          <w:p w14:paraId="615C5F11" w14:textId="77777777" w:rsidR="004901BE" w:rsidRPr="004901BE" w:rsidRDefault="004901BE" w:rsidP="00DA15E7">
            <w:pPr>
              <w:tabs>
                <w:tab w:val="left" w:pos="4020"/>
              </w:tabs>
              <w:rPr>
                <w:sz w:val="22"/>
                <w:szCs w:val="22"/>
              </w:rPr>
            </w:pPr>
            <w:r w:rsidRPr="004901BE">
              <w:rPr>
                <w:sz w:val="22"/>
                <w:szCs w:val="22"/>
              </w:rPr>
              <w:t>Морева Е.Н.</w:t>
            </w:r>
          </w:p>
        </w:tc>
        <w:tc>
          <w:tcPr>
            <w:tcW w:w="3493" w:type="dxa"/>
          </w:tcPr>
          <w:p w14:paraId="2FB8027E" w14:textId="77777777" w:rsidR="004901BE" w:rsidRPr="004901BE" w:rsidRDefault="004901BE" w:rsidP="00DA15E7">
            <w:pPr>
              <w:jc w:val="center"/>
              <w:rPr>
                <w:sz w:val="22"/>
                <w:szCs w:val="22"/>
              </w:rPr>
            </w:pPr>
            <w:r w:rsidRPr="004901BE">
              <w:rPr>
                <w:sz w:val="22"/>
                <w:szCs w:val="22"/>
              </w:rPr>
              <w:t>за</w:t>
            </w:r>
          </w:p>
        </w:tc>
      </w:tr>
      <w:tr w:rsidR="004901BE" w:rsidRPr="004901BE" w14:paraId="192BA00D" w14:textId="77777777" w:rsidTr="009468A2">
        <w:tc>
          <w:tcPr>
            <w:tcW w:w="959" w:type="dxa"/>
          </w:tcPr>
          <w:p w14:paraId="7B359022" w14:textId="77777777" w:rsidR="004901BE" w:rsidRPr="004901BE" w:rsidRDefault="004901BE" w:rsidP="00DA15E7">
            <w:pPr>
              <w:tabs>
                <w:tab w:val="left" w:pos="4020"/>
              </w:tabs>
              <w:jc w:val="center"/>
              <w:rPr>
                <w:sz w:val="22"/>
                <w:szCs w:val="22"/>
              </w:rPr>
            </w:pPr>
            <w:r w:rsidRPr="004901BE">
              <w:rPr>
                <w:sz w:val="22"/>
                <w:szCs w:val="22"/>
              </w:rPr>
              <w:t>2.</w:t>
            </w:r>
          </w:p>
        </w:tc>
        <w:tc>
          <w:tcPr>
            <w:tcW w:w="2391" w:type="dxa"/>
          </w:tcPr>
          <w:p w14:paraId="50E76A0D" w14:textId="77777777" w:rsidR="004901BE" w:rsidRPr="004901BE" w:rsidRDefault="004901BE" w:rsidP="00DA15E7">
            <w:pPr>
              <w:tabs>
                <w:tab w:val="left" w:pos="4020"/>
              </w:tabs>
              <w:rPr>
                <w:sz w:val="22"/>
                <w:szCs w:val="22"/>
              </w:rPr>
            </w:pPr>
            <w:r w:rsidRPr="004901BE">
              <w:rPr>
                <w:sz w:val="22"/>
                <w:szCs w:val="22"/>
              </w:rPr>
              <w:t>Бугаева С.Е.</w:t>
            </w:r>
          </w:p>
        </w:tc>
        <w:tc>
          <w:tcPr>
            <w:tcW w:w="3493" w:type="dxa"/>
          </w:tcPr>
          <w:p w14:paraId="58DC5EBF" w14:textId="77777777" w:rsidR="004901BE" w:rsidRPr="004901BE" w:rsidRDefault="004901BE" w:rsidP="00DA15E7">
            <w:pPr>
              <w:jc w:val="center"/>
              <w:rPr>
                <w:sz w:val="22"/>
                <w:szCs w:val="22"/>
              </w:rPr>
            </w:pPr>
            <w:r w:rsidRPr="004901BE">
              <w:rPr>
                <w:sz w:val="22"/>
                <w:szCs w:val="22"/>
              </w:rPr>
              <w:t xml:space="preserve">за </w:t>
            </w:r>
          </w:p>
        </w:tc>
      </w:tr>
      <w:tr w:rsidR="004901BE" w:rsidRPr="004901BE" w14:paraId="772AE42E" w14:textId="77777777" w:rsidTr="009468A2">
        <w:tc>
          <w:tcPr>
            <w:tcW w:w="959" w:type="dxa"/>
          </w:tcPr>
          <w:p w14:paraId="39A7E452" w14:textId="77777777" w:rsidR="004901BE" w:rsidRPr="004901BE" w:rsidRDefault="004901BE" w:rsidP="00DA15E7">
            <w:pPr>
              <w:tabs>
                <w:tab w:val="left" w:pos="4020"/>
              </w:tabs>
              <w:jc w:val="center"/>
              <w:rPr>
                <w:sz w:val="22"/>
                <w:szCs w:val="22"/>
              </w:rPr>
            </w:pPr>
            <w:r w:rsidRPr="004901BE">
              <w:rPr>
                <w:sz w:val="22"/>
                <w:szCs w:val="22"/>
              </w:rPr>
              <w:t>3.</w:t>
            </w:r>
          </w:p>
        </w:tc>
        <w:tc>
          <w:tcPr>
            <w:tcW w:w="2391" w:type="dxa"/>
          </w:tcPr>
          <w:p w14:paraId="78EEF035" w14:textId="77777777" w:rsidR="004901BE" w:rsidRPr="004901BE" w:rsidRDefault="004901BE" w:rsidP="00DA15E7">
            <w:pPr>
              <w:tabs>
                <w:tab w:val="left" w:pos="4020"/>
              </w:tabs>
              <w:rPr>
                <w:sz w:val="22"/>
                <w:szCs w:val="22"/>
              </w:rPr>
            </w:pPr>
            <w:r w:rsidRPr="004901BE">
              <w:rPr>
                <w:sz w:val="22"/>
                <w:szCs w:val="22"/>
              </w:rPr>
              <w:t>Гущина Н.Б.</w:t>
            </w:r>
          </w:p>
        </w:tc>
        <w:tc>
          <w:tcPr>
            <w:tcW w:w="3493" w:type="dxa"/>
          </w:tcPr>
          <w:p w14:paraId="018219F8" w14:textId="77777777" w:rsidR="004901BE" w:rsidRPr="004901BE" w:rsidRDefault="004901BE" w:rsidP="00DA15E7">
            <w:pPr>
              <w:jc w:val="center"/>
              <w:rPr>
                <w:sz w:val="22"/>
                <w:szCs w:val="22"/>
              </w:rPr>
            </w:pPr>
            <w:r w:rsidRPr="004901BE">
              <w:rPr>
                <w:sz w:val="22"/>
                <w:szCs w:val="22"/>
              </w:rPr>
              <w:t>за</w:t>
            </w:r>
          </w:p>
        </w:tc>
      </w:tr>
      <w:tr w:rsidR="004901BE" w:rsidRPr="004901BE" w14:paraId="5AF74235" w14:textId="77777777" w:rsidTr="009468A2">
        <w:tc>
          <w:tcPr>
            <w:tcW w:w="959" w:type="dxa"/>
          </w:tcPr>
          <w:p w14:paraId="4380B58B" w14:textId="77777777" w:rsidR="004901BE" w:rsidRPr="004901BE" w:rsidRDefault="004901BE" w:rsidP="00DA15E7">
            <w:pPr>
              <w:tabs>
                <w:tab w:val="left" w:pos="4020"/>
              </w:tabs>
              <w:jc w:val="center"/>
              <w:rPr>
                <w:sz w:val="22"/>
                <w:szCs w:val="22"/>
              </w:rPr>
            </w:pPr>
            <w:r w:rsidRPr="004901BE">
              <w:rPr>
                <w:sz w:val="22"/>
                <w:szCs w:val="22"/>
              </w:rPr>
              <w:t>4.</w:t>
            </w:r>
          </w:p>
        </w:tc>
        <w:tc>
          <w:tcPr>
            <w:tcW w:w="2391" w:type="dxa"/>
          </w:tcPr>
          <w:p w14:paraId="3BC16C0A" w14:textId="77777777" w:rsidR="004901BE" w:rsidRPr="004901BE" w:rsidRDefault="004901BE" w:rsidP="00DA15E7">
            <w:pPr>
              <w:tabs>
                <w:tab w:val="left" w:pos="4020"/>
              </w:tabs>
              <w:rPr>
                <w:sz w:val="22"/>
                <w:szCs w:val="22"/>
              </w:rPr>
            </w:pPr>
            <w:r w:rsidRPr="004901BE">
              <w:rPr>
                <w:sz w:val="22"/>
                <w:szCs w:val="22"/>
              </w:rPr>
              <w:t>Турбачкина Е.В.</w:t>
            </w:r>
          </w:p>
        </w:tc>
        <w:tc>
          <w:tcPr>
            <w:tcW w:w="3493" w:type="dxa"/>
          </w:tcPr>
          <w:p w14:paraId="065A8D9C"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6449C0D9" w14:textId="77777777" w:rsidTr="009468A2">
        <w:tc>
          <w:tcPr>
            <w:tcW w:w="959" w:type="dxa"/>
          </w:tcPr>
          <w:p w14:paraId="5AB3CF5B" w14:textId="77777777" w:rsidR="004901BE" w:rsidRPr="004901BE" w:rsidRDefault="004901BE" w:rsidP="00DA15E7">
            <w:pPr>
              <w:tabs>
                <w:tab w:val="left" w:pos="4020"/>
              </w:tabs>
              <w:jc w:val="center"/>
              <w:rPr>
                <w:sz w:val="22"/>
                <w:szCs w:val="22"/>
              </w:rPr>
            </w:pPr>
            <w:r w:rsidRPr="004901BE">
              <w:rPr>
                <w:sz w:val="22"/>
                <w:szCs w:val="22"/>
              </w:rPr>
              <w:t>5.</w:t>
            </w:r>
          </w:p>
        </w:tc>
        <w:tc>
          <w:tcPr>
            <w:tcW w:w="2391" w:type="dxa"/>
          </w:tcPr>
          <w:p w14:paraId="3F26C9AC" w14:textId="77777777" w:rsidR="004901BE" w:rsidRPr="004901BE" w:rsidRDefault="004901BE" w:rsidP="00DA15E7">
            <w:pPr>
              <w:tabs>
                <w:tab w:val="left" w:pos="4020"/>
              </w:tabs>
              <w:rPr>
                <w:sz w:val="22"/>
                <w:szCs w:val="22"/>
              </w:rPr>
            </w:pPr>
            <w:r w:rsidRPr="004901BE">
              <w:rPr>
                <w:sz w:val="22"/>
                <w:szCs w:val="22"/>
              </w:rPr>
              <w:t>Курчанинова О.А.</w:t>
            </w:r>
          </w:p>
        </w:tc>
        <w:tc>
          <w:tcPr>
            <w:tcW w:w="3493" w:type="dxa"/>
          </w:tcPr>
          <w:p w14:paraId="4E13AFBD"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53E82AB6" w14:textId="77777777" w:rsidTr="009468A2">
        <w:tc>
          <w:tcPr>
            <w:tcW w:w="959" w:type="dxa"/>
          </w:tcPr>
          <w:p w14:paraId="7C7820D7" w14:textId="77777777" w:rsidR="004901BE" w:rsidRPr="004901BE" w:rsidRDefault="004901BE" w:rsidP="00DA15E7">
            <w:pPr>
              <w:tabs>
                <w:tab w:val="left" w:pos="4020"/>
              </w:tabs>
              <w:jc w:val="center"/>
              <w:rPr>
                <w:sz w:val="22"/>
                <w:szCs w:val="22"/>
              </w:rPr>
            </w:pPr>
            <w:r w:rsidRPr="004901BE">
              <w:rPr>
                <w:sz w:val="22"/>
                <w:szCs w:val="22"/>
              </w:rPr>
              <w:t>6.</w:t>
            </w:r>
          </w:p>
        </w:tc>
        <w:tc>
          <w:tcPr>
            <w:tcW w:w="2391" w:type="dxa"/>
          </w:tcPr>
          <w:p w14:paraId="2790DA68" w14:textId="77777777" w:rsidR="004901BE" w:rsidRPr="004901BE" w:rsidRDefault="004901BE" w:rsidP="00DA15E7">
            <w:pPr>
              <w:tabs>
                <w:tab w:val="left" w:pos="4020"/>
              </w:tabs>
              <w:rPr>
                <w:sz w:val="22"/>
                <w:szCs w:val="22"/>
              </w:rPr>
            </w:pPr>
            <w:r w:rsidRPr="004901BE">
              <w:rPr>
                <w:sz w:val="22"/>
                <w:szCs w:val="22"/>
              </w:rPr>
              <w:t>Коннова Е.А.</w:t>
            </w:r>
          </w:p>
        </w:tc>
        <w:tc>
          <w:tcPr>
            <w:tcW w:w="3493" w:type="dxa"/>
          </w:tcPr>
          <w:p w14:paraId="7B179CD2"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53073F99" w14:textId="77777777" w:rsidTr="009468A2">
        <w:tc>
          <w:tcPr>
            <w:tcW w:w="959" w:type="dxa"/>
          </w:tcPr>
          <w:p w14:paraId="0CBB5CDD" w14:textId="77777777" w:rsidR="004901BE" w:rsidRPr="004901BE" w:rsidRDefault="004901BE" w:rsidP="00DA15E7">
            <w:pPr>
              <w:tabs>
                <w:tab w:val="left" w:pos="4020"/>
              </w:tabs>
              <w:jc w:val="center"/>
              <w:rPr>
                <w:sz w:val="22"/>
                <w:szCs w:val="22"/>
              </w:rPr>
            </w:pPr>
            <w:r w:rsidRPr="004901BE">
              <w:rPr>
                <w:sz w:val="22"/>
                <w:szCs w:val="22"/>
              </w:rPr>
              <w:t>7.</w:t>
            </w:r>
          </w:p>
        </w:tc>
        <w:tc>
          <w:tcPr>
            <w:tcW w:w="2391" w:type="dxa"/>
          </w:tcPr>
          <w:p w14:paraId="0AE64E79" w14:textId="77777777" w:rsidR="004901BE" w:rsidRPr="004901BE" w:rsidRDefault="004901BE" w:rsidP="00DA15E7">
            <w:pPr>
              <w:tabs>
                <w:tab w:val="left" w:pos="4020"/>
              </w:tabs>
              <w:rPr>
                <w:sz w:val="22"/>
                <w:szCs w:val="22"/>
              </w:rPr>
            </w:pPr>
            <w:r w:rsidRPr="004901BE">
              <w:rPr>
                <w:sz w:val="22"/>
                <w:szCs w:val="22"/>
              </w:rPr>
              <w:t>Агапова О.П.</w:t>
            </w:r>
          </w:p>
        </w:tc>
        <w:tc>
          <w:tcPr>
            <w:tcW w:w="3493" w:type="dxa"/>
          </w:tcPr>
          <w:p w14:paraId="405D36AC" w14:textId="77777777" w:rsidR="004901BE" w:rsidRPr="004901BE" w:rsidRDefault="004901BE" w:rsidP="00DA15E7">
            <w:pPr>
              <w:tabs>
                <w:tab w:val="left" w:pos="4020"/>
              </w:tabs>
              <w:jc w:val="center"/>
              <w:rPr>
                <w:sz w:val="22"/>
                <w:szCs w:val="22"/>
              </w:rPr>
            </w:pPr>
            <w:r w:rsidRPr="004901BE">
              <w:rPr>
                <w:sz w:val="22"/>
                <w:szCs w:val="22"/>
              </w:rPr>
              <w:t>за</w:t>
            </w:r>
          </w:p>
        </w:tc>
      </w:tr>
    </w:tbl>
    <w:p w14:paraId="581FA5A0" w14:textId="77777777" w:rsidR="004901BE" w:rsidRPr="004901BE" w:rsidRDefault="004901BE" w:rsidP="00DA15E7">
      <w:pPr>
        <w:tabs>
          <w:tab w:val="left" w:pos="4020"/>
        </w:tabs>
        <w:ind w:firstLine="709"/>
        <w:rPr>
          <w:sz w:val="22"/>
          <w:szCs w:val="22"/>
        </w:rPr>
      </w:pPr>
      <w:r w:rsidRPr="004901BE">
        <w:rPr>
          <w:sz w:val="22"/>
          <w:szCs w:val="22"/>
        </w:rPr>
        <w:t xml:space="preserve">Итого: за – </w:t>
      </w:r>
      <w:r>
        <w:rPr>
          <w:sz w:val="22"/>
          <w:szCs w:val="22"/>
        </w:rPr>
        <w:t>7</w:t>
      </w:r>
      <w:r w:rsidRPr="004901BE">
        <w:rPr>
          <w:sz w:val="22"/>
          <w:szCs w:val="22"/>
        </w:rPr>
        <w:t xml:space="preserve">, против – 0, воздержался – 0, отсутствуют - </w:t>
      </w:r>
      <w:r>
        <w:rPr>
          <w:sz w:val="22"/>
          <w:szCs w:val="22"/>
        </w:rPr>
        <w:t>0</w:t>
      </w:r>
      <w:r w:rsidRPr="004901BE">
        <w:rPr>
          <w:sz w:val="22"/>
          <w:szCs w:val="22"/>
        </w:rPr>
        <w:t xml:space="preserve">. </w:t>
      </w:r>
    </w:p>
    <w:p w14:paraId="5121CB2F" w14:textId="77777777" w:rsidR="00910A59" w:rsidRPr="005F07BE" w:rsidRDefault="00910A59" w:rsidP="00DA15E7">
      <w:pPr>
        <w:pStyle w:val="ConsNormal"/>
        <w:tabs>
          <w:tab w:val="left" w:pos="851"/>
          <w:tab w:val="left" w:pos="993"/>
          <w:tab w:val="left" w:pos="4020"/>
        </w:tabs>
        <w:ind w:firstLine="567"/>
        <w:jc w:val="both"/>
        <w:rPr>
          <w:rFonts w:ascii="Times New Roman" w:hAnsi="Times New Roman"/>
          <w:b/>
          <w:color w:val="FF0000"/>
          <w:sz w:val="24"/>
          <w:szCs w:val="24"/>
        </w:rPr>
      </w:pPr>
    </w:p>
    <w:p w14:paraId="187C9EAC" w14:textId="77777777" w:rsidR="00EE5A86" w:rsidRPr="00EE5A86" w:rsidRDefault="00910A59" w:rsidP="00DA15E7">
      <w:pPr>
        <w:pStyle w:val="a4"/>
        <w:numPr>
          <w:ilvl w:val="0"/>
          <w:numId w:val="2"/>
        </w:numPr>
        <w:tabs>
          <w:tab w:val="left" w:pos="1134"/>
        </w:tabs>
        <w:ind w:left="0" w:firstLine="567"/>
        <w:rPr>
          <w:b/>
          <w:snapToGrid w:val="0"/>
          <w:sz w:val="24"/>
          <w:szCs w:val="24"/>
        </w:rPr>
      </w:pPr>
      <w:r w:rsidRPr="00EE5A86">
        <w:rPr>
          <w:b/>
          <w:sz w:val="24"/>
          <w:szCs w:val="24"/>
        </w:rPr>
        <w:t>СЛУШАЛИ</w:t>
      </w:r>
      <w:r w:rsidR="00447787" w:rsidRPr="00EE5A86">
        <w:rPr>
          <w:b/>
          <w:sz w:val="24"/>
          <w:szCs w:val="24"/>
        </w:rPr>
        <w:t xml:space="preserve">: </w:t>
      </w:r>
      <w:r w:rsidR="00EE5A86" w:rsidRPr="00EE5A86">
        <w:rPr>
          <w:b/>
          <w:snapToGrid w:val="0"/>
          <w:sz w:val="24"/>
          <w:szCs w:val="24"/>
        </w:rPr>
        <w:t>О корректировке долгосрочных тарифов на тепловую энергию, теплоноситель для потребителей ООО «ТЭС» (г. Иваново, от собственной котельной) на 2022-2024 годы (Бондарева Г.В.).</w:t>
      </w:r>
    </w:p>
    <w:p w14:paraId="7FDFE2BB" w14:textId="77777777" w:rsidR="00EE5A86" w:rsidRPr="00EE5A86" w:rsidRDefault="00EE5A86" w:rsidP="00DA15E7">
      <w:pPr>
        <w:pStyle w:val="a4"/>
        <w:tabs>
          <w:tab w:val="left" w:pos="993"/>
        </w:tabs>
        <w:ind w:left="0" w:firstLine="567"/>
        <w:jc w:val="both"/>
        <w:rPr>
          <w:bCs/>
          <w:sz w:val="24"/>
          <w:szCs w:val="24"/>
        </w:rPr>
      </w:pPr>
      <w:r w:rsidRPr="00EE5A86">
        <w:rPr>
          <w:bCs/>
          <w:sz w:val="24"/>
          <w:szCs w:val="24"/>
        </w:rPr>
        <w:t xml:space="preserve">В связи с обращением ООО «ТЭС» (г. Иваново)  приказом Департамента энергетики и тарифов Ивановской области от 30.04.2021 № 20-у открыто тарифное дело об установлении долгосрочных тарифов на тепловую энергию, теплоноситель с учетом корректировки </w:t>
      </w:r>
      <w:r w:rsidRPr="00EE5A86">
        <w:rPr>
          <w:bCs/>
          <w:sz w:val="24"/>
          <w:szCs w:val="24"/>
        </w:rPr>
        <w:lastRenderedPageBreak/>
        <w:t>необходимой валовой выручки на 2022-2024 гг.</w:t>
      </w:r>
    </w:p>
    <w:p w14:paraId="4B0A0D41" w14:textId="77777777" w:rsidR="00EE5A86" w:rsidRPr="00EE5A86" w:rsidRDefault="00EE5A86" w:rsidP="00DA15E7">
      <w:pPr>
        <w:pStyle w:val="a4"/>
        <w:tabs>
          <w:tab w:val="left" w:pos="993"/>
        </w:tabs>
        <w:ind w:left="0" w:firstLine="567"/>
        <w:jc w:val="both"/>
        <w:rPr>
          <w:bCs/>
          <w:sz w:val="24"/>
          <w:szCs w:val="24"/>
        </w:rPr>
      </w:pPr>
      <w:r w:rsidRPr="00EE5A86">
        <w:rPr>
          <w:bCs/>
          <w:sz w:val="24"/>
          <w:szCs w:val="24"/>
        </w:rPr>
        <w:t xml:space="preserve">Тепловая энергия отпускается потребителям на нужды отопления и горячего водоснабжения в теплоносителе «вода».      </w:t>
      </w:r>
    </w:p>
    <w:p w14:paraId="5BAB510D" w14:textId="77777777" w:rsidR="00EE5A86" w:rsidRPr="00EE5A86" w:rsidRDefault="00EE5A86" w:rsidP="00DA15E7">
      <w:pPr>
        <w:pStyle w:val="a4"/>
        <w:tabs>
          <w:tab w:val="left" w:pos="993"/>
        </w:tabs>
        <w:ind w:left="0" w:firstLine="567"/>
        <w:jc w:val="both"/>
        <w:rPr>
          <w:bCs/>
          <w:sz w:val="24"/>
          <w:szCs w:val="24"/>
        </w:rPr>
      </w:pPr>
      <w:r w:rsidRPr="00EE5A86">
        <w:rPr>
          <w:bCs/>
          <w:sz w:val="24"/>
          <w:szCs w:val="24"/>
        </w:rPr>
        <w:t xml:space="preserve">Для осуществления регулируемой деятельности ТСО  использует следующее имущество на праве аренды. </w:t>
      </w:r>
    </w:p>
    <w:p w14:paraId="565142C7" w14:textId="77777777" w:rsidR="00EE5A86" w:rsidRPr="00EE5A86" w:rsidRDefault="00EE5A86" w:rsidP="00DA15E7">
      <w:pPr>
        <w:pStyle w:val="a4"/>
        <w:tabs>
          <w:tab w:val="left" w:pos="993"/>
        </w:tabs>
        <w:ind w:left="0" w:firstLine="567"/>
        <w:jc w:val="both"/>
        <w:rPr>
          <w:bCs/>
          <w:sz w:val="24"/>
          <w:szCs w:val="24"/>
        </w:rPr>
      </w:pPr>
      <w:r w:rsidRPr="00EE5A86">
        <w:rPr>
          <w:bCs/>
          <w:sz w:val="24"/>
          <w:szCs w:val="24"/>
        </w:rPr>
        <w:t>Экспертной группой Департамента проведена экспертиза расчета долгосрочных тарифов на тепловую энергию, теплоноситель на 2022-2024 годы, рассчитанных методом индексации установленных тарифов. По результатам рассмотрения подготовлены соответствующие экспертные заключения.</w:t>
      </w:r>
    </w:p>
    <w:p w14:paraId="067BAB15" w14:textId="77777777" w:rsidR="00BA2FD8" w:rsidRPr="00EE5A86" w:rsidRDefault="00BA2FD8" w:rsidP="00DA15E7">
      <w:pPr>
        <w:widowControl/>
        <w:autoSpaceDE w:val="0"/>
        <w:autoSpaceDN w:val="0"/>
        <w:adjustRightInd w:val="0"/>
        <w:ind w:firstLine="567"/>
        <w:jc w:val="both"/>
        <w:rPr>
          <w:sz w:val="24"/>
          <w:szCs w:val="24"/>
        </w:rPr>
      </w:pPr>
      <w:proofErr w:type="gramStart"/>
      <w:r w:rsidRPr="00EE5A86">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w:t>
      </w:r>
      <w:proofErr w:type="gramEnd"/>
      <w:r w:rsidRPr="00EE5A86">
        <w:rPr>
          <w:sz w:val="24"/>
          <w:szCs w:val="24"/>
        </w:rPr>
        <w:t xml:space="preserve"> Федерации на 2022 год и плановый период 2023 и 2024 годы, </w:t>
      </w:r>
      <w:proofErr w:type="gramStart"/>
      <w:r w:rsidRPr="00EE5A86">
        <w:rPr>
          <w:sz w:val="24"/>
          <w:szCs w:val="24"/>
        </w:rPr>
        <w:t>одобренным</w:t>
      </w:r>
      <w:proofErr w:type="gramEnd"/>
      <w:r w:rsidRPr="00EE5A86">
        <w:rPr>
          <w:sz w:val="24"/>
          <w:szCs w:val="24"/>
        </w:rPr>
        <w:t xml:space="preserve"> на заседании Правительства Российской Федерации 21 сентября 2021 г. (протокол № 29, часть I).</w:t>
      </w:r>
    </w:p>
    <w:p w14:paraId="515EEF7D" w14:textId="104FA982" w:rsidR="00BA2FD8" w:rsidRPr="00EE5A86" w:rsidRDefault="00BA2FD8" w:rsidP="00DA15E7">
      <w:pPr>
        <w:ind w:firstLine="567"/>
        <w:jc w:val="both"/>
        <w:rPr>
          <w:sz w:val="24"/>
          <w:szCs w:val="24"/>
        </w:rPr>
      </w:pPr>
      <w:r w:rsidRPr="00EE5A86">
        <w:rPr>
          <w:sz w:val="24"/>
          <w:szCs w:val="24"/>
        </w:rPr>
        <w:t>Основные плановые (расчетные) показатели деятельности теплоснабжающей организации на расчетный период регулирования 202</w:t>
      </w:r>
      <w:r w:rsidR="00C56DDA" w:rsidRPr="00EE5A86">
        <w:rPr>
          <w:sz w:val="24"/>
          <w:szCs w:val="24"/>
        </w:rPr>
        <w:t>2</w:t>
      </w:r>
      <w:r w:rsidRPr="00EE5A86">
        <w:rPr>
          <w:sz w:val="24"/>
          <w:szCs w:val="24"/>
        </w:rPr>
        <w:t>-202</w:t>
      </w:r>
      <w:r w:rsidR="00EE5A86" w:rsidRPr="00EE5A86">
        <w:rPr>
          <w:sz w:val="24"/>
          <w:szCs w:val="24"/>
        </w:rPr>
        <w:t>4</w:t>
      </w:r>
      <w:r w:rsidRPr="00EE5A86">
        <w:rPr>
          <w:sz w:val="24"/>
          <w:szCs w:val="24"/>
        </w:rPr>
        <w:t xml:space="preserve"> гг., принятые при формировании тарифов на тепловую энергию приведены в приложени</w:t>
      </w:r>
      <w:r w:rsidR="00EE5A86" w:rsidRPr="00EE5A86">
        <w:rPr>
          <w:sz w:val="24"/>
          <w:szCs w:val="24"/>
        </w:rPr>
        <w:t>ях</w:t>
      </w:r>
      <w:r w:rsidRPr="00EE5A86">
        <w:rPr>
          <w:sz w:val="24"/>
          <w:szCs w:val="24"/>
        </w:rPr>
        <w:t xml:space="preserve"> </w:t>
      </w:r>
      <w:r w:rsidR="003F7130" w:rsidRPr="00EE5A86">
        <w:rPr>
          <w:sz w:val="24"/>
          <w:szCs w:val="24"/>
        </w:rPr>
        <w:t>3</w:t>
      </w:r>
      <w:r w:rsidRPr="00EE5A86">
        <w:rPr>
          <w:sz w:val="24"/>
          <w:szCs w:val="24"/>
        </w:rPr>
        <w:t>/1</w:t>
      </w:r>
      <w:r w:rsidR="00E872CA">
        <w:rPr>
          <w:sz w:val="24"/>
          <w:szCs w:val="24"/>
        </w:rPr>
        <w:t xml:space="preserve">, </w:t>
      </w:r>
      <w:r w:rsidR="00EE5A86" w:rsidRPr="00EE5A86">
        <w:rPr>
          <w:sz w:val="24"/>
          <w:szCs w:val="24"/>
        </w:rPr>
        <w:t>3/2</w:t>
      </w:r>
      <w:r w:rsidRPr="00EE5A86">
        <w:rPr>
          <w:sz w:val="24"/>
          <w:szCs w:val="24"/>
        </w:rPr>
        <w:t>.</w:t>
      </w:r>
    </w:p>
    <w:p w14:paraId="4216645A" w14:textId="77777777" w:rsidR="00BA2FD8" w:rsidRPr="00EE5A86" w:rsidRDefault="00BA2FD8" w:rsidP="00DA15E7">
      <w:pPr>
        <w:tabs>
          <w:tab w:val="left" w:pos="993"/>
        </w:tabs>
        <w:ind w:firstLine="567"/>
        <w:jc w:val="both"/>
        <w:rPr>
          <w:sz w:val="24"/>
          <w:szCs w:val="24"/>
        </w:rPr>
      </w:pPr>
      <w:r w:rsidRPr="00EE5A86">
        <w:rPr>
          <w:sz w:val="24"/>
          <w:szCs w:val="24"/>
        </w:rPr>
        <w:t xml:space="preserve">Уровни предлагаемых к утверждению тарифов согласованы предприятием письмом от </w:t>
      </w:r>
      <w:r w:rsidR="00EE5A86">
        <w:rPr>
          <w:sz w:val="24"/>
          <w:szCs w:val="24"/>
        </w:rPr>
        <w:t>21</w:t>
      </w:r>
      <w:r w:rsidRPr="00EE5A86">
        <w:rPr>
          <w:sz w:val="24"/>
          <w:szCs w:val="24"/>
        </w:rPr>
        <w:t>.10.2021 №</w:t>
      </w:r>
      <w:r w:rsidR="00C56DDA" w:rsidRPr="00EE5A86">
        <w:rPr>
          <w:sz w:val="24"/>
          <w:szCs w:val="24"/>
        </w:rPr>
        <w:t xml:space="preserve"> </w:t>
      </w:r>
      <w:r w:rsidR="00EE5A86">
        <w:rPr>
          <w:sz w:val="24"/>
          <w:szCs w:val="24"/>
        </w:rPr>
        <w:t>21/10-338</w:t>
      </w:r>
      <w:r w:rsidRPr="00EE5A86">
        <w:rPr>
          <w:sz w:val="24"/>
          <w:szCs w:val="24"/>
        </w:rPr>
        <w:t xml:space="preserve"> </w:t>
      </w:r>
      <w:r w:rsidR="00EE5A86" w:rsidRPr="008C0A79">
        <w:rPr>
          <w:bCs/>
          <w:sz w:val="24"/>
          <w:szCs w:val="24"/>
        </w:rPr>
        <w:t>(вх.493</w:t>
      </w:r>
      <w:r w:rsidR="00EE5A86">
        <w:rPr>
          <w:bCs/>
          <w:sz w:val="24"/>
          <w:szCs w:val="24"/>
        </w:rPr>
        <w:t>5</w:t>
      </w:r>
      <w:r w:rsidR="00EE5A86" w:rsidRPr="008C0A79">
        <w:rPr>
          <w:bCs/>
          <w:sz w:val="24"/>
          <w:szCs w:val="24"/>
        </w:rPr>
        <w:t>-018/1-07 от 21.10.2021)</w:t>
      </w:r>
      <w:r w:rsidR="00EE5A86" w:rsidRPr="008C0A79">
        <w:rPr>
          <w:sz w:val="24"/>
          <w:szCs w:val="22"/>
        </w:rPr>
        <w:t>.</w:t>
      </w:r>
    </w:p>
    <w:p w14:paraId="7014B7A5" w14:textId="77777777" w:rsidR="00BA2FD8" w:rsidRPr="005F07BE" w:rsidRDefault="00BA2FD8" w:rsidP="00DA15E7">
      <w:pPr>
        <w:shd w:val="clear" w:color="auto" w:fill="FFFFFF"/>
        <w:tabs>
          <w:tab w:val="left" w:pos="1033"/>
        </w:tabs>
        <w:ind w:firstLine="567"/>
        <w:jc w:val="both"/>
        <w:rPr>
          <w:b/>
          <w:bCs/>
          <w:color w:val="FF0000"/>
          <w:sz w:val="24"/>
          <w:szCs w:val="24"/>
        </w:rPr>
      </w:pPr>
    </w:p>
    <w:p w14:paraId="65D624CF" w14:textId="77777777" w:rsidR="00BA2FD8" w:rsidRPr="00B67845" w:rsidRDefault="00BA2FD8" w:rsidP="00DA15E7">
      <w:pPr>
        <w:shd w:val="clear" w:color="auto" w:fill="FFFFFF"/>
        <w:tabs>
          <w:tab w:val="left" w:pos="1033"/>
        </w:tabs>
        <w:ind w:firstLine="567"/>
        <w:jc w:val="both"/>
        <w:rPr>
          <w:b/>
          <w:bCs/>
          <w:sz w:val="24"/>
          <w:szCs w:val="24"/>
        </w:rPr>
      </w:pPr>
      <w:r w:rsidRPr="00B67845">
        <w:rPr>
          <w:b/>
          <w:bCs/>
          <w:sz w:val="24"/>
          <w:szCs w:val="24"/>
        </w:rPr>
        <w:t>РЕШИЛИ:</w:t>
      </w:r>
    </w:p>
    <w:p w14:paraId="634EFA61" w14:textId="77777777" w:rsidR="00BA2FD8" w:rsidRPr="00B67845" w:rsidRDefault="00BA2FD8" w:rsidP="00DA15E7">
      <w:pPr>
        <w:pStyle w:val="ConsNormal"/>
        <w:ind w:firstLine="567"/>
        <w:jc w:val="both"/>
        <w:rPr>
          <w:rFonts w:ascii="Times New Roman" w:hAnsi="Times New Roman"/>
          <w:snapToGrid/>
          <w:sz w:val="24"/>
          <w:szCs w:val="24"/>
        </w:rPr>
      </w:pPr>
      <w:r w:rsidRPr="00B67845">
        <w:rPr>
          <w:rFonts w:ascii="Times New Roman" w:hAnsi="Times New Roman"/>
          <w:snapToGrid/>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67E84BA1" w14:textId="77777777" w:rsidR="00050EBD" w:rsidRPr="009F263D" w:rsidRDefault="00B67845" w:rsidP="00DA15E7">
      <w:pPr>
        <w:pStyle w:val="a4"/>
        <w:numPr>
          <w:ilvl w:val="0"/>
          <w:numId w:val="33"/>
        </w:numPr>
        <w:tabs>
          <w:tab w:val="left" w:pos="1134"/>
        </w:tabs>
        <w:ind w:left="0" w:firstLine="567"/>
        <w:contextualSpacing/>
        <w:jc w:val="both"/>
        <w:rPr>
          <w:sz w:val="24"/>
          <w:szCs w:val="24"/>
        </w:rPr>
      </w:pPr>
      <w:r w:rsidRPr="009F263D">
        <w:rPr>
          <w:sz w:val="24"/>
          <w:szCs w:val="24"/>
        </w:rPr>
        <w:tab/>
        <w:t>Установить долгосрочные тарифы на тепловую энергию для потребителей ООО «ТЭС»  (г. Иваново, от собственной котельной) с учетом корректировки необходимой валовой выручки на 2022-2024 годы</w:t>
      </w:r>
      <w:r w:rsidR="009F263D" w:rsidRPr="009F263D">
        <w:rPr>
          <w:sz w:val="24"/>
          <w:szCs w:val="24"/>
        </w:rPr>
        <w:t>:</w:t>
      </w:r>
    </w:p>
    <w:p w14:paraId="55AA4B02" w14:textId="77777777" w:rsidR="009F263D" w:rsidRDefault="009F263D" w:rsidP="00DA15E7">
      <w:pPr>
        <w:pStyle w:val="a4"/>
        <w:tabs>
          <w:tab w:val="left" w:pos="851"/>
          <w:tab w:val="left" w:pos="1134"/>
        </w:tabs>
        <w:ind w:left="927"/>
        <w:contextualSpacing/>
        <w:jc w:val="both"/>
        <w:rPr>
          <w:color w:val="FF0000"/>
          <w:sz w:val="24"/>
          <w:szCs w:val="24"/>
        </w:rPr>
      </w:pPr>
    </w:p>
    <w:p w14:paraId="010C7EAC" w14:textId="77777777" w:rsidR="009F263D" w:rsidRPr="009F263D" w:rsidRDefault="009F263D" w:rsidP="00DA15E7">
      <w:pPr>
        <w:pStyle w:val="a4"/>
        <w:widowControl/>
        <w:autoSpaceDE w:val="0"/>
        <w:autoSpaceDN w:val="0"/>
        <w:adjustRightInd w:val="0"/>
        <w:ind w:left="927"/>
        <w:rPr>
          <w:b/>
          <w:bCs/>
          <w:sz w:val="22"/>
          <w:szCs w:val="22"/>
        </w:rPr>
      </w:pPr>
      <w:r w:rsidRPr="009F263D">
        <w:rPr>
          <w:b/>
          <w:bCs/>
          <w:sz w:val="22"/>
          <w:szCs w:val="22"/>
        </w:rPr>
        <w:t>Тарифы на тепловую энергию (мощность) на коллекторах источника тепловой энергии</w:t>
      </w:r>
    </w:p>
    <w:p w14:paraId="57643206" w14:textId="77777777" w:rsidR="009F263D" w:rsidRPr="009F263D" w:rsidRDefault="009F263D" w:rsidP="00DA15E7">
      <w:pPr>
        <w:pStyle w:val="a4"/>
        <w:widowControl/>
        <w:autoSpaceDE w:val="0"/>
        <w:autoSpaceDN w:val="0"/>
        <w:adjustRightInd w:val="0"/>
        <w:ind w:left="927"/>
        <w:rPr>
          <w:b/>
          <w:sz w:val="22"/>
          <w:szCs w:val="22"/>
        </w:rPr>
      </w:pPr>
    </w:p>
    <w:tbl>
      <w:tblPr>
        <w:tblW w:w="105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116"/>
        <w:gridCol w:w="1843"/>
        <w:gridCol w:w="708"/>
        <w:gridCol w:w="1134"/>
        <w:gridCol w:w="1134"/>
        <w:gridCol w:w="661"/>
        <w:gridCol w:w="567"/>
        <w:gridCol w:w="709"/>
        <w:gridCol w:w="566"/>
        <w:gridCol w:w="709"/>
      </w:tblGrid>
      <w:tr w:rsidR="009F263D" w:rsidRPr="005D0C74" w14:paraId="4AC2D943" w14:textId="77777777" w:rsidTr="009F263D">
        <w:trPr>
          <w:trHeight w:val="373"/>
        </w:trPr>
        <w:tc>
          <w:tcPr>
            <w:tcW w:w="436" w:type="dxa"/>
            <w:vMerge w:val="restart"/>
            <w:shd w:val="clear" w:color="auto" w:fill="auto"/>
            <w:vAlign w:val="center"/>
            <w:hideMark/>
          </w:tcPr>
          <w:p w14:paraId="39DFEA18" w14:textId="77777777" w:rsidR="009F263D" w:rsidRPr="005D0C74" w:rsidRDefault="009F263D" w:rsidP="00DA15E7">
            <w:pPr>
              <w:widowControl/>
              <w:jc w:val="center"/>
            </w:pPr>
            <w:r w:rsidRPr="005D0C74">
              <w:t xml:space="preserve">№ </w:t>
            </w:r>
            <w:proofErr w:type="gramStart"/>
            <w:r w:rsidRPr="005D0C74">
              <w:t>п</w:t>
            </w:r>
            <w:proofErr w:type="gramEnd"/>
            <w:r w:rsidRPr="005D0C74">
              <w:t>/п</w:t>
            </w:r>
          </w:p>
        </w:tc>
        <w:tc>
          <w:tcPr>
            <w:tcW w:w="2116" w:type="dxa"/>
            <w:vMerge w:val="restart"/>
            <w:shd w:val="clear" w:color="auto" w:fill="auto"/>
            <w:vAlign w:val="center"/>
            <w:hideMark/>
          </w:tcPr>
          <w:p w14:paraId="5E247ED2" w14:textId="77777777" w:rsidR="009F263D" w:rsidRPr="005D0C74" w:rsidRDefault="009F263D" w:rsidP="00DA15E7">
            <w:pPr>
              <w:widowControl/>
              <w:jc w:val="center"/>
            </w:pPr>
            <w:r w:rsidRPr="005D0C74">
              <w:t>Наименование регулируемой организации</w:t>
            </w:r>
          </w:p>
        </w:tc>
        <w:tc>
          <w:tcPr>
            <w:tcW w:w="1843" w:type="dxa"/>
            <w:vMerge w:val="restart"/>
            <w:shd w:val="clear" w:color="auto" w:fill="auto"/>
            <w:noWrap/>
            <w:vAlign w:val="center"/>
            <w:hideMark/>
          </w:tcPr>
          <w:p w14:paraId="392231E7" w14:textId="77777777" w:rsidR="009F263D" w:rsidRPr="005D0C74" w:rsidRDefault="009F263D" w:rsidP="00DA15E7">
            <w:pPr>
              <w:widowControl/>
              <w:jc w:val="center"/>
            </w:pPr>
            <w:r w:rsidRPr="005D0C74">
              <w:t>Вид тарифа</w:t>
            </w:r>
          </w:p>
        </w:tc>
        <w:tc>
          <w:tcPr>
            <w:tcW w:w="708" w:type="dxa"/>
            <w:vMerge w:val="restart"/>
            <w:shd w:val="clear" w:color="auto" w:fill="auto"/>
            <w:noWrap/>
            <w:vAlign w:val="center"/>
            <w:hideMark/>
          </w:tcPr>
          <w:p w14:paraId="6FE14F2B" w14:textId="77777777" w:rsidR="009F263D" w:rsidRPr="005D0C74" w:rsidRDefault="009F263D" w:rsidP="00DA15E7">
            <w:pPr>
              <w:widowControl/>
              <w:jc w:val="center"/>
            </w:pPr>
            <w:r w:rsidRPr="005D0C74">
              <w:t>Год</w:t>
            </w:r>
          </w:p>
        </w:tc>
        <w:tc>
          <w:tcPr>
            <w:tcW w:w="2268" w:type="dxa"/>
            <w:gridSpan w:val="2"/>
            <w:shd w:val="clear" w:color="auto" w:fill="auto"/>
            <w:noWrap/>
            <w:vAlign w:val="center"/>
            <w:hideMark/>
          </w:tcPr>
          <w:p w14:paraId="31A7262C" w14:textId="77777777" w:rsidR="009F263D" w:rsidRPr="005D0C74" w:rsidRDefault="009F263D" w:rsidP="00DA15E7">
            <w:pPr>
              <w:widowControl/>
              <w:jc w:val="center"/>
            </w:pPr>
            <w:r w:rsidRPr="005D0C74">
              <w:t>Вода</w:t>
            </w:r>
          </w:p>
        </w:tc>
        <w:tc>
          <w:tcPr>
            <w:tcW w:w="2503" w:type="dxa"/>
            <w:gridSpan w:val="4"/>
            <w:shd w:val="clear" w:color="auto" w:fill="auto"/>
            <w:noWrap/>
            <w:vAlign w:val="center"/>
            <w:hideMark/>
          </w:tcPr>
          <w:p w14:paraId="74704212" w14:textId="77777777" w:rsidR="009F263D" w:rsidRPr="005D0C74" w:rsidRDefault="009F263D" w:rsidP="00DA15E7">
            <w:pPr>
              <w:widowControl/>
              <w:jc w:val="center"/>
            </w:pPr>
            <w:r w:rsidRPr="005D0C74">
              <w:t>Отборный пар давлением</w:t>
            </w:r>
          </w:p>
        </w:tc>
        <w:tc>
          <w:tcPr>
            <w:tcW w:w="709" w:type="dxa"/>
            <w:vMerge w:val="restart"/>
            <w:shd w:val="clear" w:color="auto" w:fill="auto"/>
            <w:vAlign w:val="center"/>
            <w:hideMark/>
          </w:tcPr>
          <w:p w14:paraId="11A38F73" w14:textId="77777777" w:rsidR="009F263D" w:rsidRPr="005D0C74" w:rsidRDefault="009F263D" w:rsidP="00DA15E7">
            <w:pPr>
              <w:widowControl/>
              <w:jc w:val="center"/>
            </w:pPr>
            <w:r w:rsidRPr="005D0C74">
              <w:t>Острый и редуцированный пар</w:t>
            </w:r>
          </w:p>
        </w:tc>
      </w:tr>
      <w:tr w:rsidR="009F263D" w:rsidRPr="005D0C74" w14:paraId="5A961E4E" w14:textId="77777777" w:rsidTr="009F263D">
        <w:trPr>
          <w:trHeight w:val="540"/>
        </w:trPr>
        <w:tc>
          <w:tcPr>
            <w:tcW w:w="436" w:type="dxa"/>
            <w:vMerge/>
            <w:shd w:val="clear" w:color="auto" w:fill="auto"/>
            <w:noWrap/>
            <w:vAlign w:val="center"/>
            <w:hideMark/>
          </w:tcPr>
          <w:p w14:paraId="3015B8CE" w14:textId="77777777" w:rsidR="009F263D" w:rsidRPr="005D0C74" w:rsidRDefault="009F263D" w:rsidP="00DA15E7">
            <w:pPr>
              <w:widowControl/>
              <w:jc w:val="center"/>
            </w:pPr>
          </w:p>
        </w:tc>
        <w:tc>
          <w:tcPr>
            <w:tcW w:w="2116" w:type="dxa"/>
            <w:vMerge/>
            <w:shd w:val="clear" w:color="auto" w:fill="auto"/>
            <w:vAlign w:val="center"/>
            <w:hideMark/>
          </w:tcPr>
          <w:p w14:paraId="4C5F8C07" w14:textId="77777777" w:rsidR="009F263D" w:rsidRPr="005D0C74" w:rsidRDefault="009F263D" w:rsidP="00DA15E7">
            <w:pPr>
              <w:widowControl/>
            </w:pPr>
          </w:p>
        </w:tc>
        <w:tc>
          <w:tcPr>
            <w:tcW w:w="1843" w:type="dxa"/>
            <w:vMerge/>
            <w:shd w:val="clear" w:color="auto" w:fill="auto"/>
            <w:noWrap/>
            <w:vAlign w:val="center"/>
            <w:hideMark/>
          </w:tcPr>
          <w:p w14:paraId="088BD68B" w14:textId="77777777" w:rsidR="009F263D" w:rsidRPr="005D0C74" w:rsidRDefault="009F263D" w:rsidP="00DA15E7">
            <w:pPr>
              <w:widowControl/>
              <w:jc w:val="center"/>
            </w:pPr>
          </w:p>
        </w:tc>
        <w:tc>
          <w:tcPr>
            <w:tcW w:w="708" w:type="dxa"/>
            <w:vMerge/>
            <w:shd w:val="clear" w:color="auto" w:fill="auto"/>
            <w:noWrap/>
            <w:vAlign w:val="center"/>
            <w:hideMark/>
          </w:tcPr>
          <w:p w14:paraId="77B2387B" w14:textId="77777777" w:rsidR="009F263D" w:rsidRPr="005D0C74" w:rsidRDefault="009F263D" w:rsidP="00DA15E7">
            <w:pPr>
              <w:widowControl/>
              <w:jc w:val="center"/>
            </w:pPr>
          </w:p>
        </w:tc>
        <w:tc>
          <w:tcPr>
            <w:tcW w:w="1134" w:type="dxa"/>
            <w:shd w:val="clear" w:color="auto" w:fill="auto"/>
            <w:noWrap/>
            <w:vAlign w:val="center"/>
            <w:hideMark/>
          </w:tcPr>
          <w:p w14:paraId="0B2DCA69" w14:textId="77777777" w:rsidR="009F263D" w:rsidRPr="005D0C74" w:rsidRDefault="009F263D" w:rsidP="00DA15E7">
            <w:pPr>
              <w:widowControl/>
              <w:jc w:val="center"/>
            </w:pPr>
            <w:r w:rsidRPr="005D0C74">
              <w:t>1 полугодие</w:t>
            </w:r>
          </w:p>
        </w:tc>
        <w:tc>
          <w:tcPr>
            <w:tcW w:w="1134" w:type="dxa"/>
            <w:shd w:val="clear" w:color="auto" w:fill="auto"/>
            <w:vAlign w:val="center"/>
          </w:tcPr>
          <w:p w14:paraId="76BADE35" w14:textId="77777777" w:rsidR="009F263D" w:rsidRPr="005D0C74" w:rsidRDefault="009F263D" w:rsidP="00DA15E7">
            <w:pPr>
              <w:widowControl/>
              <w:jc w:val="center"/>
            </w:pPr>
            <w:r w:rsidRPr="005D0C74">
              <w:t>2 полугодие</w:t>
            </w:r>
          </w:p>
        </w:tc>
        <w:tc>
          <w:tcPr>
            <w:tcW w:w="661" w:type="dxa"/>
            <w:shd w:val="clear" w:color="auto" w:fill="auto"/>
            <w:vAlign w:val="center"/>
            <w:hideMark/>
          </w:tcPr>
          <w:p w14:paraId="79EB7CB4" w14:textId="77777777" w:rsidR="009F263D" w:rsidRPr="005D0C74" w:rsidRDefault="009F263D" w:rsidP="00DA15E7">
            <w:pPr>
              <w:widowControl/>
              <w:jc w:val="center"/>
            </w:pPr>
            <w:r w:rsidRPr="005D0C74">
              <w:t>от 1,2 до 2,5 кг/</w:t>
            </w:r>
          </w:p>
          <w:p w14:paraId="5A1C037E" w14:textId="77777777" w:rsidR="009F263D" w:rsidRPr="005D0C74" w:rsidRDefault="009F263D" w:rsidP="00DA15E7">
            <w:pPr>
              <w:widowControl/>
              <w:jc w:val="center"/>
            </w:pPr>
            <w:r w:rsidRPr="005D0C74">
              <w:t>см</w:t>
            </w:r>
            <w:proofErr w:type="gramStart"/>
            <w:r w:rsidRPr="005D0C74">
              <w:rPr>
                <w:vertAlign w:val="superscript"/>
              </w:rPr>
              <w:t>2</w:t>
            </w:r>
            <w:proofErr w:type="gramEnd"/>
          </w:p>
        </w:tc>
        <w:tc>
          <w:tcPr>
            <w:tcW w:w="567" w:type="dxa"/>
            <w:vAlign w:val="center"/>
          </w:tcPr>
          <w:p w14:paraId="7FBEED95" w14:textId="77777777" w:rsidR="009F263D" w:rsidRPr="005D0C74" w:rsidRDefault="009F263D" w:rsidP="00DA15E7">
            <w:pPr>
              <w:widowControl/>
              <w:jc w:val="center"/>
            </w:pPr>
            <w:r w:rsidRPr="005D0C74">
              <w:t>от 2,5 до 7,0 кг/см</w:t>
            </w:r>
            <w:proofErr w:type="gramStart"/>
            <w:r w:rsidRPr="005D0C74">
              <w:rPr>
                <w:vertAlign w:val="superscript"/>
              </w:rPr>
              <w:t>2</w:t>
            </w:r>
            <w:proofErr w:type="gramEnd"/>
          </w:p>
        </w:tc>
        <w:tc>
          <w:tcPr>
            <w:tcW w:w="709" w:type="dxa"/>
            <w:vAlign w:val="center"/>
          </w:tcPr>
          <w:p w14:paraId="5AAD7426" w14:textId="77777777" w:rsidR="009F263D" w:rsidRPr="005D0C74" w:rsidRDefault="009F263D" w:rsidP="00DA15E7">
            <w:pPr>
              <w:widowControl/>
              <w:jc w:val="center"/>
            </w:pPr>
            <w:r w:rsidRPr="005D0C74">
              <w:t>от 7,0 до 13,0 кг/</w:t>
            </w:r>
          </w:p>
          <w:p w14:paraId="4B4DBBEE" w14:textId="77777777" w:rsidR="009F263D" w:rsidRPr="005D0C74" w:rsidRDefault="009F263D" w:rsidP="00DA15E7">
            <w:pPr>
              <w:widowControl/>
              <w:jc w:val="center"/>
            </w:pPr>
            <w:r w:rsidRPr="005D0C74">
              <w:t>см</w:t>
            </w:r>
            <w:proofErr w:type="gramStart"/>
            <w:r w:rsidRPr="005D0C74">
              <w:rPr>
                <w:vertAlign w:val="superscript"/>
              </w:rPr>
              <w:t>2</w:t>
            </w:r>
            <w:proofErr w:type="gramEnd"/>
          </w:p>
        </w:tc>
        <w:tc>
          <w:tcPr>
            <w:tcW w:w="566" w:type="dxa"/>
            <w:vAlign w:val="center"/>
          </w:tcPr>
          <w:p w14:paraId="002F8968" w14:textId="77777777" w:rsidR="009F263D" w:rsidRPr="005D0C74" w:rsidRDefault="009F263D" w:rsidP="00DA15E7">
            <w:pPr>
              <w:widowControl/>
              <w:ind w:right="-108" w:hanging="109"/>
              <w:jc w:val="center"/>
            </w:pPr>
            <w:r w:rsidRPr="005D0C74">
              <w:t>Свыше 13,0 кг/</w:t>
            </w:r>
          </w:p>
          <w:p w14:paraId="3AB71C7E" w14:textId="77777777" w:rsidR="009F263D" w:rsidRPr="005D0C74" w:rsidRDefault="009F263D" w:rsidP="00DA15E7">
            <w:pPr>
              <w:widowControl/>
              <w:jc w:val="center"/>
            </w:pPr>
            <w:r w:rsidRPr="005D0C74">
              <w:t>см</w:t>
            </w:r>
            <w:proofErr w:type="gramStart"/>
            <w:r w:rsidRPr="005D0C74">
              <w:rPr>
                <w:vertAlign w:val="superscript"/>
              </w:rPr>
              <w:t>2</w:t>
            </w:r>
            <w:proofErr w:type="gramEnd"/>
          </w:p>
        </w:tc>
        <w:tc>
          <w:tcPr>
            <w:tcW w:w="709" w:type="dxa"/>
            <w:vMerge/>
            <w:shd w:val="clear" w:color="auto" w:fill="auto"/>
            <w:vAlign w:val="center"/>
            <w:hideMark/>
          </w:tcPr>
          <w:p w14:paraId="1DCCF315" w14:textId="77777777" w:rsidR="009F263D" w:rsidRPr="005D0C74" w:rsidRDefault="009F263D" w:rsidP="00DA15E7">
            <w:pPr>
              <w:widowControl/>
              <w:jc w:val="center"/>
            </w:pPr>
          </w:p>
        </w:tc>
      </w:tr>
      <w:tr w:rsidR="009F263D" w:rsidRPr="005D0C74" w14:paraId="1BC6AF6C" w14:textId="77777777" w:rsidTr="009F263D">
        <w:trPr>
          <w:trHeight w:hRule="exact" w:val="397"/>
        </w:trPr>
        <w:tc>
          <w:tcPr>
            <w:tcW w:w="436" w:type="dxa"/>
            <w:vMerge w:val="restart"/>
            <w:shd w:val="clear" w:color="auto" w:fill="auto"/>
            <w:noWrap/>
            <w:vAlign w:val="center"/>
            <w:hideMark/>
          </w:tcPr>
          <w:p w14:paraId="4C158095" w14:textId="77777777" w:rsidR="009F263D" w:rsidRPr="00E3323F" w:rsidRDefault="009F263D" w:rsidP="00DA15E7">
            <w:pPr>
              <w:jc w:val="center"/>
              <w:rPr>
                <w:sz w:val="22"/>
                <w:szCs w:val="22"/>
              </w:rPr>
            </w:pPr>
            <w:r w:rsidRPr="00E3323F">
              <w:rPr>
                <w:sz w:val="22"/>
                <w:szCs w:val="22"/>
              </w:rPr>
              <w:t>1.</w:t>
            </w:r>
          </w:p>
        </w:tc>
        <w:tc>
          <w:tcPr>
            <w:tcW w:w="2116" w:type="dxa"/>
            <w:vMerge w:val="restart"/>
            <w:shd w:val="clear" w:color="auto" w:fill="auto"/>
            <w:vAlign w:val="center"/>
            <w:hideMark/>
          </w:tcPr>
          <w:p w14:paraId="6FF2C3B2" w14:textId="77777777" w:rsidR="009F263D" w:rsidRPr="00E3323F" w:rsidRDefault="009F263D" w:rsidP="00DA15E7">
            <w:pPr>
              <w:widowControl/>
              <w:rPr>
                <w:sz w:val="22"/>
                <w:szCs w:val="22"/>
              </w:rPr>
            </w:pPr>
            <w:r w:rsidRPr="00E3323F">
              <w:rPr>
                <w:sz w:val="22"/>
                <w:szCs w:val="22"/>
              </w:rPr>
              <w:t>ООО «ТЭС» (г. Иваново, от собственной котельной)</w:t>
            </w:r>
          </w:p>
        </w:tc>
        <w:tc>
          <w:tcPr>
            <w:tcW w:w="1843" w:type="dxa"/>
            <w:vMerge w:val="restart"/>
            <w:shd w:val="clear" w:color="auto" w:fill="auto"/>
            <w:vAlign w:val="center"/>
            <w:hideMark/>
          </w:tcPr>
          <w:p w14:paraId="4F4A6F43" w14:textId="77777777" w:rsidR="009F263D" w:rsidRPr="00E3323F" w:rsidRDefault="009F263D" w:rsidP="00DA15E7">
            <w:pPr>
              <w:widowControl/>
              <w:jc w:val="center"/>
              <w:rPr>
                <w:sz w:val="22"/>
                <w:szCs w:val="22"/>
              </w:rPr>
            </w:pPr>
            <w:r w:rsidRPr="00E3323F">
              <w:rPr>
                <w:sz w:val="22"/>
                <w:szCs w:val="22"/>
              </w:rPr>
              <w:t>Одноставочный,</w:t>
            </w:r>
          </w:p>
          <w:p w14:paraId="759B30E2" w14:textId="77777777" w:rsidR="009F263D" w:rsidRPr="00E3323F" w:rsidRDefault="009F263D" w:rsidP="00DA15E7">
            <w:pPr>
              <w:widowControl/>
              <w:jc w:val="center"/>
              <w:rPr>
                <w:sz w:val="22"/>
                <w:szCs w:val="22"/>
              </w:rPr>
            </w:pPr>
            <w:r w:rsidRPr="00E3323F">
              <w:rPr>
                <w:sz w:val="22"/>
                <w:szCs w:val="22"/>
              </w:rPr>
              <w:t>руб./Гкал, НДС не облагается</w:t>
            </w:r>
          </w:p>
        </w:tc>
        <w:tc>
          <w:tcPr>
            <w:tcW w:w="708" w:type="dxa"/>
            <w:shd w:val="clear" w:color="auto" w:fill="auto"/>
            <w:noWrap/>
            <w:vAlign w:val="center"/>
            <w:hideMark/>
          </w:tcPr>
          <w:p w14:paraId="5DAF3C3F" w14:textId="77777777" w:rsidR="009F263D" w:rsidRPr="00E3323F" w:rsidRDefault="009F263D" w:rsidP="00DA15E7">
            <w:pPr>
              <w:widowControl/>
              <w:jc w:val="center"/>
              <w:rPr>
                <w:sz w:val="22"/>
                <w:szCs w:val="22"/>
              </w:rPr>
            </w:pPr>
            <w:r w:rsidRPr="00E3323F">
              <w:rPr>
                <w:sz w:val="22"/>
                <w:szCs w:val="22"/>
              </w:rPr>
              <w:t>2022</w:t>
            </w:r>
          </w:p>
        </w:tc>
        <w:tc>
          <w:tcPr>
            <w:tcW w:w="1134" w:type="dxa"/>
            <w:shd w:val="clear" w:color="auto" w:fill="auto"/>
            <w:noWrap/>
            <w:vAlign w:val="center"/>
            <w:hideMark/>
          </w:tcPr>
          <w:p w14:paraId="26A71754" w14:textId="77777777" w:rsidR="009F263D" w:rsidRPr="00E3323F" w:rsidRDefault="009F263D" w:rsidP="00DA15E7">
            <w:pPr>
              <w:widowControl/>
              <w:jc w:val="center"/>
              <w:rPr>
                <w:sz w:val="22"/>
                <w:szCs w:val="22"/>
              </w:rPr>
            </w:pPr>
            <w:r w:rsidRPr="00E3323F">
              <w:rPr>
                <w:sz w:val="22"/>
                <w:szCs w:val="22"/>
              </w:rPr>
              <w:t>2 526,52</w:t>
            </w:r>
          </w:p>
        </w:tc>
        <w:tc>
          <w:tcPr>
            <w:tcW w:w="1134" w:type="dxa"/>
            <w:shd w:val="clear" w:color="auto" w:fill="auto"/>
            <w:vAlign w:val="center"/>
          </w:tcPr>
          <w:p w14:paraId="7336AE34" w14:textId="77777777" w:rsidR="009F263D" w:rsidRPr="00E3323F" w:rsidRDefault="009F263D" w:rsidP="00DA15E7">
            <w:pPr>
              <w:widowControl/>
              <w:jc w:val="center"/>
              <w:rPr>
                <w:sz w:val="22"/>
                <w:szCs w:val="22"/>
              </w:rPr>
            </w:pPr>
            <w:r w:rsidRPr="00E3323F">
              <w:rPr>
                <w:sz w:val="22"/>
                <w:szCs w:val="22"/>
              </w:rPr>
              <w:t>2 </w:t>
            </w:r>
            <w:r>
              <w:rPr>
                <w:sz w:val="22"/>
                <w:szCs w:val="22"/>
              </w:rPr>
              <w:t>81,33</w:t>
            </w:r>
          </w:p>
        </w:tc>
        <w:tc>
          <w:tcPr>
            <w:tcW w:w="661" w:type="dxa"/>
            <w:shd w:val="clear" w:color="auto" w:fill="auto"/>
            <w:noWrap/>
            <w:vAlign w:val="center"/>
            <w:hideMark/>
          </w:tcPr>
          <w:p w14:paraId="13C6060B" w14:textId="77777777" w:rsidR="009F263D" w:rsidRPr="00E3323F" w:rsidRDefault="009F263D" w:rsidP="00DA15E7">
            <w:pPr>
              <w:widowControl/>
              <w:jc w:val="center"/>
              <w:rPr>
                <w:sz w:val="22"/>
                <w:szCs w:val="22"/>
              </w:rPr>
            </w:pPr>
            <w:r w:rsidRPr="00E3323F">
              <w:rPr>
                <w:sz w:val="22"/>
                <w:szCs w:val="22"/>
              </w:rPr>
              <w:t>-</w:t>
            </w:r>
          </w:p>
        </w:tc>
        <w:tc>
          <w:tcPr>
            <w:tcW w:w="567" w:type="dxa"/>
            <w:vAlign w:val="center"/>
          </w:tcPr>
          <w:p w14:paraId="2EE27EEE" w14:textId="77777777" w:rsidR="009F263D" w:rsidRPr="00E3323F" w:rsidRDefault="009F263D" w:rsidP="00DA15E7">
            <w:pPr>
              <w:widowControl/>
              <w:jc w:val="center"/>
              <w:rPr>
                <w:sz w:val="22"/>
                <w:szCs w:val="22"/>
              </w:rPr>
            </w:pPr>
            <w:r w:rsidRPr="00E3323F">
              <w:rPr>
                <w:sz w:val="22"/>
                <w:szCs w:val="22"/>
              </w:rPr>
              <w:t>-</w:t>
            </w:r>
          </w:p>
        </w:tc>
        <w:tc>
          <w:tcPr>
            <w:tcW w:w="709" w:type="dxa"/>
            <w:vAlign w:val="center"/>
          </w:tcPr>
          <w:p w14:paraId="422C4D5F" w14:textId="77777777" w:rsidR="009F263D" w:rsidRPr="00E3323F" w:rsidRDefault="009F263D" w:rsidP="00DA15E7">
            <w:pPr>
              <w:widowControl/>
              <w:jc w:val="center"/>
              <w:rPr>
                <w:sz w:val="22"/>
                <w:szCs w:val="22"/>
              </w:rPr>
            </w:pPr>
            <w:r w:rsidRPr="00E3323F">
              <w:rPr>
                <w:sz w:val="22"/>
                <w:szCs w:val="22"/>
              </w:rPr>
              <w:t>-</w:t>
            </w:r>
          </w:p>
        </w:tc>
        <w:tc>
          <w:tcPr>
            <w:tcW w:w="566" w:type="dxa"/>
            <w:vAlign w:val="center"/>
          </w:tcPr>
          <w:p w14:paraId="38A11858" w14:textId="77777777" w:rsidR="009F263D" w:rsidRPr="00E3323F" w:rsidRDefault="009F263D" w:rsidP="00DA15E7">
            <w:pPr>
              <w:widowControl/>
              <w:jc w:val="center"/>
              <w:rPr>
                <w:sz w:val="22"/>
                <w:szCs w:val="22"/>
              </w:rPr>
            </w:pPr>
            <w:r w:rsidRPr="00E3323F">
              <w:rPr>
                <w:sz w:val="22"/>
                <w:szCs w:val="22"/>
              </w:rPr>
              <w:t>-</w:t>
            </w:r>
          </w:p>
        </w:tc>
        <w:tc>
          <w:tcPr>
            <w:tcW w:w="709" w:type="dxa"/>
            <w:shd w:val="clear" w:color="auto" w:fill="auto"/>
            <w:noWrap/>
            <w:vAlign w:val="center"/>
            <w:hideMark/>
          </w:tcPr>
          <w:p w14:paraId="172FB1DA" w14:textId="77777777" w:rsidR="009F263D" w:rsidRPr="00E3323F" w:rsidRDefault="009F263D" w:rsidP="00DA15E7">
            <w:pPr>
              <w:widowControl/>
              <w:jc w:val="center"/>
              <w:rPr>
                <w:sz w:val="22"/>
                <w:szCs w:val="22"/>
              </w:rPr>
            </w:pPr>
            <w:r w:rsidRPr="00E3323F">
              <w:rPr>
                <w:sz w:val="22"/>
                <w:szCs w:val="22"/>
              </w:rPr>
              <w:t>-</w:t>
            </w:r>
          </w:p>
        </w:tc>
      </w:tr>
      <w:tr w:rsidR="009F263D" w:rsidRPr="005D0C74" w14:paraId="244ED3B6" w14:textId="77777777" w:rsidTr="009F263D">
        <w:trPr>
          <w:trHeight w:hRule="exact" w:val="397"/>
        </w:trPr>
        <w:tc>
          <w:tcPr>
            <w:tcW w:w="436" w:type="dxa"/>
            <w:vMerge/>
            <w:shd w:val="clear" w:color="auto" w:fill="auto"/>
            <w:noWrap/>
            <w:vAlign w:val="center"/>
            <w:hideMark/>
          </w:tcPr>
          <w:p w14:paraId="304470B1" w14:textId="77777777" w:rsidR="009F263D" w:rsidRPr="00E3323F" w:rsidRDefault="009F263D" w:rsidP="00DA15E7">
            <w:pPr>
              <w:jc w:val="center"/>
              <w:rPr>
                <w:sz w:val="22"/>
                <w:szCs w:val="22"/>
              </w:rPr>
            </w:pPr>
          </w:p>
        </w:tc>
        <w:tc>
          <w:tcPr>
            <w:tcW w:w="2116" w:type="dxa"/>
            <w:vMerge/>
            <w:shd w:val="clear" w:color="auto" w:fill="auto"/>
            <w:vAlign w:val="center"/>
            <w:hideMark/>
          </w:tcPr>
          <w:p w14:paraId="4CA40174" w14:textId="77777777" w:rsidR="009F263D" w:rsidRPr="00E3323F" w:rsidRDefault="009F263D" w:rsidP="00DA15E7">
            <w:pPr>
              <w:widowControl/>
              <w:rPr>
                <w:sz w:val="22"/>
                <w:szCs w:val="22"/>
              </w:rPr>
            </w:pPr>
          </w:p>
        </w:tc>
        <w:tc>
          <w:tcPr>
            <w:tcW w:w="1843" w:type="dxa"/>
            <w:vMerge/>
            <w:shd w:val="clear" w:color="auto" w:fill="auto"/>
            <w:vAlign w:val="center"/>
            <w:hideMark/>
          </w:tcPr>
          <w:p w14:paraId="4AD8A019" w14:textId="77777777" w:rsidR="009F263D" w:rsidRPr="00E3323F" w:rsidRDefault="009F263D" w:rsidP="00DA15E7">
            <w:pPr>
              <w:widowControl/>
              <w:jc w:val="center"/>
              <w:rPr>
                <w:sz w:val="22"/>
                <w:szCs w:val="22"/>
              </w:rPr>
            </w:pPr>
          </w:p>
        </w:tc>
        <w:tc>
          <w:tcPr>
            <w:tcW w:w="708" w:type="dxa"/>
            <w:shd w:val="clear" w:color="auto" w:fill="auto"/>
            <w:noWrap/>
            <w:vAlign w:val="center"/>
            <w:hideMark/>
          </w:tcPr>
          <w:p w14:paraId="7382BA91" w14:textId="77777777" w:rsidR="009F263D" w:rsidRPr="00E3323F" w:rsidRDefault="009F263D" w:rsidP="00DA15E7">
            <w:pPr>
              <w:widowControl/>
              <w:jc w:val="center"/>
              <w:rPr>
                <w:sz w:val="22"/>
                <w:szCs w:val="22"/>
              </w:rPr>
            </w:pPr>
            <w:r w:rsidRPr="00E3323F">
              <w:rPr>
                <w:sz w:val="22"/>
                <w:szCs w:val="22"/>
              </w:rPr>
              <w:t>2023</w:t>
            </w:r>
          </w:p>
        </w:tc>
        <w:tc>
          <w:tcPr>
            <w:tcW w:w="1134" w:type="dxa"/>
            <w:shd w:val="clear" w:color="auto" w:fill="auto"/>
            <w:noWrap/>
            <w:vAlign w:val="center"/>
            <w:hideMark/>
          </w:tcPr>
          <w:p w14:paraId="793C448F" w14:textId="77777777" w:rsidR="009F263D" w:rsidRPr="00E3323F" w:rsidRDefault="009F263D" w:rsidP="00DA15E7">
            <w:pPr>
              <w:widowControl/>
              <w:jc w:val="center"/>
              <w:rPr>
                <w:sz w:val="22"/>
                <w:szCs w:val="22"/>
              </w:rPr>
            </w:pPr>
            <w:r w:rsidRPr="00E3323F">
              <w:rPr>
                <w:sz w:val="22"/>
                <w:szCs w:val="22"/>
              </w:rPr>
              <w:t>2</w:t>
            </w:r>
            <w:r>
              <w:rPr>
                <w:sz w:val="22"/>
                <w:szCs w:val="22"/>
              </w:rPr>
              <w:t> 420,09</w:t>
            </w:r>
          </w:p>
        </w:tc>
        <w:tc>
          <w:tcPr>
            <w:tcW w:w="1134" w:type="dxa"/>
            <w:shd w:val="clear" w:color="auto" w:fill="auto"/>
            <w:vAlign w:val="center"/>
          </w:tcPr>
          <w:p w14:paraId="181F13C5" w14:textId="77777777" w:rsidR="009F263D" w:rsidRPr="00E3323F" w:rsidRDefault="009F263D" w:rsidP="00DA15E7">
            <w:pPr>
              <w:widowControl/>
              <w:jc w:val="center"/>
              <w:rPr>
                <w:sz w:val="22"/>
                <w:szCs w:val="22"/>
              </w:rPr>
            </w:pPr>
            <w:r w:rsidRPr="00E3323F">
              <w:rPr>
                <w:sz w:val="22"/>
                <w:szCs w:val="22"/>
              </w:rPr>
              <w:t>2</w:t>
            </w:r>
            <w:r>
              <w:rPr>
                <w:sz w:val="22"/>
                <w:szCs w:val="22"/>
              </w:rPr>
              <w:t> 459,55</w:t>
            </w:r>
          </w:p>
        </w:tc>
        <w:tc>
          <w:tcPr>
            <w:tcW w:w="661" w:type="dxa"/>
            <w:shd w:val="clear" w:color="auto" w:fill="auto"/>
            <w:noWrap/>
            <w:vAlign w:val="center"/>
            <w:hideMark/>
          </w:tcPr>
          <w:p w14:paraId="7B461CBE" w14:textId="77777777" w:rsidR="009F263D" w:rsidRPr="00E3323F" w:rsidRDefault="009F263D" w:rsidP="00DA15E7">
            <w:pPr>
              <w:widowControl/>
              <w:jc w:val="center"/>
              <w:rPr>
                <w:sz w:val="22"/>
                <w:szCs w:val="22"/>
              </w:rPr>
            </w:pPr>
            <w:r w:rsidRPr="00E3323F">
              <w:rPr>
                <w:sz w:val="22"/>
                <w:szCs w:val="22"/>
              </w:rPr>
              <w:t>-</w:t>
            </w:r>
          </w:p>
        </w:tc>
        <w:tc>
          <w:tcPr>
            <w:tcW w:w="567" w:type="dxa"/>
            <w:vAlign w:val="center"/>
          </w:tcPr>
          <w:p w14:paraId="4BC99D5C" w14:textId="77777777" w:rsidR="009F263D" w:rsidRPr="00E3323F" w:rsidRDefault="009F263D" w:rsidP="00DA15E7">
            <w:pPr>
              <w:widowControl/>
              <w:jc w:val="center"/>
              <w:rPr>
                <w:sz w:val="22"/>
                <w:szCs w:val="22"/>
              </w:rPr>
            </w:pPr>
            <w:r w:rsidRPr="00E3323F">
              <w:rPr>
                <w:sz w:val="22"/>
                <w:szCs w:val="22"/>
              </w:rPr>
              <w:t>-</w:t>
            </w:r>
          </w:p>
        </w:tc>
        <w:tc>
          <w:tcPr>
            <w:tcW w:w="709" w:type="dxa"/>
            <w:vAlign w:val="center"/>
          </w:tcPr>
          <w:p w14:paraId="10A6A179" w14:textId="77777777" w:rsidR="009F263D" w:rsidRPr="00E3323F" w:rsidRDefault="009F263D" w:rsidP="00DA15E7">
            <w:pPr>
              <w:widowControl/>
              <w:jc w:val="center"/>
              <w:rPr>
                <w:sz w:val="22"/>
                <w:szCs w:val="22"/>
              </w:rPr>
            </w:pPr>
            <w:r w:rsidRPr="00E3323F">
              <w:rPr>
                <w:sz w:val="22"/>
                <w:szCs w:val="22"/>
              </w:rPr>
              <w:t>-</w:t>
            </w:r>
          </w:p>
        </w:tc>
        <w:tc>
          <w:tcPr>
            <w:tcW w:w="566" w:type="dxa"/>
            <w:vAlign w:val="center"/>
          </w:tcPr>
          <w:p w14:paraId="638D6AA2" w14:textId="77777777" w:rsidR="009F263D" w:rsidRPr="00E3323F" w:rsidRDefault="009F263D" w:rsidP="00DA15E7">
            <w:pPr>
              <w:widowControl/>
              <w:jc w:val="center"/>
              <w:rPr>
                <w:sz w:val="22"/>
                <w:szCs w:val="22"/>
              </w:rPr>
            </w:pPr>
            <w:r w:rsidRPr="00E3323F">
              <w:rPr>
                <w:sz w:val="22"/>
                <w:szCs w:val="22"/>
              </w:rPr>
              <w:t>-</w:t>
            </w:r>
          </w:p>
        </w:tc>
        <w:tc>
          <w:tcPr>
            <w:tcW w:w="709" w:type="dxa"/>
            <w:shd w:val="clear" w:color="auto" w:fill="auto"/>
            <w:noWrap/>
            <w:vAlign w:val="center"/>
            <w:hideMark/>
          </w:tcPr>
          <w:p w14:paraId="4340B439" w14:textId="77777777" w:rsidR="009F263D" w:rsidRPr="00E3323F" w:rsidRDefault="009F263D" w:rsidP="00DA15E7">
            <w:pPr>
              <w:widowControl/>
              <w:jc w:val="center"/>
              <w:rPr>
                <w:sz w:val="22"/>
                <w:szCs w:val="22"/>
              </w:rPr>
            </w:pPr>
            <w:r w:rsidRPr="00E3323F">
              <w:rPr>
                <w:sz w:val="22"/>
                <w:szCs w:val="22"/>
              </w:rPr>
              <w:t>-</w:t>
            </w:r>
          </w:p>
        </w:tc>
      </w:tr>
      <w:tr w:rsidR="009F263D" w:rsidRPr="005D0C74" w14:paraId="5F42E899" w14:textId="77777777" w:rsidTr="009F263D">
        <w:trPr>
          <w:trHeight w:hRule="exact" w:val="397"/>
        </w:trPr>
        <w:tc>
          <w:tcPr>
            <w:tcW w:w="436" w:type="dxa"/>
            <w:vMerge/>
            <w:shd w:val="clear" w:color="auto" w:fill="auto"/>
            <w:noWrap/>
            <w:vAlign w:val="center"/>
            <w:hideMark/>
          </w:tcPr>
          <w:p w14:paraId="7F1CC142" w14:textId="77777777" w:rsidR="009F263D" w:rsidRPr="00E3323F" w:rsidRDefault="009F263D" w:rsidP="00DA15E7">
            <w:pPr>
              <w:jc w:val="center"/>
              <w:rPr>
                <w:sz w:val="22"/>
                <w:szCs w:val="22"/>
              </w:rPr>
            </w:pPr>
          </w:p>
        </w:tc>
        <w:tc>
          <w:tcPr>
            <w:tcW w:w="2116" w:type="dxa"/>
            <w:vMerge/>
            <w:shd w:val="clear" w:color="auto" w:fill="auto"/>
            <w:vAlign w:val="center"/>
            <w:hideMark/>
          </w:tcPr>
          <w:p w14:paraId="0D2F0082" w14:textId="77777777" w:rsidR="009F263D" w:rsidRPr="00E3323F" w:rsidRDefault="009F263D" w:rsidP="00DA15E7">
            <w:pPr>
              <w:widowControl/>
              <w:rPr>
                <w:sz w:val="22"/>
                <w:szCs w:val="22"/>
              </w:rPr>
            </w:pPr>
          </w:p>
        </w:tc>
        <w:tc>
          <w:tcPr>
            <w:tcW w:w="1843" w:type="dxa"/>
            <w:vMerge/>
            <w:shd w:val="clear" w:color="auto" w:fill="auto"/>
            <w:vAlign w:val="center"/>
            <w:hideMark/>
          </w:tcPr>
          <w:p w14:paraId="5F3334B2" w14:textId="77777777" w:rsidR="009F263D" w:rsidRPr="00E3323F" w:rsidRDefault="009F263D" w:rsidP="00DA15E7">
            <w:pPr>
              <w:widowControl/>
              <w:jc w:val="center"/>
              <w:rPr>
                <w:sz w:val="22"/>
                <w:szCs w:val="22"/>
              </w:rPr>
            </w:pPr>
          </w:p>
        </w:tc>
        <w:tc>
          <w:tcPr>
            <w:tcW w:w="708" w:type="dxa"/>
            <w:shd w:val="clear" w:color="auto" w:fill="auto"/>
            <w:noWrap/>
            <w:vAlign w:val="center"/>
            <w:hideMark/>
          </w:tcPr>
          <w:p w14:paraId="4A7976B7" w14:textId="77777777" w:rsidR="009F263D" w:rsidRPr="00E3323F" w:rsidRDefault="009F263D" w:rsidP="00DA15E7">
            <w:pPr>
              <w:widowControl/>
              <w:jc w:val="center"/>
              <w:rPr>
                <w:sz w:val="22"/>
                <w:szCs w:val="22"/>
              </w:rPr>
            </w:pPr>
            <w:r w:rsidRPr="00E3323F">
              <w:rPr>
                <w:sz w:val="22"/>
                <w:szCs w:val="22"/>
              </w:rPr>
              <w:t>2024</w:t>
            </w:r>
          </w:p>
        </w:tc>
        <w:tc>
          <w:tcPr>
            <w:tcW w:w="1134" w:type="dxa"/>
            <w:shd w:val="clear" w:color="auto" w:fill="auto"/>
            <w:noWrap/>
            <w:vAlign w:val="center"/>
            <w:hideMark/>
          </w:tcPr>
          <w:p w14:paraId="30CC3375" w14:textId="77777777" w:rsidR="009F263D" w:rsidRPr="00E3323F" w:rsidRDefault="009F263D" w:rsidP="00DA15E7">
            <w:pPr>
              <w:widowControl/>
              <w:jc w:val="center"/>
              <w:rPr>
                <w:sz w:val="22"/>
                <w:szCs w:val="22"/>
              </w:rPr>
            </w:pPr>
            <w:r w:rsidRPr="00E3323F">
              <w:rPr>
                <w:sz w:val="22"/>
                <w:szCs w:val="22"/>
              </w:rPr>
              <w:t>2</w:t>
            </w:r>
            <w:r>
              <w:rPr>
                <w:sz w:val="22"/>
                <w:szCs w:val="22"/>
              </w:rPr>
              <w:t> 418,89</w:t>
            </w:r>
          </w:p>
        </w:tc>
        <w:tc>
          <w:tcPr>
            <w:tcW w:w="1134" w:type="dxa"/>
            <w:shd w:val="clear" w:color="auto" w:fill="auto"/>
            <w:vAlign w:val="center"/>
          </w:tcPr>
          <w:p w14:paraId="24DED557" w14:textId="77777777" w:rsidR="009F263D" w:rsidRPr="00E3323F" w:rsidRDefault="009F263D" w:rsidP="00DA15E7">
            <w:pPr>
              <w:widowControl/>
              <w:jc w:val="center"/>
              <w:rPr>
                <w:sz w:val="22"/>
                <w:szCs w:val="22"/>
              </w:rPr>
            </w:pPr>
            <w:r w:rsidRPr="00E3323F">
              <w:rPr>
                <w:sz w:val="22"/>
                <w:szCs w:val="22"/>
              </w:rPr>
              <w:t>2</w:t>
            </w:r>
            <w:r>
              <w:rPr>
                <w:sz w:val="22"/>
                <w:szCs w:val="22"/>
              </w:rPr>
              <w:t> 458,03</w:t>
            </w:r>
          </w:p>
        </w:tc>
        <w:tc>
          <w:tcPr>
            <w:tcW w:w="661" w:type="dxa"/>
            <w:shd w:val="clear" w:color="auto" w:fill="auto"/>
            <w:noWrap/>
            <w:vAlign w:val="center"/>
            <w:hideMark/>
          </w:tcPr>
          <w:p w14:paraId="13AB292C" w14:textId="77777777" w:rsidR="009F263D" w:rsidRPr="00E3323F" w:rsidRDefault="009F263D" w:rsidP="00DA15E7">
            <w:pPr>
              <w:widowControl/>
              <w:jc w:val="center"/>
              <w:rPr>
                <w:sz w:val="22"/>
                <w:szCs w:val="22"/>
              </w:rPr>
            </w:pPr>
            <w:r w:rsidRPr="00E3323F">
              <w:rPr>
                <w:sz w:val="22"/>
                <w:szCs w:val="22"/>
              </w:rPr>
              <w:t>-</w:t>
            </w:r>
          </w:p>
        </w:tc>
        <w:tc>
          <w:tcPr>
            <w:tcW w:w="567" w:type="dxa"/>
            <w:vAlign w:val="center"/>
          </w:tcPr>
          <w:p w14:paraId="28574A2A" w14:textId="77777777" w:rsidR="009F263D" w:rsidRPr="00E3323F" w:rsidRDefault="009F263D" w:rsidP="00DA15E7">
            <w:pPr>
              <w:widowControl/>
              <w:jc w:val="center"/>
              <w:rPr>
                <w:sz w:val="22"/>
                <w:szCs w:val="22"/>
              </w:rPr>
            </w:pPr>
            <w:r w:rsidRPr="00E3323F">
              <w:rPr>
                <w:sz w:val="22"/>
                <w:szCs w:val="22"/>
              </w:rPr>
              <w:t>-</w:t>
            </w:r>
          </w:p>
        </w:tc>
        <w:tc>
          <w:tcPr>
            <w:tcW w:w="709" w:type="dxa"/>
            <w:vAlign w:val="center"/>
          </w:tcPr>
          <w:p w14:paraId="37C4E42E" w14:textId="77777777" w:rsidR="009F263D" w:rsidRPr="00E3323F" w:rsidRDefault="009F263D" w:rsidP="00DA15E7">
            <w:pPr>
              <w:widowControl/>
              <w:jc w:val="center"/>
              <w:rPr>
                <w:sz w:val="22"/>
                <w:szCs w:val="22"/>
              </w:rPr>
            </w:pPr>
            <w:r w:rsidRPr="00E3323F">
              <w:rPr>
                <w:sz w:val="22"/>
                <w:szCs w:val="22"/>
              </w:rPr>
              <w:t>-</w:t>
            </w:r>
          </w:p>
        </w:tc>
        <w:tc>
          <w:tcPr>
            <w:tcW w:w="566" w:type="dxa"/>
            <w:vAlign w:val="center"/>
          </w:tcPr>
          <w:p w14:paraId="17729806" w14:textId="77777777" w:rsidR="009F263D" w:rsidRPr="00E3323F" w:rsidRDefault="009F263D" w:rsidP="00DA15E7">
            <w:pPr>
              <w:widowControl/>
              <w:jc w:val="center"/>
              <w:rPr>
                <w:sz w:val="22"/>
                <w:szCs w:val="22"/>
              </w:rPr>
            </w:pPr>
            <w:r w:rsidRPr="00E3323F">
              <w:rPr>
                <w:sz w:val="22"/>
                <w:szCs w:val="22"/>
              </w:rPr>
              <w:t>-</w:t>
            </w:r>
          </w:p>
        </w:tc>
        <w:tc>
          <w:tcPr>
            <w:tcW w:w="709" w:type="dxa"/>
            <w:shd w:val="clear" w:color="auto" w:fill="auto"/>
            <w:noWrap/>
            <w:vAlign w:val="center"/>
            <w:hideMark/>
          </w:tcPr>
          <w:p w14:paraId="223ED375" w14:textId="77777777" w:rsidR="009F263D" w:rsidRPr="00E3323F" w:rsidRDefault="009F263D" w:rsidP="00DA15E7">
            <w:pPr>
              <w:widowControl/>
              <w:jc w:val="center"/>
              <w:rPr>
                <w:sz w:val="22"/>
                <w:szCs w:val="22"/>
              </w:rPr>
            </w:pPr>
            <w:r w:rsidRPr="00E3323F">
              <w:rPr>
                <w:sz w:val="22"/>
                <w:szCs w:val="22"/>
              </w:rPr>
              <w:t>-</w:t>
            </w:r>
          </w:p>
        </w:tc>
      </w:tr>
    </w:tbl>
    <w:p w14:paraId="24E21F28" w14:textId="77777777" w:rsidR="009F263D" w:rsidRPr="009F263D" w:rsidRDefault="009F263D" w:rsidP="00DA15E7">
      <w:pPr>
        <w:pStyle w:val="a4"/>
        <w:widowControl/>
        <w:autoSpaceDE w:val="0"/>
        <w:autoSpaceDN w:val="0"/>
        <w:adjustRightInd w:val="0"/>
        <w:ind w:left="927"/>
        <w:jc w:val="both"/>
        <w:outlineLvl w:val="3"/>
        <w:rPr>
          <w:sz w:val="22"/>
          <w:szCs w:val="22"/>
        </w:rPr>
      </w:pPr>
    </w:p>
    <w:p w14:paraId="11D218C0" w14:textId="77777777" w:rsidR="009F263D" w:rsidRPr="009F263D" w:rsidRDefault="009F263D" w:rsidP="00DA15E7">
      <w:pPr>
        <w:pStyle w:val="a4"/>
        <w:widowControl/>
        <w:autoSpaceDE w:val="0"/>
        <w:autoSpaceDN w:val="0"/>
        <w:adjustRightInd w:val="0"/>
        <w:ind w:left="0" w:firstLine="567"/>
        <w:jc w:val="both"/>
        <w:outlineLvl w:val="3"/>
        <w:rPr>
          <w:sz w:val="22"/>
          <w:szCs w:val="22"/>
        </w:rPr>
      </w:pPr>
      <w:r w:rsidRPr="009F263D">
        <w:rPr>
          <w:sz w:val="22"/>
          <w:szCs w:val="22"/>
        </w:rPr>
        <w:t xml:space="preserve">Примечания: </w:t>
      </w:r>
    </w:p>
    <w:p w14:paraId="440C41B6" w14:textId="77777777" w:rsidR="009F263D" w:rsidRPr="009F263D" w:rsidRDefault="009F263D" w:rsidP="00DA15E7">
      <w:pPr>
        <w:pStyle w:val="a4"/>
        <w:widowControl/>
        <w:autoSpaceDE w:val="0"/>
        <w:autoSpaceDN w:val="0"/>
        <w:adjustRightInd w:val="0"/>
        <w:ind w:left="0" w:firstLine="567"/>
        <w:jc w:val="both"/>
        <w:outlineLvl w:val="3"/>
        <w:rPr>
          <w:sz w:val="22"/>
          <w:szCs w:val="22"/>
        </w:rPr>
      </w:pPr>
      <w:r w:rsidRPr="009F263D">
        <w:rPr>
          <w:sz w:val="22"/>
          <w:szCs w:val="22"/>
        </w:rPr>
        <w:t>1. Величина расходов на топливо, отнесенная на 1 Гкал тепловой энергии, отпускаемой от котельной на  2022 год – 984,725 руб., 2023 год – 1 027,176 руб., 2024 год – 1 063,756 руб.</w:t>
      </w:r>
    </w:p>
    <w:p w14:paraId="2541B34B" w14:textId="77777777" w:rsidR="009F263D" w:rsidRPr="009F263D" w:rsidRDefault="009F263D" w:rsidP="00DA15E7">
      <w:pPr>
        <w:pStyle w:val="a4"/>
        <w:widowControl/>
        <w:autoSpaceDE w:val="0"/>
        <w:autoSpaceDN w:val="0"/>
        <w:adjustRightInd w:val="0"/>
        <w:ind w:left="0" w:firstLine="567"/>
        <w:jc w:val="both"/>
        <w:rPr>
          <w:sz w:val="22"/>
          <w:szCs w:val="22"/>
        </w:rPr>
      </w:pPr>
      <w:r w:rsidRPr="009F263D">
        <w:rPr>
          <w:sz w:val="22"/>
          <w:szCs w:val="22"/>
        </w:rPr>
        <w:t xml:space="preserve">2. Организация применяет упрощенную систему налогообложения в соответствии с </w:t>
      </w:r>
      <w:hyperlink r:id="rId11" w:history="1">
        <w:r w:rsidRPr="009F263D">
          <w:rPr>
            <w:sz w:val="22"/>
            <w:szCs w:val="22"/>
          </w:rPr>
          <w:t>Главой 26.2</w:t>
        </w:r>
      </w:hyperlink>
      <w:r w:rsidRPr="009F263D">
        <w:rPr>
          <w:sz w:val="22"/>
          <w:szCs w:val="22"/>
        </w:rPr>
        <w:t xml:space="preserve"> части 2 Налогового кодекса Российской Федерации.</w:t>
      </w:r>
    </w:p>
    <w:p w14:paraId="6488055B" w14:textId="77777777" w:rsidR="009F263D" w:rsidRPr="005F07BE" w:rsidRDefault="009F263D" w:rsidP="00DA15E7">
      <w:pPr>
        <w:pStyle w:val="a4"/>
        <w:tabs>
          <w:tab w:val="left" w:pos="851"/>
          <w:tab w:val="left" w:pos="1134"/>
        </w:tabs>
        <w:ind w:left="927"/>
        <w:contextualSpacing/>
        <w:jc w:val="both"/>
        <w:rPr>
          <w:color w:val="FF0000"/>
          <w:sz w:val="24"/>
          <w:szCs w:val="24"/>
        </w:rPr>
      </w:pPr>
    </w:p>
    <w:p w14:paraId="51426E57" w14:textId="77777777" w:rsidR="00844390" w:rsidRPr="005F07BE" w:rsidRDefault="00844390" w:rsidP="00DA15E7">
      <w:pPr>
        <w:pStyle w:val="a4"/>
        <w:tabs>
          <w:tab w:val="left" w:pos="851"/>
          <w:tab w:val="left" w:pos="1134"/>
        </w:tabs>
        <w:ind w:left="567"/>
        <w:contextualSpacing/>
        <w:jc w:val="both"/>
        <w:rPr>
          <w:color w:val="FF0000"/>
          <w:sz w:val="24"/>
          <w:szCs w:val="24"/>
        </w:rPr>
      </w:pPr>
    </w:p>
    <w:p w14:paraId="7C8FEA3A" w14:textId="77777777" w:rsidR="0006107F" w:rsidRPr="00543D7C" w:rsidRDefault="0006107F" w:rsidP="00DA15E7">
      <w:pPr>
        <w:pStyle w:val="2"/>
        <w:numPr>
          <w:ilvl w:val="0"/>
          <w:numId w:val="33"/>
        </w:numPr>
        <w:tabs>
          <w:tab w:val="left" w:pos="1134"/>
        </w:tabs>
        <w:ind w:left="0" w:firstLine="567"/>
        <w:rPr>
          <w:b w:val="0"/>
          <w:sz w:val="24"/>
          <w:szCs w:val="24"/>
        </w:rPr>
      </w:pPr>
      <w:r w:rsidRPr="00543D7C">
        <w:rPr>
          <w:b w:val="0"/>
          <w:sz w:val="24"/>
          <w:szCs w:val="24"/>
        </w:rPr>
        <w:lastRenderedPageBreak/>
        <w:t>Установить долгосрочные тарифы на теплоноситель для потребителей ООО «ТЭС» (г. Иваново, от собственной котельной) с учетом корректировки необходимой валовой выручки на 2022-2024 годы:</w:t>
      </w:r>
    </w:p>
    <w:p w14:paraId="38199F1E" w14:textId="77777777" w:rsidR="0006107F" w:rsidRPr="0006107F" w:rsidRDefault="0006107F" w:rsidP="00DA15E7">
      <w:pPr>
        <w:pStyle w:val="a4"/>
        <w:widowControl/>
        <w:autoSpaceDE w:val="0"/>
        <w:autoSpaceDN w:val="0"/>
        <w:adjustRightInd w:val="0"/>
        <w:ind w:left="927"/>
        <w:jc w:val="center"/>
        <w:rPr>
          <w:b/>
          <w:bCs/>
          <w:sz w:val="22"/>
          <w:szCs w:val="22"/>
        </w:rPr>
      </w:pPr>
      <w:r w:rsidRPr="0006107F">
        <w:rPr>
          <w:b/>
          <w:bCs/>
          <w:sz w:val="22"/>
          <w:szCs w:val="22"/>
        </w:rPr>
        <w:t>Тарифы на теплоноситель</w:t>
      </w:r>
    </w:p>
    <w:p w14:paraId="49FA190A" w14:textId="77777777" w:rsidR="0006107F" w:rsidRPr="0006107F" w:rsidRDefault="0006107F" w:rsidP="00DA15E7">
      <w:pPr>
        <w:pStyle w:val="a4"/>
        <w:widowControl/>
        <w:autoSpaceDE w:val="0"/>
        <w:autoSpaceDN w:val="0"/>
        <w:adjustRightInd w:val="0"/>
        <w:ind w:left="927"/>
        <w:rPr>
          <w:b/>
          <w:sz w:val="22"/>
          <w:szCs w:val="22"/>
        </w:rPr>
      </w:pPr>
    </w:p>
    <w:tbl>
      <w:tblPr>
        <w:tblW w:w="48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1831"/>
        <w:gridCol w:w="978"/>
        <w:gridCol w:w="1656"/>
        <w:gridCol w:w="1676"/>
        <w:gridCol w:w="806"/>
      </w:tblGrid>
      <w:tr w:rsidR="0006107F" w:rsidRPr="005D0C74" w14:paraId="1D95DF92" w14:textId="77777777" w:rsidTr="0006107F">
        <w:trPr>
          <w:trHeight w:val="561"/>
        </w:trPr>
        <w:tc>
          <w:tcPr>
            <w:tcW w:w="275" w:type="pct"/>
            <w:vMerge w:val="restart"/>
            <w:shd w:val="clear" w:color="auto" w:fill="auto"/>
            <w:vAlign w:val="center"/>
            <w:hideMark/>
          </w:tcPr>
          <w:p w14:paraId="1A9F77FE" w14:textId="77777777" w:rsidR="0006107F" w:rsidRPr="005D0C74" w:rsidRDefault="0006107F" w:rsidP="00DA15E7">
            <w:pPr>
              <w:widowControl/>
              <w:jc w:val="center"/>
              <w:rPr>
                <w:sz w:val="22"/>
                <w:szCs w:val="22"/>
              </w:rPr>
            </w:pPr>
            <w:r w:rsidRPr="005D0C74">
              <w:rPr>
                <w:sz w:val="22"/>
                <w:szCs w:val="22"/>
              </w:rPr>
              <w:t xml:space="preserve">№ </w:t>
            </w:r>
            <w:proofErr w:type="gramStart"/>
            <w:r w:rsidRPr="005D0C74">
              <w:rPr>
                <w:sz w:val="22"/>
                <w:szCs w:val="22"/>
              </w:rPr>
              <w:t>п</w:t>
            </w:r>
            <w:proofErr w:type="gramEnd"/>
            <w:r w:rsidRPr="005D0C74">
              <w:rPr>
                <w:sz w:val="22"/>
                <w:szCs w:val="22"/>
              </w:rPr>
              <w:t>/п</w:t>
            </w:r>
          </w:p>
        </w:tc>
        <w:tc>
          <w:tcPr>
            <w:tcW w:w="1322" w:type="pct"/>
            <w:vMerge w:val="restart"/>
            <w:shd w:val="clear" w:color="auto" w:fill="auto"/>
            <w:vAlign w:val="center"/>
            <w:hideMark/>
          </w:tcPr>
          <w:p w14:paraId="72CAF934" w14:textId="77777777" w:rsidR="0006107F" w:rsidRPr="005D0C74" w:rsidRDefault="0006107F" w:rsidP="00DA15E7">
            <w:pPr>
              <w:widowControl/>
              <w:jc w:val="center"/>
              <w:rPr>
                <w:sz w:val="22"/>
                <w:szCs w:val="22"/>
              </w:rPr>
            </w:pPr>
            <w:r w:rsidRPr="005D0C74">
              <w:rPr>
                <w:sz w:val="22"/>
                <w:szCs w:val="22"/>
              </w:rPr>
              <w:t>Наименование регулируемой организации</w:t>
            </w:r>
          </w:p>
        </w:tc>
        <w:tc>
          <w:tcPr>
            <w:tcW w:w="897" w:type="pct"/>
            <w:vMerge w:val="restart"/>
            <w:shd w:val="clear" w:color="auto" w:fill="auto"/>
            <w:noWrap/>
            <w:vAlign w:val="center"/>
            <w:hideMark/>
          </w:tcPr>
          <w:p w14:paraId="6FC726FD" w14:textId="77777777" w:rsidR="0006107F" w:rsidRPr="005D0C74" w:rsidRDefault="0006107F" w:rsidP="00DA15E7">
            <w:pPr>
              <w:widowControl/>
              <w:jc w:val="center"/>
              <w:rPr>
                <w:sz w:val="22"/>
                <w:szCs w:val="22"/>
              </w:rPr>
            </w:pPr>
            <w:r w:rsidRPr="005D0C74">
              <w:rPr>
                <w:sz w:val="22"/>
                <w:szCs w:val="22"/>
              </w:rPr>
              <w:t>Вид тарифа</w:t>
            </w:r>
          </w:p>
        </w:tc>
        <w:tc>
          <w:tcPr>
            <w:tcW w:w="479" w:type="pct"/>
            <w:vMerge w:val="restart"/>
            <w:vAlign w:val="center"/>
          </w:tcPr>
          <w:p w14:paraId="462FB5B7" w14:textId="77777777" w:rsidR="0006107F" w:rsidRPr="005D0C74" w:rsidRDefault="0006107F" w:rsidP="00DA15E7">
            <w:pPr>
              <w:widowControl/>
              <w:jc w:val="center"/>
              <w:rPr>
                <w:sz w:val="22"/>
                <w:szCs w:val="22"/>
              </w:rPr>
            </w:pPr>
            <w:r w:rsidRPr="005D0C74">
              <w:rPr>
                <w:sz w:val="22"/>
                <w:szCs w:val="22"/>
              </w:rPr>
              <w:t>Год</w:t>
            </w:r>
          </w:p>
        </w:tc>
        <w:tc>
          <w:tcPr>
            <w:tcW w:w="1632" w:type="pct"/>
            <w:gridSpan w:val="2"/>
            <w:shd w:val="clear" w:color="auto" w:fill="auto"/>
            <w:noWrap/>
            <w:vAlign w:val="center"/>
            <w:hideMark/>
          </w:tcPr>
          <w:p w14:paraId="2F5B066C" w14:textId="77777777" w:rsidR="0006107F" w:rsidRPr="005D0C74" w:rsidRDefault="0006107F" w:rsidP="00DA15E7">
            <w:pPr>
              <w:widowControl/>
              <w:jc w:val="center"/>
              <w:rPr>
                <w:sz w:val="22"/>
                <w:szCs w:val="22"/>
              </w:rPr>
            </w:pPr>
            <w:r w:rsidRPr="005D0C74">
              <w:rPr>
                <w:sz w:val="22"/>
                <w:szCs w:val="22"/>
              </w:rPr>
              <w:t>Вода</w:t>
            </w:r>
          </w:p>
        </w:tc>
        <w:tc>
          <w:tcPr>
            <w:tcW w:w="395" w:type="pct"/>
            <w:vMerge w:val="restart"/>
            <w:shd w:val="clear" w:color="auto" w:fill="auto"/>
            <w:noWrap/>
            <w:vAlign w:val="center"/>
            <w:hideMark/>
          </w:tcPr>
          <w:p w14:paraId="52122803" w14:textId="77777777" w:rsidR="0006107F" w:rsidRPr="005D0C74" w:rsidRDefault="0006107F" w:rsidP="00DA15E7">
            <w:pPr>
              <w:widowControl/>
              <w:jc w:val="center"/>
              <w:rPr>
                <w:sz w:val="22"/>
                <w:szCs w:val="22"/>
              </w:rPr>
            </w:pPr>
            <w:r w:rsidRPr="005D0C74">
              <w:rPr>
                <w:sz w:val="22"/>
                <w:szCs w:val="22"/>
              </w:rPr>
              <w:t>Пар</w:t>
            </w:r>
          </w:p>
        </w:tc>
      </w:tr>
      <w:tr w:rsidR="0006107F" w:rsidRPr="005D0C74" w14:paraId="54804599" w14:textId="77777777" w:rsidTr="0006107F">
        <w:trPr>
          <w:trHeight w:val="540"/>
        </w:trPr>
        <w:tc>
          <w:tcPr>
            <w:tcW w:w="275" w:type="pct"/>
            <w:vMerge/>
            <w:shd w:val="clear" w:color="auto" w:fill="auto"/>
            <w:noWrap/>
            <w:vAlign w:val="center"/>
            <w:hideMark/>
          </w:tcPr>
          <w:p w14:paraId="19AEADC5" w14:textId="77777777" w:rsidR="0006107F" w:rsidRPr="005D0C74" w:rsidRDefault="0006107F" w:rsidP="00DA15E7">
            <w:pPr>
              <w:widowControl/>
              <w:jc w:val="center"/>
              <w:rPr>
                <w:sz w:val="22"/>
                <w:szCs w:val="22"/>
              </w:rPr>
            </w:pPr>
          </w:p>
        </w:tc>
        <w:tc>
          <w:tcPr>
            <w:tcW w:w="1322" w:type="pct"/>
            <w:vMerge/>
            <w:shd w:val="clear" w:color="auto" w:fill="auto"/>
            <w:vAlign w:val="center"/>
            <w:hideMark/>
          </w:tcPr>
          <w:p w14:paraId="5D4D2E37" w14:textId="77777777" w:rsidR="0006107F" w:rsidRPr="005D0C74" w:rsidRDefault="0006107F" w:rsidP="00DA15E7">
            <w:pPr>
              <w:widowControl/>
              <w:jc w:val="center"/>
              <w:rPr>
                <w:sz w:val="22"/>
                <w:szCs w:val="22"/>
              </w:rPr>
            </w:pPr>
          </w:p>
        </w:tc>
        <w:tc>
          <w:tcPr>
            <w:tcW w:w="897" w:type="pct"/>
            <w:vMerge/>
            <w:shd w:val="clear" w:color="auto" w:fill="auto"/>
            <w:noWrap/>
            <w:vAlign w:val="center"/>
            <w:hideMark/>
          </w:tcPr>
          <w:p w14:paraId="74F2D10A" w14:textId="77777777" w:rsidR="0006107F" w:rsidRPr="005D0C74" w:rsidRDefault="0006107F" w:rsidP="00DA15E7">
            <w:pPr>
              <w:widowControl/>
              <w:jc w:val="center"/>
              <w:rPr>
                <w:sz w:val="22"/>
                <w:szCs w:val="22"/>
              </w:rPr>
            </w:pPr>
          </w:p>
        </w:tc>
        <w:tc>
          <w:tcPr>
            <w:tcW w:w="479" w:type="pct"/>
            <w:vMerge/>
          </w:tcPr>
          <w:p w14:paraId="224A5D67" w14:textId="77777777" w:rsidR="0006107F" w:rsidRPr="005D0C74" w:rsidRDefault="0006107F" w:rsidP="00DA15E7">
            <w:pPr>
              <w:widowControl/>
              <w:jc w:val="center"/>
              <w:rPr>
                <w:sz w:val="22"/>
                <w:szCs w:val="22"/>
              </w:rPr>
            </w:pPr>
          </w:p>
        </w:tc>
        <w:tc>
          <w:tcPr>
            <w:tcW w:w="811" w:type="pct"/>
            <w:shd w:val="clear" w:color="auto" w:fill="auto"/>
            <w:noWrap/>
            <w:vAlign w:val="center"/>
            <w:hideMark/>
          </w:tcPr>
          <w:p w14:paraId="19EDFA22" w14:textId="77777777" w:rsidR="0006107F" w:rsidRPr="005D0C74" w:rsidRDefault="0006107F" w:rsidP="00DA15E7">
            <w:pPr>
              <w:widowControl/>
              <w:jc w:val="center"/>
              <w:rPr>
                <w:sz w:val="22"/>
                <w:szCs w:val="22"/>
              </w:rPr>
            </w:pPr>
            <w:r w:rsidRPr="005D0C74">
              <w:rPr>
                <w:sz w:val="22"/>
                <w:szCs w:val="22"/>
              </w:rPr>
              <w:t>1 полугодие</w:t>
            </w:r>
          </w:p>
        </w:tc>
        <w:tc>
          <w:tcPr>
            <w:tcW w:w="821" w:type="pct"/>
            <w:shd w:val="clear" w:color="auto" w:fill="auto"/>
            <w:vAlign w:val="center"/>
          </w:tcPr>
          <w:p w14:paraId="59A1A94A" w14:textId="77777777" w:rsidR="0006107F" w:rsidRPr="005D0C74" w:rsidRDefault="0006107F" w:rsidP="00DA15E7">
            <w:pPr>
              <w:widowControl/>
              <w:jc w:val="center"/>
              <w:rPr>
                <w:sz w:val="22"/>
                <w:szCs w:val="22"/>
              </w:rPr>
            </w:pPr>
            <w:r w:rsidRPr="005D0C74">
              <w:rPr>
                <w:sz w:val="22"/>
                <w:szCs w:val="22"/>
              </w:rPr>
              <w:t>2 полугодие</w:t>
            </w:r>
          </w:p>
        </w:tc>
        <w:tc>
          <w:tcPr>
            <w:tcW w:w="395" w:type="pct"/>
            <w:vMerge/>
            <w:shd w:val="clear" w:color="auto" w:fill="auto"/>
            <w:vAlign w:val="center"/>
            <w:hideMark/>
          </w:tcPr>
          <w:p w14:paraId="29E86BE7" w14:textId="77777777" w:rsidR="0006107F" w:rsidRPr="005D0C74" w:rsidRDefault="0006107F" w:rsidP="00DA15E7">
            <w:pPr>
              <w:widowControl/>
              <w:jc w:val="center"/>
              <w:rPr>
                <w:sz w:val="22"/>
                <w:szCs w:val="22"/>
              </w:rPr>
            </w:pPr>
          </w:p>
        </w:tc>
      </w:tr>
      <w:tr w:rsidR="0006107F" w:rsidRPr="005D0C74" w14:paraId="4E672C3B" w14:textId="77777777" w:rsidTr="0006107F">
        <w:trPr>
          <w:trHeight w:val="300"/>
        </w:trPr>
        <w:tc>
          <w:tcPr>
            <w:tcW w:w="5000" w:type="pct"/>
            <w:gridSpan w:val="7"/>
            <w:vAlign w:val="center"/>
          </w:tcPr>
          <w:p w14:paraId="57FADFC3" w14:textId="77777777" w:rsidR="0006107F" w:rsidRPr="005D0C74" w:rsidRDefault="0006107F" w:rsidP="00DA15E7">
            <w:pPr>
              <w:widowControl/>
              <w:jc w:val="center"/>
              <w:rPr>
                <w:sz w:val="22"/>
                <w:szCs w:val="22"/>
              </w:rPr>
            </w:pPr>
            <w:r w:rsidRPr="005D0C74">
              <w:rPr>
                <w:sz w:val="22"/>
                <w:szCs w:val="22"/>
              </w:rPr>
              <w:t>Тариф на теплоноситель, поставляемый потребителям</w:t>
            </w:r>
          </w:p>
        </w:tc>
      </w:tr>
      <w:tr w:rsidR="0006107F" w:rsidRPr="005D0C74" w14:paraId="43BCA5BC" w14:textId="77777777" w:rsidTr="0006107F">
        <w:trPr>
          <w:trHeight w:hRule="exact" w:val="454"/>
        </w:trPr>
        <w:tc>
          <w:tcPr>
            <w:tcW w:w="275" w:type="pct"/>
            <w:vMerge w:val="restart"/>
            <w:shd w:val="clear" w:color="auto" w:fill="auto"/>
            <w:noWrap/>
            <w:vAlign w:val="center"/>
          </w:tcPr>
          <w:p w14:paraId="6718BEF4" w14:textId="77777777" w:rsidR="0006107F" w:rsidRPr="005D0C74" w:rsidRDefault="0006107F" w:rsidP="00DA15E7">
            <w:pPr>
              <w:jc w:val="center"/>
              <w:rPr>
                <w:sz w:val="22"/>
                <w:szCs w:val="22"/>
              </w:rPr>
            </w:pPr>
            <w:r w:rsidRPr="005D0C74">
              <w:rPr>
                <w:sz w:val="22"/>
                <w:szCs w:val="22"/>
                <w:lang w:val="en-US"/>
              </w:rPr>
              <w:t>1</w:t>
            </w:r>
            <w:r w:rsidRPr="005D0C74">
              <w:rPr>
                <w:sz w:val="22"/>
                <w:szCs w:val="22"/>
              </w:rPr>
              <w:t>.</w:t>
            </w:r>
          </w:p>
        </w:tc>
        <w:tc>
          <w:tcPr>
            <w:tcW w:w="1322" w:type="pct"/>
            <w:vMerge w:val="restart"/>
            <w:shd w:val="clear" w:color="auto" w:fill="auto"/>
            <w:vAlign w:val="center"/>
          </w:tcPr>
          <w:p w14:paraId="3B628995" w14:textId="77777777" w:rsidR="0006107F" w:rsidRPr="005D0C74" w:rsidRDefault="0006107F" w:rsidP="00DA15E7">
            <w:pPr>
              <w:widowControl/>
              <w:rPr>
                <w:sz w:val="22"/>
                <w:szCs w:val="22"/>
              </w:rPr>
            </w:pPr>
            <w:r w:rsidRPr="005D0C74">
              <w:rPr>
                <w:sz w:val="22"/>
                <w:szCs w:val="22"/>
              </w:rPr>
              <w:t>ООО «ТЭС» (г. Иваново</w:t>
            </w:r>
            <w:r>
              <w:rPr>
                <w:sz w:val="22"/>
                <w:szCs w:val="22"/>
              </w:rPr>
              <w:t>, от собственной котельной</w:t>
            </w:r>
            <w:r w:rsidRPr="005D0C74">
              <w:rPr>
                <w:sz w:val="22"/>
                <w:szCs w:val="22"/>
              </w:rPr>
              <w:t>)</w:t>
            </w:r>
          </w:p>
        </w:tc>
        <w:tc>
          <w:tcPr>
            <w:tcW w:w="897" w:type="pct"/>
            <w:vMerge w:val="restart"/>
            <w:shd w:val="clear" w:color="auto" w:fill="auto"/>
            <w:vAlign w:val="center"/>
          </w:tcPr>
          <w:p w14:paraId="4E44E508" w14:textId="77777777" w:rsidR="0006107F" w:rsidRPr="005D0C74" w:rsidRDefault="0006107F" w:rsidP="00DA15E7">
            <w:pPr>
              <w:widowControl/>
              <w:jc w:val="center"/>
              <w:rPr>
                <w:sz w:val="22"/>
                <w:szCs w:val="22"/>
              </w:rPr>
            </w:pPr>
            <w:r w:rsidRPr="005D0C74">
              <w:rPr>
                <w:sz w:val="22"/>
                <w:szCs w:val="22"/>
              </w:rPr>
              <w:t>Одноставочный, руб./</w:t>
            </w:r>
            <w:proofErr w:type="gramStart"/>
            <w:r w:rsidRPr="005D0C74">
              <w:rPr>
                <w:sz w:val="22"/>
                <w:szCs w:val="22"/>
              </w:rPr>
              <w:t>м</w:t>
            </w:r>
            <w:proofErr w:type="gramEnd"/>
            <w:r w:rsidRPr="005D0C74">
              <w:rPr>
                <w:sz w:val="22"/>
                <w:szCs w:val="22"/>
              </w:rPr>
              <w:t>³,</w:t>
            </w:r>
          </w:p>
          <w:p w14:paraId="44133DD2" w14:textId="77777777" w:rsidR="0006107F" w:rsidRPr="005D0C74" w:rsidRDefault="0006107F" w:rsidP="00DA15E7">
            <w:pPr>
              <w:widowControl/>
              <w:jc w:val="center"/>
              <w:rPr>
                <w:sz w:val="22"/>
                <w:szCs w:val="22"/>
              </w:rPr>
            </w:pPr>
            <w:r w:rsidRPr="005D0C74">
              <w:rPr>
                <w:sz w:val="22"/>
                <w:szCs w:val="22"/>
              </w:rPr>
              <w:t>НДС не облагается</w:t>
            </w:r>
          </w:p>
        </w:tc>
        <w:tc>
          <w:tcPr>
            <w:tcW w:w="479" w:type="pct"/>
            <w:vAlign w:val="center"/>
          </w:tcPr>
          <w:p w14:paraId="313779EE" w14:textId="77777777" w:rsidR="0006107F" w:rsidRPr="005D0C74" w:rsidRDefault="0006107F" w:rsidP="00DA15E7">
            <w:pPr>
              <w:widowControl/>
              <w:jc w:val="center"/>
              <w:rPr>
                <w:sz w:val="22"/>
              </w:rPr>
            </w:pPr>
            <w:r w:rsidRPr="005D0C74">
              <w:rPr>
                <w:sz w:val="22"/>
              </w:rPr>
              <w:t>2022</w:t>
            </w:r>
          </w:p>
        </w:tc>
        <w:tc>
          <w:tcPr>
            <w:tcW w:w="811" w:type="pct"/>
            <w:shd w:val="clear" w:color="auto" w:fill="auto"/>
            <w:noWrap/>
            <w:vAlign w:val="center"/>
          </w:tcPr>
          <w:p w14:paraId="384D74BB" w14:textId="77777777" w:rsidR="0006107F" w:rsidRPr="005D0C74" w:rsidRDefault="0006107F" w:rsidP="00DA15E7">
            <w:pPr>
              <w:widowControl/>
              <w:jc w:val="center"/>
              <w:rPr>
                <w:sz w:val="22"/>
              </w:rPr>
            </w:pPr>
            <w:r>
              <w:rPr>
                <w:sz w:val="22"/>
              </w:rPr>
              <w:t>75,69</w:t>
            </w:r>
          </w:p>
        </w:tc>
        <w:tc>
          <w:tcPr>
            <w:tcW w:w="821" w:type="pct"/>
            <w:shd w:val="clear" w:color="auto" w:fill="auto"/>
            <w:vAlign w:val="center"/>
          </w:tcPr>
          <w:p w14:paraId="0E83F889" w14:textId="77777777" w:rsidR="0006107F" w:rsidRPr="005D0C74" w:rsidRDefault="0006107F" w:rsidP="00DA15E7">
            <w:pPr>
              <w:widowControl/>
              <w:jc w:val="center"/>
              <w:rPr>
                <w:sz w:val="22"/>
              </w:rPr>
            </w:pPr>
            <w:r>
              <w:rPr>
                <w:sz w:val="22"/>
              </w:rPr>
              <w:t>79,94</w:t>
            </w:r>
          </w:p>
        </w:tc>
        <w:tc>
          <w:tcPr>
            <w:tcW w:w="395" w:type="pct"/>
            <w:shd w:val="clear" w:color="auto" w:fill="auto"/>
            <w:noWrap/>
            <w:vAlign w:val="center"/>
          </w:tcPr>
          <w:p w14:paraId="77E267FF" w14:textId="77777777" w:rsidR="0006107F" w:rsidRPr="005D0C74" w:rsidRDefault="0006107F" w:rsidP="00DA15E7">
            <w:pPr>
              <w:widowControl/>
              <w:jc w:val="center"/>
              <w:rPr>
                <w:sz w:val="22"/>
                <w:szCs w:val="22"/>
              </w:rPr>
            </w:pPr>
            <w:r w:rsidRPr="005D0C74">
              <w:rPr>
                <w:sz w:val="22"/>
                <w:szCs w:val="22"/>
              </w:rPr>
              <w:t>-</w:t>
            </w:r>
          </w:p>
        </w:tc>
      </w:tr>
      <w:tr w:rsidR="0006107F" w:rsidRPr="005D0C74" w14:paraId="293098D0" w14:textId="77777777" w:rsidTr="0006107F">
        <w:trPr>
          <w:trHeight w:hRule="exact" w:val="454"/>
        </w:trPr>
        <w:tc>
          <w:tcPr>
            <w:tcW w:w="275" w:type="pct"/>
            <w:vMerge/>
            <w:shd w:val="clear" w:color="auto" w:fill="auto"/>
            <w:noWrap/>
            <w:vAlign w:val="center"/>
          </w:tcPr>
          <w:p w14:paraId="372F0021" w14:textId="77777777" w:rsidR="0006107F" w:rsidRPr="005D0C74" w:rsidRDefault="0006107F" w:rsidP="00DA15E7">
            <w:pPr>
              <w:jc w:val="center"/>
              <w:rPr>
                <w:sz w:val="22"/>
                <w:szCs w:val="22"/>
                <w:lang w:val="en-US"/>
              </w:rPr>
            </w:pPr>
          </w:p>
        </w:tc>
        <w:tc>
          <w:tcPr>
            <w:tcW w:w="1322" w:type="pct"/>
            <w:vMerge/>
            <w:shd w:val="clear" w:color="auto" w:fill="auto"/>
            <w:vAlign w:val="center"/>
          </w:tcPr>
          <w:p w14:paraId="2124BBDF" w14:textId="77777777" w:rsidR="0006107F" w:rsidRPr="005D0C74" w:rsidRDefault="0006107F" w:rsidP="00DA15E7">
            <w:pPr>
              <w:widowControl/>
              <w:rPr>
                <w:sz w:val="22"/>
                <w:szCs w:val="22"/>
              </w:rPr>
            </w:pPr>
          </w:p>
        </w:tc>
        <w:tc>
          <w:tcPr>
            <w:tcW w:w="897" w:type="pct"/>
            <w:vMerge/>
            <w:shd w:val="clear" w:color="auto" w:fill="auto"/>
            <w:vAlign w:val="center"/>
          </w:tcPr>
          <w:p w14:paraId="1948113D" w14:textId="77777777" w:rsidR="0006107F" w:rsidRPr="005D0C74" w:rsidRDefault="0006107F" w:rsidP="00DA15E7">
            <w:pPr>
              <w:widowControl/>
              <w:jc w:val="center"/>
              <w:rPr>
                <w:sz w:val="22"/>
                <w:szCs w:val="22"/>
              </w:rPr>
            </w:pPr>
          </w:p>
        </w:tc>
        <w:tc>
          <w:tcPr>
            <w:tcW w:w="479" w:type="pct"/>
            <w:vAlign w:val="center"/>
          </w:tcPr>
          <w:p w14:paraId="7CC9FF9D" w14:textId="77777777" w:rsidR="0006107F" w:rsidRPr="005D0C74" w:rsidRDefault="0006107F" w:rsidP="00DA15E7">
            <w:pPr>
              <w:widowControl/>
              <w:jc w:val="center"/>
              <w:rPr>
                <w:sz w:val="22"/>
              </w:rPr>
            </w:pPr>
            <w:r w:rsidRPr="005D0C74">
              <w:rPr>
                <w:sz w:val="22"/>
              </w:rPr>
              <w:t>2023</w:t>
            </w:r>
          </w:p>
        </w:tc>
        <w:tc>
          <w:tcPr>
            <w:tcW w:w="811" w:type="pct"/>
            <w:shd w:val="clear" w:color="auto" w:fill="auto"/>
            <w:noWrap/>
            <w:vAlign w:val="center"/>
          </w:tcPr>
          <w:p w14:paraId="6C601B8D" w14:textId="77777777" w:rsidR="0006107F" w:rsidRPr="005D0C74" w:rsidRDefault="0006107F" w:rsidP="00DA15E7">
            <w:pPr>
              <w:widowControl/>
              <w:jc w:val="center"/>
              <w:rPr>
                <w:sz w:val="22"/>
              </w:rPr>
            </w:pPr>
            <w:r>
              <w:rPr>
                <w:sz w:val="22"/>
              </w:rPr>
              <w:t>79,94</w:t>
            </w:r>
          </w:p>
        </w:tc>
        <w:tc>
          <w:tcPr>
            <w:tcW w:w="821" w:type="pct"/>
            <w:shd w:val="clear" w:color="auto" w:fill="auto"/>
            <w:vAlign w:val="center"/>
          </w:tcPr>
          <w:p w14:paraId="3E0DD141" w14:textId="77777777" w:rsidR="0006107F" w:rsidRPr="005D0C74" w:rsidRDefault="0006107F" w:rsidP="00DA15E7">
            <w:pPr>
              <w:widowControl/>
              <w:jc w:val="center"/>
              <w:rPr>
                <w:sz w:val="22"/>
              </w:rPr>
            </w:pPr>
            <w:r>
              <w:rPr>
                <w:sz w:val="22"/>
              </w:rPr>
              <w:t>99,69</w:t>
            </w:r>
          </w:p>
        </w:tc>
        <w:tc>
          <w:tcPr>
            <w:tcW w:w="395" w:type="pct"/>
            <w:shd w:val="clear" w:color="auto" w:fill="auto"/>
            <w:noWrap/>
            <w:vAlign w:val="center"/>
          </w:tcPr>
          <w:p w14:paraId="33218D25" w14:textId="77777777" w:rsidR="0006107F" w:rsidRPr="005D0C74" w:rsidRDefault="0006107F" w:rsidP="00DA15E7">
            <w:pPr>
              <w:widowControl/>
              <w:jc w:val="center"/>
              <w:rPr>
                <w:sz w:val="22"/>
                <w:szCs w:val="22"/>
              </w:rPr>
            </w:pPr>
            <w:r w:rsidRPr="005D0C74">
              <w:rPr>
                <w:sz w:val="22"/>
                <w:szCs w:val="22"/>
              </w:rPr>
              <w:t>-</w:t>
            </w:r>
          </w:p>
        </w:tc>
      </w:tr>
      <w:tr w:rsidR="0006107F" w:rsidRPr="005D0C74" w14:paraId="27B58877" w14:textId="77777777" w:rsidTr="0006107F">
        <w:trPr>
          <w:trHeight w:hRule="exact" w:val="454"/>
        </w:trPr>
        <w:tc>
          <w:tcPr>
            <w:tcW w:w="275" w:type="pct"/>
            <w:vMerge/>
            <w:shd w:val="clear" w:color="auto" w:fill="auto"/>
            <w:noWrap/>
            <w:vAlign w:val="center"/>
          </w:tcPr>
          <w:p w14:paraId="48632B45" w14:textId="77777777" w:rsidR="0006107F" w:rsidRPr="005D0C74" w:rsidRDefault="0006107F" w:rsidP="00DA15E7">
            <w:pPr>
              <w:jc w:val="center"/>
              <w:rPr>
                <w:sz w:val="22"/>
                <w:szCs w:val="22"/>
                <w:lang w:val="en-US"/>
              </w:rPr>
            </w:pPr>
          </w:p>
        </w:tc>
        <w:tc>
          <w:tcPr>
            <w:tcW w:w="1322" w:type="pct"/>
            <w:vMerge/>
            <w:shd w:val="clear" w:color="auto" w:fill="auto"/>
            <w:vAlign w:val="center"/>
          </w:tcPr>
          <w:p w14:paraId="1F7FC964" w14:textId="77777777" w:rsidR="0006107F" w:rsidRPr="005D0C74" w:rsidRDefault="0006107F" w:rsidP="00DA15E7">
            <w:pPr>
              <w:widowControl/>
              <w:rPr>
                <w:sz w:val="22"/>
                <w:szCs w:val="22"/>
              </w:rPr>
            </w:pPr>
          </w:p>
        </w:tc>
        <w:tc>
          <w:tcPr>
            <w:tcW w:w="897" w:type="pct"/>
            <w:vMerge/>
            <w:shd w:val="clear" w:color="auto" w:fill="auto"/>
            <w:vAlign w:val="center"/>
          </w:tcPr>
          <w:p w14:paraId="045DB435" w14:textId="77777777" w:rsidR="0006107F" w:rsidRPr="005D0C74" w:rsidRDefault="0006107F" w:rsidP="00DA15E7">
            <w:pPr>
              <w:widowControl/>
              <w:jc w:val="center"/>
              <w:rPr>
                <w:sz w:val="22"/>
                <w:szCs w:val="22"/>
              </w:rPr>
            </w:pPr>
          </w:p>
        </w:tc>
        <w:tc>
          <w:tcPr>
            <w:tcW w:w="479" w:type="pct"/>
            <w:vAlign w:val="center"/>
          </w:tcPr>
          <w:p w14:paraId="19D7158C" w14:textId="77777777" w:rsidR="0006107F" w:rsidRPr="005D0C74" w:rsidRDefault="0006107F" w:rsidP="00DA15E7">
            <w:pPr>
              <w:widowControl/>
              <w:jc w:val="center"/>
              <w:rPr>
                <w:sz w:val="22"/>
              </w:rPr>
            </w:pPr>
            <w:r w:rsidRPr="005D0C74">
              <w:rPr>
                <w:sz w:val="22"/>
              </w:rPr>
              <w:t>2024</w:t>
            </w:r>
          </w:p>
        </w:tc>
        <w:tc>
          <w:tcPr>
            <w:tcW w:w="811" w:type="pct"/>
            <w:shd w:val="clear" w:color="auto" w:fill="auto"/>
            <w:noWrap/>
            <w:vAlign w:val="center"/>
          </w:tcPr>
          <w:p w14:paraId="6B62497D" w14:textId="77777777" w:rsidR="0006107F" w:rsidRPr="005D0C74" w:rsidRDefault="0006107F" w:rsidP="00DA15E7">
            <w:pPr>
              <w:widowControl/>
              <w:jc w:val="center"/>
              <w:rPr>
                <w:sz w:val="22"/>
              </w:rPr>
            </w:pPr>
            <w:r>
              <w:rPr>
                <w:sz w:val="22"/>
              </w:rPr>
              <w:t>87,78</w:t>
            </w:r>
          </w:p>
        </w:tc>
        <w:tc>
          <w:tcPr>
            <w:tcW w:w="821" w:type="pct"/>
            <w:shd w:val="clear" w:color="auto" w:fill="auto"/>
            <w:vAlign w:val="center"/>
          </w:tcPr>
          <w:p w14:paraId="34AA3201" w14:textId="77777777" w:rsidR="0006107F" w:rsidRPr="005D0C74" w:rsidRDefault="0006107F" w:rsidP="00DA15E7">
            <w:pPr>
              <w:widowControl/>
              <w:jc w:val="center"/>
              <w:rPr>
                <w:sz w:val="22"/>
              </w:rPr>
            </w:pPr>
            <w:r>
              <w:rPr>
                <w:sz w:val="22"/>
              </w:rPr>
              <w:t>88,91</w:t>
            </w:r>
          </w:p>
        </w:tc>
        <w:tc>
          <w:tcPr>
            <w:tcW w:w="395" w:type="pct"/>
            <w:shd w:val="clear" w:color="auto" w:fill="auto"/>
            <w:noWrap/>
            <w:vAlign w:val="center"/>
          </w:tcPr>
          <w:p w14:paraId="004D11EE" w14:textId="77777777" w:rsidR="0006107F" w:rsidRPr="005D0C74" w:rsidRDefault="0006107F" w:rsidP="00DA15E7">
            <w:pPr>
              <w:widowControl/>
              <w:jc w:val="center"/>
              <w:rPr>
                <w:sz w:val="22"/>
                <w:szCs w:val="22"/>
              </w:rPr>
            </w:pPr>
            <w:r w:rsidRPr="005D0C74">
              <w:rPr>
                <w:sz w:val="22"/>
                <w:szCs w:val="22"/>
              </w:rPr>
              <w:t>-</w:t>
            </w:r>
          </w:p>
        </w:tc>
      </w:tr>
    </w:tbl>
    <w:p w14:paraId="7A410F20" w14:textId="77777777" w:rsidR="0006107F" w:rsidRPr="0006107F" w:rsidRDefault="0006107F" w:rsidP="00DA15E7">
      <w:pPr>
        <w:pStyle w:val="a4"/>
        <w:widowControl/>
        <w:autoSpaceDE w:val="0"/>
        <w:autoSpaceDN w:val="0"/>
        <w:adjustRightInd w:val="0"/>
        <w:ind w:left="927"/>
        <w:rPr>
          <w:b/>
          <w:bCs/>
          <w:sz w:val="18"/>
          <w:szCs w:val="18"/>
        </w:rPr>
      </w:pPr>
    </w:p>
    <w:p w14:paraId="2CEE3B4F" w14:textId="77777777" w:rsidR="0006107F" w:rsidRPr="0006107F" w:rsidRDefault="0006107F" w:rsidP="00DA15E7">
      <w:pPr>
        <w:pStyle w:val="a4"/>
        <w:widowControl/>
        <w:autoSpaceDE w:val="0"/>
        <w:autoSpaceDN w:val="0"/>
        <w:adjustRightInd w:val="0"/>
        <w:ind w:left="0" w:firstLine="567"/>
        <w:jc w:val="both"/>
        <w:rPr>
          <w:b/>
          <w:bCs/>
          <w:sz w:val="18"/>
          <w:szCs w:val="18"/>
        </w:rPr>
      </w:pPr>
      <w:r w:rsidRPr="0006107F">
        <w:rPr>
          <w:sz w:val="22"/>
          <w:szCs w:val="22"/>
        </w:rPr>
        <w:t xml:space="preserve">Примечание. Организация применяет упрощенную систему налогообложения в соответствии с </w:t>
      </w:r>
      <w:hyperlink r:id="rId12" w:history="1">
        <w:r w:rsidRPr="0006107F">
          <w:rPr>
            <w:sz w:val="22"/>
            <w:szCs w:val="22"/>
          </w:rPr>
          <w:t>Главой 26.2</w:t>
        </w:r>
      </w:hyperlink>
      <w:r w:rsidRPr="0006107F">
        <w:rPr>
          <w:sz w:val="22"/>
          <w:szCs w:val="22"/>
        </w:rPr>
        <w:t xml:space="preserve"> части 2 Налогового кодекса Российской Федерации.</w:t>
      </w:r>
    </w:p>
    <w:p w14:paraId="4A6602C4" w14:textId="77777777" w:rsidR="0006107F" w:rsidRDefault="0006107F" w:rsidP="00DA15E7">
      <w:pPr>
        <w:pStyle w:val="2"/>
        <w:tabs>
          <w:tab w:val="left" w:pos="0"/>
          <w:tab w:val="left" w:pos="1134"/>
        </w:tabs>
        <w:ind w:firstLine="567"/>
        <w:rPr>
          <w:b w:val="0"/>
          <w:color w:val="FF0000"/>
          <w:sz w:val="24"/>
          <w:szCs w:val="24"/>
        </w:rPr>
      </w:pPr>
      <w:r w:rsidRPr="0006107F">
        <w:rPr>
          <w:b w:val="0"/>
          <w:color w:val="FF0000"/>
          <w:sz w:val="24"/>
          <w:szCs w:val="24"/>
        </w:rPr>
        <w:t xml:space="preserve"> </w:t>
      </w:r>
    </w:p>
    <w:p w14:paraId="4684F477" w14:textId="77777777" w:rsidR="0006107F" w:rsidRPr="00573B29" w:rsidRDefault="0006107F" w:rsidP="00DA15E7">
      <w:pPr>
        <w:pStyle w:val="2"/>
        <w:numPr>
          <w:ilvl w:val="0"/>
          <w:numId w:val="33"/>
        </w:numPr>
        <w:tabs>
          <w:tab w:val="left" w:pos="0"/>
          <w:tab w:val="left" w:pos="1134"/>
        </w:tabs>
        <w:ind w:left="0" w:firstLine="567"/>
        <w:rPr>
          <w:b w:val="0"/>
          <w:sz w:val="24"/>
          <w:szCs w:val="24"/>
        </w:rPr>
      </w:pPr>
      <w:r w:rsidRPr="00573B29">
        <w:rPr>
          <w:b w:val="0"/>
          <w:sz w:val="24"/>
          <w:szCs w:val="24"/>
        </w:rPr>
        <w:t>Тарифы, установленные в п. 1, 2</w:t>
      </w:r>
      <w:r w:rsidR="00573B29" w:rsidRPr="00573B29">
        <w:rPr>
          <w:b w:val="0"/>
          <w:sz w:val="24"/>
          <w:szCs w:val="24"/>
        </w:rPr>
        <w:t xml:space="preserve">, </w:t>
      </w:r>
      <w:r w:rsidRPr="00573B29">
        <w:rPr>
          <w:b w:val="0"/>
          <w:sz w:val="24"/>
          <w:szCs w:val="24"/>
        </w:rPr>
        <w:t>действуют с 01.01.2022 по 31.12.2024</w:t>
      </w:r>
    </w:p>
    <w:p w14:paraId="75A35C35" w14:textId="77777777" w:rsidR="00573B29" w:rsidRPr="00573B29" w:rsidRDefault="00573B29" w:rsidP="00DA15E7">
      <w:pPr>
        <w:pStyle w:val="a4"/>
        <w:numPr>
          <w:ilvl w:val="0"/>
          <w:numId w:val="33"/>
        </w:numPr>
        <w:tabs>
          <w:tab w:val="left" w:pos="0"/>
          <w:tab w:val="left" w:pos="1134"/>
        </w:tabs>
        <w:ind w:left="0" w:firstLine="567"/>
        <w:rPr>
          <w:sz w:val="24"/>
          <w:szCs w:val="24"/>
        </w:rPr>
      </w:pPr>
      <w:r w:rsidRPr="00573B29">
        <w:t xml:space="preserve"> </w:t>
      </w:r>
      <w:r w:rsidRPr="00573B29">
        <w:rPr>
          <w:sz w:val="24"/>
          <w:szCs w:val="24"/>
        </w:rPr>
        <w:t>С 01.01.2022 признать утратившими силу приложения 1, 2 к постановлению Департамента энергетики и тарифов Ивановской области от 16.10.2020 № 48-т/11.</w:t>
      </w:r>
    </w:p>
    <w:p w14:paraId="17155B70" w14:textId="77777777" w:rsidR="00C56DDA" w:rsidRPr="00573B29" w:rsidRDefault="00573B29" w:rsidP="00DA15E7">
      <w:pPr>
        <w:pStyle w:val="2"/>
        <w:numPr>
          <w:ilvl w:val="0"/>
          <w:numId w:val="33"/>
        </w:numPr>
        <w:tabs>
          <w:tab w:val="left" w:pos="0"/>
          <w:tab w:val="left" w:pos="1134"/>
        </w:tabs>
        <w:ind w:left="0" w:firstLine="567"/>
        <w:rPr>
          <w:b w:val="0"/>
          <w:sz w:val="24"/>
          <w:szCs w:val="24"/>
        </w:rPr>
      </w:pPr>
      <w:r w:rsidRPr="00573B29">
        <w:rPr>
          <w:b w:val="0"/>
          <w:sz w:val="24"/>
          <w:szCs w:val="24"/>
        </w:rPr>
        <w:t>Постановление</w:t>
      </w:r>
      <w:r w:rsidR="00C56DDA" w:rsidRPr="00573B29">
        <w:rPr>
          <w:b w:val="0"/>
          <w:sz w:val="24"/>
          <w:szCs w:val="24"/>
        </w:rPr>
        <w:t xml:space="preserve"> вступает в силу со дня его официального опубликования.</w:t>
      </w:r>
    </w:p>
    <w:p w14:paraId="296186AB" w14:textId="77777777" w:rsidR="0006107F" w:rsidRPr="00573B29" w:rsidRDefault="0006107F" w:rsidP="00DA15E7"/>
    <w:p w14:paraId="1D7823B1" w14:textId="77777777" w:rsidR="004901BE" w:rsidRPr="004901BE" w:rsidRDefault="004901BE" w:rsidP="00DA15E7">
      <w:pPr>
        <w:pStyle w:val="a3"/>
        <w:spacing w:before="0" w:beforeAutospacing="0" w:after="0" w:afterAutospacing="0"/>
        <w:ind w:firstLine="709"/>
        <w:jc w:val="both"/>
        <w:rPr>
          <w:snapToGrid w:val="0"/>
          <w:sz w:val="22"/>
          <w:szCs w:val="22"/>
        </w:rPr>
      </w:pPr>
      <w:r w:rsidRPr="004901BE">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901BE" w:rsidRPr="004901BE" w14:paraId="1770F481" w14:textId="77777777" w:rsidTr="009468A2">
        <w:tc>
          <w:tcPr>
            <w:tcW w:w="959" w:type="dxa"/>
          </w:tcPr>
          <w:p w14:paraId="24FE016A" w14:textId="77777777" w:rsidR="004901BE" w:rsidRPr="004901BE" w:rsidRDefault="004901BE" w:rsidP="00DA15E7">
            <w:pPr>
              <w:tabs>
                <w:tab w:val="left" w:pos="4020"/>
              </w:tabs>
              <w:jc w:val="center"/>
              <w:rPr>
                <w:sz w:val="22"/>
                <w:szCs w:val="22"/>
              </w:rPr>
            </w:pPr>
            <w:r w:rsidRPr="004901BE">
              <w:rPr>
                <w:sz w:val="22"/>
                <w:szCs w:val="22"/>
              </w:rPr>
              <w:t xml:space="preserve">№ </w:t>
            </w:r>
            <w:proofErr w:type="gramStart"/>
            <w:r w:rsidRPr="004901BE">
              <w:rPr>
                <w:sz w:val="22"/>
                <w:szCs w:val="22"/>
              </w:rPr>
              <w:t>п</w:t>
            </w:r>
            <w:proofErr w:type="gramEnd"/>
            <w:r w:rsidRPr="004901BE">
              <w:rPr>
                <w:sz w:val="22"/>
                <w:szCs w:val="22"/>
              </w:rPr>
              <w:t>/п</w:t>
            </w:r>
          </w:p>
        </w:tc>
        <w:tc>
          <w:tcPr>
            <w:tcW w:w="2391" w:type="dxa"/>
          </w:tcPr>
          <w:p w14:paraId="3F88F741" w14:textId="77777777" w:rsidR="004901BE" w:rsidRPr="004901BE" w:rsidRDefault="004901BE" w:rsidP="00DA15E7">
            <w:pPr>
              <w:tabs>
                <w:tab w:val="left" w:pos="4020"/>
              </w:tabs>
              <w:rPr>
                <w:sz w:val="22"/>
                <w:szCs w:val="22"/>
              </w:rPr>
            </w:pPr>
            <w:r w:rsidRPr="004901BE">
              <w:rPr>
                <w:sz w:val="22"/>
                <w:szCs w:val="22"/>
              </w:rPr>
              <w:t>Члены правления</w:t>
            </w:r>
          </w:p>
        </w:tc>
        <w:tc>
          <w:tcPr>
            <w:tcW w:w="3493" w:type="dxa"/>
          </w:tcPr>
          <w:p w14:paraId="048257DA" w14:textId="77777777" w:rsidR="004901BE" w:rsidRPr="004901BE" w:rsidRDefault="004901BE" w:rsidP="00DA15E7">
            <w:pPr>
              <w:tabs>
                <w:tab w:val="left" w:pos="4020"/>
              </w:tabs>
              <w:jc w:val="center"/>
              <w:rPr>
                <w:sz w:val="22"/>
                <w:szCs w:val="22"/>
              </w:rPr>
            </w:pPr>
            <w:r w:rsidRPr="004901BE">
              <w:rPr>
                <w:sz w:val="22"/>
                <w:szCs w:val="22"/>
              </w:rPr>
              <w:t>Результаты голосования</w:t>
            </w:r>
          </w:p>
        </w:tc>
      </w:tr>
      <w:tr w:rsidR="004901BE" w:rsidRPr="004901BE" w14:paraId="1A2A4BA9" w14:textId="77777777" w:rsidTr="009468A2">
        <w:tc>
          <w:tcPr>
            <w:tcW w:w="959" w:type="dxa"/>
          </w:tcPr>
          <w:p w14:paraId="6360B614" w14:textId="77777777" w:rsidR="004901BE" w:rsidRPr="004901BE" w:rsidRDefault="004901BE" w:rsidP="00DA15E7">
            <w:pPr>
              <w:tabs>
                <w:tab w:val="left" w:pos="4020"/>
              </w:tabs>
              <w:jc w:val="center"/>
              <w:rPr>
                <w:sz w:val="22"/>
                <w:szCs w:val="22"/>
              </w:rPr>
            </w:pPr>
            <w:r w:rsidRPr="004901BE">
              <w:rPr>
                <w:sz w:val="22"/>
                <w:szCs w:val="22"/>
              </w:rPr>
              <w:t>1.</w:t>
            </w:r>
          </w:p>
        </w:tc>
        <w:tc>
          <w:tcPr>
            <w:tcW w:w="2391" w:type="dxa"/>
          </w:tcPr>
          <w:p w14:paraId="10360678" w14:textId="77777777" w:rsidR="004901BE" w:rsidRPr="004901BE" w:rsidRDefault="004901BE" w:rsidP="00DA15E7">
            <w:pPr>
              <w:tabs>
                <w:tab w:val="left" w:pos="4020"/>
              </w:tabs>
              <w:rPr>
                <w:sz w:val="22"/>
                <w:szCs w:val="22"/>
              </w:rPr>
            </w:pPr>
            <w:r w:rsidRPr="004901BE">
              <w:rPr>
                <w:sz w:val="22"/>
                <w:szCs w:val="22"/>
              </w:rPr>
              <w:t>Морева Е.Н.</w:t>
            </w:r>
          </w:p>
        </w:tc>
        <w:tc>
          <w:tcPr>
            <w:tcW w:w="3493" w:type="dxa"/>
          </w:tcPr>
          <w:p w14:paraId="03A2DDF9" w14:textId="77777777" w:rsidR="004901BE" w:rsidRPr="004901BE" w:rsidRDefault="004901BE" w:rsidP="00DA15E7">
            <w:pPr>
              <w:jc w:val="center"/>
              <w:rPr>
                <w:sz w:val="22"/>
                <w:szCs w:val="22"/>
              </w:rPr>
            </w:pPr>
            <w:r w:rsidRPr="004901BE">
              <w:rPr>
                <w:sz w:val="22"/>
                <w:szCs w:val="22"/>
              </w:rPr>
              <w:t>за</w:t>
            </w:r>
          </w:p>
        </w:tc>
      </w:tr>
      <w:tr w:rsidR="004901BE" w:rsidRPr="004901BE" w14:paraId="0E82F98D" w14:textId="77777777" w:rsidTr="009468A2">
        <w:tc>
          <w:tcPr>
            <w:tcW w:w="959" w:type="dxa"/>
          </w:tcPr>
          <w:p w14:paraId="63A560B1" w14:textId="77777777" w:rsidR="004901BE" w:rsidRPr="004901BE" w:rsidRDefault="004901BE" w:rsidP="00DA15E7">
            <w:pPr>
              <w:tabs>
                <w:tab w:val="left" w:pos="4020"/>
              </w:tabs>
              <w:jc w:val="center"/>
              <w:rPr>
                <w:sz w:val="22"/>
                <w:szCs w:val="22"/>
              </w:rPr>
            </w:pPr>
            <w:r w:rsidRPr="004901BE">
              <w:rPr>
                <w:sz w:val="22"/>
                <w:szCs w:val="22"/>
              </w:rPr>
              <w:t>2.</w:t>
            </w:r>
          </w:p>
        </w:tc>
        <w:tc>
          <w:tcPr>
            <w:tcW w:w="2391" w:type="dxa"/>
          </w:tcPr>
          <w:p w14:paraId="5A7B5F62" w14:textId="77777777" w:rsidR="004901BE" w:rsidRPr="004901BE" w:rsidRDefault="004901BE" w:rsidP="00DA15E7">
            <w:pPr>
              <w:tabs>
                <w:tab w:val="left" w:pos="4020"/>
              </w:tabs>
              <w:rPr>
                <w:sz w:val="22"/>
                <w:szCs w:val="22"/>
              </w:rPr>
            </w:pPr>
            <w:r w:rsidRPr="004901BE">
              <w:rPr>
                <w:sz w:val="22"/>
                <w:szCs w:val="22"/>
              </w:rPr>
              <w:t>Бугаева С.Е.</w:t>
            </w:r>
          </w:p>
        </w:tc>
        <w:tc>
          <w:tcPr>
            <w:tcW w:w="3493" w:type="dxa"/>
          </w:tcPr>
          <w:p w14:paraId="4A0720D2" w14:textId="77777777" w:rsidR="004901BE" w:rsidRPr="004901BE" w:rsidRDefault="004901BE" w:rsidP="00DA15E7">
            <w:pPr>
              <w:jc w:val="center"/>
              <w:rPr>
                <w:sz w:val="22"/>
                <w:szCs w:val="22"/>
              </w:rPr>
            </w:pPr>
            <w:r w:rsidRPr="004901BE">
              <w:rPr>
                <w:sz w:val="22"/>
                <w:szCs w:val="22"/>
              </w:rPr>
              <w:t xml:space="preserve">за </w:t>
            </w:r>
          </w:p>
        </w:tc>
      </w:tr>
      <w:tr w:rsidR="004901BE" w:rsidRPr="004901BE" w14:paraId="257A8C2C" w14:textId="77777777" w:rsidTr="009468A2">
        <w:tc>
          <w:tcPr>
            <w:tcW w:w="959" w:type="dxa"/>
          </w:tcPr>
          <w:p w14:paraId="51AC40DB" w14:textId="77777777" w:rsidR="004901BE" w:rsidRPr="004901BE" w:rsidRDefault="004901BE" w:rsidP="00DA15E7">
            <w:pPr>
              <w:tabs>
                <w:tab w:val="left" w:pos="4020"/>
              </w:tabs>
              <w:jc w:val="center"/>
              <w:rPr>
                <w:sz w:val="22"/>
                <w:szCs w:val="22"/>
              </w:rPr>
            </w:pPr>
            <w:r w:rsidRPr="004901BE">
              <w:rPr>
                <w:sz w:val="22"/>
                <w:szCs w:val="22"/>
              </w:rPr>
              <w:t>3.</w:t>
            </w:r>
          </w:p>
        </w:tc>
        <w:tc>
          <w:tcPr>
            <w:tcW w:w="2391" w:type="dxa"/>
          </w:tcPr>
          <w:p w14:paraId="5840F8F5" w14:textId="77777777" w:rsidR="004901BE" w:rsidRPr="004901BE" w:rsidRDefault="004901BE" w:rsidP="00DA15E7">
            <w:pPr>
              <w:tabs>
                <w:tab w:val="left" w:pos="4020"/>
              </w:tabs>
              <w:rPr>
                <w:sz w:val="22"/>
                <w:szCs w:val="22"/>
              </w:rPr>
            </w:pPr>
            <w:r w:rsidRPr="004901BE">
              <w:rPr>
                <w:sz w:val="22"/>
                <w:szCs w:val="22"/>
              </w:rPr>
              <w:t>Гущина Н.Б.</w:t>
            </w:r>
          </w:p>
        </w:tc>
        <w:tc>
          <w:tcPr>
            <w:tcW w:w="3493" w:type="dxa"/>
          </w:tcPr>
          <w:p w14:paraId="4F9BC251" w14:textId="77777777" w:rsidR="004901BE" w:rsidRPr="004901BE" w:rsidRDefault="004901BE" w:rsidP="00DA15E7">
            <w:pPr>
              <w:jc w:val="center"/>
              <w:rPr>
                <w:sz w:val="22"/>
                <w:szCs w:val="22"/>
              </w:rPr>
            </w:pPr>
            <w:r w:rsidRPr="004901BE">
              <w:rPr>
                <w:sz w:val="22"/>
                <w:szCs w:val="22"/>
              </w:rPr>
              <w:t>за</w:t>
            </w:r>
          </w:p>
        </w:tc>
      </w:tr>
      <w:tr w:rsidR="004901BE" w:rsidRPr="004901BE" w14:paraId="2316C12A" w14:textId="77777777" w:rsidTr="009468A2">
        <w:tc>
          <w:tcPr>
            <w:tcW w:w="959" w:type="dxa"/>
          </w:tcPr>
          <w:p w14:paraId="6960394A" w14:textId="77777777" w:rsidR="004901BE" w:rsidRPr="004901BE" w:rsidRDefault="004901BE" w:rsidP="00DA15E7">
            <w:pPr>
              <w:tabs>
                <w:tab w:val="left" w:pos="4020"/>
              </w:tabs>
              <w:jc w:val="center"/>
              <w:rPr>
                <w:sz w:val="22"/>
                <w:szCs w:val="22"/>
              </w:rPr>
            </w:pPr>
            <w:r w:rsidRPr="004901BE">
              <w:rPr>
                <w:sz w:val="22"/>
                <w:szCs w:val="22"/>
              </w:rPr>
              <w:t>4.</w:t>
            </w:r>
          </w:p>
        </w:tc>
        <w:tc>
          <w:tcPr>
            <w:tcW w:w="2391" w:type="dxa"/>
          </w:tcPr>
          <w:p w14:paraId="2B82CCC3" w14:textId="77777777" w:rsidR="004901BE" w:rsidRPr="004901BE" w:rsidRDefault="004901BE" w:rsidP="00DA15E7">
            <w:pPr>
              <w:tabs>
                <w:tab w:val="left" w:pos="4020"/>
              </w:tabs>
              <w:rPr>
                <w:sz w:val="22"/>
                <w:szCs w:val="22"/>
              </w:rPr>
            </w:pPr>
            <w:r w:rsidRPr="004901BE">
              <w:rPr>
                <w:sz w:val="22"/>
                <w:szCs w:val="22"/>
              </w:rPr>
              <w:t>Турбачкина Е.В.</w:t>
            </w:r>
          </w:p>
        </w:tc>
        <w:tc>
          <w:tcPr>
            <w:tcW w:w="3493" w:type="dxa"/>
          </w:tcPr>
          <w:p w14:paraId="53F61880"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149397C9" w14:textId="77777777" w:rsidTr="009468A2">
        <w:tc>
          <w:tcPr>
            <w:tcW w:w="959" w:type="dxa"/>
          </w:tcPr>
          <w:p w14:paraId="3AFD39DB" w14:textId="77777777" w:rsidR="004901BE" w:rsidRPr="004901BE" w:rsidRDefault="004901BE" w:rsidP="00DA15E7">
            <w:pPr>
              <w:tabs>
                <w:tab w:val="left" w:pos="4020"/>
              </w:tabs>
              <w:jc w:val="center"/>
              <w:rPr>
                <w:sz w:val="22"/>
                <w:szCs w:val="22"/>
              </w:rPr>
            </w:pPr>
            <w:r w:rsidRPr="004901BE">
              <w:rPr>
                <w:sz w:val="22"/>
                <w:szCs w:val="22"/>
              </w:rPr>
              <w:t>5.</w:t>
            </w:r>
          </w:p>
        </w:tc>
        <w:tc>
          <w:tcPr>
            <w:tcW w:w="2391" w:type="dxa"/>
          </w:tcPr>
          <w:p w14:paraId="1FA158FB" w14:textId="77777777" w:rsidR="004901BE" w:rsidRPr="004901BE" w:rsidRDefault="004901BE" w:rsidP="00DA15E7">
            <w:pPr>
              <w:tabs>
                <w:tab w:val="left" w:pos="4020"/>
              </w:tabs>
              <w:rPr>
                <w:sz w:val="22"/>
                <w:szCs w:val="22"/>
              </w:rPr>
            </w:pPr>
            <w:r w:rsidRPr="004901BE">
              <w:rPr>
                <w:sz w:val="22"/>
                <w:szCs w:val="22"/>
              </w:rPr>
              <w:t>Курчанинова О.А.</w:t>
            </w:r>
          </w:p>
        </w:tc>
        <w:tc>
          <w:tcPr>
            <w:tcW w:w="3493" w:type="dxa"/>
          </w:tcPr>
          <w:p w14:paraId="0BDF6789"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24E002EB" w14:textId="77777777" w:rsidTr="009468A2">
        <w:tc>
          <w:tcPr>
            <w:tcW w:w="959" w:type="dxa"/>
          </w:tcPr>
          <w:p w14:paraId="7D32C984" w14:textId="77777777" w:rsidR="004901BE" w:rsidRPr="004901BE" w:rsidRDefault="004901BE" w:rsidP="00DA15E7">
            <w:pPr>
              <w:tabs>
                <w:tab w:val="left" w:pos="4020"/>
              </w:tabs>
              <w:jc w:val="center"/>
              <w:rPr>
                <w:sz w:val="22"/>
                <w:szCs w:val="22"/>
              </w:rPr>
            </w:pPr>
            <w:r w:rsidRPr="004901BE">
              <w:rPr>
                <w:sz w:val="22"/>
                <w:szCs w:val="22"/>
              </w:rPr>
              <w:t>6.</w:t>
            </w:r>
          </w:p>
        </w:tc>
        <w:tc>
          <w:tcPr>
            <w:tcW w:w="2391" w:type="dxa"/>
          </w:tcPr>
          <w:p w14:paraId="2069C271" w14:textId="77777777" w:rsidR="004901BE" w:rsidRPr="004901BE" w:rsidRDefault="004901BE" w:rsidP="00DA15E7">
            <w:pPr>
              <w:tabs>
                <w:tab w:val="left" w:pos="4020"/>
              </w:tabs>
              <w:rPr>
                <w:sz w:val="22"/>
                <w:szCs w:val="22"/>
              </w:rPr>
            </w:pPr>
            <w:r w:rsidRPr="004901BE">
              <w:rPr>
                <w:sz w:val="22"/>
                <w:szCs w:val="22"/>
              </w:rPr>
              <w:t>Коннова Е.А.</w:t>
            </w:r>
          </w:p>
        </w:tc>
        <w:tc>
          <w:tcPr>
            <w:tcW w:w="3493" w:type="dxa"/>
          </w:tcPr>
          <w:p w14:paraId="14553BB3"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02093B25" w14:textId="77777777" w:rsidTr="009468A2">
        <w:tc>
          <w:tcPr>
            <w:tcW w:w="959" w:type="dxa"/>
          </w:tcPr>
          <w:p w14:paraId="40DCB063" w14:textId="77777777" w:rsidR="004901BE" w:rsidRPr="004901BE" w:rsidRDefault="004901BE" w:rsidP="00DA15E7">
            <w:pPr>
              <w:tabs>
                <w:tab w:val="left" w:pos="4020"/>
              </w:tabs>
              <w:jc w:val="center"/>
              <w:rPr>
                <w:sz w:val="22"/>
                <w:szCs w:val="22"/>
              </w:rPr>
            </w:pPr>
            <w:r w:rsidRPr="004901BE">
              <w:rPr>
                <w:sz w:val="22"/>
                <w:szCs w:val="22"/>
              </w:rPr>
              <w:t>7.</w:t>
            </w:r>
          </w:p>
        </w:tc>
        <w:tc>
          <w:tcPr>
            <w:tcW w:w="2391" w:type="dxa"/>
          </w:tcPr>
          <w:p w14:paraId="6D679696" w14:textId="77777777" w:rsidR="004901BE" w:rsidRPr="004901BE" w:rsidRDefault="004901BE" w:rsidP="00DA15E7">
            <w:pPr>
              <w:tabs>
                <w:tab w:val="left" w:pos="4020"/>
              </w:tabs>
              <w:rPr>
                <w:sz w:val="22"/>
                <w:szCs w:val="22"/>
              </w:rPr>
            </w:pPr>
            <w:r w:rsidRPr="004901BE">
              <w:rPr>
                <w:sz w:val="22"/>
                <w:szCs w:val="22"/>
              </w:rPr>
              <w:t>Агапова О.П.</w:t>
            </w:r>
          </w:p>
        </w:tc>
        <w:tc>
          <w:tcPr>
            <w:tcW w:w="3493" w:type="dxa"/>
          </w:tcPr>
          <w:p w14:paraId="3A08E36A" w14:textId="77777777" w:rsidR="004901BE" w:rsidRPr="004901BE" w:rsidRDefault="004901BE" w:rsidP="00DA15E7">
            <w:pPr>
              <w:tabs>
                <w:tab w:val="left" w:pos="4020"/>
              </w:tabs>
              <w:jc w:val="center"/>
              <w:rPr>
                <w:sz w:val="22"/>
                <w:szCs w:val="22"/>
              </w:rPr>
            </w:pPr>
            <w:r w:rsidRPr="004901BE">
              <w:rPr>
                <w:sz w:val="22"/>
                <w:szCs w:val="22"/>
              </w:rPr>
              <w:t>за</w:t>
            </w:r>
          </w:p>
        </w:tc>
      </w:tr>
    </w:tbl>
    <w:p w14:paraId="372EA18E" w14:textId="77777777" w:rsidR="004901BE" w:rsidRPr="004901BE" w:rsidRDefault="004901BE" w:rsidP="00DA15E7">
      <w:pPr>
        <w:tabs>
          <w:tab w:val="left" w:pos="4020"/>
        </w:tabs>
        <w:ind w:firstLine="709"/>
        <w:rPr>
          <w:sz w:val="22"/>
          <w:szCs w:val="22"/>
        </w:rPr>
      </w:pPr>
      <w:r w:rsidRPr="004901BE">
        <w:rPr>
          <w:sz w:val="22"/>
          <w:szCs w:val="22"/>
        </w:rPr>
        <w:t xml:space="preserve">Итого: за – </w:t>
      </w:r>
      <w:r>
        <w:rPr>
          <w:sz w:val="22"/>
          <w:szCs w:val="22"/>
        </w:rPr>
        <w:t>7</w:t>
      </w:r>
      <w:r w:rsidRPr="004901BE">
        <w:rPr>
          <w:sz w:val="22"/>
          <w:szCs w:val="22"/>
        </w:rPr>
        <w:t xml:space="preserve">, против – 0, воздержался – 0, отсутствуют - </w:t>
      </w:r>
      <w:r>
        <w:rPr>
          <w:sz w:val="22"/>
          <w:szCs w:val="22"/>
        </w:rPr>
        <w:t>0</w:t>
      </w:r>
      <w:r w:rsidRPr="004901BE">
        <w:rPr>
          <w:sz w:val="22"/>
          <w:szCs w:val="22"/>
        </w:rPr>
        <w:t xml:space="preserve">. </w:t>
      </w:r>
    </w:p>
    <w:p w14:paraId="12F89763" w14:textId="77777777" w:rsidR="009A425E" w:rsidRPr="005F07BE" w:rsidRDefault="009A425E" w:rsidP="00DA15E7">
      <w:pPr>
        <w:pStyle w:val="ConsNormal"/>
        <w:jc w:val="both"/>
        <w:rPr>
          <w:rFonts w:ascii="Times New Roman" w:hAnsi="Times New Roman"/>
          <w:b/>
          <w:snapToGrid/>
          <w:color w:val="FF0000"/>
          <w:sz w:val="22"/>
          <w:szCs w:val="22"/>
        </w:rPr>
      </w:pPr>
    </w:p>
    <w:p w14:paraId="65D4706D" w14:textId="77777777" w:rsidR="00CA62E0" w:rsidRPr="005F07BE" w:rsidRDefault="00CA62E0" w:rsidP="00DA15E7">
      <w:pPr>
        <w:pStyle w:val="3"/>
        <w:numPr>
          <w:ilvl w:val="0"/>
          <w:numId w:val="2"/>
        </w:numPr>
        <w:tabs>
          <w:tab w:val="left" w:pos="993"/>
        </w:tabs>
        <w:ind w:left="0" w:right="139" w:firstLine="709"/>
        <w:jc w:val="both"/>
        <w:rPr>
          <w:szCs w:val="24"/>
        </w:rPr>
      </w:pPr>
      <w:r w:rsidRPr="005F07BE">
        <w:rPr>
          <w:szCs w:val="24"/>
        </w:rPr>
        <w:t xml:space="preserve">СЛУШАЛИ: </w:t>
      </w:r>
      <w:proofErr w:type="gramStart"/>
      <w:r w:rsidR="008A284B" w:rsidRPr="005F07BE">
        <w:rPr>
          <w:szCs w:val="24"/>
        </w:rPr>
        <w:t>О корректировке долгосрочных тарифов на тепловую энергию для потребителей</w:t>
      </w:r>
      <w:r w:rsidR="008A284B" w:rsidRPr="005F07BE">
        <w:rPr>
          <w:color w:val="FF0000"/>
          <w:szCs w:val="24"/>
        </w:rPr>
        <w:t xml:space="preserve"> </w:t>
      </w:r>
      <w:r w:rsidR="005F07BE" w:rsidRPr="005F07BE">
        <w:rPr>
          <w:bCs/>
          <w:szCs w:val="24"/>
        </w:rPr>
        <w:t>для потребителей Ярославской дистанции гражданских сооружений СП Северной дирекции по эксплуатации</w:t>
      </w:r>
      <w:proofErr w:type="gramEnd"/>
      <w:r w:rsidR="005F07BE" w:rsidRPr="005F07BE">
        <w:rPr>
          <w:bCs/>
          <w:szCs w:val="24"/>
        </w:rPr>
        <w:t xml:space="preserve"> зданий и сооружений СП Северной железной дороги – филиала ОАО «РЖД» (котельная поста ЭЦ станции Фурманов) на 2022-2023 годы</w:t>
      </w:r>
      <w:r w:rsidR="005F07BE">
        <w:rPr>
          <w:bCs/>
          <w:szCs w:val="24"/>
        </w:rPr>
        <w:t xml:space="preserve"> </w:t>
      </w:r>
      <w:r w:rsidR="005F07BE" w:rsidRPr="005F07BE">
        <w:rPr>
          <w:color w:val="FF0000"/>
          <w:szCs w:val="24"/>
        </w:rPr>
        <w:t xml:space="preserve"> </w:t>
      </w:r>
      <w:r w:rsidR="008A284B" w:rsidRPr="005F07BE">
        <w:rPr>
          <w:szCs w:val="24"/>
        </w:rPr>
        <w:t>(</w:t>
      </w:r>
      <w:r w:rsidR="005F07BE" w:rsidRPr="005F07BE">
        <w:rPr>
          <w:szCs w:val="24"/>
        </w:rPr>
        <w:t>Игнатьева Е.</w:t>
      </w:r>
      <w:r w:rsidR="008A284B" w:rsidRPr="005F07BE">
        <w:rPr>
          <w:szCs w:val="24"/>
        </w:rPr>
        <w:t>В.</w:t>
      </w:r>
      <w:r w:rsidRPr="005F07BE">
        <w:rPr>
          <w:szCs w:val="24"/>
        </w:rPr>
        <w:t>).</w:t>
      </w:r>
    </w:p>
    <w:p w14:paraId="21EA0008" w14:textId="77777777" w:rsidR="008A284B" w:rsidRPr="005F07BE" w:rsidRDefault="008A284B" w:rsidP="00DA15E7">
      <w:pPr>
        <w:ind w:firstLine="567"/>
        <w:jc w:val="both"/>
        <w:rPr>
          <w:sz w:val="24"/>
          <w:szCs w:val="24"/>
        </w:rPr>
      </w:pPr>
      <w:proofErr w:type="gramStart"/>
      <w:r w:rsidRPr="005F07BE">
        <w:rPr>
          <w:sz w:val="24"/>
          <w:szCs w:val="24"/>
        </w:rPr>
        <w:t xml:space="preserve">В связи с обращением </w:t>
      </w:r>
      <w:r w:rsidR="005F07BE" w:rsidRPr="005F07BE">
        <w:rPr>
          <w:bCs/>
          <w:sz w:val="24"/>
          <w:szCs w:val="24"/>
        </w:rPr>
        <w:t xml:space="preserve">Ярославской дистанции гражданских сооружений СП Северной дирекции по эксплуатации зданий и сооружений СП Северной железной дороги – филиала ОАО «РЖД» (котельная поста ЭЦ станции Фурманов) </w:t>
      </w:r>
      <w:r w:rsidRPr="005F07BE">
        <w:rPr>
          <w:b/>
          <w:sz w:val="24"/>
          <w:szCs w:val="24"/>
        </w:rPr>
        <w:t xml:space="preserve"> </w:t>
      </w:r>
      <w:r w:rsidRPr="005F07BE">
        <w:rPr>
          <w:sz w:val="24"/>
          <w:szCs w:val="24"/>
        </w:rPr>
        <w:t xml:space="preserve">приказом Департамента энергетики и тарифов Ивановской области от </w:t>
      </w:r>
      <w:r w:rsidR="005F07BE" w:rsidRPr="005F07BE">
        <w:rPr>
          <w:sz w:val="24"/>
          <w:szCs w:val="24"/>
        </w:rPr>
        <w:t>08</w:t>
      </w:r>
      <w:r w:rsidRPr="005F07BE">
        <w:rPr>
          <w:sz w:val="24"/>
          <w:szCs w:val="24"/>
        </w:rPr>
        <w:t>.</w:t>
      </w:r>
      <w:r w:rsidR="005F07BE" w:rsidRPr="005F07BE">
        <w:rPr>
          <w:sz w:val="24"/>
          <w:szCs w:val="24"/>
        </w:rPr>
        <w:t>10</w:t>
      </w:r>
      <w:r w:rsidRPr="005F07BE">
        <w:rPr>
          <w:sz w:val="24"/>
          <w:szCs w:val="24"/>
        </w:rPr>
        <w:t xml:space="preserve">.2021 № </w:t>
      </w:r>
      <w:r w:rsidR="005F07BE" w:rsidRPr="005F07BE">
        <w:rPr>
          <w:sz w:val="24"/>
          <w:szCs w:val="24"/>
        </w:rPr>
        <w:t>78</w:t>
      </w:r>
      <w:r w:rsidRPr="005F07BE">
        <w:rPr>
          <w:sz w:val="24"/>
          <w:szCs w:val="24"/>
        </w:rPr>
        <w:t>-у открыто тарифное дело об установлении долгосрочных тарифов на тепловую энергию с учетом корректировки необходимой валовой выручки на 2022-202</w:t>
      </w:r>
      <w:r w:rsidR="005F07BE" w:rsidRPr="005F07BE">
        <w:rPr>
          <w:sz w:val="24"/>
          <w:szCs w:val="24"/>
        </w:rPr>
        <w:t>3</w:t>
      </w:r>
      <w:r w:rsidRPr="005F07BE">
        <w:rPr>
          <w:sz w:val="24"/>
          <w:szCs w:val="24"/>
        </w:rPr>
        <w:t xml:space="preserve"> годы.</w:t>
      </w:r>
      <w:proofErr w:type="gramEnd"/>
      <w:r w:rsidRPr="005F07BE">
        <w:rPr>
          <w:sz w:val="24"/>
          <w:szCs w:val="24"/>
        </w:rPr>
        <w:t xml:space="preserve"> Тарифы регулируются методом индексации установленных тарифов.</w:t>
      </w:r>
    </w:p>
    <w:p w14:paraId="2910051B" w14:textId="77777777" w:rsidR="008A284B" w:rsidRPr="005F07BE" w:rsidRDefault="005F07BE" w:rsidP="00DA15E7">
      <w:pPr>
        <w:ind w:firstLine="567"/>
        <w:jc w:val="both"/>
        <w:rPr>
          <w:bCs/>
          <w:sz w:val="24"/>
          <w:szCs w:val="24"/>
        </w:rPr>
      </w:pPr>
      <w:r w:rsidRPr="005F07BE">
        <w:rPr>
          <w:bCs/>
          <w:sz w:val="24"/>
          <w:szCs w:val="24"/>
        </w:rPr>
        <w:t xml:space="preserve">Ярославской дистанции гражданских сооружений СП Северной дирекции по эксплуатации зданий и сооружений СП Северной железной дороги – филиала ОАО «РЖД» (котельная поста ЭЦ станции Фурманов) </w:t>
      </w:r>
      <w:r w:rsidR="008A284B" w:rsidRPr="005F07BE">
        <w:rPr>
          <w:bCs/>
          <w:sz w:val="24"/>
          <w:szCs w:val="24"/>
        </w:rPr>
        <w:t>осуществляет регулируемые виды деятельности с использованием имущества, которым владеет на праве собственности.</w:t>
      </w:r>
    </w:p>
    <w:p w14:paraId="66A09A3F" w14:textId="77777777" w:rsidR="00CA62E0" w:rsidRPr="005F07BE" w:rsidRDefault="00CA62E0" w:rsidP="00DA15E7">
      <w:pPr>
        <w:widowControl/>
        <w:autoSpaceDE w:val="0"/>
        <w:autoSpaceDN w:val="0"/>
        <w:adjustRightInd w:val="0"/>
        <w:ind w:firstLine="567"/>
        <w:jc w:val="both"/>
        <w:rPr>
          <w:sz w:val="24"/>
          <w:szCs w:val="24"/>
        </w:rPr>
      </w:pPr>
      <w:proofErr w:type="gramStart"/>
      <w:r w:rsidRPr="005F07BE">
        <w:rPr>
          <w:sz w:val="24"/>
          <w:szCs w:val="24"/>
        </w:rPr>
        <w:t xml:space="preserve">Экспертиза тарифов на тепловую энергию, теплоноситель, горячую воду, поставляемую с использованием открытых систем теплоснабжения (горячего водоснабжения), выполнена в соответствии с требованиями и нормами Федерального закона от 27.07.2010 № 190-ФЗ «О теплоснабжении» (Федеральный закон № 190-ФЗ),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w:t>
      </w:r>
      <w:r w:rsidRPr="005F07BE">
        <w:rPr>
          <w:sz w:val="24"/>
          <w:szCs w:val="24"/>
        </w:rPr>
        <w:lastRenderedPageBreak/>
        <w:t>утвержденных приказом ФСТ</w:t>
      </w:r>
      <w:proofErr w:type="gramEnd"/>
      <w:r w:rsidRPr="005F07BE">
        <w:rPr>
          <w:sz w:val="24"/>
          <w:szCs w:val="24"/>
        </w:rPr>
        <w:t xml:space="preserve"> России от 13.06.2013 № 760–э, Прогнозом социально-экономического развития Российской Федерации на 2022 год и плановый период 2023 и 2024 годов, одобренным на заседании Правительства Российской Федерации 21 сентября 2021 г. (протокол № 29, часть I).</w:t>
      </w:r>
    </w:p>
    <w:p w14:paraId="3A4A60FE" w14:textId="77777777" w:rsidR="00A42F4D" w:rsidRPr="00A42F4D" w:rsidRDefault="00A42F4D" w:rsidP="00DA15E7">
      <w:pPr>
        <w:widowControl/>
        <w:autoSpaceDE w:val="0"/>
        <w:autoSpaceDN w:val="0"/>
        <w:adjustRightInd w:val="0"/>
        <w:ind w:firstLine="567"/>
        <w:jc w:val="both"/>
        <w:rPr>
          <w:sz w:val="24"/>
          <w:szCs w:val="24"/>
        </w:rPr>
      </w:pPr>
      <w:r w:rsidRPr="00A42F4D">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277BEA6" w14:textId="77777777" w:rsidR="00A42F4D" w:rsidRPr="00A42F4D" w:rsidRDefault="00A42F4D" w:rsidP="00DA15E7">
      <w:pPr>
        <w:widowControl/>
        <w:autoSpaceDE w:val="0"/>
        <w:autoSpaceDN w:val="0"/>
        <w:adjustRightInd w:val="0"/>
        <w:ind w:firstLine="567"/>
        <w:jc w:val="both"/>
        <w:rPr>
          <w:sz w:val="24"/>
          <w:szCs w:val="24"/>
        </w:rPr>
      </w:pPr>
      <w:r w:rsidRPr="00A42F4D">
        <w:rPr>
          <w:sz w:val="24"/>
          <w:szCs w:val="24"/>
        </w:rPr>
        <w:t>Льготный тариф на тепловую энергию для населения на первое полугодие 2022 года предлагается установить на уровне тарифа, действующего по состоянию на 31.12.2021 года.</w:t>
      </w:r>
    </w:p>
    <w:p w14:paraId="56D9BFFE" w14:textId="77777777" w:rsidR="00A42F4D" w:rsidRPr="00A42F4D" w:rsidRDefault="00A42F4D" w:rsidP="00DA15E7">
      <w:pPr>
        <w:pStyle w:val="a4"/>
        <w:ind w:left="0" w:firstLine="567"/>
        <w:jc w:val="both"/>
        <w:rPr>
          <w:bCs/>
          <w:sz w:val="24"/>
          <w:szCs w:val="24"/>
        </w:rPr>
      </w:pPr>
      <w:proofErr w:type="gramStart"/>
      <w:r w:rsidRPr="00A42F4D">
        <w:rPr>
          <w:sz w:val="24"/>
          <w:szCs w:val="24"/>
        </w:rPr>
        <w:t>Льготный</w:t>
      </w:r>
      <w:r w:rsidRPr="00A42F4D">
        <w:rPr>
          <w:bCs/>
          <w:sz w:val="24"/>
          <w:szCs w:val="24"/>
        </w:rPr>
        <w:t xml:space="preserve">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106,0%, который не превышает уровня индексации планового 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A42F4D">
        <w:rPr>
          <w:bCs/>
          <w:sz w:val="24"/>
          <w:szCs w:val="24"/>
        </w:rPr>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p>
    <w:p w14:paraId="7AA75D5E" w14:textId="77777777" w:rsidR="00A42F4D" w:rsidRPr="00A42F4D" w:rsidRDefault="00A42F4D" w:rsidP="00DA15E7">
      <w:pPr>
        <w:pStyle w:val="a4"/>
        <w:ind w:left="0" w:firstLine="567"/>
        <w:jc w:val="both"/>
        <w:rPr>
          <w:sz w:val="24"/>
          <w:szCs w:val="24"/>
        </w:rPr>
      </w:pPr>
      <w:r w:rsidRPr="00A42F4D">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1B5E726" w14:textId="77777777" w:rsidR="00CA62E0" w:rsidRPr="005F07BE" w:rsidRDefault="00585CD5" w:rsidP="00DA15E7">
      <w:pPr>
        <w:ind w:firstLine="567"/>
        <w:jc w:val="both"/>
        <w:rPr>
          <w:sz w:val="24"/>
          <w:szCs w:val="24"/>
        </w:rPr>
      </w:pPr>
      <w:r w:rsidRPr="005F07BE">
        <w:rPr>
          <w:sz w:val="24"/>
          <w:szCs w:val="24"/>
        </w:rPr>
        <w:t>По результатам экспертизы материалов тарифного дела подготовлено экспертное заключение.</w:t>
      </w:r>
    </w:p>
    <w:p w14:paraId="3A7143FE" w14:textId="77777777" w:rsidR="000D5CD0" w:rsidRPr="005F07BE" w:rsidRDefault="000D5CD0" w:rsidP="00DA15E7">
      <w:pPr>
        <w:ind w:firstLine="567"/>
        <w:jc w:val="both"/>
        <w:rPr>
          <w:sz w:val="24"/>
          <w:szCs w:val="24"/>
        </w:rPr>
      </w:pPr>
      <w:r w:rsidRPr="005F07BE">
        <w:rPr>
          <w:sz w:val="24"/>
          <w:szCs w:val="24"/>
        </w:rPr>
        <w:t>Основные плановые (расчетные) показатели деятельности теплоснабжающей организации на расчетный период регулирования 2022-2023 гг., принятые при формировании тарифов на тепловую энергию приведены в приложении 4/1.</w:t>
      </w:r>
    </w:p>
    <w:p w14:paraId="264A410B" w14:textId="77777777" w:rsidR="00585CD5" w:rsidRPr="00435057" w:rsidRDefault="00585CD5" w:rsidP="00DA15E7">
      <w:pPr>
        <w:pStyle w:val="a4"/>
        <w:ind w:left="0" w:firstLine="567"/>
        <w:jc w:val="both"/>
        <w:rPr>
          <w:bCs/>
          <w:sz w:val="24"/>
          <w:szCs w:val="24"/>
        </w:rPr>
      </w:pPr>
      <w:r w:rsidRPr="00435057">
        <w:rPr>
          <w:bCs/>
          <w:sz w:val="24"/>
          <w:szCs w:val="24"/>
        </w:rPr>
        <w:t xml:space="preserve">Уровни тарифов согласованы предприятием письмом от </w:t>
      </w:r>
      <w:r w:rsidR="00435057" w:rsidRPr="00435057">
        <w:rPr>
          <w:bCs/>
          <w:sz w:val="24"/>
          <w:szCs w:val="24"/>
        </w:rPr>
        <w:t>22</w:t>
      </w:r>
      <w:r w:rsidRPr="00435057">
        <w:rPr>
          <w:bCs/>
          <w:sz w:val="24"/>
          <w:szCs w:val="24"/>
        </w:rPr>
        <w:t xml:space="preserve">.10.2021 года № </w:t>
      </w:r>
      <w:r w:rsidR="00435057" w:rsidRPr="00435057">
        <w:rPr>
          <w:bCs/>
          <w:sz w:val="24"/>
          <w:szCs w:val="24"/>
        </w:rPr>
        <w:t>262-9</w:t>
      </w:r>
      <w:r w:rsidRPr="00435057">
        <w:rPr>
          <w:bCs/>
          <w:sz w:val="24"/>
          <w:szCs w:val="24"/>
        </w:rPr>
        <w:t xml:space="preserve">. </w:t>
      </w:r>
    </w:p>
    <w:p w14:paraId="09ADFE58" w14:textId="77777777" w:rsidR="00585CD5" w:rsidRPr="005F07BE" w:rsidRDefault="00585CD5" w:rsidP="00DA15E7">
      <w:pPr>
        <w:ind w:firstLine="567"/>
        <w:jc w:val="both"/>
        <w:rPr>
          <w:bCs/>
          <w:color w:val="FF0000"/>
          <w:sz w:val="24"/>
          <w:szCs w:val="24"/>
        </w:rPr>
      </w:pPr>
    </w:p>
    <w:p w14:paraId="7303240C" w14:textId="77777777" w:rsidR="00585CD5" w:rsidRPr="005F07BE" w:rsidRDefault="00585CD5" w:rsidP="00DA15E7">
      <w:pPr>
        <w:ind w:firstLine="567"/>
        <w:jc w:val="both"/>
        <w:rPr>
          <w:b/>
          <w:bCs/>
          <w:sz w:val="24"/>
          <w:szCs w:val="24"/>
        </w:rPr>
      </w:pPr>
      <w:r w:rsidRPr="005F07BE">
        <w:rPr>
          <w:b/>
          <w:bCs/>
          <w:sz w:val="24"/>
          <w:szCs w:val="24"/>
        </w:rPr>
        <w:t>РЕШИЛИ:</w:t>
      </w:r>
    </w:p>
    <w:p w14:paraId="5A8AD565" w14:textId="77777777" w:rsidR="00585CD5" w:rsidRPr="005F07BE" w:rsidRDefault="00585CD5" w:rsidP="00DA15E7">
      <w:pPr>
        <w:ind w:firstLine="567"/>
        <w:jc w:val="both"/>
        <w:rPr>
          <w:bCs/>
          <w:sz w:val="24"/>
          <w:szCs w:val="24"/>
        </w:rPr>
      </w:pPr>
      <w:r w:rsidRPr="005F07BE">
        <w:rPr>
          <w:bCs/>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B297968" w14:textId="77777777" w:rsidR="00585CD5" w:rsidRPr="00A42F4D" w:rsidRDefault="00585CD5" w:rsidP="00DA15E7">
      <w:pPr>
        <w:pStyle w:val="a4"/>
        <w:numPr>
          <w:ilvl w:val="0"/>
          <w:numId w:val="37"/>
        </w:numPr>
        <w:tabs>
          <w:tab w:val="left" w:pos="1134"/>
        </w:tabs>
        <w:ind w:left="0" w:firstLine="709"/>
        <w:jc w:val="both"/>
        <w:rPr>
          <w:bCs/>
          <w:sz w:val="24"/>
          <w:szCs w:val="24"/>
        </w:rPr>
      </w:pPr>
      <w:r w:rsidRPr="00A42F4D">
        <w:rPr>
          <w:bCs/>
          <w:sz w:val="24"/>
          <w:szCs w:val="24"/>
        </w:rPr>
        <w:t>Установить долгосрочные тарифы на тепловую энергию для потребителей</w:t>
      </w:r>
      <w:r w:rsidRPr="00A42F4D">
        <w:rPr>
          <w:bCs/>
          <w:color w:val="FF0000"/>
          <w:sz w:val="24"/>
          <w:szCs w:val="24"/>
        </w:rPr>
        <w:t xml:space="preserve"> </w:t>
      </w:r>
      <w:r w:rsidR="005F07BE" w:rsidRPr="00A42F4D">
        <w:rPr>
          <w:bCs/>
          <w:sz w:val="24"/>
          <w:szCs w:val="24"/>
        </w:rPr>
        <w:t xml:space="preserve">Ярославской дистанции гражданских сооружений СП Северной дирекции по эксплуатации зданий и сооружений СП Северной железной дороги – филиала ОАО «РЖД» (котельная поста ЭЦ станции Фурманов) </w:t>
      </w:r>
      <w:r w:rsidR="007C7626" w:rsidRPr="00A42F4D">
        <w:rPr>
          <w:color w:val="FF0000"/>
        </w:rPr>
        <w:t xml:space="preserve"> </w:t>
      </w:r>
      <w:r w:rsidR="007C7626" w:rsidRPr="00A42F4D">
        <w:rPr>
          <w:bCs/>
          <w:sz w:val="24"/>
          <w:szCs w:val="24"/>
        </w:rPr>
        <w:t>с учетом корректировки необходимой валовой выручки</w:t>
      </w:r>
      <w:r w:rsidRPr="00A42F4D">
        <w:rPr>
          <w:bCs/>
          <w:sz w:val="24"/>
          <w:szCs w:val="24"/>
        </w:rPr>
        <w:t xml:space="preserve"> на 2022-202</w:t>
      </w:r>
      <w:r w:rsidR="005F07BE" w:rsidRPr="00A42F4D">
        <w:rPr>
          <w:bCs/>
          <w:sz w:val="24"/>
          <w:szCs w:val="24"/>
        </w:rPr>
        <w:t>3</w:t>
      </w:r>
      <w:r w:rsidRPr="00A42F4D">
        <w:rPr>
          <w:bCs/>
          <w:sz w:val="24"/>
          <w:szCs w:val="24"/>
        </w:rPr>
        <w:t xml:space="preserve"> годы:</w:t>
      </w:r>
    </w:p>
    <w:p w14:paraId="21234BF9" w14:textId="77777777" w:rsidR="00A42F4D" w:rsidRPr="00A42F4D" w:rsidRDefault="00A42F4D" w:rsidP="00DA15E7">
      <w:pPr>
        <w:ind w:firstLine="709"/>
        <w:jc w:val="both"/>
        <w:rPr>
          <w:bCs/>
          <w:sz w:val="24"/>
          <w:szCs w:val="24"/>
        </w:rPr>
      </w:pPr>
    </w:p>
    <w:p w14:paraId="622643FB" w14:textId="77777777" w:rsidR="00A42F4D" w:rsidRDefault="00A42F4D" w:rsidP="00DA15E7">
      <w:pPr>
        <w:widowControl/>
        <w:autoSpaceDE w:val="0"/>
        <w:autoSpaceDN w:val="0"/>
        <w:adjustRightInd w:val="0"/>
        <w:jc w:val="center"/>
        <w:rPr>
          <w:b/>
          <w:bCs/>
          <w:sz w:val="22"/>
          <w:szCs w:val="22"/>
        </w:rPr>
      </w:pPr>
      <w:r w:rsidRPr="008F1F7F">
        <w:rPr>
          <w:b/>
          <w:bCs/>
          <w:sz w:val="22"/>
          <w:szCs w:val="22"/>
        </w:rPr>
        <w:t>Тарифы на тепловую энергию (мощность), поставляемую потребителям</w:t>
      </w:r>
    </w:p>
    <w:p w14:paraId="710ADAAF" w14:textId="77777777" w:rsidR="00A42F4D" w:rsidRPr="008F1F7F" w:rsidRDefault="00A42F4D" w:rsidP="00DA15E7">
      <w:pPr>
        <w:widowControl/>
        <w:autoSpaceDE w:val="0"/>
        <w:autoSpaceDN w:val="0"/>
        <w:adjustRightInd w:val="0"/>
        <w:jc w:val="center"/>
        <w:rPr>
          <w:b/>
          <w:sz w:val="22"/>
          <w:szCs w:val="22"/>
        </w:rPr>
      </w:pPr>
    </w:p>
    <w:tbl>
      <w:tblPr>
        <w:tblW w:w="104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38"/>
        <w:gridCol w:w="1446"/>
        <w:gridCol w:w="853"/>
        <w:gridCol w:w="9"/>
        <w:gridCol w:w="1140"/>
        <w:gridCol w:w="1150"/>
        <w:gridCol w:w="580"/>
        <w:gridCol w:w="576"/>
        <w:gridCol w:w="575"/>
        <w:gridCol w:w="577"/>
        <w:gridCol w:w="579"/>
      </w:tblGrid>
      <w:tr w:rsidR="00A42F4D" w:rsidRPr="00EC1DA6" w14:paraId="0E29DA30" w14:textId="77777777" w:rsidTr="00E20834">
        <w:trPr>
          <w:trHeight w:val="372"/>
        </w:trPr>
        <w:tc>
          <w:tcPr>
            <w:tcW w:w="569" w:type="dxa"/>
            <w:vMerge w:val="restart"/>
            <w:shd w:val="clear" w:color="auto" w:fill="auto"/>
            <w:vAlign w:val="center"/>
            <w:hideMark/>
          </w:tcPr>
          <w:p w14:paraId="487457FF" w14:textId="77777777" w:rsidR="00A42F4D" w:rsidRPr="00EC1DA6" w:rsidRDefault="00A42F4D" w:rsidP="00DA15E7">
            <w:pPr>
              <w:widowControl/>
              <w:jc w:val="center"/>
            </w:pPr>
            <w:r w:rsidRPr="00EC1DA6">
              <w:t xml:space="preserve">№ </w:t>
            </w:r>
            <w:proofErr w:type="gramStart"/>
            <w:r w:rsidRPr="00EC1DA6">
              <w:t>п</w:t>
            </w:r>
            <w:proofErr w:type="gramEnd"/>
            <w:r w:rsidRPr="00EC1DA6">
              <w:t>/п</w:t>
            </w:r>
          </w:p>
        </w:tc>
        <w:tc>
          <w:tcPr>
            <w:tcW w:w="2438" w:type="dxa"/>
            <w:vMerge w:val="restart"/>
            <w:shd w:val="clear" w:color="auto" w:fill="auto"/>
            <w:vAlign w:val="center"/>
            <w:hideMark/>
          </w:tcPr>
          <w:p w14:paraId="3260A52F" w14:textId="77777777" w:rsidR="00A42F4D" w:rsidRPr="00EC1DA6" w:rsidRDefault="00A42F4D" w:rsidP="00DA15E7">
            <w:pPr>
              <w:widowControl/>
              <w:jc w:val="center"/>
            </w:pPr>
            <w:r w:rsidRPr="00EC1DA6">
              <w:t>Наименование регулируемой организации</w:t>
            </w:r>
          </w:p>
        </w:tc>
        <w:tc>
          <w:tcPr>
            <w:tcW w:w="1446" w:type="dxa"/>
            <w:vMerge w:val="restart"/>
            <w:shd w:val="clear" w:color="auto" w:fill="auto"/>
            <w:noWrap/>
            <w:vAlign w:val="center"/>
            <w:hideMark/>
          </w:tcPr>
          <w:p w14:paraId="40ADC3DB" w14:textId="77777777" w:rsidR="00A42F4D" w:rsidRPr="00EC1DA6" w:rsidRDefault="00A42F4D" w:rsidP="00DA15E7">
            <w:pPr>
              <w:widowControl/>
              <w:jc w:val="center"/>
            </w:pPr>
            <w:r w:rsidRPr="00EC1DA6">
              <w:t>Вид тарифа</w:t>
            </w:r>
          </w:p>
        </w:tc>
        <w:tc>
          <w:tcPr>
            <w:tcW w:w="853" w:type="dxa"/>
            <w:vMerge w:val="restart"/>
            <w:shd w:val="clear" w:color="auto" w:fill="auto"/>
            <w:noWrap/>
            <w:vAlign w:val="center"/>
            <w:hideMark/>
          </w:tcPr>
          <w:p w14:paraId="653F82D8" w14:textId="77777777" w:rsidR="00A42F4D" w:rsidRPr="00EC1DA6" w:rsidRDefault="00A42F4D" w:rsidP="00DA15E7">
            <w:pPr>
              <w:widowControl/>
              <w:jc w:val="center"/>
            </w:pPr>
            <w:r w:rsidRPr="00EC1DA6">
              <w:t>Год</w:t>
            </w:r>
          </w:p>
        </w:tc>
        <w:tc>
          <w:tcPr>
            <w:tcW w:w="2299" w:type="dxa"/>
            <w:gridSpan w:val="3"/>
            <w:shd w:val="clear" w:color="auto" w:fill="auto"/>
            <w:noWrap/>
            <w:vAlign w:val="center"/>
            <w:hideMark/>
          </w:tcPr>
          <w:p w14:paraId="508B93F3" w14:textId="77777777" w:rsidR="00A42F4D" w:rsidRPr="00EC1DA6" w:rsidRDefault="00A42F4D" w:rsidP="00DA15E7">
            <w:pPr>
              <w:widowControl/>
              <w:jc w:val="center"/>
            </w:pPr>
            <w:r w:rsidRPr="00EC1DA6">
              <w:t>Вода</w:t>
            </w:r>
          </w:p>
        </w:tc>
        <w:tc>
          <w:tcPr>
            <w:tcW w:w="2308" w:type="dxa"/>
            <w:gridSpan w:val="4"/>
            <w:shd w:val="clear" w:color="auto" w:fill="auto"/>
            <w:noWrap/>
            <w:vAlign w:val="center"/>
            <w:hideMark/>
          </w:tcPr>
          <w:p w14:paraId="15B7B84F" w14:textId="77777777" w:rsidR="00A42F4D" w:rsidRPr="00EC1DA6" w:rsidRDefault="00A42F4D" w:rsidP="00DA15E7">
            <w:pPr>
              <w:widowControl/>
              <w:jc w:val="center"/>
            </w:pPr>
            <w:r w:rsidRPr="00EC1DA6">
              <w:t>Отборный пар давлением</w:t>
            </w:r>
          </w:p>
        </w:tc>
        <w:tc>
          <w:tcPr>
            <w:tcW w:w="579" w:type="dxa"/>
            <w:vMerge w:val="restart"/>
            <w:shd w:val="clear" w:color="auto" w:fill="auto"/>
            <w:vAlign w:val="center"/>
            <w:hideMark/>
          </w:tcPr>
          <w:p w14:paraId="442658CF" w14:textId="77777777" w:rsidR="00A42F4D" w:rsidRPr="00EC1DA6" w:rsidRDefault="00A42F4D" w:rsidP="00DA15E7">
            <w:pPr>
              <w:widowControl/>
              <w:jc w:val="center"/>
            </w:pPr>
            <w:r w:rsidRPr="00EC1DA6">
              <w:t>Острый и редуцированный пар</w:t>
            </w:r>
          </w:p>
        </w:tc>
      </w:tr>
      <w:tr w:rsidR="00A42F4D" w:rsidRPr="00EC1DA6" w14:paraId="4701FE03" w14:textId="77777777" w:rsidTr="00E20834">
        <w:trPr>
          <w:trHeight w:val="761"/>
        </w:trPr>
        <w:tc>
          <w:tcPr>
            <w:tcW w:w="569" w:type="dxa"/>
            <w:vMerge/>
            <w:shd w:val="clear" w:color="auto" w:fill="auto"/>
            <w:noWrap/>
            <w:vAlign w:val="center"/>
            <w:hideMark/>
          </w:tcPr>
          <w:p w14:paraId="76A426DF" w14:textId="77777777" w:rsidR="00A42F4D" w:rsidRPr="00EC1DA6" w:rsidRDefault="00A42F4D" w:rsidP="00DA15E7">
            <w:pPr>
              <w:widowControl/>
              <w:jc w:val="center"/>
            </w:pPr>
          </w:p>
        </w:tc>
        <w:tc>
          <w:tcPr>
            <w:tcW w:w="2438" w:type="dxa"/>
            <w:vMerge/>
            <w:shd w:val="clear" w:color="auto" w:fill="auto"/>
            <w:vAlign w:val="center"/>
            <w:hideMark/>
          </w:tcPr>
          <w:p w14:paraId="12742523" w14:textId="77777777" w:rsidR="00A42F4D" w:rsidRPr="00EC1DA6" w:rsidRDefault="00A42F4D" w:rsidP="00DA15E7">
            <w:pPr>
              <w:widowControl/>
            </w:pPr>
          </w:p>
        </w:tc>
        <w:tc>
          <w:tcPr>
            <w:tcW w:w="1446" w:type="dxa"/>
            <w:vMerge/>
            <w:shd w:val="clear" w:color="auto" w:fill="auto"/>
            <w:noWrap/>
            <w:vAlign w:val="center"/>
            <w:hideMark/>
          </w:tcPr>
          <w:p w14:paraId="0CC16764" w14:textId="77777777" w:rsidR="00A42F4D" w:rsidRPr="00EC1DA6" w:rsidRDefault="00A42F4D" w:rsidP="00DA15E7">
            <w:pPr>
              <w:widowControl/>
              <w:jc w:val="center"/>
            </w:pPr>
          </w:p>
        </w:tc>
        <w:tc>
          <w:tcPr>
            <w:tcW w:w="853" w:type="dxa"/>
            <w:vMerge/>
            <w:shd w:val="clear" w:color="auto" w:fill="auto"/>
            <w:noWrap/>
            <w:vAlign w:val="center"/>
            <w:hideMark/>
          </w:tcPr>
          <w:p w14:paraId="72A8193A" w14:textId="77777777" w:rsidR="00A42F4D" w:rsidRPr="00EC1DA6" w:rsidRDefault="00A42F4D" w:rsidP="00DA15E7">
            <w:pPr>
              <w:widowControl/>
              <w:jc w:val="center"/>
            </w:pPr>
          </w:p>
        </w:tc>
        <w:tc>
          <w:tcPr>
            <w:tcW w:w="1149" w:type="dxa"/>
            <w:gridSpan w:val="2"/>
            <w:shd w:val="clear" w:color="auto" w:fill="auto"/>
            <w:noWrap/>
            <w:vAlign w:val="center"/>
            <w:hideMark/>
          </w:tcPr>
          <w:p w14:paraId="35DCC539" w14:textId="77777777" w:rsidR="00A42F4D" w:rsidRPr="00EC1DA6" w:rsidRDefault="00A42F4D" w:rsidP="00DA15E7">
            <w:pPr>
              <w:widowControl/>
              <w:jc w:val="center"/>
            </w:pPr>
            <w:r>
              <w:t>1 полугодие</w:t>
            </w:r>
          </w:p>
        </w:tc>
        <w:tc>
          <w:tcPr>
            <w:tcW w:w="1150" w:type="dxa"/>
            <w:shd w:val="clear" w:color="auto" w:fill="auto"/>
            <w:vAlign w:val="center"/>
          </w:tcPr>
          <w:p w14:paraId="7186FEFC" w14:textId="77777777" w:rsidR="00A42F4D" w:rsidRPr="00EC1DA6" w:rsidRDefault="00A42F4D" w:rsidP="00DA15E7">
            <w:pPr>
              <w:widowControl/>
              <w:jc w:val="center"/>
            </w:pPr>
            <w:r>
              <w:t>2 полугодие</w:t>
            </w:r>
          </w:p>
        </w:tc>
        <w:tc>
          <w:tcPr>
            <w:tcW w:w="580" w:type="dxa"/>
            <w:shd w:val="clear" w:color="auto" w:fill="auto"/>
            <w:vAlign w:val="center"/>
            <w:hideMark/>
          </w:tcPr>
          <w:p w14:paraId="62F0FD3C" w14:textId="77777777" w:rsidR="00A42F4D" w:rsidRPr="00EC1DA6" w:rsidRDefault="00A42F4D" w:rsidP="00DA15E7">
            <w:pPr>
              <w:widowControl/>
              <w:jc w:val="center"/>
            </w:pPr>
            <w:r w:rsidRPr="00EC1DA6">
              <w:t>от 1,2 до 2,5 кг/</w:t>
            </w:r>
          </w:p>
          <w:p w14:paraId="522FD205" w14:textId="77777777" w:rsidR="00A42F4D" w:rsidRPr="00EC1DA6" w:rsidRDefault="00A42F4D" w:rsidP="00DA15E7">
            <w:pPr>
              <w:widowControl/>
              <w:jc w:val="center"/>
            </w:pPr>
            <w:r w:rsidRPr="00EC1DA6">
              <w:t>см</w:t>
            </w:r>
            <w:proofErr w:type="gramStart"/>
            <w:r w:rsidRPr="00EC1DA6">
              <w:rPr>
                <w:vertAlign w:val="superscript"/>
              </w:rPr>
              <w:t>2</w:t>
            </w:r>
            <w:proofErr w:type="gramEnd"/>
          </w:p>
        </w:tc>
        <w:tc>
          <w:tcPr>
            <w:tcW w:w="576" w:type="dxa"/>
            <w:vAlign w:val="center"/>
          </w:tcPr>
          <w:p w14:paraId="0F98E0E3" w14:textId="77777777" w:rsidR="00A42F4D" w:rsidRPr="00EC1DA6" w:rsidRDefault="00A42F4D" w:rsidP="00DA15E7">
            <w:pPr>
              <w:widowControl/>
              <w:jc w:val="center"/>
            </w:pPr>
            <w:r w:rsidRPr="00EC1DA6">
              <w:t>от 2,5 до 7,0 кг/см</w:t>
            </w:r>
            <w:proofErr w:type="gramStart"/>
            <w:r w:rsidRPr="00EC1DA6">
              <w:rPr>
                <w:vertAlign w:val="superscript"/>
              </w:rPr>
              <w:t>2</w:t>
            </w:r>
            <w:proofErr w:type="gramEnd"/>
          </w:p>
        </w:tc>
        <w:tc>
          <w:tcPr>
            <w:tcW w:w="575" w:type="dxa"/>
            <w:vAlign w:val="center"/>
          </w:tcPr>
          <w:p w14:paraId="76F81A7C" w14:textId="77777777" w:rsidR="00A42F4D" w:rsidRPr="00EC1DA6" w:rsidRDefault="00A42F4D" w:rsidP="00DA15E7">
            <w:pPr>
              <w:widowControl/>
              <w:jc w:val="center"/>
            </w:pPr>
            <w:r w:rsidRPr="00EC1DA6">
              <w:t>от 7,0 до 13,0 кг/</w:t>
            </w:r>
          </w:p>
          <w:p w14:paraId="271D05D4" w14:textId="77777777" w:rsidR="00A42F4D" w:rsidRPr="00EC1DA6" w:rsidRDefault="00A42F4D" w:rsidP="00DA15E7">
            <w:pPr>
              <w:widowControl/>
              <w:jc w:val="center"/>
            </w:pPr>
            <w:r w:rsidRPr="00EC1DA6">
              <w:t>см</w:t>
            </w:r>
            <w:proofErr w:type="gramStart"/>
            <w:r w:rsidRPr="00EC1DA6">
              <w:rPr>
                <w:vertAlign w:val="superscript"/>
              </w:rPr>
              <w:t>2</w:t>
            </w:r>
            <w:proofErr w:type="gramEnd"/>
          </w:p>
        </w:tc>
        <w:tc>
          <w:tcPr>
            <w:tcW w:w="576" w:type="dxa"/>
            <w:vAlign w:val="center"/>
          </w:tcPr>
          <w:p w14:paraId="1F755662" w14:textId="77777777" w:rsidR="00A42F4D" w:rsidRPr="00EC1DA6" w:rsidRDefault="00A42F4D" w:rsidP="00DA15E7">
            <w:pPr>
              <w:widowControl/>
              <w:ind w:right="-108" w:hanging="109"/>
              <w:jc w:val="center"/>
            </w:pPr>
            <w:r w:rsidRPr="00EC1DA6">
              <w:t>Свыше 13,0 кг/</w:t>
            </w:r>
          </w:p>
          <w:p w14:paraId="737FA233" w14:textId="77777777" w:rsidR="00A42F4D" w:rsidRPr="00EC1DA6" w:rsidRDefault="00A42F4D" w:rsidP="00DA15E7">
            <w:pPr>
              <w:widowControl/>
              <w:jc w:val="center"/>
            </w:pPr>
            <w:r w:rsidRPr="00EC1DA6">
              <w:t>см</w:t>
            </w:r>
            <w:proofErr w:type="gramStart"/>
            <w:r w:rsidRPr="00EC1DA6">
              <w:rPr>
                <w:vertAlign w:val="superscript"/>
              </w:rPr>
              <w:t>2</w:t>
            </w:r>
            <w:proofErr w:type="gramEnd"/>
          </w:p>
        </w:tc>
        <w:tc>
          <w:tcPr>
            <w:tcW w:w="579" w:type="dxa"/>
            <w:vMerge/>
            <w:shd w:val="clear" w:color="auto" w:fill="auto"/>
            <w:vAlign w:val="center"/>
            <w:hideMark/>
          </w:tcPr>
          <w:p w14:paraId="027E6C00" w14:textId="77777777" w:rsidR="00A42F4D" w:rsidRPr="00EC1DA6" w:rsidRDefault="00A42F4D" w:rsidP="00DA15E7">
            <w:pPr>
              <w:widowControl/>
              <w:jc w:val="center"/>
            </w:pPr>
          </w:p>
        </w:tc>
      </w:tr>
      <w:tr w:rsidR="00A42F4D" w:rsidRPr="00EC1DA6" w14:paraId="2388FB75" w14:textId="77777777" w:rsidTr="00E20834">
        <w:trPr>
          <w:trHeight w:val="423"/>
        </w:trPr>
        <w:tc>
          <w:tcPr>
            <w:tcW w:w="10492" w:type="dxa"/>
            <w:gridSpan w:val="12"/>
            <w:shd w:val="clear" w:color="auto" w:fill="auto"/>
            <w:noWrap/>
            <w:vAlign w:val="center"/>
            <w:hideMark/>
          </w:tcPr>
          <w:p w14:paraId="327A93E8" w14:textId="77777777" w:rsidR="00A42F4D" w:rsidRPr="00EC1DA6" w:rsidRDefault="00A42F4D" w:rsidP="00DA15E7">
            <w:pPr>
              <w:widowControl/>
              <w:jc w:val="center"/>
            </w:pPr>
            <w:r w:rsidRPr="00EC1DA6">
              <w:t>Для потребителей, в случае отсутствия дифференциации тарифов по схеме подключения</w:t>
            </w:r>
          </w:p>
        </w:tc>
      </w:tr>
      <w:tr w:rsidR="00A42F4D" w:rsidRPr="00EC1DA6" w14:paraId="41FD15F9" w14:textId="77777777" w:rsidTr="00E20834">
        <w:trPr>
          <w:trHeight w:hRule="exact" w:val="1040"/>
        </w:trPr>
        <w:tc>
          <w:tcPr>
            <w:tcW w:w="569" w:type="dxa"/>
            <w:vMerge w:val="restart"/>
            <w:shd w:val="clear" w:color="auto" w:fill="auto"/>
            <w:noWrap/>
            <w:vAlign w:val="center"/>
            <w:hideMark/>
          </w:tcPr>
          <w:p w14:paraId="5923789E" w14:textId="77777777" w:rsidR="00A42F4D" w:rsidRPr="00EC1DA6" w:rsidRDefault="00A42F4D" w:rsidP="00DA15E7">
            <w:pPr>
              <w:jc w:val="center"/>
            </w:pPr>
            <w:r w:rsidRPr="00EC1DA6">
              <w:t>1.</w:t>
            </w:r>
          </w:p>
        </w:tc>
        <w:tc>
          <w:tcPr>
            <w:tcW w:w="2438" w:type="dxa"/>
            <w:vMerge w:val="restart"/>
            <w:shd w:val="clear" w:color="auto" w:fill="auto"/>
            <w:hideMark/>
          </w:tcPr>
          <w:p w14:paraId="40D71952" w14:textId="77777777" w:rsidR="00A42F4D" w:rsidRPr="006B619C" w:rsidRDefault="00A42F4D" w:rsidP="00DA15E7">
            <w:pPr>
              <w:widowControl/>
            </w:pPr>
            <w:r w:rsidRPr="006B619C">
              <w:t xml:space="preserve">Ярославская дистанция гражданских сооружений СП Северной дирекции по эксплуатации зданий и </w:t>
            </w:r>
            <w:r w:rsidRPr="006B619C">
              <w:lastRenderedPageBreak/>
              <w:t>сооружений СП Северной железной дороги – филиала ОАО «РЖД»</w:t>
            </w:r>
            <w:r>
              <w:t xml:space="preserve"> (котельная поста ЭЦ станции Фурманов)</w:t>
            </w:r>
          </w:p>
        </w:tc>
        <w:tc>
          <w:tcPr>
            <w:tcW w:w="1446" w:type="dxa"/>
            <w:vMerge w:val="restart"/>
            <w:shd w:val="clear" w:color="auto" w:fill="auto"/>
            <w:vAlign w:val="center"/>
            <w:hideMark/>
          </w:tcPr>
          <w:p w14:paraId="16F3230D" w14:textId="77777777" w:rsidR="00A42F4D" w:rsidRDefault="00A42F4D" w:rsidP="00DA15E7">
            <w:pPr>
              <w:widowControl/>
              <w:jc w:val="center"/>
            </w:pPr>
            <w:proofErr w:type="spellStart"/>
            <w:r w:rsidRPr="00EC1DA6">
              <w:lastRenderedPageBreak/>
              <w:t>Одноставоч</w:t>
            </w:r>
            <w:r>
              <w:t>-</w:t>
            </w:r>
            <w:r w:rsidRPr="00EC1DA6">
              <w:t>ный</w:t>
            </w:r>
            <w:proofErr w:type="spellEnd"/>
            <w:r w:rsidRPr="00EC1DA6">
              <w:t>,</w:t>
            </w:r>
            <w:r>
              <w:t xml:space="preserve"> </w:t>
            </w:r>
            <w:r w:rsidRPr="00EC1DA6">
              <w:t>руб./Гкал,</w:t>
            </w:r>
          </w:p>
          <w:p w14:paraId="08946F69" w14:textId="77777777" w:rsidR="00A42F4D" w:rsidRPr="00EC1DA6" w:rsidRDefault="00A42F4D" w:rsidP="00DA15E7">
            <w:pPr>
              <w:widowControl/>
              <w:jc w:val="center"/>
            </w:pPr>
            <w:r>
              <w:t xml:space="preserve"> без НДС </w:t>
            </w:r>
          </w:p>
        </w:tc>
        <w:tc>
          <w:tcPr>
            <w:tcW w:w="862" w:type="dxa"/>
            <w:gridSpan w:val="2"/>
            <w:shd w:val="clear" w:color="auto" w:fill="auto"/>
            <w:noWrap/>
            <w:vAlign w:val="center"/>
            <w:hideMark/>
          </w:tcPr>
          <w:p w14:paraId="4182BFC6" w14:textId="77777777" w:rsidR="00A42F4D" w:rsidRPr="00E8570B" w:rsidRDefault="00A42F4D" w:rsidP="00DA15E7">
            <w:pPr>
              <w:jc w:val="center"/>
              <w:rPr>
                <w:sz w:val="22"/>
              </w:rPr>
            </w:pPr>
            <w:r w:rsidRPr="00E8570B">
              <w:rPr>
                <w:sz w:val="22"/>
              </w:rPr>
              <w:t>2022</w:t>
            </w:r>
          </w:p>
        </w:tc>
        <w:tc>
          <w:tcPr>
            <w:tcW w:w="1140" w:type="dxa"/>
            <w:shd w:val="clear" w:color="auto" w:fill="auto"/>
            <w:noWrap/>
            <w:vAlign w:val="center"/>
            <w:hideMark/>
          </w:tcPr>
          <w:p w14:paraId="5003E459" w14:textId="77777777" w:rsidR="00A42F4D" w:rsidRPr="00571BA2" w:rsidRDefault="00A42F4D" w:rsidP="00DA15E7">
            <w:pPr>
              <w:jc w:val="center"/>
              <w:rPr>
                <w:sz w:val="22"/>
              </w:rPr>
            </w:pPr>
            <w:r w:rsidRPr="00571BA2">
              <w:rPr>
                <w:sz w:val="22"/>
              </w:rPr>
              <w:t>2</w:t>
            </w:r>
            <w:r>
              <w:rPr>
                <w:sz w:val="22"/>
              </w:rPr>
              <w:t> 928,05</w:t>
            </w:r>
          </w:p>
        </w:tc>
        <w:tc>
          <w:tcPr>
            <w:tcW w:w="1150" w:type="dxa"/>
            <w:shd w:val="clear" w:color="auto" w:fill="auto"/>
            <w:vAlign w:val="center"/>
          </w:tcPr>
          <w:p w14:paraId="405C06DE" w14:textId="77777777" w:rsidR="00A42F4D" w:rsidRPr="00571BA2" w:rsidRDefault="00A42F4D" w:rsidP="00DA15E7">
            <w:pPr>
              <w:jc w:val="center"/>
              <w:rPr>
                <w:sz w:val="22"/>
              </w:rPr>
            </w:pPr>
            <w:r w:rsidRPr="00571BA2">
              <w:rPr>
                <w:sz w:val="22"/>
              </w:rPr>
              <w:t>2</w:t>
            </w:r>
            <w:r>
              <w:rPr>
                <w:sz w:val="22"/>
              </w:rPr>
              <w:t> 928,67</w:t>
            </w:r>
          </w:p>
        </w:tc>
        <w:tc>
          <w:tcPr>
            <w:tcW w:w="580" w:type="dxa"/>
            <w:shd w:val="clear" w:color="auto" w:fill="auto"/>
            <w:noWrap/>
            <w:vAlign w:val="center"/>
            <w:hideMark/>
          </w:tcPr>
          <w:p w14:paraId="25805901" w14:textId="77777777" w:rsidR="00A42F4D" w:rsidRPr="00E8570B" w:rsidRDefault="00A42F4D" w:rsidP="00DA15E7">
            <w:pPr>
              <w:widowControl/>
              <w:jc w:val="center"/>
              <w:rPr>
                <w:sz w:val="22"/>
              </w:rPr>
            </w:pPr>
            <w:r w:rsidRPr="00E8570B">
              <w:rPr>
                <w:sz w:val="22"/>
              </w:rPr>
              <w:t>-</w:t>
            </w:r>
          </w:p>
        </w:tc>
        <w:tc>
          <w:tcPr>
            <w:tcW w:w="576" w:type="dxa"/>
            <w:vAlign w:val="center"/>
          </w:tcPr>
          <w:p w14:paraId="47E3337C" w14:textId="77777777" w:rsidR="00A42F4D" w:rsidRPr="00E8570B" w:rsidRDefault="00A42F4D" w:rsidP="00DA15E7">
            <w:pPr>
              <w:widowControl/>
              <w:jc w:val="center"/>
              <w:rPr>
                <w:sz w:val="22"/>
              </w:rPr>
            </w:pPr>
            <w:r w:rsidRPr="00E8570B">
              <w:rPr>
                <w:sz w:val="22"/>
              </w:rPr>
              <w:t>-</w:t>
            </w:r>
          </w:p>
        </w:tc>
        <w:tc>
          <w:tcPr>
            <w:tcW w:w="575" w:type="dxa"/>
            <w:vAlign w:val="center"/>
          </w:tcPr>
          <w:p w14:paraId="723AF7C2" w14:textId="77777777" w:rsidR="00A42F4D" w:rsidRPr="00E8570B" w:rsidRDefault="00A42F4D" w:rsidP="00DA15E7">
            <w:pPr>
              <w:widowControl/>
              <w:jc w:val="center"/>
              <w:rPr>
                <w:sz w:val="22"/>
              </w:rPr>
            </w:pPr>
            <w:r w:rsidRPr="00E8570B">
              <w:rPr>
                <w:sz w:val="22"/>
              </w:rPr>
              <w:t>-</w:t>
            </w:r>
          </w:p>
        </w:tc>
        <w:tc>
          <w:tcPr>
            <w:tcW w:w="576" w:type="dxa"/>
            <w:vAlign w:val="center"/>
          </w:tcPr>
          <w:p w14:paraId="5B3FB3E7" w14:textId="77777777" w:rsidR="00A42F4D" w:rsidRPr="00E8570B" w:rsidRDefault="00A42F4D" w:rsidP="00DA15E7">
            <w:pPr>
              <w:widowControl/>
              <w:jc w:val="center"/>
              <w:rPr>
                <w:sz w:val="22"/>
              </w:rPr>
            </w:pPr>
            <w:r w:rsidRPr="00E8570B">
              <w:rPr>
                <w:sz w:val="22"/>
              </w:rPr>
              <w:t>-</w:t>
            </w:r>
          </w:p>
        </w:tc>
        <w:tc>
          <w:tcPr>
            <w:tcW w:w="579" w:type="dxa"/>
            <w:shd w:val="clear" w:color="auto" w:fill="auto"/>
            <w:noWrap/>
            <w:vAlign w:val="center"/>
            <w:hideMark/>
          </w:tcPr>
          <w:p w14:paraId="35E58A72" w14:textId="77777777" w:rsidR="00A42F4D" w:rsidRPr="00E8570B" w:rsidRDefault="00A42F4D" w:rsidP="00DA15E7">
            <w:pPr>
              <w:widowControl/>
              <w:jc w:val="center"/>
              <w:rPr>
                <w:sz w:val="22"/>
              </w:rPr>
            </w:pPr>
            <w:r w:rsidRPr="00E8570B">
              <w:rPr>
                <w:sz w:val="22"/>
              </w:rPr>
              <w:t>-</w:t>
            </w:r>
          </w:p>
        </w:tc>
      </w:tr>
      <w:tr w:rsidR="00A42F4D" w:rsidRPr="00EC1DA6" w14:paraId="153314C7" w14:textId="77777777" w:rsidTr="00E20834">
        <w:trPr>
          <w:trHeight w:hRule="exact" w:val="1040"/>
        </w:trPr>
        <w:tc>
          <w:tcPr>
            <w:tcW w:w="569" w:type="dxa"/>
            <w:vMerge/>
            <w:shd w:val="clear" w:color="auto" w:fill="auto"/>
            <w:noWrap/>
            <w:vAlign w:val="center"/>
            <w:hideMark/>
          </w:tcPr>
          <w:p w14:paraId="2540D424" w14:textId="77777777" w:rsidR="00A42F4D" w:rsidRPr="00EC1DA6" w:rsidRDefault="00A42F4D" w:rsidP="00DA15E7">
            <w:pPr>
              <w:jc w:val="center"/>
            </w:pPr>
          </w:p>
        </w:tc>
        <w:tc>
          <w:tcPr>
            <w:tcW w:w="2438" w:type="dxa"/>
            <w:vMerge/>
            <w:shd w:val="clear" w:color="auto" w:fill="auto"/>
            <w:vAlign w:val="center"/>
            <w:hideMark/>
          </w:tcPr>
          <w:p w14:paraId="43172505" w14:textId="77777777" w:rsidR="00A42F4D" w:rsidRPr="00EC1DA6" w:rsidRDefault="00A42F4D" w:rsidP="00DA15E7">
            <w:pPr>
              <w:widowControl/>
              <w:jc w:val="both"/>
              <w:rPr>
                <w:bCs/>
                <w:color w:val="000000"/>
              </w:rPr>
            </w:pPr>
          </w:p>
        </w:tc>
        <w:tc>
          <w:tcPr>
            <w:tcW w:w="1446" w:type="dxa"/>
            <w:vMerge/>
            <w:shd w:val="clear" w:color="auto" w:fill="auto"/>
            <w:vAlign w:val="center"/>
            <w:hideMark/>
          </w:tcPr>
          <w:p w14:paraId="69F416A4" w14:textId="77777777" w:rsidR="00A42F4D" w:rsidRPr="00EC1DA6" w:rsidRDefault="00A42F4D" w:rsidP="00DA15E7">
            <w:pPr>
              <w:widowControl/>
              <w:jc w:val="center"/>
            </w:pPr>
          </w:p>
        </w:tc>
        <w:tc>
          <w:tcPr>
            <w:tcW w:w="862" w:type="dxa"/>
            <w:gridSpan w:val="2"/>
            <w:shd w:val="clear" w:color="auto" w:fill="auto"/>
            <w:noWrap/>
            <w:vAlign w:val="center"/>
            <w:hideMark/>
          </w:tcPr>
          <w:p w14:paraId="54158C03" w14:textId="77777777" w:rsidR="00A42F4D" w:rsidRPr="00E8570B" w:rsidRDefault="00A42F4D" w:rsidP="00DA15E7">
            <w:pPr>
              <w:jc w:val="center"/>
              <w:rPr>
                <w:sz w:val="22"/>
              </w:rPr>
            </w:pPr>
            <w:r w:rsidRPr="00E8570B">
              <w:rPr>
                <w:sz w:val="22"/>
              </w:rPr>
              <w:t>2023</w:t>
            </w:r>
          </w:p>
        </w:tc>
        <w:tc>
          <w:tcPr>
            <w:tcW w:w="1140" w:type="dxa"/>
            <w:shd w:val="clear" w:color="auto" w:fill="auto"/>
            <w:noWrap/>
            <w:vAlign w:val="center"/>
            <w:hideMark/>
          </w:tcPr>
          <w:p w14:paraId="59A92149" w14:textId="77777777" w:rsidR="00A42F4D" w:rsidRPr="00571BA2" w:rsidRDefault="00A42F4D" w:rsidP="00DA15E7">
            <w:pPr>
              <w:jc w:val="center"/>
              <w:rPr>
                <w:sz w:val="22"/>
              </w:rPr>
            </w:pPr>
            <w:r w:rsidRPr="00571BA2">
              <w:rPr>
                <w:sz w:val="22"/>
              </w:rPr>
              <w:t>2</w:t>
            </w:r>
            <w:r>
              <w:rPr>
                <w:sz w:val="22"/>
              </w:rPr>
              <w:t> 928,67</w:t>
            </w:r>
          </w:p>
        </w:tc>
        <w:tc>
          <w:tcPr>
            <w:tcW w:w="1150" w:type="dxa"/>
            <w:shd w:val="clear" w:color="auto" w:fill="auto"/>
            <w:vAlign w:val="center"/>
          </w:tcPr>
          <w:p w14:paraId="486ED153" w14:textId="77777777" w:rsidR="00A42F4D" w:rsidRPr="00571BA2" w:rsidRDefault="00A42F4D" w:rsidP="00DA15E7">
            <w:pPr>
              <w:jc w:val="center"/>
              <w:rPr>
                <w:sz w:val="22"/>
              </w:rPr>
            </w:pPr>
            <w:r>
              <w:rPr>
                <w:sz w:val="22"/>
              </w:rPr>
              <w:t>3 164,33</w:t>
            </w:r>
          </w:p>
        </w:tc>
        <w:tc>
          <w:tcPr>
            <w:tcW w:w="580" w:type="dxa"/>
            <w:shd w:val="clear" w:color="auto" w:fill="auto"/>
            <w:noWrap/>
            <w:vAlign w:val="center"/>
            <w:hideMark/>
          </w:tcPr>
          <w:p w14:paraId="5E6134E4" w14:textId="77777777" w:rsidR="00A42F4D" w:rsidRPr="00E8570B" w:rsidRDefault="00A42F4D" w:rsidP="00DA15E7">
            <w:pPr>
              <w:widowControl/>
              <w:jc w:val="center"/>
              <w:rPr>
                <w:sz w:val="22"/>
              </w:rPr>
            </w:pPr>
            <w:r w:rsidRPr="00E8570B">
              <w:rPr>
                <w:sz w:val="22"/>
              </w:rPr>
              <w:t>-</w:t>
            </w:r>
          </w:p>
        </w:tc>
        <w:tc>
          <w:tcPr>
            <w:tcW w:w="576" w:type="dxa"/>
            <w:vAlign w:val="center"/>
          </w:tcPr>
          <w:p w14:paraId="52370391" w14:textId="77777777" w:rsidR="00A42F4D" w:rsidRPr="00E8570B" w:rsidRDefault="00A42F4D" w:rsidP="00DA15E7">
            <w:pPr>
              <w:widowControl/>
              <w:jc w:val="center"/>
              <w:rPr>
                <w:sz w:val="22"/>
              </w:rPr>
            </w:pPr>
            <w:r w:rsidRPr="00E8570B">
              <w:rPr>
                <w:sz w:val="22"/>
              </w:rPr>
              <w:t>-</w:t>
            </w:r>
          </w:p>
        </w:tc>
        <w:tc>
          <w:tcPr>
            <w:tcW w:w="575" w:type="dxa"/>
            <w:vAlign w:val="center"/>
          </w:tcPr>
          <w:p w14:paraId="2390AB5E" w14:textId="77777777" w:rsidR="00A42F4D" w:rsidRPr="00E8570B" w:rsidRDefault="00A42F4D" w:rsidP="00DA15E7">
            <w:pPr>
              <w:widowControl/>
              <w:jc w:val="center"/>
              <w:rPr>
                <w:sz w:val="22"/>
              </w:rPr>
            </w:pPr>
            <w:r w:rsidRPr="00E8570B">
              <w:rPr>
                <w:sz w:val="22"/>
              </w:rPr>
              <w:t>-</w:t>
            </w:r>
          </w:p>
        </w:tc>
        <w:tc>
          <w:tcPr>
            <w:tcW w:w="576" w:type="dxa"/>
            <w:vAlign w:val="center"/>
          </w:tcPr>
          <w:p w14:paraId="000AF8E3" w14:textId="77777777" w:rsidR="00A42F4D" w:rsidRPr="00E8570B" w:rsidRDefault="00A42F4D" w:rsidP="00DA15E7">
            <w:pPr>
              <w:widowControl/>
              <w:jc w:val="center"/>
              <w:rPr>
                <w:sz w:val="22"/>
              </w:rPr>
            </w:pPr>
            <w:r w:rsidRPr="00E8570B">
              <w:rPr>
                <w:sz w:val="22"/>
              </w:rPr>
              <w:t>-</w:t>
            </w:r>
          </w:p>
        </w:tc>
        <w:tc>
          <w:tcPr>
            <w:tcW w:w="579" w:type="dxa"/>
            <w:shd w:val="clear" w:color="auto" w:fill="auto"/>
            <w:noWrap/>
            <w:vAlign w:val="center"/>
            <w:hideMark/>
          </w:tcPr>
          <w:p w14:paraId="3FFAD7BC" w14:textId="77777777" w:rsidR="00A42F4D" w:rsidRPr="00E8570B" w:rsidRDefault="00A42F4D" w:rsidP="00DA15E7">
            <w:pPr>
              <w:widowControl/>
              <w:jc w:val="center"/>
              <w:rPr>
                <w:sz w:val="22"/>
              </w:rPr>
            </w:pPr>
            <w:r w:rsidRPr="00E8570B">
              <w:rPr>
                <w:sz w:val="22"/>
              </w:rPr>
              <w:t>-</w:t>
            </w:r>
          </w:p>
        </w:tc>
      </w:tr>
    </w:tbl>
    <w:p w14:paraId="63B0D05C" w14:textId="77777777" w:rsidR="00A42F4D" w:rsidRDefault="00A42F4D" w:rsidP="00DA15E7">
      <w:pPr>
        <w:widowControl/>
        <w:autoSpaceDE w:val="0"/>
        <w:autoSpaceDN w:val="0"/>
        <w:adjustRightInd w:val="0"/>
        <w:ind w:firstLine="540"/>
        <w:jc w:val="both"/>
        <w:outlineLvl w:val="3"/>
        <w:rPr>
          <w:sz w:val="22"/>
          <w:szCs w:val="22"/>
        </w:rPr>
      </w:pPr>
    </w:p>
    <w:p w14:paraId="113650DC" w14:textId="77777777" w:rsidR="00A42F4D" w:rsidRPr="002A25E0" w:rsidRDefault="00A42F4D" w:rsidP="00DA15E7">
      <w:pPr>
        <w:widowControl/>
        <w:autoSpaceDE w:val="0"/>
        <w:autoSpaceDN w:val="0"/>
        <w:adjustRightInd w:val="0"/>
        <w:jc w:val="right"/>
        <w:rPr>
          <w:b/>
          <w:bCs/>
          <w:color w:val="FF0000"/>
          <w:sz w:val="18"/>
          <w:szCs w:val="18"/>
        </w:rPr>
      </w:pPr>
    </w:p>
    <w:p w14:paraId="6BC8CFED" w14:textId="77777777" w:rsidR="00A42F4D" w:rsidRDefault="00A42F4D" w:rsidP="00DA15E7">
      <w:pPr>
        <w:widowControl/>
        <w:autoSpaceDE w:val="0"/>
        <w:autoSpaceDN w:val="0"/>
        <w:adjustRightInd w:val="0"/>
        <w:jc w:val="center"/>
        <w:rPr>
          <w:b/>
          <w:bCs/>
          <w:sz w:val="22"/>
          <w:szCs w:val="22"/>
        </w:rPr>
      </w:pPr>
      <w:r w:rsidRPr="002A25E0">
        <w:rPr>
          <w:b/>
          <w:bCs/>
          <w:sz w:val="22"/>
          <w:szCs w:val="22"/>
        </w:rPr>
        <w:t>Льготные тарифы на тепловую энергию (мощность), поставляемую потребителям</w:t>
      </w:r>
    </w:p>
    <w:p w14:paraId="11DDA64B" w14:textId="77777777" w:rsidR="00A42F4D" w:rsidRPr="002A25E0" w:rsidRDefault="00A42F4D" w:rsidP="00DA15E7">
      <w:pPr>
        <w:widowControl/>
        <w:autoSpaceDE w:val="0"/>
        <w:autoSpaceDN w:val="0"/>
        <w:adjustRightInd w:val="0"/>
        <w:jc w:val="center"/>
        <w:rPr>
          <w:b/>
          <w:sz w:val="22"/>
          <w:szCs w:val="2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053"/>
        <w:gridCol w:w="767"/>
        <w:gridCol w:w="1387"/>
        <w:gridCol w:w="1294"/>
        <w:gridCol w:w="671"/>
        <w:gridCol w:w="575"/>
        <w:gridCol w:w="719"/>
        <w:gridCol w:w="574"/>
        <w:gridCol w:w="615"/>
      </w:tblGrid>
      <w:tr w:rsidR="00A42F4D" w:rsidRPr="002A25E0" w14:paraId="4055C58E" w14:textId="77777777" w:rsidTr="00E20834">
        <w:trPr>
          <w:trHeight w:val="482"/>
        </w:trPr>
        <w:tc>
          <w:tcPr>
            <w:tcW w:w="426" w:type="dxa"/>
            <w:vMerge w:val="restart"/>
            <w:shd w:val="clear" w:color="auto" w:fill="auto"/>
            <w:vAlign w:val="center"/>
            <w:hideMark/>
          </w:tcPr>
          <w:p w14:paraId="7F4153FF" w14:textId="77777777" w:rsidR="00A42F4D" w:rsidRPr="002A25E0" w:rsidRDefault="00A42F4D" w:rsidP="00DA15E7">
            <w:pPr>
              <w:widowControl/>
              <w:jc w:val="center"/>
            </w:pPr>
            <w:r w:rsidRPr="002A25E0">
              <w:t xml:space="preserve">№ </w:t>
            </w:r>
            <w:proofErr w:type="gramStart"/>
            <w:r w:rsidRPr="002A25E0">
              <w:t>п</w:t>
            </w:r>
            <w:proofErr w:type="gramEnd"/>
            <w:r w:rsidRPr="002A25E0">
              <w:t>/п</w:t>
            </w:r>
          </w:p>
        </w:tc>
        <w:tc>
          <w:tcPr>
            <w:tcW w:w="2835" w:type="dxa"/>
            <w:vMerge w:val="restart"/>
            <w:shd w:val="clear" w:color="auto" w:fill="auto"/>
            <w:vAlign w:val="center"/>
            <w:hideMark/>
          </w:tcPr>
          <w:p w14:paraId="08406C27" w14:textId="77777777" w:rsidR="00A42F4D" w:rsidRPr="002A25E0" w:rsidRDefault="00A42F4D" w:rsidP="00DA15E7">
            <w:pPr>
              <w:widowControl/>
              <w:jc w:val="center"/>
            </w:pPr>
            <w:r w:rsidRPr="002A25E0">
              <w:t>Наименование регулируемой организации</w:t>
            </w:r>
          </w:p>
        </w:tc>
        <w:tc>
          <w:tcPr>
            <w:tcW w:w="1053" w:type="dxa"/>
            <w:vMerge w:val="restart"/>
            <w:shd w:val="clear" w:color="auto" w:fill="auto"/>
            <w:noWrap/>
            <w:vAlign w:val="center"/>
            <w:hideMark/>
          </w:tcPr>
          <w:p w14:paraId="2A81DA3A" w14:textId="77777777" w:rsidR="00A42F4D" w:rsidRPr="002A25E0" w:rsidRDefault="00A42F4D" w:rsidP="00DA15E7">
            <w:pPr>
              <w:widowControl/>
              <w:jc w:val="center"/>
            </w:pPr>
            <w:r w:rsidRPr="002A25E0">
              <w:t>Вид тарифа</w:t>
            </w:r>
          </w:p>
        </w:tc>
        <w:tc>
          <w:tcPr>
            <w:tcW w:w="767" w:type="dxa"/>
            <w:vMerge w:val="restart"/>
            <w:shd w:val="clear" w:color="auto" w:fill="auto"/>
            <w:noWrap/>
            <w:vAlign w:val="center"/>
            <w:hideMark/>
          </w:tcPr>
          <w:p w14:paraId="529DB68A" w14:textId="77777777" w:rsidR="00A42F4D" w:rsidRPr="002A25E0" w:rsidRDefault="00A42F4D" w:rsidP="00DA15E7">
            <w:pPr>
              <w:widowControl/>
              <w:jc w:val="center"/>
            </w:pPr>
            <w:r w:rsidRPr="002A25E0">
              <w:t>Год</w:t>
            </w:r>
          </w:p>
        </w:tc>
        <w:tc>
          <w:tcPr>
            <w:tcW w:w="2681" w:type="dxa"/>
            <w:gridSpan w:val="2"/>
            <w:shd w:val="clear" w:color="auto" w:fill="auto"/>
            <w:noWrap/>
            <w:vAlign w:val="center"/>
            <w:hideMark/>
          </w:tcPr>
          <w:p w14:paraId="0770B350" w14:textId="77777777" w:rsidR="00A42F4D" w:rsidRPr="002A25E0" w:rsidRDefault="00A42F4D" w:rsidP="00DA15E7">
            <w:pPr>
              <w:widowControl/>
              <w:jc w:val="center"/>
            </w:pPr>
            <w:r w:rsidRPr="002A25E0">
              <w:t>Вода</w:t>
            </w:r>
          </w:p>
        </w:tc>
        <w:tc>
          <w:tcPr>
            <w:tcW w:w="2539" w:type="dxa"/>
            <w:gridSpan w:val="4"/>
            <w:shd w:val="clear" w:color="auto" w:fill="auto"/>
            <w:noWrap/>
            <w:vAlign w:val="center"/>
            <w:hideMark/>
          </w:tcPr>
          <w:p w14:paraId="099BBC1D" w14:textId="77777777" w:rsidR="00A42F4D" w:rsidRPr="002A25E0" w:rsidRDefault="00A42F4D" w:rsidP="00DA15E7">
            <w:pPr>
              <w:widowControl/>
              <w:jc w:val="center"/>
            </w:pPr>
            <w:r w:rsidRPr="002A25E0">
              <w:t>Отборный пар давлением</w:t>
            </w:r>
          </w:p>
        </w:tc>
        <w:tc>
          <w:tcPr>
            <w:tcW w:w="615" w:type="dxa"/>
            <w:vMerge w:val="restart"/>
            <w:shd w:val="clear" w:color="auto" w:fill="auto"/>
            <w:vAlign w:val="center"/>
            <w:hideMark/>
          </w:tcPr>
          <w:p w14:paraId="368C52EB" w14:textId="77777777" w:rsidR="00A42F4D" w:rsidRPr="002A25E0" w:rsidRDefault="00A42F4D" w:rsidP="00DA15E7">
            <w:pPr>
              <w:widowControl/>
              <w:jc w:val="center"/>
            </w:pPr>
            <w:r w:rsidRPr="002A25E0">
              <w:t>Острый и редуцированный пар</w:t>
            </w:r>
          </w:p>
        </w:tc>
      </w:tr>
      <w:tr w:rsidR="00A42F4D" w:rsidRPr="002A25E0" w14:paraId="7018ECEF" w14:textId="77777777" w:rsidTr="00E20834">
        <w:trPr>
          <w:trHeight w:val="700"/>
        </w:trPr>
        <w:tc>
          <w:tcPr>
            <w:tcW w:w="426" w:type="dxa"/>
            <w:vMerge/>
            <w:shd w:val="clear" w:color="auto" w:fill="auto"/>
            <w:noWrap/>
            <w:vAlign w:val="center"/>
            <w:hideMark/>
          </w:tcPr>
          <w:p w14:paraId="3588BDAA" w14:textId="77777777" w:rsidR="00A42F4D" w:rsidRPr="002A25E0" w:rsidRDefault="00A42F4D" w:rsidP="00DA15E7">
            <w:pPr>
              <w:widowControl/>
              <w:jc w:val="center"/>
            </w:pPr>
          </w:p>
        </w:tc>
        <w:tc>
          <w:tcPr>
            <w:tcW w:w="2835" w:type="dxa"/>
            <w:vMerge/>
            <w:shd w:val="clear" w:color="auto" w:fill="auto"/>
            <w:vAlign w:val="center"/>
            <w:hideMark/>
          </w:tcPr>
          <w:p w14:paraId="59E0FDDF" w14:textId="77777777" w:rsidR="00A42F4D" w:rsidRPr="002A25E0" w:rsidRDefault="00A42F4D" w:rsidP="00DA15E7">
            <w:pPr>
              <w:widowControl/>
            </w:pPr>
          </w:p>
        </w:tc>
        <w:tc>
          <w:tcPr>
            <w:tcW w:w="1053" w:type="dxa"/>
            <w:vMerge/>
            <w:shd w:val="clear" w:color="auto" w:fill="auto"/>
            <w:noWrap/>
            <w:vAlign w:val="center"/>
            <w:hideMark/>
          </w:tcPr>
          <w:p w14:paraId="2778290F" w14:textId="77777777" w:rsidR="00A42F4D" w:rsidRPr="002A25E0" w:rsidRDefault="00A42F4D" w:rsidP="00DA15E7">
            <w:pPr>
              <w:widowControl/>
              <w:jc w:val="center"/>
            </w:pPr>
          </w:p>
        </w:tc>
        <w:tc>
          <w:tcPr>
            <w:tcW w:w="767" w:type="dxa"/>
            <w:vMerge/>
            <w:shd w:val="clear" w:color="auto" w:fill="auto"/>
            <w:noWrap/>
            <w:vAlign w:val="center"/>
            <w:hideMark/>
          </w:tcPr>
          <w:p w14:paraId="47CBDE25" w14:textId="77777777" w:rsidR="00A42F4D" w:rsidRPr="002A25E0" w:rsidRDefault="00A42F4D" w:rsidP="00DA15E7">
            <w:pPr>
              <w:widowControl/>
              <w:jc w:val="center"/>
            </w:pPr>
          </w:p>
        </w:tc>
        <w:tc>
          <w:tcPr>
            <w:tcW w:w="1387" w:type="dxa"/>
            <w:shd w:val="clear" w:color="auto" w:fill="auto"/>
            <w:noWrap/>
            <w:vAlign w:val="center"/>
            <w:hideMark/>
          </w:tcPr>
          <w:p w14:paraId="73160608" w14:textId="77777777" w:rsidR="00A42F4D" w:rsidRPr="00EC1DA6" w:rsidRDefault="00A42F4D" w:rsidP="00DA15E7">
            <w:pPr>
              <w:widowControl/>
              <w:jc w:val="center"/>
            </w:pPr>
            <w:r>
              <w:t>1 полугодие</w:t>
            </w:r>
          </w:p>
        </w:tc>
        <w:tc>
          <w:tcPr>
            <w:tcW w:w="1294" w:type="dxa"/>
            <w:shd w:val="clear" w:color="auto" w:fill="auto"/>
            <w:vAlign w:val="center"/>
          </w:tcPr>
          <w:p w14:paraId="2EF263E2" w14:textId="77777777" w:rsidR="00A42F4D" w:rsidRPr="00EC1DA6" w:rsidRDefault="00A42F4D" w:rsidP="00DA15E7">
            <w:pPr>
              <w:widowControl/>
              <w:jc w:val="center"/>
            </w:pPr>
            <w:r>
              <w:t>2 полугодие</w:t>
            </w:r>
          </w:p>
        </w:tc>
        <w:tc>
          <w:tcPr>
            <w:tcW w:w="671" w:type="dxa"/>
            <w:shd w:val="clear" w:color="auto" w:fill="auto"/>
            <w:vAlign w:val="center"/>
            <w:hideMark/>
          </w:tcPr>
          <w:p w14:paraId="23EE9C10" w14:textId="77777777" w:rsidR="00A42F4D" w:rsidRPr="002A25E0" w:rsidRDefault="00A42F4D" w:rsidP="00DA15E7">
            <w:pPr>
              <w:widowControl/>
              <w:jc w:val="center"/>
            </w:pPr>
            <w:r w:rsidRPr="002A25E0">
              <w:t>от 1,2 до 2,5 кг/</w:t>
            </w:r>
          </w:p>
          <w:p w14:paraId="13E5C5D1" w14:textId="77777777" w:rsidR="00A42F4D" w:rsidRPr="002A25E0" w:rsidRDefault="00A42F4D" w:rsidP="00DA15E7">
            <w:pPr>
              <w:widowControl/>
              <w:jc w:val="center"/>
            </w:pPr>
            <w:r w:rsidRPr="002A25E0">
              <w:t>см</w:t>
            </w:r>
            <w:proofErr w:type="gramStart"/>
            <w:r w:rsidRPr="002A25E0">
              <w:rPr>
                <w:vertAlign w:val="superscript"/>
              </w:rPr>
              <w:t>2</w:t>
            </w:r>
            <w:proofErr w:type="gramEnd"/>
          </w:p>
        </w:tc>
        <w:tc>
          <w:tcPr>
            <w:tcW w:w="575" w:type="dxa"/>
            <w:vAlign w:val="center"/>
          </w:tcPr>
          <w:p w14:paraId="70E298A6" w14:textId="77777777" w:rsidR="00A42F4D" w:rsidRPr="002A25E0" w:rsidRDefault="00A42F4D" w:rsidP="00DA15E7">
            <w:pPr>
              <w:widowControl/>
              <w:jc w:val="center"/>
            </w:pPr>
            <w:r w:rsidRPr="002A25E0">
              <w:t>от 2,5 до 7,0 кг/см</w:t>
            </w:r>
            <w:proofErr w:type="gramStart"/>
            <w:r w:rsidRPr="002A25E0">
              <w:rPr>
                <w:vertAlign w:val="superscript"/>
              </w:rPr>
              <w:t>2</w:t>
            </w:r>
            <w:proofErr w:type="gramEnd"/>
          </w:p>
        </w:tc>
        <w:tc>
          <w:tcPr>
            <w:tcW w:w="719" w:type="dxa"/>
            <w:vAlign w:val="center"/>
          </w:tcPr>
          <w:p w14:paraId="4006FB36" w14:textId="77777777" w:rsidR="00A42F4D" w:rsidRPr="002A25E0" w:rsidRDefault="00A42F4D" w:rsidP="00DA15E7">
            <w:pPr>
              <w:widowControl/>
              <w:jc w:val="center"/>
            </w:pPr>
            <w:r w:rsidRPr="002A25E0">
              <w:t>от 7,0 до 13,0 кг/</w:t>
            </w:r>
          </w:p>
          <w:p w14:paraId="66E01776" w14:textId="77777777" w:rsidR="00A42F4D" w:rsidRPr="002A25E0" w:rsidRDefault="00A42F4D" w:rsidP="00DA15E7">
            <w:pPr>
              <w:widowControl/>
              <w:jc w:val="center"/>
            </w:pPr>
            <w:r w:rsidRPr="002A25E0">
              <w:t>см</w:t>
            </w:r>
            <w:proofErr w:type="gramStart"/>
            <w:r w:rsidRPr="002A25E0">
              <w:rPr>
                <w:vertAlign w:val="superscript"/>
              </w:rPr>
              <w:t>2</w:t>
            </w:r>
            <w:proofErr w:type="gramEnd"/>
          </w:p>
        </w:tc>
        <w:tc>
          <w:tcPr>
            <w:tcW w:w="574" w:type="dxa"/>
            <w:vAlign w:val="center"/>
          </w:tcPr>
          <w:p w14:paraId="3DF109B2" w14:textId="77777777" w:rsidR="00A42F4D" w:rsidRPr="002A25E0" w:rsidRDefault="00A42F4D" w:rsidP="00DA15E7">
            <w:pPr>
              <w:widowControl/>
              <w:ind w:right="-108" w:hanging="109"/>
              <w:jc w:val="center"/>
            </w:pPr>
            <w:r w:rsidRPr="002A25E0">
              <w:t>Свыше 13,0 кг/</w:t>
            </w:r>
          </w:p>
          <w:p w14:paraId="630DC6DB" w14:textId="77777777" w:rsidR="00A42F4D" w:rsidRPr="002A25E0" w:rsidRDefault="00A42F4D" w:rsidP="00DA15E7">
            <w:pPr>
              <w:widowControl/>
              <w:jc w:val="center"/>
            </w:pPr>
            <w:r w:rsidRPr="002A25E0">
              <w:t>см</w:t>
            </w:r>
            <w:proofErr w:type="gramStart"/>
            <w:r w:rsidRPr="002A25E0">
              <w:rPr>
                <w:vertAlign w:val="superscript"/>
              </w:rPr>
              <w:t>2</w:t>
            </w:r>
            <w:proofErr w:type="gramEnd"/>
          </w:p>
        </w:tc>
        <w:tc>
          <w:tcPr>
            <w:tcW w:w="615" w:type="dxa"/>
            <w:vMerge/>
            <w:shd w:val="clear" w:color="auto" w:fill="auto"/>
            <w:vAlign w:val="center"/>
            <w:hideMark/>
          </w:tcPr>
          <w:p w14:paraId="2292AD8E" w14:textId="77777777" w:rsidR="00A42F4D" w:rsidRPr="002A25E0" w:rsidRDefault="00A42F4D" w:rsidP="00DA15E7">
            <w:pPr>
              <w:widowControl/>
              <w:jc w:val="center"/>
            </w:pPr>
          </w:p>
        </w:tc>
      </w:tr>
      <w:tr w:rsidR="00A42F4D" w:rsidRPr="002A25E0" w14:paraId="39243149" w14:textId="77777777" w:rsidTr="00E20834">
        <w:trPr>
          <w:trHeight w:val="389"/>
        </w:trPr>
        <w:tc>
          <w:tcPr>
            <w:tcW w:w="10916" w:type="dxa"/>
            <w:gridSpan w:val="11"/>
            <w:shd w:val="clear" w:color="auto" w:fill="auto"/>
            <w:noWrap/>
            <w:vAlign w:val="center"/>
            <w:hideMark/>
          </w:tcPr>
          <w:p w14:paraId="0746908D" w14:textId="77777777" w:rsidR="00A42F4D" w:rsidRPr="002A25E0" w:rsidRDefault="00A42F4D" w:rsidP="00DA15E7">
            <w:pPr>
              <w:widowControl/>
              <w:jc w:val="center"/>
            </w:pPr>
            <w:r w:rsidRPr="002A25E0">
              <w:t>Для потребителей, в случае отсутствия дифференциации тарифов по схеме подключения</w:t>
            </w:r>
          </w:p>
        </w:tc>
      </w:tr>
      <w:tr w:rsidR="00A42F4D" w:rsidRPr="002A25E0" w14:paraId="2110020D" w14:textId="77777777" w:rsidTr="00E20834">
        <w:trPr>
          <w:trHeight w:val="389"/>
        </w:trPr>
        <w:tc>
          <w:tcPr>
            <w:tcW w:w="10916" w:type="dxa"/>
            <w:gridSpan w:val="11"/>
            <w:shd w:val="clear" w:color="auto" w:fill="auto"/>
            <w:noWrap/>
            <w:vAlign w:val="center"/>
            <w:hideMark/>
          </w:tcPr>
          <w:p w14:paraId="3C83A2F9" w14:textId="77777777" w:rsidR="00A42F4D" w:rsidRPr="006D0FA5" w:rsidRDefault="00A42F4D" w:rsidP="00DA15E7">
            <w:pPr>
              <w:widowControl/>
              <w:jc w:val="center"/>
            </w:pPr>
            <w:r w:rsidRPr="002A25E0">
              <w:t>Население (тарифы указываются с учетом НДС)*</w:t>
            </w:r>
          </w:p>
        </w:tc>
      </w:tr>
      <w:tr w:rsidR="00A42F4D" w:rsidRPr="002A25E0" w14:paraId="23BF9CF2" w14:textId="77777777" w:rsidTr="00E20834">
        <w:trPr>
          <w:trHeight w:hRule="exact" w:val="1098"/>
        </w:trPr>
        <w:tc>
          <w:tcPr>
            <w:tcW w:w="426" w:type="dxa"/>
            <w:vMerge w:val="restart"/>
            <w:shd w:val="clear" w:color="auto" w:fill="auto"/>
            <w:noWrap/>
            <w:vAlign w:val="center"/>
            <w:hideMark/>
          </w:tcPr>
          <w:p w14:paraId="7E2B6D28" w14:textId="77777777" w:rsidR="00A42F4D" w:rsidRPr="00EC1DA6" w:rsidRDefault="00A42F4D" w:rsidP="00DA15E7">
            <w:r w:rsidRPr="00EC1DA6">
              <w:t>1.</w:t>
            </w:r>
          </w:p>
        </w:tc>
        <w:tc>
          <w:tcPr>
            <w:tcW w:w="2835" w:type="dxa"/>
            <w:vMerge w:val="restart"/>
            <w:shd w:val="clear" w:color="auto" w:fill="auto"/>
            <w:vAlign w:val="center"/>
            <w:hideMark/>
          </w:tcPr>
          <w:p w14:paraId="63079FD3" w14:textId="77777777" w:rsidR="00A42F4D" w:rsidRPr="00E73332" w:rsidRDefault="00A42F4D" w:rsidP="00DA15E7">
            <w:pPr>
              <w:widowControl/>
              <w:jc w:val="both"/>
            </w:pPr>
            <w:r w:rsidRPr="006B619C">
              <w:t>Ярославская дистанция гражданских сооружений СП Северной дирекции по эксплуатации зданий и сооружений СП Северной железной дороги – филиала ОАО «РЖД»</w:t>
            </w:r>
            <w:r>
              <w:t xml:space="preserve"> (котельная поста ЭЦ станции Фурманов)</w:t>
            </w:r>
          </w:p>
        </w:tc>
        <w:tc>
          <w:tcPr>
            <w:tcW w:w="1053" w:type="dxa"/>
            <w:vMerge w:val="restart"/>
            <w:shd w:val="clear" w:color="auto" w:fill="auto"/>
            <w:vAlign w:val="center"/>
            <w:hideMark/>
          </w:tcPr>
          <w:p w14:paraId="368B4B14" w14:textId="77777777" w:rsidR="00A42F4D" w:rsidRPr="00D72702" w:rsidRDefault="00A42F4D" w:rsidP="00DA15E7">
            <w:pPr>
              <w:widowControl/>
              <w:jc w:val="center"/>
              <w:rPr>
                <w:lang w:val="en-US"/>
              </w:rPr>
            </w:pPr>
            <w:r w:rsidRPr="00EC1DA6">
              <w:t>Одноставочный,</w:t>
            </w:r>
            <w:r>
              <w:t xml:space="preserve"> руб./Гкал</w:t>
            </w:r>
          </w:p>
          <w:p w14:paraId="18CC078C" w14:textId="77777777" w:rsidR="00A42F4D" w:rsidRPr="006D0FA5" w:rsidRDefault="00A42F4D" w:rsidP="00DA15E7">
            <w:pPr>
              <w:widowControl/>
              <w:jc w:val="center"/>
              <w:rPr>
                <w:lang w:val="en-US"/>
              </w:rPr>
            </w:pPr>
          </w:p>
        </w:tc>
        <w:tc>
          <w:tcPr>
            <w:tcW w:w="767" w:type="dxa"/>
            <w:shd w:val="clear" w:color="auto" w:fill="auto"/>
            <w:noWrap/>
            <w:vAlign w:val="center"/>
            <w:hideMark/>
          </w:tcPr>
          <w:p w14:paraId="664A520F" w14:textId="77777777" w:rsidR="00A42F4D" w:rsidRPr="00064931" w:rsidRDefault="00A42F4D" w:rsidP="00DA15E7">
            <w:pPr>
              <w:jc w:val="center"/>
              <w:rPr>
                <w:sz w:val="22"/>
              </w:rPr>
            </w:pPr>
            <w:r w:rsidRPr="00064931">
              <w:rPr>
                <w:sz w:val="22"/>
              </w:rPr>
              <w:t>2022</w:t>
            </w:r>
          </w:p>
        </w:tc>
        <w:tc>
          <w:tcPr>
            <w:tcW w:w="1387" w:type="dxa"/>
            <w:shd w:val="clear" w:color="auto" w:fill="auto"/>
            <w:noWrap/>
            <w:vAlign w:val="center"/>
            <w:hideMark/>
          </w:tcPr>
          <w:p w14:paraId="4C3AFF3C" w14:textId="77777777" w:rsidR="00A42F4D" w:rsidRPr="00946179" w:rsidRDefault="00A42F4D" w:rsidP="00DA15E7">
            <w:pPr>
              <w:jc w:val="center"/>
              <w:rPr>
                <w:sz w:val="22"/>
              </w:rPr>
            </w:pPr>
            <w:r w:rsidRPr="00946179">
              <w:rPr>
                <w:sz w:val="22"/>
              </w:rPr>
              <w:t xml:space="preserve">2 510,29 </w:t>
            </w:r>
            <w:r>
              <w:rPr>
                <w:sz w:val="22"/>
                <w:vertAlign w:val="superscript"/>
              </w:rPr>
              <w:t>1</w:t>
            </w:r>
          </w:p>
        </w:tc>
        <w:tc>
          <w:tcPr>
            <w:tcW w:w="1294" w:type="dxa"/>
            <w:shd w:val="clear" w:color="auto" w:fill="auto"/>
            <w:vAlign w:val="center"/>
          </w:tcPr>
          <w:p w14:paraId="0E5E8F52" w14:textId="77777777" w:rsidR="00A42F4D" w:rsidRPr="00946179" w:rsidRDefault="00A42F4D" w:rsidP="00DA15E7">
            <w:pPr>
              <w:jc w:val="center"/>
              <w:rPr>
                <w:sz w:val="22"/>
              </w:rPr>
            </w:pPr>
            <w:r w:rsidRPr="00946179">
              <w:rPr>
                <w:sz w:val="22"/>
              </w:rPr>
              <w:t>2</w:t>
            </w:r>
            <w:r>
              <w:rPr>
                <w:sz w:val="22"/>
              </w:rPr>
              <w:t> 660,91</w:t>
            </w:r>
            <w:r w:rsidRPr="00946179">
              <w:rPr>
                <w:sz w:val="22"/>
              </w:rPr>
              <w:t xml:space="preserve"> </w:t>
            </w:r>
            <w:r>
              <w:rPr>
                <w:sz w:val="22"/>
                <w:vertAlign w:val="superscript"/>
              </w:rPr>
              <w:t>2</w:t>
            </w:r>
          </w:p>
        </w:tc>
        <w:tc>
          <w:tcPr>
            <w:tcW w:w="671" w:type="dxa"/>
            <w:shd w:val="clear" w:color="auto" w:fill="auto"/>
            <w:noWrap/>
            <w:vAlign w:val="center"/>
            <w:hideMark/>
          </w:tcPr>
          <w:p w14:paraId="5CACED31" w14:textId="77777777" w:rsidR="00A42F4D" w:rsidRPr="00064931" w:rsidRDefault="00A42F4D" w:rsidP="00DA15E7">
            <w:pPr>
              <w:widowControl/>
              <w:jc w:val="center"/>
              <w:rPr>
                <w:sz w:val="22"/>
              </w:rPr>
            </w:pPr>
            <w:r w:rsidRPr="00064931">
              <w:rPr>
                <w:sz w:val="22"/>
              </w:rPr>
              <w:t>-</w:t>
            </w:r>
          </w:p>
        </w:tc>
        <w:tc>
          <w:tcPr>
            <w:tcW w:w="575" w:type="dxa"/>
            <w:vAlign w:val="center"/>
          </w:tcPr>
          <w:p w14:paraId="711457AD" w14:textId="77777777" w:rsidR="00A42F4D" w:rsidRPr="00064931" w:rsidRDefault="00A42F4D" w:rsidP="00DA15E7">
            <w:pPr>
              <w:widowControl/>
              <w:jc w:val="center"/>
              <w:rPr>
                <w:sz w:val="22"/>
              </w:rPr>
            </w:pPr>
            <w:r w:rsidRPr="00064931">
              <w:rPr>
                <w:sz w:val="22"/>
              </w:rPr>
              <w:t>-</w:t>
            </w:r>
          </w:p>
        </w:tc>
        <w:tc>
          <w:tcPr>
            <w:tcW w:w="719" w:type="dxa"/>
            <w:vAlign w:val="center"/>
          </w:tcPr>
          <w:p w14:paraId="347470C0" w14:textId="77777777" w:rsidR="00A42F4D" w:rsidRPr="00064931" w:rsidRDefault="00A42F4D" w:rsidP="00DA15E7">
            <w:pPr>
              <w:widowControl/>
              <w:jc w:val="center"/>
              <w:rPr>
                <w:sz w:val="22"/>
              </w:rPr>
            </w:pPr>
            <w:r w:rsidRPr="00064931">
              <w:rPr>
                <w:sz w:val="22"/>
              </w:rPr>
              <w:t>-</w:t>
            </w:r>
          </w:p>
        </w:tc>
        <w:tc>
          <w:tcPr>
            <w:tcW w:w="574" w:type="dxa"/>
            <w:vAlign w:val="center"/>
          </w:tcPr>
          <w:p w14:paraId="7216349D" w14:textId="77777777" w:rsidR="00A42F4D" w:rsidRPr="00064931" w:rsidRDefault="00A42F4D" w:rsidP="00DA15E7">
            <w:pPr>
              <w:widowControl/>
              <w:jc w:val="center"/>
              <w:rPr>
                <w:sz w:val="22"/>
              </w:rPr>
            </w:pPr>
            <w:r w:rsidRPr="00064931">
              <w:rPr>
                <w:sz w:val="22"/>
              </w:rPr>
              <w:t>-</w:t>
            </w:r>
          </w:p>
        </w:tc>
        <w:tc>
          <w:tcPr>
            <w:tcW w:w="615" w:type="dxa"/>
            <w:shd w:val="clear" w:color="auto" w:fill="auto"/>
            <w:noWrap/>
            <w:vAlign w:val="center"/>
            <w:hideMark/>
          </w:tcPr>
          <w:p w14:paraId="58ED5415" w14:textId="77777777" w:rsidR="00A42F4D" w:rsidRPr="00064931" w:rsidRDefault="00A42F4D" w:rsidP="00DA15E7">
            <w:pPr>
              <w:widowControl/>
              <w:jc w:val="center"/>
              <w:rPr>
                <w:sz w:val="22"/>
              </w:rPr>
            </w:pPr>
            <w:r w:rsidRPr="00064931">
              <w:rPr>
                <w:sz w:val="22"/>
              </w:rPr>
              <w:t>-</w:t>
            </w:r>
          </w:p>
        </w:tc>
      </w:tr>
      <w:tr w:rsidR="00A42F4D" w:rsidRPr="002A25E0" w14:paraId="51C4DC31" w14:textId="77777777" w:rsidTr="00E20834">
        <w:trPr>
          <w:trHeight w:hRule="exact" w:val="986"/>
        </w:trPr>
        <w:tc>
          <w:tcPr>
            <w:tcW w:w="426" w:type="dxa"/>
            <w:vMerge/>
            <w:shd w:val="clear" w:color="auto" w:fill="auto"/>
            <w:noWrap/>
            <w:vAlign w:val="center"/>
            <w:hideMark/>
          </w:tcPr>
          <w:p w14:paraId="08F4B84C" w14:textId="77777777" w:rsidR="00A42F4D" w:rsidRPr="00EC1DA6" w:rsidRDefault="00A42F4D" w:rsidP="00DA15E7"/>
        </w:tc>
        <w:tc>
          <w:tcPr>
            <w:tcW w:w="2835" w:type="dxa"/>
            <w:vMerge/>
            <w:shd w:val="clear" w:color="auto" w:fill="auto"/>
            <w:vAlign w:val="center"/>
            <w:hideMark/>
          </w:tcPr>
          <w:p w14:paraId="2F4F00EB" w14:textId="77777777" w:rsidR="00A42F4D" w:rsidRDefault="00A42F4D" w:rsidP="00DA15E7">
            <w:pPr>
              <w:widowControl/>
              <w:jc w:val="both"/>
              <w:rPr>
                <w:sz w:val="22"/>
                <w:szCs w:val="22"/>
              </w:rPr>
            </w:pPr>
          </w:p>
        </w:tc>
        <w:tc>
          <w:tcPr>
            <w:tcW w:w="1053" w:type="dxa"/>
            <w:vMerge/>
            <w:shd w:val="clear" w:color="auto" w:fill="auto"/>
            <w:vAlign w:val="center"/>
            <w:hideMark/>
          </w:tcPr>
          <w:p w14:paraId="04E311E3" w14:textId="77777777" w:rsidR="00A42F4D" w:rsidRPr="00EC1DA6" w:rsidRDefault="00A42F4D" w:rsidP="00DA15E7">
            <w:pPr>
              <w:widowControl/>
              <w:jc w:val="center"/>
            </w:pPr>
          </w:p>
        </w:tc>
        <w:tc>
          <w:tcPr>
            <w:tcW w:w="767" w:type="dxa"/>
            <w:shd w:val="clear" w:color="auto" w:fill="auto"/>
            <w:noWrap/>
            <w:vAlign w:val="center"/>
            <w:hideMark/>
          </w:tcPr>
          <w:p w14:paraId="1631F521" w14:textId="77777777" w:rsidR="00A42F4D" w:rsidRPr="00064931" w:rsidRDefault="00A42F4D" w:rsidP="00DA15E7">
            <w:pPr>
              <w:jc w:val="center"/>
              <w:rPr>
                <w:sz w:val="22"/>
              </w:rPr>
            </w:pPr>
            <w:r w:rsidRPr="00064931">
              <w:rPr>
                <w:sz w:val="22"/>
              </w:rPr>
              <w:t>2023</w:t>
            </w:r>
          </w:p>
        </w:tc>
        <w:tc>
          <w:tcPr>
            <w:tcW w:w="1387" w:type="dxa"/>
            <w:shd w:val="clear" w:color="auto" w:fill="auto"/>
            <w:noWrap/>
            <w:vAlign w:val="center"/>
            <w:hideMark/>
          </w:tcPr>
          <w:p w14:paraId="1595A74B" w14:textId="77777777" w:rsidR="00A42F4D" w:rsidRPr="00946179" w:rsidRDefault="00A42F4D" w:rsidP="00DA15E7">
            <w:pPr>
              <w:jc w:val="center"/>
              <w:rPr>
                <w:sz w:val="22"/>
                <w:vertAlign w:val="superscript"/>
              </w:rPr>
            </w:pPr>
            <w:r w:rsidRPr="00946179">
              <w:rPr>
                <w:sz w:val="22"/>
              </w:rPr>
              <w:t>2</w:t>
            </w:r>
            <w:r>
              <w:rPr>
                <w:sz w:val="22"/>
              </w:rPr>
              <w:t> 660,91</w:t>
            </w:r>
            <w:r w:rsidRPr="00946179">
              <w:rPr>
                <w:sz w:val="22"/>
              </w:rPr>
              <w:t xml:space="preserve"> </w:t>
            </w:r>
            <w:r>
              <w:rPr>
                <w:sz w:val="22"/>
                <w:vertAlign w:val="superscript"/>
              </w:rPr>
              <w:t>2</w:t>
            </w:r>
          </w:p>
        </w:tc>
        <w:tc>
          <w:tcPr>
            <w:tcW w:w="1294" w:type="dxa"/>
            <w:shd w:val="clear" w:color="auto" w:fill="auto"/>
            <w:vAlign w:val="center"/>
          </w:tcPr>
          <w:p w14:paraId="293F937B" w14:textId="77777777" w:rsidR="00A42F4D" w:rsidRPr="00946179" w:rsidRDefault="00A42F4D" w:rsidP="00DA15E7">
            <w:pPr>
              <w:jc w:val="center"/>
              <w:rPr>
                <w:sz w:val="22"/>
                <w:vertAlign w:val="superscript"/>
              </w:rPr>
            </w:pPr>
            <w:r w:rsidRPr="00946179">
              <w:rPr>
                <w:sz w:val="22"/>
              </w:rPr>
              <w:t>2</w:t>
            </w:r>
            <w:r>
              <w:rPr>
                <w:sz w:val="22"/>
              </w:rPr>
              <w:t> 767,35</w:t>
            </w:r>
            <w:r w:rsidRPr="00946179">
              <w:rPr>
                <w:sz w:val="22"/>
              </w:rPr>
              <w:t xml:space="preserve"> </w:t>
            </w:r>
            <w:r>
              <w:rPr>
                <w:sz w:val="22"/>
                <w:vertAlign w:val="superscript"/>
              </w:rPr>
              <w:t>3</w:t>
            </w:r>
          </w:p>
        </w:tc>
        <w:tc>
          <w:tcPr>
            <w:tcW w:w="671" w:type="dxa"/>
            <w:shd w:val="clear" w:color="auto" w:fill="auto"/>
            <w:noWrap/>
            <w:vAlign w:val="center"/>
            <w:hideMark/>
          </w:tcPr>
          <w:p w14:paraId="0709A81C" w14:textId="77777777" w:rsidR="00A42F4D" w:rsidRPr="00064931" w:rsidRDefault="00A42F4D" w:rsidP="00DA15E7">
            <w:pPr>
              <w:widowControl/>
              <w:jc w:val="center"/>
              <w:rPr>
                <w:sz w:val="22"/>
              </w:rPr>
            </w:pPr>
            <w:r w:rsidRPr="00064931">
              <w:rPr>
                <w:sz w:val="22"/>
              </w:rPr>
              <w:t>-</w:t>
            </w:r>
          </w:p>
        </w:tc>
        <w:tc>
          <w:tcPr>
            <w:tcW w:w="575" w:type="dxa"/>
            <w:vAlign w:val="center"/>
          </w:tcPr>
          <w:p w14:paraId="1882E628" w14:textId="77777777" w:rsidR="00A42F4D" w:rsidRPr="00064931" w:rsidRDefault="00A42F4D" w:rsidP="00DA15E7">
            <w:pPr>
              <w:widowControl/>
              <w:jc w:val="center"/>
              <w:rPr>
                <w:sz w:val="22"/>
              </w:rPr>
            </w:pPr>
            <w:r w:rsidRPr="00064931">
              <w:rPr>
                <w:sz w:val="22"/>
              </w:rPr>
              <w:t>-</w:t>
            </w:r>
          </w:p>
        </w:tc>
        <w:tc>
          <w:tcPr>
            <w:tcW w:w="719" w:type="dxa"/>
            <w:vAlign w:val="center"/>
          </w:tcPr>
          <w:p w14:paraId="70C457E8" w14:textId="77777777" w:rsidR="00A42F4D" w:rsidRPr="00064931" w:rsidRDefault="00A42F4D" w:rsidP="00DA15E7">
            <w:pPr>
              <w:widowControl/>
              <w:jc w:val="center"/>
              <w:rPr>
                <w:sz w:val="22"/>
              </w:rPr>
            </w:pPr>
            <w:r w:rsidRPr="00064931">
              <w:rPr>
                <w:sz w:val="22"/>
              </w:rPr>
              <w:t>-</w:t>
            </w:r>
          </w:p>
        </w:tc>
        <w:tc>
          <w:tcPr>
            <w:tcW w:w="574" w:type="dxa"/>
            <w:vAlign w:val="center"/>
          </w:tcPr>
          <w:p w14:paraId="376D5525" w14:textId="77777777" w:rsidR="00A42F4D" w:rsidRPr="00064931" w:rsidRDefault="00A42F4D" w:rsidP="00DA15E7">
            <w:pPr>
              <w:widowControl/>
              <w:jc w:val="center"/>
              <w:rPr>
                <w:sz w:val="22"/>
              </w:rPr>
            </w:pPr>
            <w:r w:rsidRPr="00064931">
              <w:rPr>
                <w:sz w:val="22"/>
              </w:rPr>
              <w:t>-</w:t>
            </w:r>
          </w:p>
        </w:tc>
        <w:tc>
          <w:tcPr>
            <w:tcW w:w="615" w:type="dxa"/>
            <w:shd w:val="clear" w:color="auto" w:fill="auto"/>
            <w:noWrap/>
            <w:vAlign w:val="center"/>
            <w:hideMark/>
          </w:tcPr>
          <w:p w14:paraId="78683BA3" w14:textId="77777777" w:rsidR="00A42F4D" w:rsidRPr="00064931" w:rsidRDefault="00A42F4D" w:rsidP="00DA15E7">
            <w:pPr>
              <w:widowControl/>
              <w:jc w:val="center"/>
              <w:rPr>
                <w:sz w:val="22"/>
              </w:rPr>
            </w:pPr>
            <w:r w:rsidRPr="00064931">
              <w:rPr>
                <w:sz w:val="22"/>
              </w:rPr>
              <w:t>-</w:t>
            </w:r>
          </w:p>
        </w:tc>
      </w:tr>
    </w:tbl>
    <w:p w14:paraId="084026EF" w14:textId="77777777" w:rsidR="00A42F4D" w:rsidRPr="002A25E0" w:rsidRDefault="00A42F4D" w:rsidP="00DA15E7">
      <w:pPr>
        <w:widowControl/>
        <w:autoSpaceDE w:val="0"/>
        <w:autoSpaceDN w:val="0"/>
        <w:adjustRightInd w:val="0"/>
        <w:ind w:firstLine="540"/>
        <w:jc w:val="both"/>
        <w:outlineLvl w:val="3"/>
        <w:rPr>
          <w:sz w:val="22"/>
          <w:szCs w:val="22"/>
        </w:rPr>
      </w:pPr>
      <w:r w:rsidRPr="002A25E0">
        <w:rPr>
          <w:sz w:val="22"/>
          <w:szCs w:val="22"/>
        </w:rPr>
        <w:t xml:space="preserve">* Выделяется в целях реализации </w:t>
      </w:r>
      <w:hyperlink r:id="rId13" w:history="1">
        <w:r w:rsidRPr="002A25E0">
          <w:rPr>
            <w:sz w:val="22"/>
            <w:szCs w:val="22"/>
          </w:rPr>
          <w:t>пункта 6 статьи 168</w:t>
        </w:r>
      </w:hyperlink>
      <w:r w:rsidRPr="002A25E0">
        <w:rPr>
          <w:sz w:val="22"/>
          <w:szCs w:val="22"/>
        </w:rPr>
        <w:t xml:space="preserve"> Налогового кодекса Российской Федерации (часть вторая).</w:t>
      </w:r>
    </w:p>
    <w:p w14:paraId="20225E37" w14:textId="77777777" w:rsidR="00A42F4D" w:rsidRPr="008B6E65" w:rsidRDefault="00A42F4D" w:rsidP="00DA15E7">
      <w:pPr>
        <w:widowControl/>
        <w:autoSpaceDE w:val="0"/>
        <w:autoSpaceDN w:val="0"/>
        <w:adjustRightInd w:val="0"/>
        <w:ind w:firstLine="540"/>
        <w:jc w:val="both"/>
        <w:rPr>
          <w:sz w:val="10"/>
          <w:szCs w:val="10"/>
        </w:rPr>
      </w:pPr>
    </w:p>
    <w:p w14:paraId="61853114" w14:textId="77777777" w:rsidR="00A42F4D" w:rsidRPr="008B6E65" w:rsidRDefault="00A42F4D" w:rsidP="00DA15E7">
      <w:pPr>
        <w:widowControl/>
        <w:autoSpaceDE w:val="0"/>
        <w:autoSpaceDN w:val="0"/>
        <w:adjustRightInd w:val="0"/>
        <w:ind w:firstLine="540"/>
        <w:jc w:val="both"/>
      </w:pPr>
      <w:r w:rsidRPr="008B6E65">
        <w:rPr>
          <w:vertAlign w:val="superscript"/>
        </w:rPr>
        <w:t xml:space="preserve">1 </w:t>
      </w:r>
      <w:r w:rsidRPr="008B6E65">
        <w:t xml:space="preserve">Тариф без учета НДС – </w:t>
      </w:r>
      <w:r>
        <w:t>2 091,91</w:t>
      </w:r>
      <w:r w:rsidRPr="008B6E65">
        <w:t xml:space="preserve"> руб./Гкал</w:t>
      </w:r>
    </w:p>
    <w:p w14:paraId="4DB8C8F2" w14:textId="77777777" w:rsidR="00A42F4D" w:rsidRPr="008B6E65" w:rsidRDefault="00A42F4D" w:rsidP="00DA15E7">
      <w:pPr>
        <w:widowControl/>
        <w:autoSpaceDE w:val="0"/>
        <w:autoSpaceDN w:val="0"/>
        <w:adjustRightInd w:val="0"/>
        <w:ind w:firstLine="540"/>
        <w:jc w:val="both"/>
      </w:pPr>
      <w:r w:rsidRPr="008B6E65">
        <w:rPr>
          <w:vertAlign w:val="superscript"/>
        </w:rPr>
        <w:t>2</w:t>
      </w:r>
      <w:r w:rsidRPr="008B6E65">
        <w:t xml:space="preserve"> Тариф без учета НДС – </w:t>
      </w:r>
      <w:r>
        <w:t>2 217,43</w:t>
      </w:r>
      <w:r w:rsidRPr="008B6E65">
        <w:t xml:space="preserve"> руб./Гкал</w:t>
      </w:r>
    </w:p>
    <w:p w14:paraId="4501CF58" w14:textId="77777777" w:rsidR="00A42F4D" w:rsidRPr="008B6E65" w:rsidRDefault="00A42F4D" w:rsidP="00DA15E7">
      <w:pPr>
        <w:widowControl/>
        <w:autoSpaceDE w:val="0"/>
        <w:autoSpaceDN w:val="0"/>
        <w:adjustRightInd w:val="0"/>
        <w:ind w:firstLine="540"/>
        <w:jc w:val="both"/>
        <w:outlineLvl w:val="3"/>
      </w:pPr>
      <w:r w:rsidRPr="008B6E65">
        <w:rPr>
          <w:vertAlign w:val="superscript"/>
        </w:rPr>
        <w:t>3</w:t>
      </w:r>
      <w:r w:rsidRPr="008B6E65">
        <w:t xml:space="preserve"> Тариф без учета НДС – </w:t>
      </w:r>
      <w:r>
        <w:t xml:space="preserve">2 306,13 </w:t>
      </w:r>
      <w:r w:rsidRPr="008B6E65">
        <w:t>руб./Гкал</w:t>
      </w:r>
    </w:p>
    <w:p w14:paraId="717C3E3B" w14:textId="77777777" w:rsidR="00585CD5" w:rsidRPr="005F07BE" w:rsidRDefault="00585CD5" w:rsidP="00DA15E7">
      <w:pPr>
        <w:widowControl/>
        <w:autoSpaceDE w:val="0"/>
        <w:autoSpaceDN w:val="0"/>
        <w:adjustRightInd w:val="0"/>
        <w:jc w:val="center"/>
        <w:rPr>
          <w:color w:val="FF0000"/>
          <w:sz w:val="22"/>
          <w:szCs w:val="22"/>
        </w:rPr>
      </w:pPr>
    </w:p>
    <w:p w14:paraId="466C406A" w14:textId="77777777" w:rsidR="00585CD5" w:rsidRPr="00A42F4D" w:rsidRDefault="00585CD5" w:rsidP="00DA15E7">
      <w:pPr>
        <w:widowControl/>
        <w:tabs>
          <w:tab w:val="left" w:pos="1276"/>
        </w:tabs>
        <w:autoSpaceDE w:val="0"/>
        <w:autoSpaceDN w:val="0"/>
        <w:adjustRightInd w:val="0"/>
        <w:ind w:firstLine="851"/>
        <w:jc w:val="both"/>
        <w:rPr>
          <w:sz w:val="24"/>
          <w:szCs w:val="24"/>
        </w:rPr>
      </w:pPr>
      <w:r w:rsidRPr="00A42F4D">
        <w:rPr>
          <w:sz w:val="24"/>
          <w:szCs w:val="24"/>
        </w:rPr>
        <w:t>2</w:t>
      </w:r>
      <w:r w:rsidRPr="00A42F4D">
        <w:rPr>
          <w:sz w:val="24"/>
          <w:szCs w:val="24"/>
        </w:rPr>
        <w:tab/>
        <w:t>Тарифы, установленные в п. 1</w:t>
      </w:r>
      <w:r w:rsidR="00A42F4D">
        <w:rPr>
          <w:sz w:val="24"/>
          <w:szCs w:val="24"/>
        </w:rPr>
        <w:t>, 2</w:t>
      </w:r>
      <w:r w:rsidRPr="00A42F4D">
        <w:rPr>
          <w:sz w:val="24"/>
          <w:szCs w:val="24"/>
        </w:rPr>
        <w:t xml:space="preserve"> постановления, действуют с 01.01.2022 по 31.12.202</w:t>
      </w:r>
      <w:r w:rsidR="00A42F4D" w:rsidRPr="00A42F4D">
        <w:rPr>
          <w:sz w:val="24"/>
          <w:szCs w:val="24"/>
        </w:rPr>
        <w:t>3</w:t>
      </w:r>
      <w:r w:rsidRPr="00A42F4D">
        <w:rPr>
          <w:sz w:val="24"/>
          <w:szCs w:val="24"/>
        </w:rPr>
        <w:t>.</w:t>
      </w:r>
    </w:p>
    <w:p w14:paraId="41EFFA66" w14:textId="77777777" w:rsidR="00585CD5" w:rsidRPr="00A42F4D" w:rsidRDefault="00585CD5" w:rsidP="00DA15E7">
      <w:pPr>
        <w:widowControl/>
        <w:tabs>
          <w:tab w:val="left" w:pos="1276"/>
        </w:tabs>
        <w:autoSpaceDE w:val="0"/>
        <w:autoSpaceDN w:val="0"/>
        <w:adjustRightInd w:val="0"/>
        <w:ind w:firstLine="851"/>
        <w:jc w:val="both"/>
        <w:rPr>
          <w:sz w:val="24"/>
          <w:szCs w:val="24"/>
        </w:rPr>
      </w:pPr>
      <w:r w:rsidRPr="00A42F4D">
        <w:rPr>
          <w:sz w:val="24"/>
          <w:szCs w:val="24"/>
        </w:rPr>
        <w:t>3.</w:t>
      </w:r>
      <w:r w:rsidRPr="00A42F4D">
        <w:rPr>
          <w:sz w:val="24"/>
          <w:szCs w:val="24"/>
        </w:rPr>
        <w:tab/>
        <w:t>С 01.01.2022 признат</w:t>
      </w:r>
      <w:r w:rsidR="007C7626" w:rsidRPr="00A42F4D">
        <w:rPr>
          <w:sz w:val="24"/>
          <w:szCs w:val="24"/>
        </w:rPr>
        <w:t>ь утратившим</w:t>
      </w:r>
      <w:r w:rsidRPr="00A42F4D">
        <w:rPr>
          <w:sz w:val="24"/>
          <w:szCs w:val="24"/>
        </w:rPr>
        <w:t xml:space="preserve"> силу </w:t>
      </w:r>
      <w:r w:rsidR="007C7626" w:rsidRPr="00A42F4D">
        <w:rPr>
          <w:sz w:val="24"/>
          <w:szCs w:val="24"/>
        </w:rPr>
        <w:t>Приложение 1 к постановлению</w:t>
      </w:r>
      <w:r w:rsidRPr="00A42F4D">
        <w:rPr>
          <w:sz w:val="24"/>
          <w:szCs w:val="24"/>
        </w:rPr>
        <w:t xml:space="preserve"> Департамента энергетики и тарифов Ивановской области от </w:t>
      </w:r>
      <w:r w:rsidR="00A42F4D" w:rsidRPr="00A42F4D">
        <w:rPr>
          <w:sz w:val="22"/>
          <w:szCs w:val="22"/>
        </w:rPr>
        <w:t>23.10.2020 № 50-т/1</w:t>
      </w:r>
      <w:r w:rsidRPr="00A42F4D">
        <w:rPr>
          <w:sz w:val="24"/>
          <w:szCs w:val="24"/>
        </w:rPr>
        <w:t>.</w:t>
      </w:r>
    </w:p>
    <w:p w14:paraId="2E65F75E" w14:textId="77777777" w:rsidR="00585CD5" w:rsidRPr="00A42F4D" w:rsidRDefault="00585CD5" w:rsidP="00DA15E7">
      <w:pPr>
        <w:tabs>
          <w:tab w:val="left" w:pos="1276"/>
        </w:tabs>
        <w:ind w:firstLine="851"/>
        <w:jc w:val="both"/>
        <w:rPr>
          <w:sz w:val="24"/>
          <w:szCs w:val="24"/>
        </w:rPr>
      </w:pPr>
      <w:r w:rsidRPr="00A42F4D">
        <w:rPr>
          <w:sz w:val="24"/>
          <w:szCs w:val="24"/>
        </w:rPr>
        <w:t>4. Постановление вступает в силу со дня его официального опубликования.</w:t>
      </w:r>
    </w:p>
    <w:p w14:paraId="18CFA299" w14:textId="77777777" w:rsidR="00585CD5" w:rsidRPr="00A42F4D" w:rsidRDefault="00585CD5" w:rsidP="00DA15E7">
      <w:pPr>
        <w:pStyle w:val="a3"/>
        <w:spacing w:before="0" w:beforeAutospacing="0" w:after="0" w:afterAutospacing="0"/>
        <w:ind w:firstLine="709"/>
        <w:jc w:val="both"/>
        <w:rPr>
          <w:snapToGrid w:val="0"/>
          <w:sz w:val="8"/>
          <w:szCs w:val="8"/>
        </w:rPr>
      </w:pPr>
    </w:p>
    <w:p w14:paraId="709D8C10" w14:textId="77777777" w:rsidR="004901BE" w:rsidRPr="004901BE" w:rsidRDefault="004901BE" w:rsidP="00DA15E7">
      <w:pPr>
        <w:pStyle w:val="a3"/>
        <w:spacing w:before="0" w:beforeAutospacing="0" w:after="0" w:afterAutospacing="0"/>
        <w:ind w:firstLine="709"/>
        <w:jc w:val="both"/>
        <w:rPr>
          <w:snapToGrid w:val="0"/>
          <w:sz w:val="22"/>
          <w:szCs w:val="22"/>
        </w:rPr>
      </w:pPr>
      <w:r w:rsidRPr="004901BE">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901BE" w:rsidRPr="004901BE" w14:paraId="0DAE319A" w14:textId="77777777" w:rsidTr="009468A2">
        <w:tc>
          <w:tcPr>
            <w:tcW w:w="959" w:type="dxa"/>
          </w:tcPr>
          <w:p w14:paraId="671342C3" w14:textId="77777777" w:rsidR="004901BE" w:rsidRPr="004901BE" w:rsidRDefault="004901BE" w:rsidP="00DA15E7">
            <w:pPr>
              <w:tabs>
                <w:tab w:val="left" w:pos="4020"/>
              </w:tabs>
              <w:jc w:val="center"/>
              <w:rPr>
                <w:sz w:val="22"/>
                <w:szCs w:val="22"/>
              </w:rPr>
            </w:pPr>
            <w:r w:rsidRPr="004901BE">
              <w:rPr>
                <w:sz w:val="22"/>
                <w:szCs w:val="22"/>
              </w:rPr>
              <w:t xml:space="preserve">№ </w:t>
            </w:r>
            <w:proofErr w:type="gramStart"/>
            <w:r w:rsidRPr="004901BE">
              <w:rPr>
                <w:sz w:val="22"/>
                <w:szCs w:val="22"/>
              </w:rPr>
              <w:t>п</w:t>
            </w:r>
            <w:proofErr w:type="gramEnd"/>
            <w:r w:rsidRPr="004901BE">
              <w:rPr>
                <w:sz w:val="22"/>
                <w:szCs w:val="22"/>
              </w:rPr>
              <w:t>/п</w:t>
            </w:r>
          </w:p>
        </w:tc>
        <w:tc>
          <w:tcPr>
            <w:tcW w:w="2391" w:type="dxa"/>
          </w:tcPr>
          <w:p w14:paraId="68F523E8" w14:textId="77777777" w:rsidR="004901BE" w:rsidRPr="004901BE" w:rsidRDefault="004901BE" w:rsidP="00DA15E7">
            <w:pPr>
              <w:tabs>
                <w:tab w:val="left" w:pos="4020"/>
              </w:tabs>
              <w:rPr>
                <w:sz w:val="22"/>
                <w:szCs w:val="22"/>
              </w:rPr>
            </w:pPr>
            <w:r w:rsidRPr="004901BE">
              <w:rPr>
                <w:sz w:val="22"/>
                <w:szCs w:val="22"/>
              </w:rPr>
              <w:t>Члены правления</w:t>
            </w:r>
          </w:p>
        </w:tc>
        <w:tc>
          <w:tcPr>
            <w:tcW w:w="3493" w:type="dxa"/>
          </w:tcPr>
          <w:p w14:paraId="1F6F58CB" w14:textId="77777777" w:rsidR="004901BE" w:rsidRPr="004901BE" w:rsidRDefault="004901BE" w:rsidP="00DA15E7">
            <w:pPr>
              <w:tabs>
                <w:tab w:val="left" w:pos="4020"/>
              </w:tabs>
              <w:jc w:val="center"/>
              <w:rPr>
                <w:sz w:val="22"/>
                <w:szCs w:val="22"/>
              </w:rPr>
            </w:pPr>
            <w:r w:rsidRPr="004901BE">
              <w:rPr>
                <w:sz w:val="22"/>
                <w:szCs w:val="22"/>
              </w:rPr>
              <w:t>Результаты голосования</w:t>
            </w:r>
          </w:p>
        </w:tc>
      </w:tr>
      <w:tr w:rsidR="004901BE" w:rsidRPr="004901BE" w14:paraId="4F9834FD" w14:textId="77777777" w:rsidTr="009468A2">
        <w:tc>
          <w:tcPr>
            <w:tcW w:w="959" w:type="dxa"/>
          </w:tcPr>
          <w:p w14:paraId="6EB189DB" w14:textId="77777777" w:rsidR="004901BE" w:rsidRPr="004901BE" w:rsidRDefault="004901BE" w:rsidP="00DA15E7">
            <w:pPr>
              <w:tabs>
                <w:tab w:val="left" w:pos="4020"/>
              </w:tabs>
              <w:jc w:val="center"/>
              <w:rPr>
                <w:sz w:val="22"/>
                <w:szCs w:val="22"/>
              </w:rPr>
            </w:pPr>
            <w:r w:rsidRPr="004901BE">
              <w:rPr>
                <w:sz w:val="22"/>
                <w:szCs w:val="22"/>
              </w:rPr>
              <w:t>1.</w:t>
            </w:r>
          </w:p>
        </w:tc>
        <w:tc>
          <w:tcPr>
            <w:tcW w:w="2391" w:type="dxa"/>
          </w:tcPr>
          <w:p w14:paraId="2C027725" w14:textId="77777777" w:rsidR="004901BE" w:rsidRPr="004901BE" w:rsidRDefault="004901BE" w:rsidP="00DA15E7">
            <w:pPr>
              <w:tabs>
                <w:tab w:val="left" w:pos="4020"/>
              </w:tabs>
              <w:rPr>
                <w:sz w:val="22"/>
                <w:szCs w:val="22"/>
              </w:rPr>
            </w:pPr>
            <w:r w:rsidRPr="004901BE">
              <w:rPr>
                <w:sz w:val="22"/>
                <w:szCs w:val="22"/>
              </w:rPr>
              <w:t>Морева Е.Н.</w:t>
            </w:r>
          </w:p>
        </w:tc>
        <w:tc>
          <w:tcPr>
            <w:tcW w:w="3493" w:type="dxa"/>
          </w:tcPr>
          <w:p w14:paraId="75A17F29" w14:textId="77777777" w:rsidR="004901BE" w:rsidRPr="004901BE" w:rsidRDefault="004901BE" w:rsidP="00DA15E7">
            <w:pPr>
              <w:jc w:val="center"/>
              <w:rPr>
                <w:sz w:val="22"/>
                <w:szCs w:val="22"/>
              </w:rPr>
            </w:pPr>
            <w:r w:rsidRPr="004901BE">
              <w:rPr>
                <w:sz w:val="22"/>
                <w:szCs w:val="22"/>
              </w:rPr>
              <w:t>за</w:t>
            </w:r>
          </w:p>
        </w:tc>
      </w:tr>
      <w:tr w:rsidR="004901BE" w:rsidRPr="004901BE" w14:paraId="2E12B304" w14:textId="77777777" w:rsidTr="009468A2">
        <w:tc>
          <w:tcPr>
            <w:tcW w:w="959" w:type="dxa"/>
          </w:tcPr>
          <w:p w14:paraId="1D35B9BC" w14:textId="77777777" w:rsidR="004901BE" w:rsidRPr="004901BE" w:rsidRDefault="004901BE" w:rsidP="00DA15E7">
            <w:pPr>
              <w:tabs>
                <w:tab w:val="left" w:pos="4020"/>
              </w:tabs>
              <w:jc w:val="center"/>
              <w:rPr>
                <w:sz w:val="22"/>
                <w:szCs w:val="22"/>
              </w:rPr>
            </w:pPr>
            <w:r w:rsidRPr="004901BE">
              <w:rPr>
                <w:sz w:val="22"/>
                <w:szCs w:val="22"/>
              </w:rPr>
              <w:t>2.</w:t>
            </w:r>
          </w:p>
        </w:tc>
        <w:tc>
          <w:tcPr>
            <w:tcW w:w="2391" w:type="dxa"/>
          </w:tcPr>
          <w:p w14:paraId="31232363" w14:textId="77777777" w:rsidR="004901BE" w:rsidRPr="004901BE" w:rsidRDefault="004901BE" w:rsidP="00DA15E7">
            <w:pPr>
              <w:tabs>
                <w:tab w:val="left" w:pos="4020"/>
              </w:tabs>
              <w:rPr>
                <w:sz w:val="22"/>
                <w:szCs w:val="22"/>
              </w:rPr>
            </w:pPr>
            <w:r w:rsidRPr="004901BE">
              <w:rPr>
                <w:sz w:val="22"/>
                <w:szCs w:val="22"/>
              </w:rPr>
              <w:t>Бугаева С.Е.</w:t>
            </w:r>
          </w:p>
        </w:tc>
        <w:tc>
          <w:tcPr>
            <w:tcW w:w="3493" w:type="dxa"/>
          </w:tcPr>
          <w:p w14:paraId="2C114862" w14:textId="77777777" w:rsidR="004901BE" w:rsidRPr="004901BE" w:rsidRDefault="004901BE" w:rsidP="00DA15E7">
            <w:pPr>
              <w:jc w:val="center"/>
              <w:rPr>
                <w:sz w:val="22"/>
                <w:szCs w:val="22"/>
              </w:rPr>
            </w:pPr>
            <w:r w:rsidRPr="004901BE">
              <w:rPr>
                <w:sz w:val="22"/>
                <w:szCs w:val="22"/>
              </w:rPr>
              <w:t xml:space="preserve">за </w:t>
            </w:r>
          </w:p>
        </w:tc>
      </w:tr>
      <w:tr w:rsidR="004901BE" w:rsidRPr="004901BE" w14:paraId="4CCD4DC6" w14:textId="77777777" w:rsidTr="009468A2">
        <w:tc>
          <w:tcPr>
            <w:tcW w:w="959" w:type="dxa"/>
          </w:tcPr>
          <w:p w14:paraId="1E6A6B02" w14:textId="77777777" w:rsidR="004901BE" w:rsidRPr="004901BE" w:rsidRDefault="004901BE" w:rsidP="00DA15E7">
            <w:pPr>
              <w:tabs>
                <w:tab w:val="left" w:pos="4020"/>
              </w:tabs>
              <w:jc w:val="center"/>
              <w:rPr>
                <w:sz w:val="22"/>
                <w:szCs w:val="22"/>
              </w:rPr>
            </w:pPr>
            <w:r w:rsidRPr="004901BE">
              <w:rPr>
                <w:sz w:val="22"/>
                <w:szCs w:val="22"/>
              </w:rPr>
              <w:t>3.</w:t>
            </w:r>
          </w:p>
        </w:tc>
        <w:tc>
          <w:tcPr>
            <w:tcW w:w="2391" w:type="dxa"/>
          </w:tcPr>
          <w:p w14:paraId="7397FB4C" w14:textId="77777777" w:rsidR="004901BE" w:rsidRPr="004901BE" w:rsidRDefault="004901BE" w:rsidP="00DA15E7">
            <w:pPr>
              <w:tabs>
                <w:tab w:val="left" w:pos="4020"/>
              </w:tabs>
              <w:rPr>
                <w:sz w:val="22"/>
                <w:szCs w:val="22"/>
              </w:rPr>
            </w:pPr>
            <w:r w:rsidRPr="004901BE">
              <w:rPr>
                <w:sz w:val="22"/>
                <w:szCs w:val="22"/>
              </w:rPr>
              <w:t>Гущина Н.Б.</w:t>
            </w:r>
          </w:p>
        </w:tc>
        <w:tc>
          <w:tcPr>
            <w:tcW w:w="3493" w:type="dxa"/>
          </w:tcPr>
          <w:p w14:paraId="28908F11" w14:textId="77777777" w:rsidR="004901BE" w:rsidRPr="004901BE" w:rsidRDefault="004901BE" w:rsidP="00DA15E7">
            <w:pPr>
              <w:jc w:val="center"/>
              <w:rPr>
                <w:sz w:val="22"/>
                <w:szCs w:val="22"/>
              </w:rPr>
            </w:pPr>
            <w:r w:rsidRPr="004901BE">
              <w:rPr>
                <w:sz w:val="22"/>
                <w:szCs w:val="22"/>
              </w:rPr>
              <w:t>за</w:t>
            </w:r>
          </w:p>
        </w:tc>
      </w:tr>
      <w:tr w:rsidR="004901BE" w:rsidRPr="004901BE" w14:paraId="130F457D" w14:textId="77777777" w:rsidTr="009468A2">
        <w:tc>
          <w:tcPr>
            <w:tcW w:w="959" w:type="dxa"/>
          </w:tcPr>
          <w:p w14:paraId="7B2D9385" w14:textId="77777777" w:rsidR="004901BE" w:rsidRPr="004901BE" w:rsidRDefault="004901BE" w:rsidP="00DA15E7">
            <w:pPr>
              <w:tabs>
                <w:tab w:val="left" w:pos="4020"/>
              </w:tabs>
              <w:jc w:val="center"/>
              <w:rPr>
                <w:sz w:val="22"/>
                <w:szCs w:val="22"/>
              </w:rPr>
            </w:pPr>
            <w:r w:rsidRPr="004901BE">
              <w:rPr>
                <w:sz w:val="22"/>
                <w:szCs w:val="22"/>
              </w:rPr>
              <w:t>4.</w:t>
            </w:r>
          </w:p>
        </w:tc>
        <w:tc>
          <w:tcPr>
            <w:tcW w:w="2391" w:type="dxa"/>
          </w:tcPr>
          <w:p w14:paraId="1E81596B" w14:textId="77777777" w:rsidR="004901BE" w:rsidRPr="004901BE" w:rsidRDefault="004901BE" w:rsidP="00DA15E7">
            <w:pPr>
              <w:tabs>
                <w:tab w:val="left" w:pos="4020"/>
              </w:tabs>
              <w:rPr>
                <w:sz w:val="22"/>
                <w:szCs w:val="22"/>
              </w:rPr>
            </w:pPr>
            <w:r w:rsidRPr="004901BE">
              <w:rPr>
                <w:sz w:val="22"/>
                <w:szCs w:val="22"/>
              </w:rPr>
              <w:t>Турбачкина Е.В.</w:t>
            </w:r>
          </w:p>
        </w:tc>
        <w:tc>
          <w:tcPr>
            <w:tcW w:w="3493" w:type="dxa"/>
          </w:tcPr>
          <w:p w14:paraId="63501A56"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6EA6BD2B" w14:textId="77777777" w:rsidTr="009468A2">
        <w:tc>
          <w:tcPr>
            <w:tcW w:w="959" w:type="dxa"/>
          </w:tcPr>
          <w:p w14:paraId="4BE983A2" w14:textId="77777777" w:rsidR="004901BE" w:rsidRPr="004901BE" w:rsidRDefault="004901BE" w:rsidP="00DA15E7">
            <w:pPr>
              <w:tabs>
                <w:tab w:val="left" w:pos="4020"/>
              </w:tabs>
              <w:jc w:val="center"/>
              <w:rPr>
                <w:sz w:val="22"/>
                <w:szCs w:val="22"/>
              </w:rPr>
            </w:pPr>
            <w:r w:rsidRPr="004901BE">
              <w:rPr>
                <w:sz w:val="22"/>
                <w:szCs w:val="22"/>
              </w:rPr>
              <w:t>5.</w:t>
            </w:r>
          </w:p>
        </w:tc>
        <w:tc>
          <w:tcPr>
            <w:tcW w:w="2391" w:type="dxa"/>
          </w:tcPr>
          <w:p w14:paraId="586BB2AB" w14:textId="77777777" w:rsidR="004901BE" w:rsidRPr="004901BE" w:rsidRDefault="004901BE" w:rsidP="00DA15E7">
            <w:pPr>
              <w:tabs>
                <w:tab w:val="left" w:pos="4020"/>
              </w:tabs>
              <w:rPr>
                <w:sz w:val="22"/>
                <w:szCs w:val="22"/>
              </w:rPr>
            </w:pPr>
            <w:r w:rsidRPr="004901BE">
              <w:rPr>
                <w:sz w:val="22"/>
                <w:szCs w:val="22"/>
              </w:rPr>
              <w:t>Курчанинова О.А.</w:t>
            </w:r>
          </w:p>
        </w:tc>
        <w:tc>
          <w:tcPr>
            <w:tcW w:w="3493" w:type="dxa"/>
          </w:tcPr>
          <w:p w14:paraId="36B23BA3"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0664E814" w14:textId="77777777" w:rsidTr="009468A2">
        <w:tc>
          <w:tcPr>
            <w:tcW w:w="959" w:type="dxa"/>
          </w:tcPr>
          <w:p w14:paraId="0DB41C7A" w14:textId="77777777" w:rsidR="004901BE" w:rsidRPr="004901BE" w:rsidRDefault="004901BE" w:rsidP="00DA15E7">
            <w:pPr>
              <w:tabs>
                <w:tab w:val="left" w:pos="4020"/>
              </w:tabs>
              <w:jc w:val="center"/>
              <w:rPr>
                <w:sz w:val="22"/>
                <w:szCs w:val="22"/>
              </w:rPr>
            </w:pPr>
            <w:r w:rsidRPr="004901BE">
              <w:rPr>
                <w:sz w:val="22"/>
                <w:szCs w:val="22"/>
              </w:rPr>
              <w:t>6.</w:t>
            </w:r>
          </w:p>
        </w:tc>
        <w:tc>
          <w:tcPr>
            <w:tcW w:w="2391" w:type="dxa"/>
          </w:tcPr>
          <w:p w14:paraId="51B51F8E" w14:textId="77777777" w:rsidR="004901BE" w:rsidRPr="004901BE" w:rsidRDefault="004901BE" w:rsidP="00DA15E7">
            <w:pPr>
              <w:tabs>
                <w:tab w:val="left" w:pos="4020"/>
              </w:tabs>
              <w:rPr>
                <w:sz w:val="22"/>
                <w:szCs w:val="22"/>
              </w:rPr>
            </w:pPr>
            <w:r w:rsidRPr="004901BE">
              <w:rPr>
                <w:sz w:val="22"/>
                <w:szCs w:val="22"/>
              </w:rPr>
              <w:t>Коннова Е.А.</w:t>
            </w:r>
          </w:p>
        </w:tc>
        <w:tc>
          <w:tcPr>
            <w:tcW w:w="3493" w:type="dxa"/>
          </w:tcPr>
          <w:p w14:paraId="2C885D02" w14:textId="77777777" w:rsidR="004901BE" w:rsidRPr="004901BE" w:rsidRDefault="004901BE" w:rsidP="00DA15E7">
            <w:pPr>
              <w:tabs>
                <w:tab w:val="left" w:pos="4020"/>
              </w:tabs>
              <w:jc w:val="center"/>
              <w:rPr>
                <w:sz w:val="22"/>
                <w:szCs w:val="22"/>
              </w:rPr>
            </w:pPr>
            <w:r w:rsidRPr="004901BE">
              <w:rPr>
                <w:sz w:val="22"/>
                <w:szCs w:val="22"/>
              </w:rPr>
              <w:t>за</w:t>
            </w:r>
          </w:p>
        </w:tc>
      </w:tr>
      <w:tr w:rsidR="004901BE" w:rsidRPr="004901BE" w14:paraId="30EB1A2E" w14:textId="77777777" w:rsidTr="009468A2">
        <w:tc>
          <w:tcPr>
            <w:tcW w:w="959" w:type="dxa"/>
          </w:tcPr>
          <w:p w14:paraId="6827EC47" w14:textId="77777777" w:rsidR="004901BE" w:rsidRPr="004901BE" w:rsidRDefault="004901BE" w:rsidP="00DA15E7">
            <w:pPr>
              <w:tabs>
                <w:tab w:val="left" w:pos="4020"/>
              </w:tabs>
              <w:jc w:val="center"/>
              <w:rPr>
                <w:sz w:val="22"/>
                <w:szCs w:val="22"/>
              </w:rPr>
            </w:pPr>
            <w:r w:rsidRPr="004901BE">
              <w:rPr>
                <w:sz w:val="22"/>
                <w:szCs w:val="22"/>
              </w:rPr>
              <w:t>7.</w:t>
            </w:r>
          </w:p>
        </w:tc>
        <w:tc>
          <w:tcPr>
            <w:tcW w:w="2391" w:type="dxa"/>
          </w:tcPr>
          <w:p w14:paraId="5EA055A7" w14:textId="77777777" w:rsidR="004901BE" w:rsidRPr="004901BE" w:rsidRDefault="004901BE" w:rsidP="00DA15E7">
            <w:pPr>
              <w:tabs>
                <w:tab w:val="left" w:pos="4020"/>
              </w:tabs>
              <w:rPr>
                <w:sz w:val="22"/>
                <w:szCs w:val="22"/>
              </w:rPr>
            </w:pPr>
            <w:r w:rsidRPr="004901BE">
              <w:rPr>
                <w:sz w:val="22"/>
                <w:szCs w:val="22"/>
              </w:rPr>
              <w:t>Агапова О.П.</w:t>
            </w:r>
          </w:p>
        </w:tc>
        <w:tc>
          <w:tcPr>
            <w:tcW w:w="3493" w:type="dxa"/>
          </w:tcPr>
          <w:p w14:paraId="4802DD28" w14:textId="77777777" w:rsidR="004901BE" w:rsidRPr="004901BE" w:rsidRDefault="004901BE" w:rsidP="00DA15E7">
            <w:pPr>
              <w:tabs>
                <w:tab w:val="left" w:pos="4020"/>
              </w:tabs>
              <w:jc w:val="center"/>
              <w:rPr>
                <w:sz w:val="22"/>
                <w:szCs w:val="22"/>
              </w:rPr>
            </w:pPr>
            <w:r w:rsidRPr="004901BE">
              <w:rPr>
                <w:sz w:val="22"/>
                <w:szCs w:val="22"/>
              </w:rPr>
              <w:t>за</w:t>
            </w:r>
          </w:p>
        </w:tc>
      </w:tr>
    </w:tbl>
    <w:p w14:paraId="46581799" w14:textId="77777777" w:rsidR="004901BE" w:rsidRPr="004901BE" w:rsidRDefault="004901BE" w:rsidP="00DA15E7">
      <w:pPr>
        <w:tabs>
          <w:tab w:val="left" w:pos="4020"/>
        </w:tabs>
        <w:ind w:firstLine="709"/>
        <w:rPr>
          <w:sz w:val="22"/>
          <w:szCs w:val="22"/>
        </w:rPr>
      </w:pPr>
      <w:r w:rsidRPr="004901BE">
        <w:rPr>
          <w:sz w:val="22"/>
          <w:szCs w:val="22"/>
        </w:rPr>
        <w:t xml:space="preserve">Итого: за – </w:t>
      </w:r>
      <w:r>
        <w:rPr>
          <w:sz w:val="22"/>
          <w:szCs w:val="22"/>
        </w:rPr>
        <w:t>7</w:t>
      </w:r>
      <w:r w:rsidRPr="004901BE">
        <w:rPr>
          <w:sz w:val="22"/>
          <w:szCs w:val="22"/>
        </w:rPr>
        <w:t xml:space="preserve">, против – 0, воздержался – 0, отсутствуют - </w:t>
      </w:r>
      <w:r>
        <w:rPr>
          <w:sz w:val="22"/>
          <w:szCs w:val="22"/>
        </w:rPr>
        <w:t>0</w:t>
      </w:r>
      <w:r w:rsidRPr="004901BE">
        <w:rPr>
          <w:sz w:val="22"/>
          <w:szCs w:val="22"/>
        </w:rPr>
        <w:t xml:space="preserve">. </w:t>
      </w:r>
    </w:p>
    <w:p w14:paraId="3C8E2DF6" w14:textId="77777777" w:rsidR="00CA62E0" w:rsidRPr="005F07BE" w:rsidRDefault="00CA62E0" w:rsidP="00DA15E7">
      <w:pPr>
        <w:widowControl/>
        <w:autoSpaceDE w:val="0"/>
        <w:autoSpaceDN w:val="0"/>
        <w:adjustRightInd w:val="0"/>
        <w:jc w:val="center"/>
        <w:rPr>
          <w:b/>
          <w:bCs/>
          <w:color w:val="FF0000"/>
          <w:sz w:val="16"/>
          <w:szCs w:val="16"/>
        </w:rPr>
      </w:pPr>
    </w:p>
    <w:p w14:paraId="358606FE" w14:textId="77777777" w:rsidR="004901BE" w:rsidRPr="00361782" w:rsidRDefault="004901BE" w:rsidP="00DA15E7">
      <w:pPr>
        <w:pStyle w:val="a3"/>
        <w:numPr>
          <w:ilvl w:val="0"/>
          <w:numId w:val="2"/>
        </w:numPr>
        <w:tabs>
          <w:tab w:val="left" w:pos="993"/>
        </w:tabs>
        <w:spacing w:before="0" w:beforeAutospacing="0" w:after="0" w:afterAutospacing="0"/>
        <w:ind w:left="0" w:firstLine="709"/>
        <w:jc w:val="both"/>
        <w:rPr>
          <w:b/>
        </w:rPr>
      </w:pPr>
      <w:r w:rsidRPr="00361782">
        <w:rPr>
          <w:b/>
          <w:sz w:val="22"/>
          <w:szCs w:val="22"/>
        </w:rPr>
        <w:t xml:space="preserve">СЛУШАЛИ: </w:t>
      </w:r>
      <w:r w:rsidRPr="00361782">
        <w:rPr>
          <w:b/>
          <w:bCs/>
          <w:szCs w:val="22"/>
        </w:rPr>
        <w:t>О корректировке долгосрочных тарифов на тепловую энергию на 2022-2023 годы, о корректировке долгосрочных тарифов на тепловую энергию, теплоноситель на 2022-2024 годы для потребителей ООО «Газпром теплоэнерго Иваново» (Копышева М.С.)</w:t>
      </w:r>
    </w:p>
    <w:p w14:paraId="3E62F980" w14:textId="77777777" w:rsidR="002A3A5E" w:rsidRDefault="002A3A5E" w:rsidP="00DA15E7">
      <w:pPr>
        <w:pStyle w:val="a3"/>
        <w:tabs>
          <w:tab w:val="left" w:pos="709"/>
        </w:tabs>
        <w:spacing w:before="0" w:beforeAutospacing="0" w:after="0" w:afterAutospacing="0"/>
        <w:ind w:firstLine="567"/>
        <w:jc w:val="both"/>
      </w:pPr>
      <w:r w:rsidRPr="009468A2">
        <w:t xml:space="preserve">В связи с обращением </w:t>
      </w:r>
      <w:r w:rsidRPr="002A3A5E">
        <w:t>ООО «Газпром теплоэнерго Иваново»</w:t>
      </w:r>
      <w:r w:rsidRPr="009468A2">
        <w:t xml:space="preserve"> приказом Департамента энергетики и тарифов Ивановской области </w:t>
      </w:r>
      <w:r w:rsidRPr="002A3A5E">
        <w:t>от 30.04.2021 № 20-у</w:t>
      </w:r>
      <w:r w:rsidRPr="005C7868">
        <w:t xml:space="preserve"> </w:t>
      </w:r>
      <w:r w:rsidRPr="009468A2">
        <w:t>открыт</w:t>
      </w:r>
      <w:r>
        <w:t>ы</w:t>
      </w:r>
      <w:r w:rsidRPr="009468A2">
        <w:t xml:space="preserve"> тарифн</w:t>
      </w:r>
      <w:r>
        <w:t>ы</w:t>
      </w:r>
      <w:r w:rsidRPr="009468A2">
        <w:t>е дел</w:t>
      </w:r>
      <w:r>
        <w:t>а:</w:t>
      </w:r>
    </w:p>
    <w:p w14:paraId="77377723" w14:textId="77777777" w:rsidR="00BB6D70" w:rsidRDefault="00BB6D70" w:rsidP="00DA15E7">
      <w:pPr>
        <w:pStyle w:val="a3"/>
        <w:tabs>
          <w:tab w:val="left" w:pos="709"/>
        </w:tabs>
        <w:spacing w:before="0" w:beforeAutospacing="0" w:after="0" w:afterAutospacing="0"/>
        <w:ind w:firstLine="567"/>
        <w:jc w:val="both"/>
      </w:pPr>
      <w:r>
        <w:t xml:space="preserve">1. Об установлении долгосрочных тарифов на тепловую энергию с учетом корректировки необходимой валовой выручки (далее - НВВ) для потребителей ООО «Газпром теплоэнерго Иваново» от БМК г.п. </w:t>
      </w:r>
      <w:proofErr w:type="gramStart"/>
      <w:r>
        <w:t>Заволжск (ул. Герцена, ул. Спортивная, ул. Фрунзе, ул. Калинина) на 2022-2024 годы.</w:t>
      </w:r>
      <w:proofErr w:type="gramEnd"/>
    </w:p>
    <w:p w14:paraId="25E27C18" w14:textId="77777777" w:rsidR="00BB6D70" w:rsidRDefault="00BB6D70" w:rsidP="00DA15E7">
      <w:pPr>
        <w:pStyle w:val="a3"/>
        <w:tabs>
          <w:tab w:val="left" w:pos="709"/>
        </w:tabs>
        <w:spacing w:before="0" w:beforeAutospacing="0" w:after="0" w:afterAutospacing="0"/>
        <w:ind w:firstLine="567"/>
        <w:jc w:val="both"/>
      </w:pPr>
      <w:r>
        <w:lastRenderedPageBreak/>
        <w:t xml:space="preserve">2. Об установлении долгосрочных тарифов на тепловую энергию с учетом корректировки НВВ, поставляемую теплоснабжающим, теплосетевым организациям, приобретающим тепловую энергию с целью компенсации потерь тепловой энергии от БМК г.п. </w:t>
      </w:r>
      <w:proofErr w:type="gramStart"/>
      <w:r>
        <w:t xml:space="preserve">Заволжск (ул. Герцена, ул. Спортивная, ул. Фрунзе, ул. Калинина), на 2022-2024 годы. </w:t>
      </w:r>
      <w:proofErr w:type="gramEnd"/>
    </w:p>
    <w:p w14:paraId="7CBF5A4A" w14:textId="77777777" w:rsidR="00BB6D70" w:rsidRDefault="00BB6D70" w:rsidP="00DA15E7">
      <w:pPr>
        <w:pStyle w:val="a3"/>
        <w:tabs>
          <w:tab w:val="left" w:pos="709"/>
        </w:tabs>
        <w:spacing w:before="0" w:beforeAutospacing="0" w:after="0" w:afterAutospacing="0"/>
        <w:ind w:firstLine="567"/>
        <w:jc w:val="both"/>
      </w:pPr>
      <w:r>
        <w:t xml:space="preserve">3. Об установлении долгосрочных тарифов на тепловую энергию с учетом корректировки НВВ для потребителей ООО «Газпром теплоэнерго Иваново» от БМК г.п. </w:t>
      </w:r>
      <w:proofErr w:type="gramStart"/>
      <w:r>
        <w:t xml:space="preserve">Пучеж (ул. Садовая, ул. </w:t>
      </w:r>
      <w:proofErr w:type="spellStart"/>
      <w:r>
        <w:t>П.Зарубина</w:t>
      </w:r>
      <w:proofErr w:type="spellEnd"/>
      <w:r>
        <w:t>, ул. 50 лет ВЛКСМ, ул. Ленина, ул. Грибоедова) на 2022-2023 годы.</w:t>
      </w:r>
      <w:proofErr w:type="gramEnd"/>
    </w:p>
    <w:p w14:paraId="53F7C437" w14:textId="77777777" w:rsidR="00BB6D70" w:rsidRDefault="00BB6D70" w:rsidP="00DA15E7">
      <w:pPr>
        <w:pStyle w:val="a3"/>
        <w:tabs>
          <w:tab w:val="left" w:pos="709"/>
        </w:tabs>
        <w:spacing w:before="0" w:beforeAutospacing="0" w:after="0" w:afterAutospacing="0"/>
        <w:ind w:firstLine="567"/>
        <w:jc w:val="both"/>
      </w:pPr>
      <w:r>
        <w:t>4. Об установлении долгосрочных тарифов на тепловую энергию с учетом корректировки НВВ для потребителей ООО «Газпром теплоэнерго Иваново» от БМК г.п. Пучеж, ул. Калинина на 2022-2023 годы.</w:t>
      </w:r>
    </w:p>
    <w:p w14:paraId="632F4B38" w14:textId="77777777" w:rsidR="00BB6D70" w:rsidRDefault="00BB6D70" w:rsidP="00DA15E7">
      <w:pPr>
        <w:pStyle w:val="a3"/>
        <w:tabs>
          <w:tab w:val="left" w:pos="709"/>
        </w:tabs>
        <w:spacing w:before="0" w:beforeAutospacing="0" w:after="0" w:afterAutospacing="0"/>
        <w:ind w:firstLine="567"/>
        <w:jc w:val="both"/>
      </w:pPr>
      <w:r>
        <w:t xml:space="preserve">5. Об установлении долгосрочных тарифов на тепловую энергию с учетом корректировки НВВ, поставляемую теплоснабжающим, теплосетевым организациям, приобретающим тепловую энергию с целью компенсации потерь тепловой энергии от БМК г.п. </w:t>
      </w:r>
      <w:proofErr w:type="gramStart"/>
      <w:r>
        <w:t xml:space="preserve">Пучеж (ул. Садовая, ул. </w:t>
      </w:r>
      <w:proofErr w:type="spellStart"/>
      <w:r>
        <w:t>П.Зарубина</w:t>
      </w:r>
      <w:proofErr w:type="spellEnd"/>
      <w:r>
        <w:t>, ул. 50 лет ВЛКСМ, ул. Ленина, ул. Грибоедова) на 2022 - 2023 годы.</w:t>
      </w:r>
      <w:proofErr w:type="gramEnd"/>
    </w:p>
    <w:p w14:paraId="286589FF" w14:textId="77777777" w:rsidR="00BB6D70" w:rsidRDefault="00BB6D70" w:rsidP="00DA15E7">
      <w:pPr>
        <w:pStyle w:val="a3"/>
        <w:tabs>
          <w:tab w:val="left" w:pos="709"/>
        </w:tabs>
        <w:spacing w:before="0" w:beforeAutospacing="0" w:after="0" w:afterAutospacing="0"/>
        <w:ind w:firstLine="567"/>
        <w:jc w:val="both"/>
      </w:pPr>
      <w:r>
        <w:t xml:space="preserve">6. Об установлении долгосрочных тарифов на тепловую энергию с учетом корректировки НВВ для потребителей ООО «Газпром теплоэнерго Иваново» от БМК  Пучежского муниципального района, </w:t>
      </w:r>
      <w:proofErr w:type="gramStart"/>
      <w:r>
        <w:t>с</w:t>
      </w:r>
      <w:proofErr w:type="gramEnd"/>
      <w:r>
        <w:t xml:space="preserve">. </w:t>
      </w:r>
      <w:proofErr w:type="gramStart"/>
      <w:r>
        <w:t>Илья-Высоково</w:t>
      </w:r>
      <w:proofErr w:type="gramEnd"/>
      <w:r>
        <w:t xml:space="preserve"> на 2022 - 2023 годы.</w:t>
      </w:r>
    </w:p>
    <w:p w14:paraId="2F5635FD" w14:textId="2F5E2EC2" w:rsidR="002A3A5E" w:rsidRDefault="00BB6D70" w:rsidP="00DA15E7">
      <w:pPr>
        <w:pStyle w:val="a3"/>
        <w:tabs>
          <w:tab w:val="left" w:pos="709"/>
        </w:tabs>
        <w:spacing w:before="0" w:beforeAutospacing="0" w:after="0" w:afterAutospacing="0"/>
        <w:ind w:firstLine="567"/>
        <w:jc w:val="both"/>
      </w:pPr>
      <w:r>
        <w:t xml:space="preserve">7. Об установлении долгосрочных тарифов на теплоноситель с учетом корректировки НВВ  для потребителей ООО «Газпром теплоэнерго Иваново» от БМК г.п. </w:t>
      </w:r>
      <w:proofErr w:type="gramStart"/>
      <w:r>
        <w:t>Заволжск (ул. Герцена, ул. Спортивная, ул. Фрунзе, ул. Калинина) на 2022 - 2024 годы.</w:t>
      </w:r>
      <w:proofErr w:type="gramEnd"/>
      <w:r w:rsidRPr="00BB6D70">
        <w:t xml:space="preserve"> Тарифы регулируются методом индексации установленных тарифов.</w:t>
      </w:r>
    </w:p>
    <w:p w14:paraId="36031603" w14:textId="72F04670" w:rsidR="00BB6D70" w:rsidRDefault="00BB6D70" w:rsidP="00DA15E7">
      <w:pPr>
        <w:pStyle w:val="a3"/>
        <w:tabs>
          <w:tab w:val="left" w:pos="709"/>
        </w:tabs>
        <w:spacing w:before="0" w:beforeAutospacing="0" w:after="0" w:afterAutospacing="0"/>
        <w:ind w:firstLine="567"/>
        <w:jc w:val="both"/>
      </w:pPr>
      <w:r w:rsidRPr="00BB6D70">
        <w:t xml:space="preserve">ООО «Газпром теплоэнерго Иваново» осуществляет регулируемые виды деятельности с использованием имущества на </w:t>
      </w:r>
      <w:r>
        <w:t>собственности</w:t>
      </w:r>
      <w:r w:rsidRPr="00BB6D70">
        <w:t>.</w:t>
      </w:r>
    </w:p>
    <w:p w14:paraId="4837A293" w14:textId="2FF83776" w:rsidR="00333B77" w:rsidRDefault="00333B77" w:rsidP="00DA15E7">
      <w:pPr>
        <w:pStyle w:val="a3"/>
        <w:tabs>
          <w:tab w:val="left" w:pos="709"/>
        </w:tabs>
        <w:spacing w:before="0" w:beforeAutospacing="0" w:after="0" w:afterAutospacing="0"/>
        <w:ind w:firstLine="709"/>
        <w:jc w:val="both"/>
      </w:pPr>
      <w:proofErr w:type="gramStart"/>
      <w:r w:rsidRPr="009468A2">
        <w:t>Экспертиза тарифов на тепловую энергию</w:t>
      </w:r>
      <w:r w:rsidR="00191268">
        <w:t>, теплоноситель</w:t>
      </w:r>
      <w:r w:rsidRPr="009468A2">
        <w:t xml:space="preserve">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5C7868">
        <w:t>Прогнозом социально-экономического развития Российской Федерации на 2022 год и</w:t>
      </w:r>
      <w:proofErr w:type="gramEnd"/>
      <w:r w:rsidRPr="005C7868">
        <w:t xml:space="preserve"> плановый период 2023 и 2024 годов, </w:t>
      </w:r>
      <w:proofErr w:type="gramStart"/>
      <w:r w:rsidRPr="005C7868">
        <w:t>одобренным</w:t>
      </w:r>
      <w:proofErr w:type="gramEnd"/>
      <w:r w:rsidRPr="005C7868">
        <w:t xml:space="preserve"> на заседании Правительства Российской Федерации 21 сентября 2021 г. (протокол № 29, часть I).</w:t>
      </w:r>
    </w:p>
    <w:p w14:paraId="1964C13D" w14:textId="77777777" w:rsidR="00333B77" w:rsidRPr="009468A2" w:rsidRDefault="00333B77" w:rsidP="00DA15E7">
      <w:pPr>
        <w:pStyle w:val="a3"/>
        <w:tabs>
          <w:tab w:val="left" w:pos="709"/>
        </w:tabs>
        <w:spacing w:before="0" w:beforeAutospacing="0" w:after="0" w:afterAutospacing="0"/>
        <w:jc w:val="both"/>
      </w:pPr>
      <w:r>
        <w:tab/>
      </w:r>
      <w:r w:rsidRPr="009468A2">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9560C50" w14:textId="77777777" w:rsidR="00333B77" w:rsidRPr="009468A2" w:rsidRDefault="00333B77" w:rsidP="00DA15E7">
      <w:pPr>
        <w:pStyle w:val="a3"/>
        <w:tabs>
          <w:tab w:val="left" w:pos="709"/>
        </w:tabs>
        <w:spacing w:before="0" w:beforeAutospacing="0" w:after="0" w:afterAutospacing="0"/>
        <w:jc w:val="both"/>
      </w:pPr>
      <w:r>
        <w:tab/>
      </w:r>
      <w:r w:rsidRPr="009468A2">
        <w:t>Тариф на тепловую энергию для на</w:t>
      </w:r>
      <w:r>
        <w:t>селения на первое полугодие 2022</w:t>
      </w:r>
      <w:r w:rsidRPr="009468A2">
        <w:t xml:space="preserve"> года предлагается установить на уровне тарифа, действую</w:t>
      </w:r>
      <w:r>
        <w:t>щего по состоянию на 31.12.2021</w:t>
      </w:r>
      <w:r w:rsidRPr="009468A2">
        <w:t xml:space="preserve"> года.</w:t>
      </w:r>
    </w:p>
    <w:p w14:paraId="05233A06" w14:textId="77777777" w:rsidR="00333B77" w:rsidRDefault="00333B77" w:rsidP="00DA15E7">
      <w:pPr>
        <w:pStyle w:val="a3"/>
        <w:tabs>
          <w:tab w:val="left" w:pos="709"/>
        </w:tabs>
        <w:spacing w:before="0" w:beforeAutospacing="0" w:after="0" w:afterAutospacing="0"/>
        <w:jc w:val="both"/>
      </w:pPr>
      <w:r>
        <w:tab/>
      </w:r>
      <w:proofErr w:type="gramStart"/>
      <w:r w:rsidRPr="005C7868">
        <w:t>Льготный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106,0%, который не превышает уровня индексации планового 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5C7868">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p>
    <w:p w14:paraId="3375AD4E" w14:textId="77777777" w:rsidR="00333B77" w:rsidRPr="009468A2" w:rsidRDefault="00333B77" w:rsidP="00DA15E7">
      <w:pPr>
        <w:pStyle w:val="a3"/>
        <w:tabs>
          <w:tab w:val="left" w:pos="709"/>
        </w:tabs>
        <w:spacing w:before="0" w:beforeAutospacing="0" w:after="0" w:afterAutospacing="0"/>
        <w:jc w:val="both"/>
      </w:pPr>
      <w:r>
        <w:tab/>
      </w:r>
      <w:r w:rsidRPr="009468A2">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4865ADC" w14:textId="77777777" w:rsidR="00333B77" w:rsidRPr="009468A2" w:rsidRDefault="00333B77" w:rsidP="00DA15E7">
      <w:pPr>
        <w:pStyle w:val="a3"/>
        <w:tabs>
          <w:tab w:val="left" w:pos="709"/>
        </w:tabs>
        <w:spacing w:before="0" w:beforeAutospacing="0" w:after="0" w:afterAutospacing="0"/>
        <w:jc w:val="both"/>
      </w:pPr>
      <w:r>
        <w:tab/>
      </w:r>
      <w:r w:rsidRPr="009468A2">
        <w:t xml:space="preserve">По результатам экспертизы материалов тарифного дела подготовлено экспертное заключение. </w:t>
      </w:r>
    </w:p>
    <w:p w14:paraId="7158755F" w14:textId="3E89C73E" w:rsidR="00333B77" w:rsidRPr="009468A2" w:rsidRDefault="00333B77" w:rsidP="00DA15E7">
      <w:pPr>
        <w:pStyle w:val="a3"/>
        <w:tabs>
          <w:tab w:val="left" w:pos="709"/>
        </w:tabs>
        <w:spacing w:before="0" w:beforeAutospacing="0" w:after="0" w:afterAutospacing="0"/>
        <w:jc w:val="both"/>
      </w:pPr>
      <w:r>
        <w:lastRenderedPageBreak/>
        <w:tab/>
      </w:r>
      <w:r w:rsidRPr="009468A2">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w:t>
      </w:r>
      <w:r>
        <w:t>энергию приведены в приложениях 5</w:t>
      </w:r>
      <w:r w:rsidRPr="009468A2">
        <w:t>/1</w:t>
      </w:r>
      <w:r>
        <w:t>-5/5</w:t>
      </w:r>
      <w:r w:rsidRPr="009468A2">
        <w:t>.</w:t>
      </w:r>
    </w:p>
    <w:p w14:paraId="699BBA57" w14:textId="0871EA04" w:rsidR="00333B77" w:rsidRDefault="00333B77" w:rsidP="00DA15E7">
      <w:pPr>
        <w:pStyle w:val="a3"/>
        <w:tabs>
          <w:tab w:val="left" w:pos="709"/>
        </w:tabs>
        <w:spacing w:before="0" w:beforeAutospacing="0" w:after="0" w:afterAutospacing="0"/>
        <w:jc w:val="both"/>
      </w:pPr>
      <w:r>
        <w:tab/>
        <w:t xml:space="preserve">ТСО </w:t>
      </w:r>
      <w:r w:rsidR="00191268">
        <w:t>заявлены письменные разногласия (письмо от 22.10.2021 №2206) к уровню предлагаемых к утверждению тарифов на тепловую энергию по следующим статьям:</w:t>
      </w:r>
    </w:p>
    <w:p w14:paraId="2CD00D9F" w14:textId="003C2C02" w:rsidR="00191268" w:rsidRPr="004469CC" w:rsidRDefault="00114D72" w:rsidP="00DA15E7">
      <w:pPr>
        <w:pStyle w:val="a3"/>
        <w:tabs>
          <w:tab w:val="left" w:pos="709"/>
          <w:tab w:val="left" w:pos="1276"/>
        </w:tabs>
        <w:spacing w:before="0" w:beforeAutospacing="0" w:after="0" w:afterAutospacing="0"/>
        <w:ind w:firstLine="567"/>
        <w:jc w:val="both"/>
        <w:rPr>
          <w:b/>
          <w:u w:val="single"/>
        </w:rPr>
      </w:pPr>
      <w:r>
        <w:rPr>
          <w:b/>
        </w:rPr>
        <w:t xml:space="preserve">-по </w:t>
      </w:r>
      <w:r w:rsidRPr="00114D72">
        <w:rPr>
          <w:b/>
        </w:rPr>
        <w:t>п. 1</w:t>
      </w:r>
      <w:r>
        <w:rPr>
          <w:b/>
          <w:u w:val="single"/>
        </w:rPr>
        <w:t xml:space="preserve"> «</w:t>
      </w:r>
      <w:r w:rsidR="00191268" w:rsidRPr="004469CC">
        <w:rPr>
          <w:b/>
          <w:u w:val="single"/>
        </w:rPr>
        <w:t xml:space="preserve">Сумма необоснованных доходов по результатам 2017-2019 года, подлежащих исключению из НВВ по статье «Операционные расходы». </w:t>
      </w:r>
    </w:p>
    <w:p w14:paraId="1F59B6E0" w14:textId="0D06C4CA" w:rsidR="00191268" w:rsidRDefault="00C800DB" w:rsidP="00DA15E7">
      <w:pPr>
        <w:pStyle w:val="a3"/>
        <w:tabs>
          <w:tab w:val="left" w:pos="0"/>
          <w:tab w:val="left" w:pos="1276"/>
        </w:tabs>
        <w:spacing w:before="0" w:beforeAutospacing="0" w:after="0" w:afterAutospacing="0"/>
        <w:ind w:firstLine="567"/>
        <w:jc w:val="both"/>
      </w:pPr>
      <w:r w:rsidRPr="00C800DB">
        <w:t>ООО «Газпром теплоэнерго Иваново»</w:t>
      </w:r>
      <w:r>
        <w:t xml:space="preserve"> считает неправомерным исключение с</w:t>
      </w:r>
      <w:r w:rsidRPr="00C800DB">
        <w:t>умм</w:t>
      </w:r>
      <w:r>
        <w:t>ы</w:t>
      </w:r>
      <w:r w:rsidRPr="00C800DB">
        <w:t xml:space="preserve"> необоснованных доходов по результатам 2017-2019 года, подлежащих исключению из НВВ по статье «Операционные расходы»</w:t>
      </w:r>
      <w:r>
        <w:t>.</w:t>
      </w:r>
    </w:p>
    <w:p w14:paraId="4F626698" w14:textId="524706F1" w:rsidR="00C800DB" w:rsidRDefault="00C800DB" w:rsidP="00DA15E7">
      <w:pPr>
        <w:pStyle w:val="a3"/>
        <w:tabs>
          <w:tab w:val="left" w:pos="0"/>
          <w:tab w:val="left" w:pos="1276"/>
        </w:tabs>
        <w:spacing w:before="0" w:beforeAutospacing="0" w:after="0" w:afterAutospacing="0"/>
        <w:ind w:firstLine="567"/>
        <w:jc w:val="both"/>
      </w:pPr>
      <w:r>
        <w:t>Позиция Департамента.</w:t>
      </w:r>
    </w:p>
    <w:p w14:paraId="5684B1B2" w14:textId="77777777" w:rsidR="00402385" w:rsidRDefault="005D4739" w:rsidP="00DA15E7">
      <w:pPr>
        <w:pStyle w:val="a3"/>
        <w:tabs>
          <w:tab w:val="left" w:pos="0"/>
          <w:tab w:val="left" w:pos="1276"/>
        </w:tabs>
        <w:spacing w:before="0" w:beforeAutospacing="0" w:after="0" w:afterAutospacing="0"/>
        <w:ind w:firstLine="567"/>
        <w:jc w:val="both"/>
      </w:pPr>
      <w:proofErr w:type="gramStart"/>
      <w:r w:rsidRPr="005D4739">
        <w:t>Сумма необоснованных доходов, образовавшихся вследствие применения формул Методических указаний по статье расходов «Операционные расходы» по результатам предыдущего долгосрочного периода регулирования 2017- 2019 годо</w:t>
      </w:r>
      <w:r w:rsidR="00402385">
        <w:t>в, подлежащая</w:t>
      </w:r>
      <w:r>
        <w:t xml:space="preserve"> исключению из НВВ</w:t>
      </w:r>
      <w:r w:rsidR="00402385">
        <w:t xml:space="preserve"> в 2021-2023 годах</w:t>
      </w:r>
      <w:r>
        <w:t>, была определена при установлении тарифов на тепловую энергию в системе теплоснабжения блочно-модульных котельных г. Заволжск при установ</w:t>
      </w:r>
      <w:r w:rsidR="00402385">
        <w:t>лении тарифов на 2020-2024 годы.</w:t>
      </w:r>
      <w:proofErr w:type="gramEnd"/>
    </w:p>
    <w:p w14:paraId="15A6C6E4" w14:textId="1B2A5A88" w:rsidR="002A3A5E" w:rsidRDefault="00402385" w:rsidP="00DA15E7">
      <w:pPr>
        <w:pStyle w:val="a3"/>
        <w:tabs>
          <w:tab w:val="left" w:pos="0"/>
          <w:tab w:val="left" w:pos="1276"/>
        </w:tabs>
        <w:spacing w:before="0" w:beforeAutospacing="0" w:after="0" w:afterAutospacing="0"/>
        <w:ind w:firstLine="567"/>
        <w:jc w:val="both"/>
      </w:pPr>
      <w:r w:rsidRPr="00402385">
        <w:t xml:space="preserve">Порядок </w:t>
      </w:r>
      <w:r>
        <w:t>определения расходов указан в экспертном заключении от 08.12.2020 по материалам дела о корректировке долгосрочных тарифов на тепловую энергию на 2021-2023 годы, о корректировке долгосрочных тарифов на тепловую энергию  на 2021-2024 годы для потребителей  ООО «Газпром теплоэнерго Иваново»</w:t>
      </w:r>
      <w:r w:rsidR="004469CC">
        <w:t>.</w:t>
      </w:r>
    </w:p>
    <w:p w14:paraId="0F91ED6E" w14:textId="22A8ADB7" w:rsidR="00402385" w:rsidRDefault="00402385" w:rsidP="00DA15E7">
      <w:pPr>
        <w:pStyle w:val="a3"/>
        <w:tabs>
          <w:tab w:val="left" w:pos="993"/>
        </w:tabs>
        <w:spacing w:before="0" w:beforeAutospacing="0" w:after="0" w:afterAutospacing="0"/>
        <w:ind w:left="709"/>
        <w:jc w:val="both"/>
        <w:rPr>
          <w:b/>
          <w:u w:val="single"/>
        </w:rPr>
      </w:pPr>
    </w:p>
    <w:p w14:paraId="4764C7F1" w14:textId="53260AFB" w:rsidR="00114D72" w:rsidRDefault="00114D72" w:rsidP="00DA15E7">
      <w:pPr>
        <w:pStyle w:val="a3"/>
        <w:tabs>
          <w:tab w:val="left" w:pos="993"/>
        </w:tabs>
        <w:spacing w:before="0" w:beforeAutospacing="0" w:after="0" w:afterAutospacing="0"/>
        <w:ind w:left="709"/>
        <w:jc w:val="both"/>
        <w:rPr>
          <w:b/>
          <w:u w:val="single"/>
        </w:rPr>
      </w:pPr>
      <w:r>
        <w:rPr>
          <w:b/>
          <w:u w:val="single"/>
        </w:rPr>
        <w:t xml:space="preserve">-по </w:t>
      </w:r>
      <w:proofErr w:type="spellStart"/>
      <w:r>
        <w:rPr>
          <w:b/>
          <w:u w:val="single"/>
        </w:rPr>
        <w:t>п.п</w:t>
      </w:r>
      <w:proofErr w:type="spellEnd"/>
      <w:r>
        <w:rPr>
          <w:b/>
          <w:u w:val="single"/>
        </w:rPr>
        <w:t>. 1.2 - 1.5 учтено в соответствии с предложением ТСО.</w:t>
      </w:r>
    </w:p>
    <w:p w14:paraId="2FBD4547" w14:textId="77777777" w:rsidR="00333C4C" w:rsidRDefault="00333C4C" w:rsidP="00DA15E7">
      <w:pPr>
        <w:pStyle w:val="a3"/>
        <w:tabs>
          <w:tab w:val="left" w:pos="993"/>
        </w:tabs>
        <w:spacing w:before="0" w:beforeAutospacing="0" w:after="0" w:afterAutospacing="0"/>
        <w:ind w:left="709"/>
        <w:jc w:val="both"/>
        <w:rPr>
          <w:b/>
          <w:u w:val="single"/>
        </w:rPr>
      </w:pPr>
    </w:p>
    <w:p w14:paraId="75803066" w14:textId="684BA7F3" w:rsidR="00114D72" w:rsidRDefault="00114D72" w:rsidP="00DA15E7">
      <w:pPr>
        <w:pStyle w:val="a3"/>
        <w:tabs>
          <w:tab w:val="left" w:pos="993"/>
        </w:tabs>
        <w:spacing w:before="0" w:beforeAutospacing="0" w:after="0" w:afterAutospacing="0"/>
        <w:ind w:left="709"/>
        <w:jc w:val="both"/>
        <w:rPr>
          <w:b/>
          <w:u w:val="single"/>
        </w:rPr>
      </w:pPr>
      <w:r>
        <w:rPr>
          <w:b/>
          <w:u w:val="single"/>
        </w:rPr>
        <w:t xml:space="preserve">- по п. 6 </w:t>
      </w:r>
      <w:r w:rsidR="002A113F">
        <w:rPr>
          <w:b/>
          <w:u w:val="single"/>
        </w:rPr>
        <w:t>«</w:t>
      </w:r>
      <w:r>
        <w:rPr>
          <w:b/>
          <w:u w:val="single"/>
        </w:rPr>
        <w:t>Индекс цен на электрическую энергию на 2022-2024 годы</w:t>
      </w:r>
      <w:r w:rsidR="002A113F">
        <w:rPr>
          <w:b/>
          <w:u w:val="single"/>
        </w:rPr>
        <w:t>»</w:t>
      </w:r>
      <w:r>
        <w:rPr>
          <w:b/>
          <w:u w:val="single"/>
        </w:rPr>
        <w:t>.</w:t>
      </w:r>
    </w:p>
    <w:p w14:paraId="0A125ABA" w14:textId="2BA93BAF" w:rsidR="00333C4C" w:rsidRDefault="00333C4C" w:rsidP="00DA15E7">
      <w:pPr>
        <w:pStyle w:val="a3"/>
        <w:tabs>
          <w:tab w:val="left" w:pos="993"/>
        </w:tabs>
        <w:spacing w:before="0" w:beforeAutospacing="0" w:after="0" w:afterAutospacing="0"/>
        <w:ind w:firstLine="567"/>
        <w:jc w:val="both"/>
      </w:pPr>
      <w:r w:rsidRPr="00C800DB">
        <w:t>ООО «Газпром теплоэнерго Иваново»</w:t>
      </w:r>
      <w:r>
        <w:t xml:space="preserve"> предлагает учесть индекс цен на электрическую энергию на 2022 год в размере 103,8%.</w:t>
      </w:r>
    </w:p>
    <w:p w14:paraId="21E99DC9" w14:textId="77777777" w:rsidR="002A113F" w:rsidRDefault="002A113F" w:rsidP="00DA15E7">
      <w:pPr>
        <w:pStyle w:val="a3"/>
        <w:tabs>
          <w:tab w:val="left" w:pos="993"/>
        </w:tabs>
        <w:spacing w:before="0" w:beforeAutospacing="0" w:after="0" w:afterAutospacing="0"/>
        <w:ind w:firstLine="567"/>
        <w:jc w:val="both"/>
      </w:pPr>
      <w:r w:rsidRPr="002A113F">
        <w:t>Позиция Департамента.</w:t>
      </w:r>
    </w:p>
    <w:p w14:paraId="51CDA480" w14:textId="6B18BF37" w:rsidR="00114D72" w:rsidRDefault="00333C4C" w:rsidP="00DA15E7">
      <w:pPr>
        <w:pStyle w:val="a3"/>
        <w:tabs>
          <w:tab w:val="left" w:pos="993"/>
        </w:tabs>
        <w:spacing w:before="0" w:beforeAutospacing="0" w:after="0" w:afterAutospacing="0"/>
        <w:ind w:firstLine="567"/>
        <w:jc w:val="both"/>
      </w:pPr>
      <w:proofErr w:type="gramStart"/>
      <w:r>
        <w:t xml:space="preserve">В соответствии с </w:t>
      </w:r>
      <w:r w:rsidRPr="005C7868">
        <w:t>Прогнозом социально-экономического развития Российской Федерации на 2022 год и плановый период 2023 и 2024 годов, одобренным на заседании Правительства Российской Федерации 21 сентября 2021 г. (протокол № 29, часть I)</w:t>
      </w:r>
      <w:r>
        <w:t xml:space="preserve"> </w:t>
      </w:r>
      <w:r w:rsidR="002A113F">
        <w:t>планируемый ИЦП по виду деятельности «Обеспечение электрической энергией, газом и паро; кондиционирование воздуха (35) составляет на плановый 2022 год – 103,5%.</w:t>
      </w:r>
      <w:proofErr w:type="gramEnd"/>
    </w:p>
    <w:p w14:paraId="2F6C8B3B" w14:textId="77777777" w:rsidR="002A113F" w:rsidRDefault="002A113F" w:rsidP="00DA15E7">
      <w:pPr>
        <w:pStyle w:val="a3"/>
        <w:tabs>
          <w:tab w:val="left" w:pos="993"/>
        </w:tabs>
        <w:spacing w:before="0" w:beforeAutospacing="0" w:after="0" w:afterAutospacing="0"/>
        <w:ind w:firstLine="567"/>
        <w:jc w:val="both"/>
      </w:pPr>
    </w:p>
    <w:p w14:paraId="72261FC9" w14:textId="149731CE" w:rsidR="002A113F" w:rsidRDefault="002A113F" w:rsidP="00DA15E7">
      <w:pPr>
        <w:pStyle w:val="a3"/>
        <w:tabs>
          <w:tab w:val="left" w:pos="993"/>
        </w:tabs>
        <w:spacing w:before="0" w:beforeAutospacing="0" w:after="0" w:afterAutospacing="0"/>
        <w:ind w:firstLine="567"/>
        <w:jc w:val="both"/>
        <w:rPr>
          <w:b/>
          <w:u w:val="single"/>
        </w:rPr>
      </w:pPr>
      <w:r>
        <w:rPr>
          <w:b/>
          <w:u w:val="single"/>
        </w:rPr>
        <w:t>- по п. 7 «Полезный отпуск по методическим указаниям за 2020 год».</w:t>
      </w:r>
    </w:p>
    <w:p w14:paraId="4A7C10A4" w14:textId="5B4DF8A3" w:rsidR="002A113F" w:rsidRDefault="005E4E1E" w:rsidP="00DA15E7">
      <w:pPr>
        <w:pStyle w:val="a3"/>
        <w:tabs>
          <w:tab w:val="left" w:pos="993"/>
        </w:tabs>
        <w:spacing w:before="0" w:beforeAutospacing="0" w:after="0" w:afterAutospacing="0"/>
        <w:ind w:firstLine="567"/>
        <w:jc w:val="both"/>
      </w:pPr>
      <w:r>
        <w:t>ТСО предлагает применить единый подход ко всем котельным в системе теплоснабжения г. Заволжск, включить потери тепловой энергии на уровне нормативных потерь.</w:t>
      </w:r>
    </w:p>
    <w:p w14:paraId="7D4C6A36" w14:textId="12AFC1F4" w:rsidR="00BA4E14" w:rsidRDefault="00BA4E14" w:rsidP="00DA15E7">
      <w:pPr>
        <w:pStyle w:val="a3"/>
        <w:tabs>
          <w:tab w:val="left" w:pos="993"/>
        </w:tabs>
        <w:spacing w:before="0" w:beforeAutospacing="0" w:after="0" w:afterAutospacing="0"/>
        <w:ind w:firstLine="567"/>
        <w:jc w:val="both"/>
      </w:pPr>
      <w:r>
        <w:t xml:space="preserve">ТСО заявлены следующие размеры фактических  </w:t>
      </w:r>
      <w:r w:rsidRPr="00BA4E14">
        <w:t>технологических потерь</w:t>
      </w:r>
      <w:r w:rsidR="00E63D17">
        <w:t xml:space="preserve"> </w:t>
      </w:r>
      <w:r w:rsidR="00E63D17" w:rsidRPr="00E63D17">
        <w:t>тепловой энергии</w:t>
      </w:r>
      <w:r w:rsidR="00E63D17">
        <w:t>:</w:t>
      </w:r>
    </w:p>
    <w:p w14:paraId="049BCF0D" w14:textId="6BB12614" w:rsidR="00DE1477" w:rsidRDefault="00DE1477" w:rsidP="00DA15E7">
      <w:pPr>
        <w:pStyle w:val="a3"/>
        <w:tabs>
          <w:tab w:val="left" w:pos="993"/>
        </w:tabs>
        <w:spacing w:before="0" w:beforeAutospacing="0" w:after="0" w:afterAutospacing="0"/>
        <w:ind w:firstLine="567"/>
        <w:jc w:val="both"/>
      </w:pPr>
      <w:proofErr w:type="gramStart"/>
      <w:r w:rsidRPr="00DE1477">
        <w:t>БМК ул. Герцена - 87,2 Гкал, БМК ул</w:t>
      </w:r>
      <w:r w:rsidR="0031617B">
        <w:t>. Спортивная - 211,9 Гкал, БМК</w:t>
      </w:r>
      <w:r w:rsidRPr="00DE1477">
        <w:t xml:space="preserve"> ул. Фрунзе - 127,8 Гкал, БМК ул. Калинина - 917,2 Гкал.</w:t>
      </w:r>
      <w:proofErr w:type="gramEnd"/>
    </w:p>
    <w:p w14:paraId="09197744" w14:textId="37859FC1" w:rsidR="005E4E1E" w:rsidRDefault="005E4E1E" w:rsidP="00DA15E7">
      <w:pPr>
        <w:pStyle w:val="a3"/>
        <w:tabs>
          <w:tab w:val="left" w:pos="993"/>
        </w:tabs>
        <w:spacing w:before="0" w:beforeAutospacing="0" w:after="0" w:afterAutospacing="0"/>
        <w:ind w:firstLine="567"/>
        <w:jc w:val="both"/>
      </w:pPr>
      <w:r>
        <w:t>Позиция Департамента.</w:t>
      </w:r>
    </w:p>
    <w:p w14:paraId="2CA27393" w14:textId="591EE8A5" w:rsidR="002060D3" w:rsidRDefault="002060D3" w:rsidP="00DA15E7">
      <w:pPr>
        <w:pStyle w:val="a3"/>
        <w:tabs>
          <w:tab w:val="left" w:pos="993"/>
        </w:tabs>
        <w:spacing w:before="0" w:beforeAutospacing="0" w:after="0" w:afterAutospacing="0"/>
        <w:ind w:firstLine="567"/>
        <w:jc w:val="both"/>
      </w:pPr>
      <w:r>
        <w:t xml:space="preserve">В соответствии с п. 90 Основ ценообразования, утвержденных </w:t>
      </w:r>
      <w:r w:rsidR="00BA4E14" w:rsidRPr="00BA4E14">
        <w:t>Постановление</w:t>
      </w:r>
      <w:r w:rsidR="00BA4E14">
        <w:t>м</w:t>
      </w:r>
      <w:r w:rsidR="00BA4E14" w:rsidRPr="00BA4E14">
        <w:t xml:space="preserve"> Правительства РФ от 22.10.2012 N 1075</w:t>
      </w:r>
      <w:r w:rsidR="00BA4E14">
        <w:t>,</w:t>
      </w:r>
      <w:r w:rsidR="00BA4E14" w:rsidRPr="00BA4E14">
        <w:t xml:space="preserve"> </w:t>
      </w:r>
      <w:r w:rsidR="008365DF">
        <w:t>п</w:t>
      </w:r>
      <w:r w:rsidRPr="002060D3">
        <w:t>ри установлении тарифов на услуги по передаче тепловой энергии расходы на приобретение тепловой энергии в целях компенсации потерь при передаче тепловой энергии учитываются только в объеме нор</w:t>
      </w:r>
      <w:r w:rsidR="00BA4E14">
        <w:t>мативных технологических потерь</w:t>
      </w:r>
      <w:r w:rsidRPr="002060D3">
        <w:t>.</w:t>
      </w:r>
    </w:p>
    <w:p w14:paraId="1249E291" w14:textId="39197491" w:rsidR="005E4E1E" w:rsidRDefault="002060D3" w:rsidP="00DA15E7">
      <w:pPr>
        <w:pStyle w:val="a3"/>
        <w:tabs>
          <w:tab w:val="left" w:pos="993"/>
        </w:tabs>
        <w:spacing w:before="0" w:beforeAutospacing="0" w:after="0" w:afterAutospacing="0"/>
        <w:ind w:firstLine="567"/>
        <w:jc w:val="both"/>
      </w:pPr>
      <w:r>
        <w:t>Н</w:t>
      </w:r>
      <w:r w:rsidR="005E4E1E" w:rsidRPr="005E4E1E">
        <w:t>орматив</w:t>
      </w:r>
      <w:r w:rsidR="002232BA">
        <w:t>ы</w:t>
      </w:r>
      <w:r w:rsidR="005E4E1E" w:rsidRPr="005E4E1E">
        <w:t xml:space="preserve"> технологических потерь при передаче тепловой энергии</w:t>
      </w:r>
      <w:r>
        <w:t xml:space="preserve"> по собственным тепловым сетям в системе теплоснабжения г. Заволжск </w:t>
      </w:r>
      <w:r w:rsidR="005E4E1E" w:rsidRPr="005E4E1E">
        <w:t xml:space="preserve"> утверждены приказом Деп</w:t>
      </w:r>
      <w:r w:rsidR="00456AAA">
        <w:t>артамента от 20.12.2019 № 127-п:</w:t>
      </w:r>
    </w:p>
    <w:p w14:paraId="6F5E8E31" w14:textId="6630ACF6" w:rsidR="00456AAA" w:rsidRDefault="00DE1477" w:rsidP="00DA15E7">
      <w:pPr>
        <w:pStyle w:val="a3"/>
        <w:tabs>
          <w:tab w:val="left" w:pos="993"/>
        </w:tabs>
        <w:spacing w:before="0" w:beforeAutospacing="0" w:after="0" w:afterAutospacing="0"/>
        <w:ind w:firstLine="567"/>
        <w:jc w:val="both"/>
      </w:pPr>
      <w:proofErr w:type="gramStart"/>
      <w:r w:rsidRPr="00DE1477">
        <w:t>БМК ул. Герцена - 112,5</w:t>
      </w:r>
      <w:r>
        <w:t xml:space="preserve"> </w:t>
      </w:r>
      <w:r w:rsidRPr="00DE1477">
        <w:t xml:space="preserve">Гкал, БМК ул. Спортивная - </w:t>
      </w:r>
      <w:r w:rsidR="0047625B" w:rsidRPr="0047625B">
        <w:t>198,5</w:t>
      </w:r>
      <w:r w:rsidRPr="00DE1477">
        <w:t xml:space="preserve"> Гкал, БМК ул. Фрунзе </w:t>
      </w:r>
      <w:r w:rsidR="00215C7B">
        <w:t>–</w:t>
      </w:r>
      <w:r w:rsidRPr="00DE1477">
        <w:t xml:space="preserve"> </w:t>
      </w:r>
      <w:r w:rsidR="0047625B" w:rsidRPr="0047625B">
        <w:t>135</w:t>
      </w:r>
      <w:r w:rsidR="00215C7B">
        <w:t xml:space="preserve"> </w:t>
      </w:r>
      <w:r w:rsidRPr="00DE1477">
        <w:t>Гкал</w:t>
      </w:r>
      <w:r w:rsidR="0047625B">
        <w:t>,</w:t>
      </w:r>
      <w:r w:rsidR="0047625B" w:rsidRPr="0047625B">
        <w:t xml:space="preserve"> </w:t>
      </w:r>
      <w:r w:rsidR="0047625B">
        <w:t>БМК ул. Калинина - 767,2 Гкал.</w:t>
      </w:r>
      <w:proofErr w:type="gramEnd"/>
    </w:p>
    <w:p w14:paraId="5C0BC054" w14:textId="2354496A" w:rsidR="00AA046D" w:rsidRDefault="00AA046D" w:rsidP="00DA15E7">
      <w:pPr>
        <w:pStyle w:val="a3"/>
        <w:tabs>
          <w:tab w:val="left" w:pos="993"/>
        </w:tabs>
        <w:spacing w:before="0" w:beforeAutospacing="0" w:after="0" w:afterAutospacing="0"/>
        <w:ind w:firstLine="567"/>
        <w:jc w:val="both"/>
      </w:pPr>
      <w:r w:rsidRPr="00AA046D">
        <w:t>Фактические расходы на покупку тепловой энергии для компенсации потерь тепловой энергии при передаче по тепловым сетям учтены</w:t>
      </w:r>
      <w:r>
        <w:t xml:space="preserve"> Экспертной группой</w:t>
      </w:r>
      <w:r w:rsidRPr="00AA046D">
        <w:t xml:space="preserve"> исходя из фактического объема потерь тепловой энергии в сетях, не превышающего нормативного расхода тепловой энергии на компенсацию потерь, утвержденного приказом Деп</w:t>
      </w:r>
      <w:r w:rsidR="0031617B">
        <w:t>артамента от 20.12.2019 № 127-п:</w:t>
      </w:r>
    </w:p>
    <w:p w14:paraId="21B0BC9E" w14:textId="6B6C81CA" w:rsidR="0031617B" w:rsidRDefault="0031617B" w:rsidP="00DA15E7">
      <w:pPr>
        <w:pStyle w:val="a3"/>
        <w:tabs>
          <w:tab w:val="left" w:pos="993"/>
        </w:tabs>
        <w:spacing w:before="0" w:beforeAutospacing="0" w:after="0" w:afterAutospacing="0"/>
        <w:ind w:firstLine="567"/>
        <w:jc w:val="both"/>
      </w:pPr>
      <w:proofErr w:type="gramStart"/>
      <w:r w:rsidRPr="00DE1477">
        <w:lastRenderedPageBreak/>
        <w:t xml:space="preserve">БМК ул. Герцена - 87,2 Гкал, БМК ул. Спортивная - </w:t>
      </w:r>
      <w:r w:rsidRPr="0031617B">
        <w:t xml:space="preserve">198,5 </w:t>
      </w:r>
      <w:r w:rsidRPr="00DE1477">
        <w:t xml:space="preserve"> Гкал, БМК ул. Фрунзе - 127,8 Гкал, БМК ул. Калинина - </w:t>
      </w:r>
      <w:r w:rsidRPr="0031617B">
        <w:t xml:space="preserve">767,2 </w:t>
      </w:r>
      <w:r w:rsidRPr="00DE1477">
        <w:t>Гкал.</w:t>
      </w:r>
      <w:proofErr w:type="gramEnd"/>
    </w:p>
    <w:p w14:paraId="69F110B9" w14:textId="77777777" w:rsidR="00AA046D" w:rsidRDefault="00AA046D" w:rsidP="00DA15E7">
      <w:pPr>
        <w:pStyle w:val="a3"/>
        <w:tabs>
          <w:tab w:val="left" w:pos="993"/>
        </w:tabs>
        <w:spacing w:before="0" w:beforeAutospacing="0" w:after="0" w:afterAutospacing="0"/>
        <w:ind w:firstLine="567"/>
        <w:jc w:val="both"/>
      </w:pPr>
      <w:r>
        <w:t>В соответствии с п. 31 Основ ценообразования, при определении фактических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Размер нормативных технологических потерь тепловой энергии нормируется в соответствии с п. 90 Основ ценообразования и не может корректироваться в общем порядке корректировки энергетических ресурсов.</w:t>
      </w:r>
    </w:p>
    <w:p w14:paraId="3A1618B7" w14:textId="659777C2" w:rsidR="00215C7B" w:rsidRDefault="00AA046D" w:rsidP="00DA15E7">
      <w:pPr>
        <w:pStyle w:val="a3"/>
        <w:tabs>
          <w:tab w:val="left" w:pos="993"/>
        </w:tabs>
        <w:spacing w:before="0" w:beforeAutospacing="0" w:after="0" w:afterAutospacing="0"/>
        <w:ind w:firstLine="567"/>
        <w:jc w:val="both"/>
      </w:pPr>
      <w:r>
        <w:t>Экономия в связи со снижением потерь тепловой энергии и теплоносителя в сетях не может остаться в распоряжен</w:t>
      </w:r>
      <w:proofErr w:type="gramStart"/>
      <w:r>
        <w:t>ии ООО</w:t>
      </w:r>
      <w:proofErr w:type="gramEnd"/>
      <w:r>
        <w:t xml:space="preserve"> «Газпром теплоэнерго Иваново». В соответствии с п. 43 Методических указаний экономия от снижения потребления энергетических ресурсов, в том числе потерь тепловой энергии, сохраняется за предприятием при условии, что затраты на проведение мероприятий, повлекших экономию, не учтены и не будут учтены при установлении тарифов, не финансировались и не будут финансироваться за счет бюджетных средств. Кроме того, снижение потерь также может быть обусловлено независящими от ТСО причинами, такими как снижение температуры наружного воздуха по факту против плана и сокращение продолжительности отопительного сезона. Предприятием не предоставлено доказательств, что снижение расходов энергоресурсов является следствием проведенных мероприятий, а не иных факторов и профинансировано не за счет тарифных источников.</w:t>
      </w:r>
    </w:p>
    <w:p w14:paraId="25579957" w14:textId="77777777" w:rsidR="002060D3" w:rsidRDefault="002060D3" w:rsidP="00DA15E7">
      <w:pPr>
        <w:pStyle w:val="a3"/>
        <w:tabs>
          <w:tab w:val="left" w:pos="993"/>
        </w:tabs>
        <w:spacing w:before="0" w:beforeAutospacing="0" w:after="0" w:afterAutospacing="0"/>
        <w:ind w:firstLine="567"/>
        <w:jc w:val="both"/>
      </w:pPr>
    </w:p>
    <w:p w14:paraId="3CBC08F6" w14:textId="692F0A29" w:rsidR="0031617B" w:rsidRPr="0031617B" w:rsidRDefault="0031617B" w:rsidP="00DA15E7">
      <w:pPr>
        <w:pStyle w:val="a3"/>
        <w:tabs>
          <w:tab w:val="left" w:pos="993"/>
        </w:tabs>
        <w:spacing w:before="0" w:beforeAutospacing="0" w:after="0" w:afterAutospacing="0"/>
        <w:ind w:firstLine="567"/>
        <w:jc w:val="both"/>
        <w:rPr>
          <w:b/>
        </w:rPr>
      </w:pPr>
      <w:r w:rsidRPr="0031617B">
        <w:rPr>
          <w:b/>
        </w:rPr>
        <w:t>- по п. 8 «Единый тариф на 2022 год».</w:t>
      </w:r>
    </w:p>
    <w:p w14:paraId="6673DA9F" w14:textId="70B0FC08" w:rsidR="00114D72" w:rsidRDefault="0031617B" w:rsidP="00DA15E7">
      <w:pPr>
        <w:pStyle w:val="a3"/>
        <w:tabs>
          <w:tab w:val="left" w:pos="993"/>
        </w:tabs>
        <w:spacing w:before="0" w:beforeAutospacing="0" w:after="0" w:afterAutospacing="0"/>
        <w:ind w:firstLine="567"/>
        <w:jc w:val="both"/>
      </w:pPr>
      <w:r>
        <w:t>ТСО предложено установить единый тариф на 2022 год по тарифным зонам г. Заволжск  (4 БМК), г. Пучеж (5 БМК)</w:t>
      </w:r>
      <w:r w:rsidR="00AA7053">
        <w:t>.</w:t>
      </w:r>
    </w:p>
    <w:p w14:paraId="726A3CF2" w14:textId="424FCC65" w:rsidR="00AA7053" w:rsidRDefault="00AA7053" w:rsidP="00DA15E7">
      <w:pPr>
        <w:pStyle w:val="a3"/>
        <w:tabs>
          <w:tab w:val="left" w:pos="993"/>
        </w:tabs>
        <w:spacing w:before="0" w:beforeAutospacing="0" w:after="0" w:afterAutospacing="0"/>
        <w:ind w:firstLine="567"/>
        <w:jc w:val="both"/>
      </w:pPr>
      <w:r>
        <w:t>Позиция Департамента.</w:t>
      </w:r>
    </w:p>
    <w:p w14:paraId="50C1C34E" w14:textId="60A9371A" w:rsidR="00AA7053" w:rsidRDefault="00AA7053" w:rsidP="00DA15E7">
      <w:pPr>
        <w:pStyle w:val="a3"/>
        <w:tabs>
          <w:tab w:val="left" w:pos="993"/>
        </w:tabs>
        <w:spacing w:before="0" w:beforeAutospacing="0" w:after="0" w:afterAutospacing="0"/>
        <w:ind w:firstLine="567"/>
        <w:jc w:val="both"/>
      </w:pPr>
      <w:r>
        <w:t>Экспертной группой предложено установить расчетные тарифы на тепловую энергию по каждой из зон деятельности г. Заволжск и г. Пучеж, обеспечивающих получение полной среднегодовой необходимой валовой выручки в 2022 годах, что не противоречит действующему законодательству в области ценообразования в сфере теплоснабжения.</w:t>
      </w:r>
    </w:p>
    <w:p w14:paraId="5FB592ED" w14:textId="77777777" w:rsidR="004E0F1C" w:rsidRDefault="004E0F1C" w:rsidP="00DA15E7">
      <w:pPr>
        <w:pStyle w:val="a3"/>
        <w:tabs>
          <w:tab w:val="left" w:pos="993"/>
        </w:tabs>
        <w:spacing w:before="0" w:beforeAutospacing="0" w:after="0" w:afterAutospacing="0"/>
        <w:ind w:firstLine="709"/>
        <w:jc w:val="both"/>
      </w:pPr>
    </w:p>
    <w:p w14:paraId="3070DA58" w14:textId="77777777" w:rsidR="00B34AD4" w:rsidRDefault="00B34AD4" w:rsidP="00DA15E7">
      <w:pPr>
        <w:pStyle w:val="a3"/>
        <w:tabs>
          <w:tab w:val="left" w:pos="993"/>
        </w:tabs>
        <w:spacing w:before="0" w:beforeAutospacing="0" w:after="0" w:afterAutospacing="0"/>
        <w:ind w:firstLine="709"/>
        <w:jc w:val="both"/>
      </w:pPr>
      <w:r w:rsidRPr="009468A2">
        <w:t>РЕШИЛИ:</w:t>
      </w:r>
    </w:p>
    <w:p w14:paraId="7CB0F015" w14:textId="77777777" w:rsidR="00B34AD4" w:rsidRPr="00B34AD4" w:rsidRDefault="00B34AD4" w:rsidP="00DA15E7">
      <w:pPr>
        <w:widowControl/>
        <w:tabs>
          <w:tab w:val="left" w:pos="993"/>
        </w:tabs>
        <w:autoSpaceDE w:val="0"/>
        <w:autoSpaceDN w:val="0"/>
        <w:adjustRightInd w:val="0"/>
        <w:ind w:firstLine="709"/>
        <w:jc w:val="both"/>
        <w:rPr>
          <w:sz w:val="24"/>
          <w:szCs w:val="24"/>
        </w:rPr>
      </w:pPr>
      <w:r w:rsidRPr="00B34AD4">
        <w:rPr>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2AF743ED" w14:textId="77777777" w:rsidR="00B34AD4" w:rsidRPr="00B34AD4" w:rsidRDefault="00B34AD4" w:rsidP="00DA15E7">
      <w:pPr>
        <w:keepNext/>
        <w:widowControl/>
        <w:tabs>
          <w:tab w:val="left" w:pos="993"/>
        </w:tabs>
        <w:ind w:firstLine="709"/>
        <w:jc w:val="both"/>
        <w:outlineLvl w:val="1"/>
        <w:rPr>
          <w:sz w:val="24"/>
          <w:szCs w:val="24"/>
        </w:rPr>
      </w:pPr>
    </w:p>
    <w:p w14:paraId="6AF59CF5" w14:textId="4C18BF4E" w:rsidR="00B34AD4" w:rsidRDefault="00B34AD4" w:rsidP="00DA15E7">
      <w:pPr>
        <w:keepNext/>
        <w:widowControl/>
        <w:numPr>
          <w:ilvl w:val="0"/>
          <w:numId w:val="45"/>
        </w:numPr>
        <w:tabs>
          <w:tab w:val="left" w:pos="993"/>
        </w:tabs>
        <w:ind w:left="0" w:firstLine="709"/>
        <w:jc w:val="both"/>
        <w:outlineLvl w:val="1"/>
        <w:rPr>
          <w:sz w:val="24"/>
          <w:szCs w:val="24"/>
        </w:rPr>
      </w:pPr>
      <w:r w:rsidRPr="00B34AD4">
        <w:rPr>
          <w:sz w:val="24"/>
          <w:szCs w:val="24"/>
        </w:rPr>
        <w:t>Установить долгосрочные тарифы на тепловую энергию для потребителей ООО «Газпром теплоэнерго Иваново» (в г. Пучеж) с учетом корректировки необходимой ва</w:t>
      </w:r>
      <w:r w:rsidR="00A24C8B">
        <w:rPr>
          <w:sz w:val="24"/>
          <w:szCs w:val="24"/>
        </w:rPr>
        <w:t>ловой выручки на 2022-2023 годы:</w:t>
      </w:r>
    </w:p>
    <w:p w14:paraId="726AB7ED" w14:textId="77777777" w:rsidR="00A24C8B" w:rsidRPr="004E180A" w:rsidRDefault="00A24C8B" w:rsidP="00DA15E7">
      <w:pPr>
        <w:widowControl/>
        <w:autoSpaceDE w:val="0"/>
        <w:autoSpaceDN w:val="0"/>
        <w:adjustRightInd w:val="0"/>
        <w:jc w:val="center"/>
        <w:rPr>
          <w:b/>
          <w:bCs/>
          <w:sz w:val="22"/>
          <w:szCs w:val="22"/>
        </w:rPr>
      </w:pPr>
      <w:r w:rsidRPr="004E180A">
        <w:rPr>
          <w:b/>
          <w:bCs/>
          <w:sz w:val="22"/>
          <w:szCs w:val="22"/>
        </w:rPr>
        <w:t>Тарифы на тепловую энергию (мощность), поставляемую потребителям</w:t>
      </w:r>
    </w:p>
    <w:tbl>
      <w:tblPr>
        <w:tblW w:w="104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9"/>
        <w:gridCol w:w="1276"/>
        <w:gridCol w:w="709"/>
        <w:gridCol w:w="1135"/>
        <w:gridCol w:w="1134"/>
        <w:gridCol w:w="567"/>
        <w:gridCol w:w="567"/>
        <w:gridCol w:w="567"/>
        <w:gridCol w:w="426"/>
        <w:gridCol w:w="567"/>
      </w:tblGrid>
      <w:tr w:rsidR="00A24C8B" w:rsidRPr="004E180A" w14:paraId="75356493" w14:textId="77777777" w:rsidTr="00A24C8B">
        <w:trPr>
          <w:trHeight w:val="264"/>
        </w:trPr>
        <w:tc>
          <w:tcPr>
            <w:tcW w:w="425" w:type="dxa"/>
            <w:vMerge w:val="restart"/>
            <w:shd w:val="clear" w:color="auto" w:fill="auto"/>
            <w:vAlign w:val="center"/>
            <w:hideMark/>
          </w:tcPr>
          <w:p w14:paraId="5374E9EA" w14:textId="77777777" w:rsidR="00A24C8B" w:rsidRPr="004E180A" w:rsidRDefault="00A24C8B" w:rsidP="00DA15E7">
            <w:pPr>
              <w:widowControl/>
              <w:jc w:val="center"/>
            </w:pPr>
            <w:r w:rsidRPr="004E180A">
              <w:t xml:space="preserve">№ </w:t>
            </w:r>
            <w:proofErr w:type="gramStart"/>
            <w:r w:rsidRPr="004E180A">
              <w:t>п</w:t>
            </w:r>
            <w:proofErr w:type="gramEnd"/>
            <w:r w:rsidRPr="004E180A">
              <w:t>/п</w:t>
            </w:r>
          </w:p>
        </w:tc>
        <w:tc>
          <w:tcPr>
            <w:tcW w:w="3119" w:type="dxa"/>
            <w:vMerge w:val="restart"/>
            <w:shd w:val="clear" w:color="auto" w:fill="auto"/>
            <w:vAlign w:val="center"/>
            <w:hideMark/>
          </w:tcPr>
          <w:p w14:paraId="473E91B9" w14:textId="77777777" w:rsidR="00A24C8B" w:rsidRPr="004E180A" w:rsidRDefault="00A24C8B" w:rsidP="00DA15E7">
            <w:pPr>
              <w:widowControl/>
              <w:jc w:val="center"/>
            </w:pPr>
            <w:r w:rsidRPr="004E180A">
              <w:t>Наименование регулируемой организации</w:t>
            </w:r>
          </w:p>
        </w:tc>
        <w:tc>
          <w:tcPr>
            <w:tcW w:w="1276" w:type="dxa"/>
            <w:vMerge w:val="restart"/>
            <w:shd w:val="clear" w:color="auto" w:fill="auto"/>
            <w:noWrap/>
            <w:vAlign w:val="center"/>
            <w:hideMark/>
          </w:tcPr>
          <w:p w14:paraId="46693D46" w14:textId="77777777" w:rsidR="00A24C8B" w:rsidRPr="004E180A" w:rsidRDefault="00A24C8B" w:rsidP="00DA15E7">
            <w:pPr>
              <w:widowControl/>
              <w:jc w:val="center"/>
            </w:pPr>
            <w:r w:rsidRPr="004E180A">
              <w:t>Вид тарифа</w:t>
            </w:r>
          </w:p>
        </w:tc>
        <w:tc>
          <w:tcPr>
            <w:tcW w:w="709" w:type="dxa"/>
            <w:vMerge w:val="restart"/>
            <w:shd w:val="clear" w:color="auto" w:fill="auto"/>
            <w:noWrap/>
            <w:vAlign w:val="center"/>
            <w:hideMark/>
          </w:tcPr>
          <w:p w14:paraId="4E6082D1" w14:textId="77777777" w:rsidR="00A24C8B" w:rsidRPr="004E180A" w:rsidRDefault="00A24C8B" w:rsidP="00DA15E7">
            <w:pPr>
              <w:widowControl/>
              <w:jc w:val="center"/>
            </w:pPr>
            <w:r w:rsidRPr="004E180A">
              <w:t>Год</w:t>
            </w:r>
          </w:p>
        </w:tc>
        <w:tc>
          <w:tcPr>
            <w:tcW w:w="2269" w:type="dxa"/>
            <w:gridSpan w:val="2"/>
            <w:shd w:val="clear" w:color="auto" w:fill="auto"/>
            <w:noWrap/>
            <w:vAlign w:val="center"/>
            <w:hideMark/>
          </w:tcPr>
          <w:p w14:paraId="67876457" w14:textId="77777777" w:rsidR="00A24C8B" w:rsidRPr="004E180A" w:rsidRDefault="00A24C8B" w:rsidP="00DA15E7">
            <w:pPr>
              <w:widowControl/>
              <w:jc w:val="center"/>
            </w:pPr>
            <w:r w:rsidRPr="004E180A">
              <w:t>Вода</w:t>
            </w:r>
          </w:p>
        </w:tc>
        <w:tc>
          <w:tcPr>
            <w:tcW w:w="2127" w:type="dxa"/>
            <w:gridSpan w:val="4"/>
            <w:shd w:val="clear" w:color="auto" w:fill="auto"/>
            <w:noWrap/>
            <w:vAlign w:val="center"/>
            <w:hideMark/>
          </w:tcPr>
          <w:p w14:paraId="50214455" w14:textId="77777777" w:rsidR="00A24C8B" w:rsidRPr="004E180A" w:rsidRDefault="00A24C8B" w:rsidP="00DA15E7">
            <w:pPr>
              <w:widowControl/>
              <w:jc w:val="center"/>
            </w:pPr>
            <w:r w:rsidRPr="004E180A">
              <w:t>Отборный пар давлением</w:t>
            </w:r>
          </w:p>
        </w:tc>
        <w:tc>
          <w:tcPr>
            <w:tcW w:w="567" w:type="dxa"/>
            <w:vMerge w:val="restart"/>
            <w:shd w:val="clear" w:color="auto" w:fill="auto"/>
            <w:vAlign w:val="center"/>
            <w:hideMark/>
          </w:tcPr>
          <w:p w14:paraId="27474BD8" w14:textId="77777777" w:rsidR="00A24C8B" w:rsidRPr="004E180A" w:rsidRDefault="00A24C8B" w:rsidP="00DA15E7">
            <w:pPr>
              <w:widowControl/>
              <w:jc w:val="center"/>
            </w:pPr>
            <w:r w:rsidRPr="004E180A">
              <w:t>Острый и редуцированный пар</w:t>
            </w:r>
          </w:p>
        </w:tc>
      </w:tr>
      <w:tr w:rsidR="00A24C8B" w:rsidRPr="004E180A" w14:paraId="3F0D212B" w14:textId="77777777" w:rsidTr="00A24C8B">
        <w:trPr>
          <w:trHeight w:val="540"/>
        </w:trPr>
        <w:tc>
          <w:tcPr>
            <w:tcW w:w="425" w:type="dxa"/>
            <w:vMerge/>
            <w:shd w:val="clear" w:color="auto" w:fill="auto"/>
            <w:noWrap/>
            <w:vAlign w:val="center"/>
            <w:hideMark/>
          </w:tcPr>
          <w:p w14:paraId="1C6043B4" w14:textId="77777777" w:rsidR="00A24C8B" w:rsidRPr="004E180A" w:rsidRDefault="00A24C8B" w:rsidP="00DA15E7">
            <w:pPr>
              <w:widowControl/>
              <w:jc w:val="center"/>
            </w:pPr>
          </w:p>
        </w:tc>
        <w:tc>
          <w:tcPr>
            <w:tcW w:w="3119" w:type="dxa"/>
            <w:vMerge/>
            <w:shd w:val="clear" w:color="auto" w:fill="auto"/>
            <w:vAlign w:val="center"/>
            <w:hideMark/>
          </w:tcPr>
          <w:p w14:paraId="3412243D" w14:textId="77777777" w:rsidR="00A24C8B" w:rsidRPr="004E180A" w:rsidRDefault="00A24C8B" w:rsidP="00DA15E7">
            <w:pPr>
              <w:widowControl/>
            </w:pPr>
          </w:p>
        </w:tc>
        <w:tc>
          <w:tcPr>
            <w:tcW w:w="1276" w:type="dxa"/>
            <w:vMerge/>
            <w:shd w:val="clear" w:color="auto" w:fill="auto"/>
            <w:noWrap/>
            <w:vAlign w:val="center"/>
            <w:hideMark/>
          </w:tcPr>
          <w:p w14:paraId="3704F574" w14:textId="77777777" w:rsidR="00A24C8B" w:rsidRPr="004E180A" w:rsidRDefault="00A24C8B" w:rsidP="00DA15E7">
            <w:pPr>
              <w:widowControl/>
              <w:jc w:val="center"/>
            </w:pPr>
          </w:p>
        </w:tc>
        <w:tc>
          <w:tcPr>
            <w:tcW w:w="709" w:type="dxa"/>
            <w:vMerge/>
            <w:shd w:val="clear" w:color="auto" w:fill="auto"/>
            <w:noWrap/>
            <w:vAlign w:val="center"/>
            <w:hideMark/>
          </w:tcPr>
          <w:p w14:paraId="54492CF2" w14:textId="77777777" w:rsidR="00A24C8B" w:rsidRPr="004E180A" w:rsidRDefault="00A24C8B" w:rsidP="00DA15E7">
            <w:pPr>
              <w:widowControl/>
              <w:jc w:val="center"/>
            </w:pPr>
          </w:p>
        </w:tc>
        <w:tc>
          <w:tcPr>
            <w:tcW w:w="1135" w:type="dxa"/>
            <w:shd w:val="clear" w:color="auto" w:fill="auto"/>
            <w:noWrap/>
            <w:vAlign w:val="center"/>
            <w:hideMark/>
          </w:tcPr>
          <w:p w14:paraId="164E1689" w14:textId="77777777" w:rsidR="00A24C8B" w:rsidRPr="004E180A" w:rsidRDefault="00A24C8B" w:rsidP="00DA15E7">
            <w:pPr>
              <w:widowControl/>
              <w:jc w:val="center"/>
            </w:pPr>
            <w:r w:rsidRPr="004E180A">
              <w:t>1 полугодие</w:t>
            </w:r>
          </w:p>
        </w:tc>
        <w:tc>
          <w:tcPr>
            <w:tcW w:w="1134" w:type="dxa"/>
            <w:shd w:val="clear" w:color="auto" w:fill="auto"/>
            <w:vAlign w:val="center"/>
          </w:tcPr>
          <w:p w14:paraId="4CC33858" w14:textId="77777777" w:rsidR="00A24C8B" w:rsidRPr="004E180A" w:rsidRDefault="00A24C8B" w:rsidP="00DA15E7">
            <w:pPr>
              <w:widowControl/>
              <w:jc w:val="center"/>
            </w:pPr>
            <w:r w:rsidRPr="004E180A">
              <w:t>2 полугодие</w:t>
            </w:r>
          </w:p>
        </w:tc>
        <w:tc>
          <w:tcPr>
            <w:tcW w:w="567" w:type="dxa"/>
            <w:shd w:val="clear" w:color="auto" w:fill="auto"/>
            <w:vAlign w:val="center"/>
            <w:hideMark/>
          </w:tcPr>
          <w:p w14:paraId="7855791B" w14:textId="77777777" w:rsidR="00A24C8B" w:rsidRPr="004E180A" w:rsidRDefault="00A24C8B" w:rsidP="00DA15E7">
            <w:pPr>
              <w:widowControl/>
              <w:jc w:val="center"/>
            </w:pPr>
            <w:r w:rsidRPr="004E180A">
              <w:t>от 1,2 до 2,5 кг/</w:t>
            </w:r>
          </w:p>
          <w:p w14:paraId="02140BA8"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567" w:type="dxa"/>
            <w:vAlign w:val="center"/>
          </w:tcPr>
          <w:p w14:paraId="560FCF79" w14:textId="77777777" w:rsidR="00A24C8B" w:rsidRPr="004E180A" w:rsidRDefault="00A24C8B" w:rsidP="00DA15E7">
            <w:pPr>
              <w:widowControl/>
              <w:jc w:val="center"/>
            </w:pPr>
            <w:r w:rsidRPr="004E180A">
              <w:t>от 2,5 до 7,0 кг/см</w:t>
            </w:r>
            <w:proofErr w:type="gramStart"/>
            <w:r w:rsidRPr="004E180A">
              <w:rPr>
                <w:vertAlign w:val="superscript"/>
              </w:rPr>
              <w:t>2</w:t>
            </w:r>
            <w:proofErr w:type="gramEnd"/>
          </w:p>
        </w:tc>
        <w:tc>
          <w:tcPr>
            <w:tcW w:w="567" w:type="dxa"/>
            <w:vAlign w:val="center"/>
          </w:tcPr>
          <w:p w14:paraId="37972B94" w14:textId="77777777" w:rsidR="00A24C8B" w:rsidRPr="004E180A" w:rsidRDefault="00A24C8B" w:rsidP="00DA15E7">
            <w:pPr>
              <w:widowControl/>
              <w:jc w:val="center"/>
            </w:pPr>
            <w:r w:rsidRPr="004E180A">
              <w:t>от 7,0 до 13,0 кг/</w:t>
            </w:r>
          </w:p>
          <w:p w14:paraId="3D6F9658"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426" w:type="dxa"/>
            <w:vAlign w:val="center"/>
          </w:tcPr>
          <w:p w14:paraId="7CE7960A" w14:textId="77777777" w:rsidR="00A24C8B" w:rsidRPr="004E180A" w:rsidRDefault="00A24C8B" w:rsidP="00DA15E7">
            <w:pPr>
              <w:widowControl/>
              <w:ind w:right="-108" w:hanging="109"/>
              <w:jc w:val="center"/>
            </w:pPr>
            <w:r w:rsidRPr="004E180A">
              <w:t>Свыше 13,0 кг/</w:t>
            </w:r>
          </w:p>
          <w:p w14:paraId="5B74094C"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567" w:type="dxa"/>
            <w:vMerge/>
            <w:shd w:val="clear" w:color="auto" w:fill="auto"/>
            <w:vAlign w:val="center"/>
            <w:hideMark/>
          </w:tcPr>
          <w:p w14:paraId="0D9598A1" w14:textId="77777777" w:rsidR="00A24C8B" w:rsidRPr="004E180A" w:rsidRDefault="00A24C8B" w:rsidP="00DA15E7">
            <w:pPr>
              <w:widowControl/>
              <w:jc w:val="center"/>
            </w:pPr>
          </w:p>
        </w:tc>
      </w:tr>
      <w:tr w:rsidR="00A24C8B" w:rsidRPr="004E180A" w14:paraId="21085BDE" w14:textId="77777777" w:rsidTr="00A24C8B">
        <w:trPr>
          <w:trHeight w:val="300"/>
        </w:trPr>
        <w:tc>
          <w:tcPr>
            <w:tcW w:w="10492" w:type="dxa"/>
            <w:gridSpan w:val="11"/>
            <w:shd w:val="clear" w:color="auto" w:fill="auto"/>
            <w:noWrap/>
            <w:vAlign w:val="center"/>
            <w:hideMark/>
          </w:tcPr>
          <w:p w14:paraId="75BE4FCD" w14:textId="77777777" w:rsidR="00A24C8B" w:rsidRPr="004E180A" w:rsidRDefault="00A24C8B" w:rsidP="00DA15E7">
            <w:pPr>
              <w:widowControl/>
              <w:jc w:val="center"/>
            </w:pPr>
            <w:r w:rsidRPr="004E180A">
              <w:t>Для потребителей, в случае отсутствия дифференциации тарифов по схеме подключения</w:t>
            </w:r>
          </w:p>
        </w:tc>
      </w:tr>
      <w:tr w:rsidR="00A24C8B" w:rsidRPr="004E180A" w14:paraId="47154CA4" w14:textId="77777777" w:rsidTr="00A24C8B">
        <w:trPr>
          <w:trHeight w:val="721"/>
        </w:trPr>
        <w:tc>
          <w:tcPr>
            <w:tcW w:w="425" w:type="dxa"/>
            <w:vMerge w:val="restart"/>
            <w:shd w:val="clear" w:color="auto" w:fill="auto"/>
            <w:noWrap/>
            <w:vAlign w:val="center"/>
            <w:hideMark/>
          </w:tcPr>
          <w:p w14:paraId="58B918CE" w14:textId="77777777" w:rsidR="00A24C8B" w:rsidRPr="004E180A" w:rsidRDefault="00A24C8B" w:rsidP="00DA15E7">
            <w:pPr>
              <w:jc w:val="center"/>
            </w:pPr>
            <w:r w:rsidRPr="004E180A">
              <w:t>1.</w:t>
            </w:r>
          </w:p>
        </w:tc>
        <w:tc>
          <w:tcPr>
            <w:tcW w:w="3119" w:type="dxa"/>
            <w:vMerge w:val="restart"/>
            <w:shd w:val="clear" w:color="auto" w:fill="auto"/>
            <w:vAlign w:val="center"/>
            <w:hideMark/>
          </w:tcPr>
          <w:p w14:paraId="4FF989C6" w14:textId="77777777" w:rsidR="00A24C8B" w:rsidRPr="004E180A" w:rsidRDefault="00A24C8B" w:rsidP="00DA15E7">
            <w:pPr>
              <w:widowControl/>
            </w:pPr>
            <w:proofErr w:type="gramStart"/>
            <w:r w:rsidRPr="004E180A">
              <w:t>ООО «Газпром теплоэнерго Иваново», блочно-модульные котельные в г. Пучеж на ул. П. Зарубина, д. 11б, ул. Грибоедова, д. 9, ул. Садовая, д. 6, ул. 50 лет ВЛКСМ, д. 3, ул. Ленина, д. 48а</w:t>
            </w:r>
            <w:proofErr w:type="gramEnd"/>
          </w:p>
        </w:tc>
        <w:tc>
          <w:tcPr>
            <w:tcW w:w="1276" w:type="dxa"/>
            <w:vMerge w:val="restart"/>
            <w:shd w:val="clear" w:color="auto" w:fill="auto"/>
            <w:vAlign w:val="center"/>
            <w:hideMark/>
          </w:tcPr>
          <w:p w14:paraId="33276332" w14:textId="77777777" w:rsidR="00A24C8B" w:rsidRPr="004E180A" w:rsidRDefault="00A24C8B" w:rsidP="00DA15E7">
            <w:pPr>
              <w:widowControl/>
              <w:jc w:val="center"/>
            </w:pPr>
            <w:r w:rsidRPr="004E180A">
              <w:t xml:space="preserve">Одноставочный, руб./Гкал, </w:t>
            </w:r>
          </w:p>
          <w:p w14:paraId="09154F15" w14:textId="77777777" w:rsidR="00A24C8B" w:rsidRPr="004E180A" w:rsidRDefault="00A24C8B" w:rsidP="00DA15E7">
            <w:pPr>
              <w:widowControl/>
              <w:jc w:val="center"/>
            </w:pPr>
            <w:r w:rsidRPr="004E180A">
              <w:t>без НДС</w:t>
            </w:r>
          </w:p>
        </w:tc>
        <w:tc>
          <w:tcPr>
            <w:tcW w:w="709" w:type="dxa"/>
            <w:shd w:val="clear" w:color="auto" w:fill="auto"/>
            <w:noWrap/>
            <w:vAlign w:val="center"/>
          </w:tcPr>
          <w:p w14:paraId="11878AE9" w14:textId="77777777" w:rsidR="00A24C8B" w:rsidRPr="004E180A" w:rsidRDefault="00A24C8B" w:rsidP="00DA15E7">
            <w:pPr>
              <w:jc w:val="center"/>
              <w:rPr>
                <w:sz w:val="22"/>
              </w:rPr>
            </w:pPr>
            <w:r w:rsidRPr="004E180A">
              <w:rPr>
                <w:sz w:val="22"/>
              </w:rPr>
              <w:t>2022</w:t>
            </w:r>
          </w:p>
        </w:tc>
        <w:tc>
          <w:tcPr>
            <w:tcW w:w="1135" w:type="dxa"/>
            <w:shd w:val="clear" w:color="auto" w:fill="auto"/>
            <w:noWrap/>
            <w:vAlign w:val="center"/>
          </w:tcPr>
          <w:p w14:paraId="17E8BB8D" w14:textId="77777777" w:rsidR="00A24C8B" w:rsidRPr="004E180A" w:rsidRDefault="00A24C8B" w:rsidP="00DA15E7">
            <w:pPr>
              <w:jc w:val="center"/>
              <w:rPr>
                <w:sz w:val="22"/>
                <w:szCs w:val="22"/>
              </w:rPr>
            </w:pPr>
            <w:r w:rsidRPr="004E180A">
              <w:rPr>
                <w:sz w:val="22"/>
                <w:szCs w:val="22"/>
              </w:rPr>
              <w:t>3 711,70</w:t>
            </w:r>
          </w:p>
        </w:tc>
        <w:tc>
          <w:tcPr>
            <w:tcW w:w="1134" w:type="dxa"/>
            <w:shd w:val="clear" w:color="auto" w:fill="auto"/>
            <w:vAlign w:val="center"/>
          </w:tcPr>
          <w:p w14:paraId="566FDED2" w14:textId="77777777" w:rsidR="00A24C8B" w:rsidRPr="004E180A" w:rsidRDefault="00A24C8B" w:rsidP="00DA15E7">
            <w:pPr>
              <w:jc w:val="center"/>
              <w:rPr>
                <w:sz w:val="22"/>
                <w:szCs w:val="22"/>
              </w:rPr>
            </w:pPr>
            <w:r w:rsidRPr="004E180A">
              <w:rPr>
                <w:sz w:val="22"/>
                <w:szCs w:val="22"/>
              </w:rPr>
              <w:t>3 711,70</w:t>
            </w:r>
          </w:p>
        </w:tc>
        <w:tc>
          <w:tcPr>
            <w:tcW w:w="567" w:type="dxa"/>
            <w:shd w:val="clear" w:color="auto" w:fill="auto"/>
            <w:noWrap/>
            <w:vAlign w:val="center"/>
          </w:tcPr>
          <w:p w14:paraId="1CC40CE3" w14:textId="77777777" w:rsidR="00A24C8B" w:rsidRPr="004E180A" w:rsidRDefault="00A24C8B" w:rsidP="00DA15E7">
            <w:pPr>
              <w:jc w:val="center"/>
              <w:rPr>
                <w:sz w:val="22"/>
              </w:rPr>
            </w:pPr>
            <w:r w:rsidRPr="004E180A">
              <w:rPr>
                <w:sz w:val="22"/>
              </w:rPr>
              <w:t>-</w:t>
            </w:r>
          </w:p>
        </w:tc>
        <w:tc>
          <w:tcPr>
            <w:tcW w:w="567" w:type="dxa"/>
            <w:vAlign w:val="center"/>
          </w:tcPr>
          <w:p w14:paraId="282F17D7" w14:textId="77777777" w:rsidR="00A24C8B" w:rsidRPr="004E180A" w:rsidRDefault="00A24C8B" w:rsidP="00DA15E7">
            <w:pPr>
              <w:jc w:val="center"/>
              <w:rPr>
                <w:sz w:val="22"/>
              </w:rPr>
            </w:pPr>
            <w:r w:rsidRPr="004E180A">
              <w:rPr>
                <w:sz w:val="22"/>
              </w:rPr>
              <w:t>-</w:t>
            </w:r>
          </w:p>
        </w:tc>
        <w:tc>
          <w:tcPr>
            <w:tcW w:w="567" w:type="dxa"/>
            <w:vAlign w:val="center"/>
          </w:tcPr>
          <w:p w14:paraId="31B24F80" w14:textId="77777777" w:rsidR="00A24C8B" w:rsidRPr="004E180A" w:rsidRDefault="00A24C8B" w:rsidP="00DA15E7">
            <w:pPr>
              <w:jc w:val="center"/>
              <w:rPr>
                <w:sz w:val="22"/>
              </w:rPr>
            </w:pPr>
            <w:r w:rsidRPr="004E180A">
              <w:rPr>
                <w:sz w:val="22"/>
              </w:rPr>
              <w:t>-</w:t>
            </w:r>
          </w:p>
        </w:tc>
        <w:tc>
          <w:tcPr>
            <w:tcW w:w="426" w:type="dxa"/>
            <w:vAlign w:val="center"/>
          </w:tcPr>
          <w:p w14:paraId="20A0A46A" w14:textId="77777777" w:rsidR="00A24C8B" w:rsidRPr="004E180A" w:rsidRDefault="00A24C8B" w:rsidP="00DA15E7">
            <w:pPr>
              <w:jc w:val="center"/>
              <w:rPr>
                <w:sz w:val="22"/>
              </w:rPr>
            </w:pPr>
            <w:r w:rsidRPr="004E180A">
              <w:rPr>
                <w:sz w:val="22"/>
              </w:rPr>
              <w:t>-</w:t>
            </w:r>
          </w:p>
        </w:tc>
        <w:tc>
          <w:tcPr>
            <w:tcW w:w="567" w:type="dxa"/>
            <w:shd w:val="clear" w:color="auto" w:fill="auto"/>
            <w:noWrap/>
            <w:vAlign w:val="center"/>
          </w:tcPr>
          <w:p w14:paraId="4DD031DA" w14:textId="77777777" w:rsidR="00A24C8B" w:rsidRPr="004E180A" w:rsidRDefault="00A24C8B" w:rsidP="00DA15E7">
            <w:pPr>
              <w:jc w:val="center"/>
              <w:rPr>
                <w:sz w:val="22"/>
              </w:rPr>
            </w:pPr>
            <w:r w:rsidRPr="004E180A">
              <w:rPr>
                <w:sz w:val="22"/>
              </w:rPr>
              <w:t>-</w:t>
            </w:r>
          </w:p>
        </w:tc>
      </w:tr>
      <w:tr w:rsidR="00A24C8B" w:rsidRPr="004E180A" w14:paraId="31218FFA" w14:textId="77777777" w:rsidTr="00A24C8B">
        <w:trPr>
          <w:trHeight w:val="430"/>
        </w:trPr>
        <w:tc>
          <w:tcPr>
            <w:tcW w:w="425" w:type="dxa"/>
            <w:vMerge/>
            <w:shd w:val="clear" w:color="auto" w:fill="auto"/>
            <w:noWrap/>
            <w:vAlign w:val="center"/>
          </w:tcPr>
          <w:p w14:paraId="1729FE41" w14:textId="77777777" w:rsidR="00A24C8B" w:rsidRPr="004E180A" w:rsidRDefault="00A24C8B" w:rsidP="00DA15E7">
            <w:pPr>
              <w:jc w:val="center"/>
            </w:pPr>
          </w:p>
        </w:tc>
        <w:tc>
          <w:tcPr>
            <w:tcW w:w="3119" w:type="dxa"/>
            <w:vMerge/>
            <w:shd w:val="clear" w:color="auto" w:fill="auto"/>
            <w:vAlign w:val="center"/>
          </w:tcPr>
          <w:p w14:paraId="410BD2D0" w14:textId="77777777" w:rsidR="00A24C8B" w:rsidRPr="004E180A" w:rsidRDefault="00A24C8B" w:rsidP="00DA15E7">
            <w:pPr>
              <w:widowControl/>
            </w:pPr>
          </w:p>
        </w:tc>
        <w:tc>
          <w:tcPr>
            <w:tcW w:w="1276" w:type="dxa"/>
            <w:vMerge/>
            <w:shd w:val="clear" w:color="auto" w:fill="auto"/>
            <w:vAlign w:val="center"/>
          </w:tcPr>
          <w:p w14:paraId="7DA34F2C" w14:textId="77777777" w:rsidR="00A24C8B" w:rsidRPr="004E180A" w:rsidRDefault="00A24C8B" w:rsidP="00DA15E7">
            <w:pPr>
              <w:widowControl/>
              <w:jc w:val="center"/>
            </w:pPr>
          </w:p>
        </w:tc>
        <w:tc>
          <w:tcPr>
            <w:tcW w:w="709" w:type="dxa"/>
            <w:shd w:val="clear" w:color="auto" w:fill="auto"/>
            <w:noWrap/>
            <w:vAlign w:val="center"/>
          </w:tcPr>
          <w:p w14:paraId="7D215479" w14:textId="77777777" w:rsidR="00A24C8B" w:rsidRPr="004E180A" w:rsidRDefault="00A24C8B" w:rsidP="00DA15E7">
            <w:pPr>
              <w:jc w:val="center"/>
              <w:rPr>
                <w:sz w:val="22"/>
              </w:rPr>
            </w:pPr>
            <w:r w:rsidRPr="004E180A">
              <w:rPr>
                <w:sz w:val="22"/>
              </w:rPr>
              <w:t>2023</w:t>
            </w:r>
          </w:p>
        </w:tc>
        <w:tc>
          <w:tcPr>
            <w:tcW w:w="1135" w:type="dxa"/>
            <w:shd w:val="clear" w:color="auto" w:fill="auto"/>
            <w:noWrap/>
            <w:vAlign w:val="center"/>
          </w:tcPr>
          <w:p w14:paraId="02B2B227" w14:textId="77777777" w:rsidR="00A24C8B" w:rsidRPr="004E180A" w:rsidRDefault="00A24C8B" w:rsidP="00DA15E7">
            <w:pPr>
              <w:jc w:val="center"/>
              <w:rPr>
                <w:sz w:val="22"/>
                <w:szCs w:val="22"/>
              </w:rPr>
            </w:pPr>
            <w:r w:rsidRPr="004E180A">
              <w:rPr>
                <w:sz w:val="22"/>
                <w:szCs w:val="22"/>
              </w:rPr>
              <w:t>3 586,76</w:t>
            </w:r>
          </w:p>
        </w:tc>
        <w:tc>
          <w:tcPr>
            <w:tcW w:w="1134" w:type="dxa"/>
            <w:shd w:val="clear" w:color="auto" w:fill="auto"/>
            <w:vAlign w:val="center"/>
          </w:tcPr>
          <w:p w14:paraId="1C692FF4" w14:textId="77777777" w:rsidR="00A24C8B" w:rsidRPr="004E180A" w:rsidRDefault="00A24C8B" w:rsidP="00DA15E7">
            <w:pPr>
              <w:jc w:val="center"/>
              <w:rPr>
                <w:sz w:val="22"/>
                <w:szCs w:val="22"/>
              </w:rPr>
            </w:pPr>
            <w:r w:rsidRPr="004E180A">
              <w:rPr>
                <w:sz w:val="22"/>
                <w:szCs w:val="22"/>
              </w:rPr>
              <w:t>3 626,76</w:t>
            </w:r>
          </w:p>
        </w:tc>
        <w:tc>
          <w:tcPr>
            <w:tcW w:w="567" w:type="dxa"/>
            <w:shd w:val="clear" w:color="auto" w:fill="auto"/>
            <w:noWrap/>
            <w:vAlign w:val="center"/>
          </w:tcPr>
          <w:p w14:paraId="0A615673" w14:textId="77777777" w:rsidR="00A24C8B" w:rsidRPr="004E180A" w:rsidRDefault="00A24C8B" w:rsidP="00DA15E7">
            <w:pPr>
              <w:jc w:val="center"/>
              <w:rPr>
                <w:sz w:val="22"/>
              </w:rPr>
            </w:pPr>
            <w:r w:rsidRPr="004E180A">
              <w:rPr>
                <w:sz w:val="22"/>
              </w:rPr>
              <w:t>-</w:t>
            </w:r>
          </w:p>
        </w:tc>
        <w:tc>
          <w:tcPr>
            <w:tcW w:w="567" w:type="dxa"/>
            <w:vAlign w:val="center"/>
          </w:tcPr>
          <w:p w14:paraId="533E23BD" w14:textId="77777777" w:rsidR="00A24C8B" w:rsidRPr="004E180A" w:rsidRDefault="00A24C8B" w:rsidP="00DA15E7">
            <w:pPr>
              <w:jc w:val="center"/>
              <w:rPr>
                <w:sz w:val="22"/>
              </w:rPr>
            </w:pPr>
            <w:r w:rsidRPr="004E180A">
              <w:rPr>
                <w:sz w:val="22"/>
              </w:rPr>
              <w:t>-</w:t>
            </w:r>
          </w:p>
        </w:tc>
        <w:tc>
          <w:tcPr>
            <w:tcW w:w="567" w:type="dxa"/>
            <w:vAlign w:val="center"/>
          </w:tcPr>
          <w:p w14:paraId="11EDD8B6" w14:textId="77777777" w:rsidR="00A24C8B" w:rsidRPr="004E180A" w:rsidRDefault="00A24C8B" w:rsidP="00DA15E7">
            <w:pPr>
              <w:jc w:val="center"/>
              <w:rPr>
                <w:sz w:val="22"/>
              </w:rPr>
            </w:pPr>
            <w:r w:rsidRPr="004E180A">
              <w:rPr>
                <w:sz w:val="22"/>
              </w:rPr>
              <w:t>-</w:t>
            </w:r>
          </w:p>
        </w:tc>
        <w:tc>
          <w:tcPr>
            <w:tcW w:w="426" w:type="dxa"/>
            <w:vAlign w:val="center"/>
          </w:tcPr>
          <w:p w14:paraId="6C9F89CB" w14:textId="77777777" w:rsidR="00A24C8B" w:rsidRPr="004E180A" w:rsidRDefault="00A24C8B" w:rsidP="00DA15E7">
            <w:pPr>
              <w:jc w:val="center"/>
              <w:rPr>
                <w:sz w:val="22"/>
              </w:rPr>
            </w:pPr>
            <w:r w:rsidRPr="004E180A">
              <w:rPr>
                <w:sz w:val="22"/>
              </w:rPr>
              <w:t>-</w:t>
            </w:r>
          </w:p>
        </w:tc>
        <w:tc>
          <w:tcPr>
            <w:tcW w:w="567" w:type="dxa"/>
            <w:shd w:val="clear" w:color="auto" w:fill="auto"/>
            <w:noWrap/>
            <w:vAlign w:val="center"/>
          </w:tcPr>
          <w:p w14:paraId="3F761C1E" w14:textId="77777777" w:rsidR="00A24C8B" w:rsidRPr="004E180A" w:rsidRDefault="00A24C8B" w:rsidP="00DA15E7">
            <w:pPr>
              <w:jc w:val="center"/>
              <w:rPr>
                <w:sz w:val="22"/>
              </w:rPr>
            </w:pPr>
            <w:r w:rsidRPr="004E180A">
              <w:rPr>
                <w:sz w:val="22"/>
              </w:rPr>
              <w:t>-</w:t>
            </w:r>
          </w:p>
        </w:tc>
      </w:tr>
      <w:tr w:rsidR="00A24C8B" w:rsidRPr="004E180A" w14:paraId="4AD55119" w14:textId="77777777" w:rsidTr="00A24C8B">
        <w:trPr>
          <w:trHeight w:val="599"/>
        </w:trPr>
        <w:tc>
          <w:tcPr>
            <w:tcW w:w="425" w:type="dxa"/>
            <w:vMerge w:val="restart"/>
            <w:shd w:val="clear" w:color="auto" w:fill="auto"/>
            <w:noWrap/>
            <w:vAlign w:val="center"/>
            <w:hideMark/>
          </w:tcPr>
          <w:p w14:paraId="6F9D44EE" w14:textId="77777777" w:rsidR="00A24C8B" w:rsidRPr="004E180A" w:rsidRDefault="00A24C8B" w:rsidP="00DA15E7">
            <w:pPr>
              <w:jc w:val="center"/>
            </w:pPr>
            <w:r w:rsidRPr="004E180A">
              <w:t>2.</w:t>
            </w:r>
          </w:p>
        </w:tc>
        <w:tc>
          <w:tcPr>
            <w:tcW w:w="3119" w:type="dxa"/>
            <w:vMerge w:val="restart"/>
            <w:shd w:val="clear" w:color="auto" w:fill="auto"/>
            <w:vAlign w:val="center"/>
            <w:hideMark/>
          </w:tcPr>
          <w:p w14:paraId="7F6A59DD" w14:textId="77777777" w:rsidR="00A24C8B" w:rsidRPr="004E180A" w:rsidRDefault="00A24C8B" w:rsidP="00DA15E7">
            <w:pPr>
              <w:widowControl/>
            </w:pPr>
            <w:r w:rsidRPr="004E180A">
              <w:t xml:space="preserve">ООО «Газпром теплоэнерго Иваново», блочно-модульная </w:t>
            </w:r>
            <w:r w:rsidRPr="004E180A">
              <w:lastRenderedPageBreak/>
              <w:t xml:space="preserve">котельная </w:t>
            </w:r>
            <w:proofErr w:type="gramStart"/>
            <w:r w:rsidRPr="004E180A">
              <w:t>в</w:t>
            </w:r>
            <w:proofErr w:type="gramEnd"/>
            <w:r w:rsidRPr="004E180A">
              <w:t xml:space="preserve"> с. Илья-Высоково Пучежского района</w:t>
            </w:r>
          </w:p>
        </w:tc>
        <w:tc>
          <w:tcPr>
            <w:tcW w:w="1276" w:type="dxa"/>
            <w:vMerge w:val="restart"/>
            <w:shd w:val="clear" w:color="auto" w:fill="auto"/>
            <w:vAlign w:val="center"/>
            <w:hideMark/>
          </w:tcPr>
          <w:p w14:paraId="2E0679C8" w14:textId="77777777" w:rsidR="00A24C8B" w:rsidRPr="004E180A" w:rsidRDefault="00A24C8B" w:rsidP="00DA15E7">
            <w:pPr>
              <w:widowControl/>
              <w:jc w:val="center"/>
            </w:pPr>
            <w:r w:rsidRPr="004E180A">
              <w:lastRenderedPageBreak/>
              <w:t xml:space="preserve">Одноставочный, </w:t>
            </w:r>
            <w:r w:rsidRPr="004E180A">
              <w:lastRenderedPageBreak/>
              <w:t xml:space="preserve">руб./Гкал, </w:t>
            </w:r>
          </w:p>
          <w:p w14:paraId="497AC94B" w14:textId="77777777" w:rsidR="00A24C8B" w:rsidRPr="004E180A" w:rsidRDefault="00A24C8B" w:rsidP="00DA15E7">
            <w:pPr>
              <w:widowControl/>
              <w:jc w:val="center"/>
            </w:pPr>
            <w:r w:rsidRPr="004E180A">
              <w:t>без НДС</w:t>
            </w:r>
          </w:p>
        </w:tc>
        <w:tc>
          <w:tcPr>
            <w:tcW w:w="709" w:type="dxa"/>
            <w:shd w:val="clear" w:color="auto" w:fill="auto"/>
            <w:noWrap/>
            <w:vAlign w:val="center"/>
          </w:tcPr>
          <w:p w14:paraId="068921B5" w14:textId="77777777" w:rsidR="00A24C8B" w:rsidRPr="004E180A" w:rsidRDefault="00A24C8B" w:rsidP="00DA15E7">
            <w:pPr>
              <w:jc w:val="center"/>
              <w:rPr>
                <w:sz w:val="22"/>
              </w:rPr>
            </w:pPr>
            <w:r w:rsidRPr="004E180A">
              <w:rPr>
                <w:sz w:val="22"/>
              </w:rPr>
              <w:lastRenderedPageBreak/>
              <w:t>2022</w:t>
            </w:r>
          </w:p>
        </w:tc>
        <w:tc>
          <w:tcPr>
            <w:tcW w:w="1135" w:type="dxa"/>
            <w:shd w:val="clear" w:color="auto" w:fill="auto"/>
            <w:noWrap/>
            <w:vAlign w:val="center"/>
          </w:tcPr>
          <w:p w14:paraId="55DEDFF7" w14:textId="77777777" w:rsidR="00A24C8B" w:rsidRPr="004E180A" w:rsidRDefault="00A24C8B" w:rsidP="00DA15E7">
            <w:pPr>
              <w:jc w:val="center"/>
              <w:rPr>
                <w:sz w:val="22"/>
                <w:szCs w:val="22"/>
              </w:rPr>
            </w:pPr>
            <w:r w:rsidRPr="004E180A">
              <w:rPr>
                <w:sz w:val="22"/>
                <w:szCs w:val="22"/>
              </w:rPr>
              <w:t>4 399,08</w:t>
            </w:r>
          </w:p>
        </w:tc>
        <w:tc>
          <w:tcPr>
            <w:tcW w:w="1134" w:type="dxa"/>
            <w:shd w:val="clear" w:color="auto" w:fill="auto"/>
            <w:vAlign w:val="center"/>
          </w:tcPr>
          <w:p w14:paraId="6242DDF2" w14:textId="77777777" w:rsidR="00A24C8B" w:rsidRPr="004E180A" w:rsidRDefault="00A24C8B" w:rsidP="00DA15E7">
            <w:pPr>
              <w:jc w:val="center"/>
              <w:rPr>
                <w:sz w:val="22"/>
                <w:szCs w:val="22"/>
              </w:rPr>
            </w:pPr>
            <w:r w:rsidRPr="004E180A">
              <w:rPr>
                <w:sz w:val="22"/>
                <w:szCs w:val="22"/>
              </w:rPr>
              <w:t>4 399,08</w:t>
            </w:r>
          </w:p>
        </w:tc>
        <w:tc>
          <w:tcPr>
            <w:tcW w:w="567" w:type="dxa"/>
            <w:shd w:val="clear" w:color="auto" w:fill="auto"/>
            <w:noWrap/>
            <w:vAlign w:val="center"/>
          </w:tcPr>
          <w:p w14:paraId="3A49773D" w14:textId="77777777" w:rsidR="00A24C8B" w:rsidRPr="004E180A" w:rsidRDefault="00A24C8B" w:rsidP="00DA15E7">
            <w:pPr>
              <w:jc w:val="center"/>
              <w:rPr>
                <w:sz w:val="22"/>
              </w:rPr>
            </w:pPr>
            <w:r w:rsidRPr="004E180A">
              <w:rPr>
                <w:sz w:val="22"/>
              </w:rPr>
              <w:t>-</w:t>
            </w:r>
          </w:p>
        </w:tc>
        <w:tc>
          <w:tcPr>
            <w:tcW w:w="567" w:type="dxa"/>
            <w:vAlign w:val="center"/>
          </w:tcPr>
          <w:p w14:paraId="2F702F56" w14:textId="77777777" w:rsidR="00A24C8B" w:rsidRPr="004E180A" w:rsidRDefault="00A24C8B" w:rsidP="00DA15E7">
            <w:pPr>
              <w:jc w:val="center"/>
              <w:rPr>
                <w:sz w:val="22"/>
              </w:rPr>
            </w:pPr>
            <w:r w:rsidRPr="004E180A">
              <w:rPr>
                <w:sz w:val="22"/>
              </w:rPr>
              <w:t>-</w:t>
            </w:r>
          </w:p>
        </w:tc>
        <w:tc>
          <w:tcPr>
            <w:tcW w:w="567" w:type="dxa"/>
            <w:vAlign w:val="center"/>
          </w:tcPr>
          <w:p w14:paraId="7DD4B75A" w14:textId="77777777" w:rsidR="00A24C8B" w:rsidRPr="004E180A" w:rsidRDefault="00A24C8B" w:rsidP="00DA15E7">
            <w:pPr>
              <w:jc w:val="center"/>
              <w:rPr>
                <w:sz w:val="22"/>
              </w:rPr>
            </w:pPr>
            <w:r w:rsidRPr="004E180A">
              <w:rPr>
                <w:sz w:val="22"/>
              </w:rPr>
              <w:t>-</w:t>
            </w:r>
          </w:p>
        </w:tc>
        <w:tc>
          <w:tcPr>
            <w:tcW w:w="426" w:type="dxa"/>
            <w:vAlign w:val="center"/>
          </w:tcPr>
          <w:p w14:paraId="648AF1FA" w14:textId="77777777" w:rsidR="00A24C8B" w:rsidRPr="004E180A" w:rsidRDefault="00A24C8B" w:rsidP="00DA15E7">
            <w:pPr>
              <w:jc w:val="center"/>
              <w:rPr>
                <w:sz w:val="22"/>
              </w:rPr>
            </w:pPr>
            <w:r w:rsidRPr="004E180A">
              <w:rPr>
                <w:sz w:val="22"/>
              </w:rPr>
              <w:t>-</w:t>
            </w:r>
          </w:p>
        </w:tc>
        <w:tc>
          <w:tcPr>
            <w:tcW w:w="567" w:type="dxa"/>
            <w:shd w:val="clear" w:color="auto" w:fill="auto"/>
            <w:noWrap/>
            <w:vAlign w:val="center"/>
          </w:tcPr>
          <w:p w14:paraId="4171EE72" w14:textId="77777777" w:rsidR="00A24C8B" w:rsidRPr="004E180A" w:rsidRDefault="00A24C8B" w:rsidP="00DA15E7">
            <w:pPr>
              <w:jc w:val="center"/>
              <w:rPr>
                <w:sz w:val="22"/>
              </w:rPr>
            </w:pPr>
            <w:r w:rsidRPr="004E180A">
              <w:rPr>
                <w:sz w:val="22"/>
              </w:rPr>
              <w:t>-</w:t>
            </w:r>
          </w:p>
        </w:tc>
      </w:tr>
      <w:tr w:rsidR="00A24C8B" w:rsidRPr="004E180A" w14:paraId="1D1706E3" w14:textId="77777777" w:rsidTr="00A24C8B">
        <w:trPr>
          <w:trHeight w:val="398"/>
        </w:trPr>
        <w:tc>
          <w:tcPr>
            <w:tcW w:w="425" w:type="dxa"/>
            <w:vMerge/>
            <w:shd w:val="clear" w:color="auto" w:fill="auto"/>
            <w:noWrap/>
            <w:vAlign w:val="center"/>
          </w:tcPr>
          <w:p w14:paraId="74950312" w14:textId="77777777" w:rsidR="00A24C8B" w:rsidRPr="004E180A" w:rsidRDefault="00A24C8B" w:rsidP="00DA15E7">
            <w:pPr>
              <w:jc w:val="center"/>
            </w:pPr>
          </w:p>
        </w:tc>
        <w:tc>
          <w:tcPr>
            <w:tcW w:w="3119" w:type="dxa"/>
            <w:vMerge/>
            <w:shd w:val="clear" w:color="auto" w:fill="auto"/>
            <w:vAlign w:val="center"/>
          </w:tcPr>
          <w:p w14:paraId="13A3C553" w14:textId="77777777" w:rsidR="00A24C8B" w:rsidRPr="004E180A" w:rsidRDefault="00A24C8B" w:rsidP="00DA15E7">
            <w:pPr>
              <w:widowControl/>
            </w:pPr>
          </w:p>
        </w:tc>
        <w:tc>
          <w:tcPr>
            <w:tcW w:w="1276" w:type="dxa"/>
            <w:vMerge/>
            <w:shd w:val="clear" w:color="auto" w:fill="auto"/>
            <w:vAlign w:val="center"/>
          </w:tcPr>
          <w:p w14:paraId="0CD5B754" w14:textId="77777777" w:rsidR="00A24C8B" w:rsidRPr="004E180A" w:rsidRDefault="00A24C8B" w:rsidP="00DA15E7">
            <w:pPr>
              <w:widowControl/>
              <w:jc w:val="center"/>
            </w:pPr>
          </w:p>
        </w:tc>
        <w:tc>
          <w:tcPr>
            <w:tcW w:w="709" w:type="dxa"/>
            <w:shd w:val="clear" w:color="auto" w:fill="auto"/>
            <w:noWrap/>
            <w:vAlign w:val="center"/>
          </w:tcPr>
          <w:p w14:paraId="7DE6D180" w14:textId="77777777" w:rsidR="00A24C8B" w:rsidRPr="004E180A" w:rsidRDefault="00A24C8B" w:rsidP="00DA15E7">
            <w:pPr>
              <w:jc w:val="center"/>
              <w:rPr>
                <w:sz w:val="22"/>
              </w:rPr>
            </w:pPr>
            <w:r w:rsidRPr="004E180A">
              <w:rPr>
                <w:sz w:val="22"/>
              </w:rPr>
              <w:t>2023</w:t>
            </w:r>
          </w:p>
        </w:tc>
        <w:tc>
          <w:tcPr>
            <w:tcW w:w="1135" w:type="dxa"/>
            <w:shd w:val="clear" w:color="auto" w:fill="auto"/>
            <w:noWrap/>
            <w:vAlign w:val="center"/>
          </w:tcPr>
          <w:p w14:paraId="1B00205A" w14:textId="77777777" w:rsidR="00A24C8B" w:rsidRPr="004E180A" w:rsidRDefault="00A24C8B" w:rsidP="00DA15E7">
            <w:pPr>
              <w:jc w:val="center"/>
              <w:rPr>
                <w:sz w:val="22"/>
                <w:szCs w:val="22"/>
              </w:rPr>
            </w:pPr>
            <w:r w:rsidRPr="004E180A">
              <w:rPr>
                <w:sz w:val="22"/>
                <w:szCs w:val="22"/>
              </w:rPr>
              <w:t>3 998,43</w:t>
            </w:r>
          </w:p>
        </w:tc>
        <w:tc>
          <w:tcPr>
            <w:tcW w:w="1134" w:type="dxa"/>
            <w:shd w:val="clear" w:color="auto" w:fill="auto"/>
            <w:vAlign w:val="center"/>
          </w:tcPr>
          <w:p w14:paraId="6EE5D21E" w14:textId="77777777" w:rsidR="00A24C8B" w:rsidRPr="004E180A" w:rsidRDefault="00A24C8B" w:rsidP="00DA15E7">
            <w:pPr>
              <w:jc w:val="center"/>
              <w:rPr>
                <w:sz w:val="22"/>
                <w:szCs w:val="22"/>
              </w:rPr>
            </w:pPr>
            <w:r w:rsidRPr="004E180A">
              <w:rPr>
                <w:sz w:val="22"/>
                <w:szCs w:val="22"/>
              </w:rPr>
              <w:t>3 998,43</w:t>
            </w:r>
          </w:p>
        </w:tc>
        <w:tc>
          <w:tcPr>
            <w:tcW w:w="567" w:type="dxa"/>
            <w:shd w:val="clear" w:color="auto" w:fill="auto"/>
            <w:noWrap/>
            <w:vAlign w:val="center"/>
          </w:tcPr>
          <w:p w14:paraId="01BAB64C" w14:textId="77777777" w:rsidR="00A24C8B" w:rsidRPr="004E180A" w:rsidRDefault="00A24C8B" w:rsidP="00DA15E7">
            <w:pPr>
              <w:jc w:val="center"/>
              <w:rPr>
                <w:sz w:val="22"/>
              </w:rPr>
            </w:pPr>
            <w:r w:rsidRPr="004E180A">
              <w:rPr>
                <w:sz w:val="22"/>
              </w:rPr>
              <w:t>-</w:t>
            </w:r>
          </w:p>
        </w:tc>
        <w:tc>
          <w:tcPr>
            <w:tcW w:w="567" w:type="dxa"/>
            <w:vAlign w:val="center"/>
          </w:tcPr>
          <w:p w14:paraId="72F03C93" w14:textId="77777777" w:rsidR="00A24C8B" w:rsidRPr="004E180A" w:rsidRDefault="00A24C8B" w:rsidP="00DA15E7">
            <w:pPr>
              <w:jc w:val="center"/>
              <w:rPr>
                <w:sz w:val="22"/>
              </w:rPr>
            </w:pPr>
            <w:r w:rsidRPr="004E180A">
              <w:rPr>
                <w:sz w:val="22"/>
              </w:rPr>
              <w:t>-</w:t>
            </w:r>
          </w:p>
        </w:tc>
        <w:tc>
          <w:tcPr>
            <w:tcW w:w="567" w:type="dxa"/>
            <w:vAlign w:val="center"/>
          </w:tcPr>
          <w:p w14:paraId="0550D1BD" w14:textId="77777777" w:rsidR="00A24C8B" w:rsidRPr="004E180A" w:rsidRDefault="00A24C8B" w:rsidP="00DA15E7">
            <w:pPr>
              <w:jc w:val="center"/>
              <w:rPr>
                <w:sz w:val="22"/>
              </w:rPr>
            </w:pPr>
            <w:r w:rsidRPr="004E180A">
              <w:rPr>
                <w:sz w:val="22"/>
              </w:rPr>
              <w:t>-</w:t>
            </w:r>
          </w:p>
        </w:tc>
        <w:tc>
          <w:tcPr>
            <w:tcW w:w="426" w:type="dxa"/>
            <w:vAlign w:val="center"/>
          </w:tcPr>
          <w:p w14:paraId="088AED4C" w14:textId="77777777" w:rsidR="00A24C8B" w:rsidRPr="004E180A" w:rsidRDefault="00A24C8B" w:rsidP="00DA15E7">
            <w:pPr>
              <w:jc w:val="center"/>
              <w:rPr>
                <w:sz w:val="22"/>
              </w:rPr>
            </w:pPr>
            <w:r w:rsidRPr="004E180A">
              <w:rPr>
                <w:sz w:val="22"/>
              </w:rPr>
              <w:t>-</w:t>
            </w:r>
          </w:p>
        </w:tc>
        <w:tc>
          <w:tcPr>
            <w:tcW w:w="567" w:type="dxa"/>
            <w:shd w:val="clear" w:color="auto" w:fill="auto"/>
            <w:noWrap/>
            <w:vAlign w:val="center"/>
          </w:tcPr>
          <w:p w14:paraId="54BE2179" w14:textId="77777777" w:rsidR="00A24C8B" w:rsidRPr="004E180A" w:rsidRDefault="00A24C8B" w:rsidP="00DA15E7">
            <w:pPr>
              <w:jc w:val="center"/>
              <w:rPr>
                <w:sz w:val="22"/>
              </w:rPr>
            </w:pPr>
            <w:r w:rsidRPr="004E180A">
              <w:rPr>
                <w:sz w:val="22"/>
              </w:rPr>
              <w:t>-</w:t>
            </w:r>
          </w:p>
        </w:tc>
      </w:tr>
      <w:tr w:rsidR="00A24C8B" w:rsidRPr="004E180A" w14:paraId="40E900D7" w14:textId="77777777" w:rsidTr="00A24C8B">
        <w:trPr>
          <w:trHeight w:val="457"/>
        </w:trPr>
        <w:tc>
          <w:tcPr>
            <w:tcW w:w="425" w:type="dxa"/>
            <w:vMerge w:val="restart"/>
            <w:shd w:val="clear" w:color="auto" w:fill="auto"/>
            <w:noWrap/>
            <w:vAlign w:val="center"/>
            <w:hideMark/>
          </w:tcPr>
          <w:p w14:paraId="176FE379" w14:textId="77777777" w:rsidR="00A24C8B" w:rsidRPr="004E180A" w:rsidRDefault="00A24C8B" w:rsidP="00DA15E7">
            <w:pPr>
              <w:jc w:val="center"/>
            </w:pPr>
            <w:r w:rsidRPr="004E180A">
              <w:lastRenderedPageBreak/>
              <w:t>3.</w:t>
            </w:r>
          </w:p>
        </w:tc>
        <w:tc>
          <w:tcPr>
            <w:tcW w:w="3119" w:type="dxa"/>
            <w:vMerge w:val="restart"/>
            <w:shd w:val="clear" w:color="auto" w:fill="auto"/>
            <w:vAlign w:val="center"/>
            <w:hideMark/>
          </w:tcPr>
          <w:p w14:paraId="3A76447E" w14:textId="77777777" w:rsidR="00A24C8B" w:rsidRPr="004E180A" w:rsidRDefault="00A24C8B" w:rsidP="00DA15E7">
            <w:pPr>
              <w:widowControl/>
              <w:rPr>
                <w:bCs/>
              </w:rPr>
            </w:pPr>
            <w:r w:rsidRPr="004E180A">
              <w:t>ООО «Газпром теплоэнерго Иваново», блочно-модульная котельная в г. Пучеж, ул. Калинина, д. 2</w:t>
            </w:r>
          </w:p>
        </w:tc>
        <w:tc>
          <w:tcPr>
            <w:tcW w:w="1276" w:type="dxa"/>
            <w:vMerge w:val="restart"/>
            <w:shd w:val="clear" w:color="auto" w:fill="auto"/>
            <w:vAlign w:val="center"/>
            <w:hideMark/>
          </w:tcPr>
          <w:p w14:paraId="662E5DB4" w14:textId="77777777" w:rsidR="00A24C8B" w:rsidRPr="004E180A" w:rsidRDefault="00A24C8B" w:rsidP="00DA15E7">
            <w:pPr>
              <w:widowControl/>
              <w:jc w:val="center"/>
            </w:pPr>
            <w:r w:rsidRPr="004E180A">
              <w:t xml:space="preserve">Одноставочный, руб./Гкал, </w:t>
            </w:r>
          </w:p>
          <w:p w14:paraId="1BCDAA9E" w14:textId="77777777" w:rsidR="00A24C8B" w:rsidRPr="004E180A" w:rsidRDefault="00A24C8B" w:rsidP="00DA15E7">
            <w:pPr>
              <w:widowControl/>
              <w:jc w:val="center"/>
            </w:pPr>
            <w:r w:rsidRPr="004E180A">
              <w:t>без НДС</w:t>
            </w:r>
          </w:p>
        </w:tc>
        <w:tc>
          <w:tcPr>
            <w:tcW w:w="709" w:type="dxa"/>
            <w:shd w:val="clear" w:color="auto" w:fill="auto"/>
            <w:noWrap/>
            <w:vAlign w:val="center"/>
          </w:tcPr>
          <w:p w14:paraId="3C173C47" w14:textId="77777777" w:rsidR="00A24C8B" w:rsidRPr="004E180A" w:rsidRDefault="00A24C8B" w:rsidP="00DA15E7">
            <w:pPr>
              <w:jc w:val="center"/>
              <w:rPr>
                <w:sz w:val="22"/>
              </w:rPr>
            </w:pPr>
            <w:r w:rsidRPr="004E180A">
              <w:rPr>
                <w:sz w:val="22"/>
              </w:rPr>
              <w:t>2022</w:t>
            </w:r>
          </w:p>
        </w:tc>
        <w:tc>
          <w:tcPr>
            <w:tcW w:w="1135" w:type="dxa"/>
            <w:shd w:val="clear" w:color="auto" w:fill="auto"/>
            <w:noWrap/>
            <w:vAlign w:val="center"/>
          </w:tcPr>
          <w:p w14:paraId="62703134" w14:textId="77777777" w:rsidR="00A24C8B" w:rsidRPr="004E180A" w:rsidRDefault="00A24C8B" w:rsidP="00DA15E7">
            <w:pPr>
              <w:jc w:val="center"/>
              <w:rPr>
                <w:sz w:val="22"/>
                <w:szCs w:val="22"/>
              </w:rPr>
            </w:pPr>
            <w:r w:rsidRPr="004E180A">
              <w:rPr>
                <w:sz w:val="22"/>
                <w:szCs w:val="22"/>
              </w:rPr>
              <w:t>3 464,44</w:t>
            </w:r>
          </w:p>
        </w:tc>
        <w:tc>
          <w:tcPr>
            <w:tcW w:w="1134" w:type="dxa"/>
            <w:shd w:val="clear" w:color="auto" w:fill="auto"/>
            <w:vAlign w:val="center"/>
          </w:tcPr>
          <w:p w14:paraId="051C87B0" w14:textId="77777777" w:rsidR="00A24C8B" w:rsidRPr="004E180A" w:rsidRDefault="00A24C8B" w:rsidP="00DA15E7">
            <w:pPr>
              <w:jc w:val="center"/>
              <w:rPr>
                <w:sz w:val="22"/>
                <w:szCs w:val="22"/>
              </w:rPr>
            </w:pPr>
            <w:r w:rsidRPr="004E180A">
              <w:rPr>
                <w:sz w:val="22"/>
                <w:szCs w:val="22"/>
              </w:rPr>
              <w:t>4 074,87</w:t>
            </w:r>
          </w:p>
        </w:tc>
        <w:tc>
          <w:tcPr>
            <w:tcW w:w="567" w:type="dxa"/>
            <w:shd w:val="clear" w:color="auto" w:fill="auto"/>
            <w:noWrap/>
            <w:vAlign w:val="center"/>
          </w:tcPr>
          <w:p w14:paraId="328E1EB7" w14:textId="77777777" w:rsidR="00A24C8B" w:rsidRPr="004E180A" w:rsidRDefault="00A24C8B" w:rsidP="00DA15E7">
            <w:pPr>
              <w:jc w:val="center"/>
              <w:rPr>
                <w:sz w:val="22"/>
              </w:rPr>
            </w:pPr>
            <w:r w:rsidRPr="004E180A">
              <w:rPr>
                <w:sz w:val="22"/>
              </w:rPr>
              <w:t>-</w:t>
            </w:r>
          </w:p>
        </w:tc>
        <w:tc>
          <w:tcPr>
            <w:tcW w:w="567" w:type="dxa"/>
            <w:vAlign w:val="center"/>
          </w:tcPr>
          <w:p w14:paraId="113D19AA" w14:textId="77777777" w:rsidR="00A24C8B" w:rsidRPr="004E180A" w:rsidRDefault="00A24C8B" w:rsidP="00DA15E7">
            <w:pPr>
              <w:jc w:val="center"/>
              <w:rPr>
                <w:sz w:val="22"/>
              </w:rPr>
            </w:pPr>
            <w:r w:rsidRPr="004E180A">
              <w:rPr>
                <w:sz w:val="22"/>
              </w:rPr>
              <w:t>-</w:t>
            </w:r>
          </w:p>
        </w:tc>
        <w:tc>
          <w:tcPr>
            <w:tcW w:w="567" w:type="dxa"/>
            <w:vAlign w:val="center"/>
          </w:tcPr>
          <w:p w14:paraId="700E57A9" w14:textId="77777777" w:rsidR="00A24C8B" w:rsidRPr="004E180A" w:rsidRDefault="00A24C8B" w:rsidP="00DA15E7">
            <w:pPr>
              <w:jc w:val="center"/>
              <w:rPr>
                <w:sz w:val="22"/>
              </w:rPr>
            </w:pPr>
            <w:r w:rsidRPr="004E180A">
              <w:rPr>
                <w:sz w:val="22"/>
              </w:rPr>
              <w:t>-</w:t>
            </w:r>
          </w:p>
        </w:tc>
        <w:tc>
          <w:tcPr>
            <w:tcW w:w="426" w:type="dxa"/>
            <w:vAlign w:val="center"/>
          </w:tcPr>
          <w:p w14:paraId="7145E47B" w14:textId="77777777" w:rsidR="00A24C8B" w:rsidRPr="004E180A" w:rsidRDefault="00A24C8B" w:rsidP="00DA15E7">
            <w:pPr>
              <w:jc w:val="center"/>
              <w:rPr>
                <w:sz w:val="22"/>
              </w:rPr>
            </w:pPr>
            <w:r w:rsidRPr="004E180A">
              <w:rPr>
                <w:sz w:val="22"/>
              </w:rPr>
              <w:t>-</w:t>
            </w:r>
          </w:p>
        </w:tc>
        <w:tc>
          <w:tcPr>
            <w:tcW w:w="567" w:type="dxa"/>
            <w:shd w:val="clear" w:color="auto" w:fill="auto"/>
            <w:noWrap/>
            <w:vAlign w:val="center"/>
          </w:tcPr>
          <w:p w14:paraId="215B26B7" w14:textId="77777777" w:rsidR="00A24C8B" w:rsidRPr="004E180A" w:rsidRDefault="00A24C8B" w:rsidP="00DA15E7">
            <w:pPr>
              <w:jc w:val="center"/>
              <w:rPr>
                <w:sz w:val="22"/>
              </w:rPr>
            </w:pPr>
            <w:r w:rsidRPr="004E180A">
              <w:rPr>
                <w:sz w:val="22"/>
              </w:rPr>
              <w:t>-</w:t>
            </w:r>
          </w:p>
        </w:tc>
      </w:tr>
      <w:tr w:rsidR="00A24C8B" w:rsidRPr="004E180A" w14:paraId="1FA435DE" w14:textId="77777777" w:rsidTr="00A24C8B">
        <w:trPr>
          <w:trHeight w:val="457"/>
        </w:trPr>
        <w:tc>
          <w:tcPr>
            <w:tcW w:w="425" w:type="dxa"/>
            <w:vMerge/>
            <w:shd w:val="clear" w:color="auto" w:fill="auto"/>
            <w:noWrap/>
            <w:vAlign w:val="center"/>
          </w:tcPr>
          <w:p w14:paraId="45D20116" w14:textId="77777777" w:rsidR="00A24C8B" w:rsidRPr="004E180A" w:rsidRDefault="00A24C8B" w:rsidP="00DA15E7">
            <w:pPr>
              <w:jc w:val="center"/>
            </w:pPr>
          </w:p>
        </w:tc>
        <w:tc>
          <w:tcPr>
            <w:tcW w:w="3119" w:type="dxa"/>
            <w:vMerge/>
            <w:shd w:val="clear" w:color="auto" w:fill="auto"/>
            <w:vAlign w:val="center"/>
          </w:tcPr>
          <w:p w14:paraId="24807FB0" w14:textId="77777777" w:rsidR="00A24C8B" w:rsidRPr="004E180A" w:rsidRDefault="00A24C8B" w:rsidP="00DA15E7">
            <w:pPr>
              <w:widowControl/>
            </w:pPr>
          </w:p>
        </w:tc>
        <w:tc>
          <w:tcPr>
            <w:tcW w:w="1276" w:type="dxa"/>
            <w:vMerge/>
            <w:shd w:val="clear" w:color="auto" w:fill="auto"/>
            <w:vAlign w:val="center"/>
          </w:tcPr>
          <w:p w14:paraId="70AF3C7B" w14:textId="77777777" w:rsidR="00A24C8B" w:rsidRPr="004E180A" w:rsidRDefault="00A24C8B" w:rsidP="00DA15E7">
            <w:pPr>
              <w:widowControl/>
              <w:jc w:val="center"/>
            </w:pPr>
          </w:p>
        </w:tc>
        <w:tc>
          <w:tcPr>
            <w:tcW w:w="709" w:type="dxa"/>
            <w:shd w:val="clear" w:color="auto" w:fill="auto"/>
            <w:noWrap/>
            <w:vAlign w:val="center"/>
          </w:tcPr>
          <w:p w14:paraId="0DB027B5" w14:textId="77777777" w:rsidR="00A24C8B" w:rsidRPr="004E180A" w:rsidRDefault="00A24C8B" w:rsidP="00DA15E7">
            <w:pPr>
              <w:jc w:val="center"/>
              <w:rPr>
                <w:sz w:val="22"/>
              </w:rPr>
            </w:pPr>
            <w:r w:rsidRPr="004E180A">
              <w:rPr>
                <w:sz w:val="22"/>
              </w:rPr>
              <w:t>2023</w:t>
            </w:r>
          </w:p>
        </w:tc>
        <w:tc>
          <w:tcPr>
            <w:tcW w:w="1135" w:type="dxa"/>
            <w:shd w:val="clear" w:color="auto" w:fill="auto"/>
            <w:noWrap/>
            <w:vAlign w:val="center"/>
          </w:tcPr>
          <w:p w14:paraId="39F00952" w14:textId="77777777" w:rsidR="00A24C8B" w:rsidRPr="004E180A" w:rsidRDefault="00A24C8B" w:rsidP="00DA15E7">
            <w:pPr>
              <w:jc w:val="center"/>
              <w:rPr>
                <w:sz w:val="22"/>
                <w:szCs w:val="22"/>
              </w:rPr>
            </w:pPr>
            <w:r w:rsidRPr="004E180A">
              <w:rPr>
                <w:sz w:val="22"/>
                <w:szCs w:val="22"/>
              </w:rPr>
              <w:t>3 919,62</w:t>
            </w:r>
          </w:p>
        </w:tc>
        <w:tc>
          <w:tcPr>
            <w:tcW w:w="1134" w:type="dxa"/>
            <w:shd w:val="clear" w:color="auto" w:fill="auto"/>
            <w:vAlign w:val="center"/>
          </w:tcPr>
          <w:p w14:paraId="48A25BF7" w14:textId="77777777" w:rsidR="00A24C8B" w:rsidRPr="004E180A" w:rsidRDefault="00A24C8B" w:rsidP="00DA15E7">
            <w:pPr>
              <w:jc w:val="center"/>
              <w:rPr>
                <w:sz w:val="22"/>
                <w:szCs w:val="22"/>
              </w:rPr>
            </w:pPr>
            <w:r w:rsidRPr="004E180A">
              <w:rPr>
                <w:sz w:val="22"/>
                <w:szCs w:val="22"/>
              </w:rPr>
              <w:t>3 956,11</w:t>
            </w:r>
          </w:p>
        </w:tc>
        <w:tc>
          <w:tcPr>
            <w:tcW w:w="567" w:type="dxa"/>
            <w:shd w:val="clear" w:color="auto" w:fill="auto"/>
            <w:noWrap/>
            <w:vAlign w:val="center"/>
          </w:tcPr>
          <w:p w14:paraId="17AEF005" w14:textId="77777777" w:rsidR="00A24C8B" w:rsidRPr="004E180A" w:rsidRDefault="00A24C8B" w:rsidP="00DA15E7">
            <w:pPr>
              <w:jc w:val="center"/>
              <w:rPr>
                <w:sz w:val="22"/>
              </w:rPr>
            </w:pPr>
            <w:r w:rsidRPr="004E180A">
              <w:rPr>
                <w:sz w:val="22"/>
              </w:rPr>
              <w:t>-</w:t>
            </w:r>
          </w:p>
        </w:tc>
        <w:tc>
          <w:tcPr>
            <w:tcW w:w="567" w:type="dxa"/>
            <w:vAlign w:val="center"/>
          </w:tcPr>
          <w:p w14:paraId="2D3AA8C3" w14:textId="77777777" w:rsidR="00A24C8B" w:rsidRPr="004E180A" w:rsidRDefault="00A24C8B" w:rsidP="00DA15E7">
            <w:pPr>
              <w:jc w:val="center"/>
              <w:rPr>
                <w:sz w:val="22"/>
              </w:rPr>
            </w:pPr>
            <w:r w:rsidRPr="004E180A">
              <w:rPr>
                <w:sz w:val="22"/>
              </w:rPr>
              <w:t>-</w:t>
            </w:r>
          </w:p>
        </w:tc>
        <w:tc>
          <w:tcPr>
            <w:tcW w:w="567" w:type="dxa"/>
            <w:vAlign w:val="center"/>
          </w:tcPr>
          <w:p w14:paraId="3E691C7A" w14:textId="77777777" w:rsidR="00A24C8B" w:rsidRPr="004E180A" w:rsidRDefault="00A24C8B" w:rsidP="00DA15E7">
            <w:pPr>
              <w:jc w:val="center"/>
              <w:rPr>
                <w:sz w:val="22"/>
              </w:rPr>
            </w:pPr>
            <w:r w:rsidRPr="004E180A">
              <w:rPr>
                <w:sz w:val="22"/>
              </w:rPr>
              <w:t>-</w:t>
            </w:r>
          </w:p>
        </w:tc>
        <w:tc>
          <w:tcPr>
            <w:tcW w:w="426" w:type="dxa"/>
            <w:vAlign w:val="center"/>
          </w:tcPr>
          <w:p w14:paraId="617653C7" w14:textId="77777777" w:rsidR="00A24C8B" w:rsidRPr="004E180A" w:rsidRDefault="00A24C8B" w:rsidP="00DA15E7">
            <w:pPr>
              <w:jc w:val="center"/>
              <w:rPr>
                <w:sz w:val="22"/>
              </w:rPr>
            </w:pPr>
            <w:r w:rsidRPr="004E180A">
              <w:rPr>
                <w:sz w:val="22"/>
              </w:rPr>
              <w:t>-</w:t>
            </w:r>
          </w:p>
        </w:tc>
        <w:tc>
          <w:tcPr>
            <w:tcW w:w="567" w:type="dxa"/>
            <w:shd w:val="clear" w:color="auto" w:fill="auto"/>
            <w:noWrap/>
            <w:vAlign w:val="center"/>
          </w:tcPr>
          <w:p w14:paraId="1378E2DF" w14:textId="77777777" w:rsidR="00A24C8B" w:rsidRPr="004E180A" w:rsidRDefault="00A24C8B" w:rsidP="00DA15E7">
            <w:pPr>
              <w:jc w:val="center"/>
              <w:rPr>
                <w:sz w:val="22"/>
              </w:rPr>
            </w:pPr>
            <w:r w:rsidRPr="004E180A">
              <w:rPr>
                <w:sz w:val="22"/>
              </w:rPr>
              <w:t>-</w:t>
            </w:r>
          </w:p>
        </w:tc>
      </w:tr>
    </w:tbl>
    <w:p w14:paraId="79B3499B" w14:textId="77777777" w:rsidR="00A24C8B" w:rsidRPr="004E180A" w:rsidRDefault="00A24C8B" w:rsidP="00DA15E7">
      <w:pPr>
        <w:widowControl/>
        <w:autoSpaceDE w:val="0"/>
        <w:autoSpaceDN w:val="0"/>
        <w:adjustRightInd w:val="0"/>
        <w:ind w:firstLine="540"/>
        <w:jc w:val="both"/>
        <w:rPr>
          <w:sz w:val="22"/>
          <w:szCs w:val="22"/>
        </w:rPr>
      </w:pPr>
    </w:p>
    <w:p w14:paraId="46BBE158" w14:textId="77777777" w:rsidR="00A24C8B" w:rsidRPr="004E180A" w:rsidRDefault="00A24C8B" w:rsidP="00DA15E7">
      <w:pPr>
        <w:widowControl/>
        <w:autoSpaceDE w:val="0"/>
        <w:autoSpaceDN w:val="0"/>
        <w:adjustRightInd w:val="0"/>
        <w:jc w:val="center"/>
        <w:rPr>
          <w:b/>
          <w:bCs/>
          <w:sz w:val="22"/>
          <w:szCs w:val="22"/>
        </w:rPr>
      </w:pPr>
      <w:r w:rsidRPr="004E180A">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409"/>
        <w:gridCol w:w="709"/>
        <w:gridCol w:w="1134"/>
        <w:gridCol w:w="1143"/>
        <w:gridCol w:w="563"/>
        <w:gridCol w:w="569"/>
        <w:gridCol w:w="568"/>
        <w:gridCol w:w="426"/>
        <w:gridCol w:w="709"/>
      </w:tblGrid>
      <w:tr w:rsidR="00A24C8B" w:rsidRPr="004E180A" w14:paraId="68B3FA18" w14:textId="77777777" w:rsidTr="00A24C8B">
        <w:trPr>
          <w:trHeight w:val="264"/>
        </w:trPr>
        <w:tc>
          <w:tcPr>
            <w:tcW w:w="426" w:type="dxa"/>
            <w:vMerge w:val="restart"/>
            <w:shd w:val="clear" w:color="auto" w:fill="auto"/>
            <w:vAlign w:val="center"/>
            <w:hideMark/>
          </w:tcPr>
          <w:p w14:paraId="6D2AB54B" w14:textId="77777777" w:rsidR="00A24C8B" w:rsidRPr="004E180A" w:rsidRDefault="00A24C8B" w:rsidP="00DA15E7">
            <w:pPr>
              <w:widowControl/>
              <w:jc w:val="center"/>
            </w:pPr>
            <w:r w:rsidRPr="004E180A">
              <w:t xml:space="preserve">№ </w:t>
            </w:r>
            <w:proofErr w:type="gramStart"/>
            <w:r w:rsidRPr="004E180A">
              <w:t>п</w:t>
            </w:r>
            <w:proofErr w:type="gramEnd"/>
            <w:r w:rsidRPr="004E180A">
              <w:t>/п</w:t>
            </w:r>
          </w:p>
        </w:tc>
        <w:tc>
          <w:tcPr>
            <w:tcW w:w="2835" w:type="dxa"/>
            <w:vMerge w:val="restart"/>
            <w:shd w:val="clear" w:color="auto" w:fill="auto"/>
            <w:vAlign w:val="center"/>
            <w:hideMark/>
          </w:tcPr>
          <w:p w14:paraId="1A79F04A" w14:textId="77777777" w:rsidR="00A24C8B" w:rsidRPr="004E180A" w:rsidRDefault="00A24C8B" w:rsidP="00DA15E7">
            <w:pPr>
              <w:widowControl/>
              <w:jc w:val="center"/>
            </w:pPr>
            <w:r w:rsidRPr="004E180A">
              <w:t>Наименование регулируемой организации</w:t>
            </w:r>
          </w:p>
        </w:tc>
        <w:tc>
          <w:tcPr>
            <w:tcW w:w="1409" w:type="dxa"/>
            <w:vMerge w:val="restart"/>
            <w:shd w:val="clear" w:color="auto" w:fill="auto"/>
            <w:noWrap/>
            <w:vAlign w:val="center"/>
            <w:hideMark/>
          </w:tcPr>
          <w:p w14:paraId="53040C0A" w14:textId="77777777" w:rsidR="00A24C8B" w:rsidRPr="004E180A" w:rsidRDefault="00A24C8B" w:rsidP="00DA15E7">
            <w:pPr>
              <w:widowControl/>
              <w:jc w:val="center"/>
            </w:pPr>
            <w:r w:rsidRPr="004E180A">
              <w:t>Вид тарифа</w:t>
            </w:r>
          </w:p>
        </w:tc>
        <w:tc>
          <w:tcPr>
            <w:tcW w:w="709" w:type="dxa"/>
            <w:vMerge w:val="restart"/>
            <w:shd w:val="clear" w:color="auto" w:fill="auto"/>
            <w:noWrap/>
            <w:vAlign w:val="center"/>
            <w:hideMark/>
          </w:tcPr>
          <w:p w14:paraId="5D4ECE92" w14:textId="77777777" w:rsidR="00A24C8B" w:rsidRPr="004E180A" w:rsidRDefault="00A24C8B" w:rsidP="00DA15E7">
            <w:pPr>
              <w:widowControl/>
              <w:jc w:val="center"/>
            </w:pPr>
            <w:r w:rsidRPr="004E180A">
              <w:t>Год</w:t>
            </w:r>
          </w:p>
        </w:tc>
        <w:tc>
          <w:tcPr>
            <w:tcW w:w="2277" w:type="dxa"/>
            <w:gridSpan w:val="2"/>
            <w:shd w:val="clear" w:color="auto" w:fill="auto"/>
            <w:noWrap/>
            <w:vAlign w:val="center"/>
            <w:hideMark/>
          </w:tcPr>
          <w:p w14:paraId="3357A94E" w14:textId="77777777" w:rsidR="00A24C8B" w:rsidRPr="004E180A" w:rsidRDefault="00A24C8B" w:rsidP="00DA15E7">
            <w:pPr>
              <w:widowControl/>
              <w:jc w:val="center"/>
            </w:pPr>
            <w:r w:rsidRPr="004E180A">
              <w:t>Вода</w:t>
            </w:r>
          </w:p>
        </w:tc>
        <w:tc>
          <w:tcPr>
            <w:tcW w:w="2126" w:type="dxa"/>
            <w:gridSpan w:val="4"/>
            <w:shd w:val="clear" w:color="auto" w:fill="auto"/>
            <w:noWrap/>
            <w:vAlign w:val="center"/>
            <w:hideMark/>
          </w:tcPr>
          <w:p w14:paraId="4506EF40" w14:textId="77777777" w:rsidR="00A24C8B" w:rsidRPr="004E180A" w:rsidRDefault="00A24C8B" w:rsidP="00DA15E7">
            <w:pPr>
              <w:widowControl/>
              <w:jc w:val="center"/>
            </w:pPr>
            <w:r w:rsidRPr="004E180A">
              <w:t>Отборный пар давлением</w:t>
            </w:r>
          </w:p>
        </w:tc>
        <w:tc>
          <w:tcPr>
            <w:tcW w:w="709" w:type="dxa"/>
            <w:vMerge w:val="restart"/>
            <w:shd w:val="clear" w:color="auto" w:fill="auto"/>
            <w:vAlign w:val="center"/>
            <w:hideMark/>
          </w:tcPr>
          <w:p w14:paraId="361542E4" w14:textId="77777777" w:rsidR="00A24C8B" w:rsidRPr="004E180A" w:rsidRDefault="00A24C8B" w:rsidP="00DA15E7">
            <w:pPr>
              <w:widowControl/>
              <w:jc w:val="center"/>
            </w:pPr>
            <w:r w:rsidRPr="004E180A">
              <w:t>Острый и редуцированный пар</w:t>
            </w:r>
          </w:p>
        </w:tc>
      </w:tr>
      <w:tr w:rsidR="00A24C8B" w:rsidRPr="004E180A" w14:paraId="4837FE2F" w14:textId="77777777" w:rsidTr="00A24C8B">
        <w:trPr>
          <w:trHeight w:val="540"/>
        </w:trPr>
        <w:tc>
          <w:tcPr>
            <w:tcW w:w="426" w:type="dxa"/>
            <w:vMerge/>
            <w:shd w:val="clear" w:color="auto" w:fill="auto"/>
            <w:noWrap/>
            <w:vAlign w:val="center"/>
            <w:hideMark/>
          </w:tcPr>
          <w:p w14:paraId="5B8E5FAE" w14:textId="77777777" w:rsidR="00A24C8B" w:rsidRPr="004E180A" w:rsidRDefault="00A24C8B" w:rsidP="00DA15E7">
            <w:pPr>
              <w:widowControl/>
              <w:jc w:val="center"/>
            </w:pPr>
          </w:p>
        </w:tc>
        <w:tc>
          <w:tcPr>
            <w:tcW w:w="2835" w:type="dxa"/>
            <w:vMerge/>
            <w:shd w:val="clear" w:color="auto" w:fill="auto"/>
            <w:vAlign w:val="center"/>
            <w:hideMark/>
          </w:tcPr>
          <w:p w14:paraId="7FF984CD" w14:textId="77777777" w:rsidR="00A24C8B" w:rsidRPr="004E180A" w:rsidRDefault="00A24C8B" w:rsidP="00DA15E7">
            <w:pPr>
              <w:widowControl/>
            </w:pPr>
          </w:p>
        </w:tc>
        <w:tc>
          <w:tcPr>
            <w:tcW w:w="1409" w:type="dxa"/>
            <w:vMerge/>
            <w:shd w:val="clear" w:color="auto" w:fill="auto"/>
            <w:noWrap/>
            <w:vAlign w:val="center"/>
            <w:hideMark/>
          </w:tcPr>
          <w:p w14:paraId="2268B093" w14:textId="77777777" w:rsidR="00A24C8B" w:rsidRPr="004E180A" w:rsidRDefault="00A24C8B" w:rsidP="00DA15E7">
            <w:pPr>
              <w:widowControl/>
              <w:jc w:val="center"/>
            </w:pPr>
          </w:p>
        </w:tc>
        <w:tc>
          <w:tcPr>
            <w:tcW w:w="709" w:type="dxa"/>
            <w:vMerge/>
            <w:shd w:val="clear" w:color="auto" w:fill="auto"/>
            <w:noWrap/>
            <w:vAlign w:val="center"/>
            <w:hideMark/>
          </w:tcPr>
          <w:p w14:paraId="254AB3DF" w14:textId="77777777" w:rsidR="00A24C8B" w:rsidRPr="004E180A" w:rsidRDefault="00A24C8B" w:rsidP="00DA15E7">
            <w:pPr>
              <w:widowControl/>
              <w:jc w:val="center"/>
            </w:pPr>
          </w:p>
        </w:tc>
        <w:tc>
          <w:tcPr>
            <w:tcW w:w="1134" w:type="dxa"/>
            <w:shd w:val="clear" w:color="auto" w:fill="auto"/>
            <w:noWrap/>
            <w:vAlign w:val="center"/>
            <w:hideMark/>
          </w:tcPr>
          <w:p w14:paraId="3DE33BE4" w14:textId="77777777" w:rsidR="00A24C8B" w:rsidRPr="004E180A" w:rsidRDefault="00A24C8B" w:rsidP="00DA15E7">
            <w:pPr>
              <w:widowControl/>
              <w:jc w:val="center"/>
            </w:pPr>
            <w:r w:rsidRPr="004E180A">
              <w:t>1 полугодие</w:t>
            </w:r>
          </w:p>
        </w:tc>
        <w:tc>
          <w:tcPr>
            <w:tcW w:w="1143" w:type="dxa"/>
            <w:shd w:val="clear" w:color="auto" w:fill="auto"/>
            <w:vAlign w:val="center"/>
          </w:tcPr>
          <w:p w14:paraId="517D776A" w14:textId="77777777" w:rsidR="00A24C8B" w:rsidRPr="004E180A" w:rsidRDefault="00A24C8B" w:rsidP="00DA15E7">
            <w:pPr>
              <w:widowControl/>
              <w:jc w:val="center"/>
            </w:pPr>
            <w:r w:rsidRPr="004E180A">
              <w:t>2 полугодие</w:t>
            </w:r>
          </w:p>
        </w:tc>
        <w:tc>
          <w:tcPr>
            <w:tcW w:w="563" w:type="dxa"/>
            <w:shd w:val="clear" w:color="auto" w:fill="auto"/>
            <w:vAlign w:val="center"/>
            <w:hideMark/>
          </w:tcPr>
          <w:p w14:paraId="555AF253" w14:textId="77777777" w:rsidR="00A24C8B" w:rsidRPr="004E180A" w:rsidRDefault="00A24C8B" w:rsidP="00DA15E7">
            <w:pPr>
              <w:widowControl/>
              <w:jc w:val="center"/>
            </w:pPr>
            <w:r w:rsidRPr="004E180A">
              <w:t>от 1,2 до 2,5 кг/</w:t>
            </w:r>
          </w:p>
          <w:p w14:paraId="1D0F4BAC"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569" w:type="dxa"/>
            <w:vAlign w:val="center"/>
          </w:tcPr>
          <w:p w14:paraId="6ED6C013" w14:textId="77777777" w:rsidR="00A24C8B" w:rsidRPr="004E180A" w:rsidRDefault="00A24C8B" w:rsidP="00DA15E7">
            <w:pPr>
              <w:widowControl/>
              <w:jc w:val="center"/>
            </w:pPr>
            <w:r w:rsidRPr="004E180A">
              <w:t>от 2,5 до 7,0 кг/см</w:t>
            </w:r>
            <w:proofErr w:type="gramStart"/>
            <w:r w:rsidRPr="004E180A">
              <w:rPr>
                <w:vertAlign w:val="superscript"/>
              </w:rPr>
              <w:t>2</w:t>
            </w:r>
            <w:proofErr w:type="gramEnd"/>
          </w:p>
        </w:tc>
        <w:tc>
          <w:tcPr>
            <w:tcW w:w="568" w:type="dxa"/>
            <w:vAlign w:val="center"/>
          </w:tcPr>
          <w:p w14:paraId="3F939AC1" w14:textId="77777777" w:rsidR="00A24C8B" w:rsidRPr="004E180A" w:rsidRDefault="00A24C8B" w:rsidP="00DA15E7">
            <w:pPr>
              <w:widowControl/>
              <w:jc w:val="center"/>
            </w:pPr>
            <w:r w:rsidRPr="004E180A">
              <w:t>от 7,0 до 13,0 кг/</w:t>
            </w:r>
          </w:p>
          <w:p w14:paraId="1CA4AFB6"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426" w:type="dxa"/>
            <w:vAlign w:val="center"/>
          </w:tcPr>
          <w:p w14:paraId="74F5AB89" w14:textId="77777777" w:rsidR="00A24C8B" w:rsidRPr="004E180A" w:rsidRDefault="00A24C8B" w:rsidP="00DA15E7">
            <w:pPr>
              <w:widowControl/>
              <w:ind w:right="-108" w:hanging="109"/>
              <w:jc w:val="center"/>
            </w:pPr>
            <w:r w:rsidRPr="004E180A">
              <w:t>Свыше 13,0 кг/</w:t>
            </w:r>
          </w:p>
          <w:p w14:paraId="0FC29F7B"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709" w:type="dxa"/>
            <w:vMerge/>
            <w:shd w:val="clear" w:color="auto" w:fill="auto"/>
            <w:vAlign w:val="center"/>
            <w:hideMark/>
          </w:tcPr>
          <w:p w14:paraId="386CFD23" w14:textId="77777777" w:rsidR="00A24C8B" w:rsidRPr="004E180A" w:rsidRDefault="00A24C8B" w:rsidP="00DA15E7">
            <w:pPr>
              <w:widowControl/>
              <w:jc w:val="center"/>
            </w:pPr>
          </w:p>
        </w:tc>
      </w:tr>
      <w:tr w:rsidR="00A24C8B" w:rsidRPr="004E180A" w14:paraId="1CA305DC" w14:textId="77777777" w:rsidTr="00A24C8B">
        <w:trPr>
          <w:trHeight w:val="627"/>
        </w:trPr>
        <w:tc>
          <w:tcPr>
            <w:tcW w:w="426" w:type="dxa"/>
            <w:vMerge w:val="restart"/>
            <w:shd w:val="clear" w:color="auto" w:fill="auto"/>
            <w:noWrap/>
            <w:vAlign w:val="center"/>
            <w:hideMark/>
          </w:tcPr>
          <w:p w14:paraId="271F1C14" w14:textId="77777777" w:rsidR="00A24C8B" w:rsidRPr="004E180A" w:rsidRDefault="00A24C8B" w:rsidP="00DA15E7">
            <w:pPr>
              <w:jc w:val="center"/>
            </w:pPr>
            <w:r w:rsidRPr="004E180A">
              <w:t>1.</w:t>
            </w:r>
          </w:p>
        </w:tc>
        <w:tc>
          <w:tcPr>
            <w:tcW w:w="2835" w:type="dxa"/>
            <w:vMerge w:val="restart"/>
            <w:shd w:val="clear" w:color="auto" w:fill="auto"/>
            <w:vAlign w:val="center"/>
            <w:hideMark/>
          </w:tcPr>
          <w:p w14:paraId="6F84FE49" w14:textId="77777777" w:rsidR="00A24C8B" w:rsidRPr="004E180A" w:rsidRDefault="00A24C8B" w:rsidP="00DA15E7">
            <w:pPr>
              <w:widowControl/>
            </w:pPr>
            <w:proofErr w:type="gramStart"/>
            <w:r w:rsidRPr="004E180A">
              <w:t>ООО «Газпром теплоэнерго Иваново», блочно-модульные котельные в г. Пучеж на ул. П. Зарубина, д. 11б, ул. Грибоедова, д. 9, ул. Садовая, д. 6, ул. 50 лет ВЛКСМ, д. 3, ул. Ленина, д. 48а</w:t>
            </w:r>
            <w:proofErr w:type="gramEnd"/>
          </w:p>
        </w:tc>
        <w:tc>
          <w:tcPr>
            <w:tcW w:w="1409" w:type="dxa"/>
            <w:vMerge w:val="restart"/>
            <w:shd w:val="clear" w:color="auto" w:fill="auto"/>
            <w:vAlign w:val="center"/>
            <w:hideMark/>
          </w:tcPr>
          <w:p w14:paraId="5C1C1A3F" w14:textId="77777777" w:rsidR="00A24C8B" w:rsidRPr="004E180A" w:rsidRDefault="00A24C8B" w:rsidP="00DA15E7">
            <w:pPr>
              <w:widowControl/>
              <w:jc w:val="center"/>
            </w:pPr>
            <w:r w:rsidRPr="004E180A">
              <w:t xml:space="preserve">Одноставочный, руб./Гкал, </w:t>
            </w:r>
          </w:p>
          <w:p w14:paraId="3D27DA19" w14:textId="77777777" w:rsidR="00A24C8B" w:rsidRPr="004E180A" w:rsidRDefault="00A24C8B" w:rsidP="00DA15E7">
            <w:pPr>
              <w:widowControl/>
              <w:jc w:val="center"/>
            </w:pPr>
            <w:r w:rsidRPr="004E180A">
              <w:t>без НДС</w:t>
            </w:r>
          </w:p>
        </w:tc>
        <w:tc>
          <w:tcPr>
            <w:tcW w:w="709" w:type="dxa"/>
            <w:shd w:val="clear" w:color="auto" w:fill="auto"/>
            <w:noWrap/>
            <w:vAlign w:val="center"/>
            <w:hideMark/>
          </w:tcPr>
          <w:p w14:paraId="3CE6CA8C" w14:textId="77777777" w:rsidR="00A24C8B" w:rsidRPr="004E180A" w:rsidRDefault="00A24C8B" w:rsidP="00DA15E7">
            <w:pPr>
              <w:jc w:val="center"/>
              <w:rPr>
                <w:sz w:val="22"/>
              </w:rPr>
            </w:pPr>
            <w:r w:rsidRPr="004E180A">
              <w:rPr>
                <w:sz w:val="22"/>
              </w:rPr>
              <w:t>2022</w:t>
            </w:r>
          </w:p>
        </w:tc>
        <w:tc>
          <w:tcPr>
            <w:tcW w:w="1134" w:type="dxa"/>
            <w:shd w:val="clear" w:color="auto" w:fill="auto"/>
            <w:noWrap/>
            <w:vAlign w:val="center"/>
          </w:tcPr>
          <w:p w14:paraId="7CF5320D" w14:textId="77777777" w:rsidR="00A24C8B" w:rsidRPr="004E180A" w:rsidRDefault="00A24C8B" w:rsidP="00DA15E7">
            <w:pPr>
              <w:jc w:val="center"/>
              <w:rPr>
                <w:sz w:val="22"/>
                <w:szCs w:val="22"/>
              </w:rPr>
            </w:pPr>
            <w:r w:rsidRPr="004E180A">
              <w:rPr>
                <w:sz w:val="22"/>
                <w:szCs w:val="22"/>
              </w:rPr>
              <w:t>2 842,36</w:t>
            </w:r>
          </w:p>
        </w:tc>
        <w:tc>
          <w:tcPr>
            <w:tcW w:w="1143" w:type="dxa"/>
            <w:shd w:val="clear" w:color="auto" w:fill="auto"/>
            <w:vAlign w:val="center"/>
          </w:tcPr>
          <w:p w14:paraId="658E0AB7" w14:textId="77777777" w:rsidR="00A24C8B" w:rsidRPr="004E180A" w:rsidRDefault="00A24C8B" w:rsidP="00DA15E7">
            <w:pPr>
              <w:jc w:val="center"/>
              <w:rPr>
                <w:sz w:val="22"/>
                <w:szCs w:val="22"/>
              </w:rPr>
            </w:pPr>
            <w:r w:rsidRPr="004E180A">
              <w:rPr>
                <w:sz w:val="22"/>
                <w:szCs w:val="22"/>
              </w:rPr>
              <w:t>2 881,35</w:t>
            </w:r>
          </w:p>
        </w:tc>
        <w:tc>
          <w:tcPr>
            <w:tcW w:w="563" w:type="dxa"/>
            <w:shd w:val="clear" w:color="auto" w:fill="auto"/>
            <w:noWrap/>
            <w:vAlign w:val="center"/>
            <w:hideMark/>
          </w:tcPr>
          <w:p w14:paraId="153E0133" w14:textId="77777777" w:rsidR="00A24C8B" w:rsidRPr="004E180A" w:rsidRDefault="00A24C8B" w:rsidP="00DA15E7">
            <w:pPr>
              <w:widowControl/>
              <w:jc w:val="center"/>
              <w:rPr>
                <w:sz w:val="22"/>
              </w:rPr>
            </w:pPr>
            <w:r w:rsidRPr="004E180A">
              <w:rPr>
                <w:sz w:val="22"/>
              </w:rPr>
              <w:t>-</w:t>
            </w:r>
          </w:p>
        </w:tc>
        <w:tc>
          <w:tcPr>
            <w:tcW w:w="569" w:type="dxa"/>
            <w:vAlign w:val="center"/>
          </w:tcPr>
          <w:p w14:paraId="06C0B887" w14:textId="77777777" w:rsidR="00A24C8B" w:rsidRPr="004E180A" w:rsidRDefault="00A24C8B" w:rsidP="00DA15E7">
            <w:pPr>
              <w:widowControl/>
              <w:jc w:val="center"/>
              <w:rPr>
                <w:sz w:val="22"/>
              </w:rPr>
            </w:pPr>
            <w:r w:rsidRPr="004E180A">
              <w:rPr>
                <w:sz w:val="22"/>
              </w:rPr>
              <w:t>-</w:t>
            </w:r>
          </w:p>
        </w:tc>
        <w:tc>
          <w:tcPr>
            <w:tcW w:w="568" w:type="dxa"/>
            <w:vAlign w:val="center"/>
          </w:tcPr>
          <w:p w14:paraId="2A73D2F5" w14:textId="77777777" w:rsidR="00A24C8B" w:rsidRPr="004E180A" w:rsidRDefault="00A24C8B" w:rsidP="00DA15E7">
            <w:pPr>
              <w:widowControl/>
              <w:jc w:val="center"/>
              <w:rPr>
                <w:sz w:val="22"/>
              </w:rPr>
            </w:pPr>
            <w:r w:rsidRPr="004E180A">
              <w:rPr>
                <w:sz w:val="22"/>
              </w:rPr>
              <w:t>-</w:t>
            </w:r>
          </w:p>
        </w:tc>
        <w:tc>
          <w:tcPr>
            <w:tcW w:w="426" w:type="dxa"/>
            <w:vAlign w:val="center"/>
          </w:tcPr>
          <w:p w14:paraId="3870D885" w14:textId="77777777" w:rsidR="00A24C8B" w:rsidRPr="004E180A" w:rsidRDefault="00A24C8B" w:rsidP="00DA15E7">
            <w:pPr>
              <w:widowControl/>
              <w:jc w:val="center"/>
              <w:rPr>
                <w:sz w:val="22"/>
              </w:rPr>
            </w:pPr>
            <w:r w:rsidRPr="004E180A">
              <w:rPr>
                <w:sz w:val="22"/>
              </w:rPr>
              <w:t>-</w:t>
            </w:r>
          </w:p>
        </w:tc>
        <w:tc>
          <w:tcPr>
            <w:tcW w:w="709" w:type="dxa"/>
            <w:shd w:val="clear" w:color="auto" w:fill="auto"/>
            <w:noWrap/>
            <w:vAlign w:val="center"/>
            <w:hideMark/>
          </w:tcPr>
          <w:p w14:paraId="5C2F4626" w14:textId="77777777" w:rsidR="00A24C8B" w:rsidRPr="004E180A" w:rsidRDefault="00A24C8B" w:rsidP="00DA15E7">
            <w:pPr>
              <w:widowControl/>
              <w:jc w:val="center"/>
              <w:rPr>
                <w:sz w:val="22"/>
              </w:rPr>
            </w:pPr>
            <w:r w:rsidRPr="004E180A">
              <w:rPr>
                <w:sz w:val="22"/>
              </w:rPr>
              <w:t>-</w:t>
            </w:r>
          </w:p>
        </w:tc>
      </w:tr>
      <w:tr w:rsidR="00A24C8B" w:rsidRPr="004E180A" w14:paraId="0B9A616D" w14:textId="77777777" w:rsidTr="00A24C8B">
        <w:trPr>
          <w:trHeight w:val="416"/>
        </w:trPr>
        <w:tc>
          <w:tcPr>
            <w:tcW w:w="426" w:type="dxa"/>
            <w:vMerge/>
            <w:shd w:val="clear" w:color="auto" w:fill="auto"/>
            <w:noWrap/>
            <w:vAlign w:val="center"/>
          </w:tcPr>
          <w:p w14:paraId="35248B89" w14:textId="77777777" w:rsidR="00A24C8B" w:rsidRPr="004E180A" w:rsidRDefault="00A24C8B" w:rsidP="00DA15E7">
            <w:pPr>
              <w:jc w:val="center"/>
            </w:pPr>
          </w:p>
        </w:tc>
        <w:tc>
          <w:tcPr>
            <w:tcW w:w="2835" w:type="dxa"/>
            <w:vMerge/>
            <w:shd w:val="clear" w:color="auto" w:fill="auto"/>
            <w:vAlign w:val="center"/>
          </w:tcPr>
          <w:p w14:paraId="5609CC9A" w14:textId="77777777" w:rsidR="00A24C8B" w:rsidRPr="004E180A" w:rsidRDefault="00A24C8B" w:rsidP="00DA15E7">
            <w:pPr>
              <w:widowControl/>
            </w:pPr>
          </w:p>
        </w:tc>
        <w:tc>
          <w:tcPr>
            <w:tcW w:w="1409" w:type="dxa"/>
            <w:vMerge/>
            <w:shd w:val="clear" w:color="auto" w:fill="auto"/>
            <w:vAlign w:val="center"/>
          </w:tcPr>
          <w:p w14:paraId="50FB14DF" w14:textId="77777777" w:rsidR="00A24C8B" w:rsidRPr="004E180A" w:rsidRDefault="00A24C8B" w:rsidP="00DA15E7">
            <w:pPr>
              <w:widowControl/>
              <w:jc w:val="center"/>
            </w:pPr>
          </w:p>
        </w:tc>
        <w:tc>
          <w:tcPr>
            <w:tcW w:w="709" w:type="dxa"/>
            <w:shd w:val="clear" w:color="auto" w:fill="auto"/>
            <w:noWrap/>
            <w:vAlign w:val="center"/>
          </w:tcPr>
          <w:p w14:paraId="4B5CA28D" w14:textId="77777777" w:rsidR="00A24C8B" w:rsidRPr="004E180A" w:rsidRDefault="00A24C8B" w:rsidP="00DA15E7">
            <w:pPr>
              <w:jc w:val="center"/>
              <w:rPr>
                <w:sz w:val="22"/>
              </w:rPr>
            </w:pPr>
            <w:r w:rsidRPr="004E180A">
              <w:rPr>
                <w:sz w:val="22"/>
              </w:rPr>
              <w:t>2023</w:t>
            </w:r>
          </w:p>
        </w:tc>
        <w:tc>
          <w:tcPr>
            <w:tcW w:w="1134" w:type="dxa"/>
            <w:shd w:val="clear" w:color="auto" w:fill="auto"/>
            <w:noWrap/>
            <w:vAlign w:val="center"/>
          </w:tcPr>
          <w:p w14:paraId="3BD4D882" w14:textId="77777777" w:rsidR="00A24C8B" w:rsidRPr="004E180A" w:rsidRDefault="00A24C8B" w:rsidP="00DA15E7">
            <w:pPr>
              <w:jc w:val="center"/>
              <w:rPr>
                <w:sz w:val="22"/>
                <w:szCs w:val="22"/>
              </w:rPr>
            </w:pPr>
            <w:r w:rsidRPr="004E180A">
              <w:rPr>
                <w:sz w:val="22"/>
                <w:szCs w:val="22"/>
              </w:rPr>
              <w:t>2 732,91</w:t>
            </w:r>
          </w:p>
        </w:tc>
        <w:tc>
          <w:tcPr>
            <w:tcW w:w="1143" w:type="dxa"/>
            <w:shd w:val="clear" w:color="auto" w:fill="auto"/>
            <w:vAlign w:val="center"/>
          </w:tcPr>
          <w:p w14:paraId="6F82D288" w14:textId="77777777" w:rsidR="00A24C8B" w:rsidRPr="004E180A" w:rsidRDefault="00A24C8B" w:rsidP="00DA15E7">
            <w:pPr>
              <w:jc w:val="center"/>
              <w:rPr>
                <w:sz w:val="22"/>
                <w:szCs w:val="22"/>
              </w:rPr>
            </w:pPr>
            <w:r w:rsidRPr="004E180A">
              <w:rPr>
                <w:sz w:val="22"/>
                <w:szCs w:val="22"/>
              </w:rPr>
              <w:t>2 766,39</w:t>
            </w:r>
          </w:p>
        </w:tc>
        <w:tc>
          <w:tcPr>
            <w:tcW w:w="563" w:type="dxa"/>
            <w:shd w:val="clear" w:color="auto" w:fill="auto"/>
            <w:noWrap/>
            <w:vAlign w:val="center"/>
          </w:tcPr>
          <w:p w14:paraId="08D3AD69" w14:textId="77777777" w:rsidR="00A24C8B" w:rsidRPr="004E180A" w:rsidRDefault="00A24C8B" w:rsidP="00DA15E7">
            <w:pPr>
              <w:widowControl/>
              <w:jc w:val="center"/>
              <w:rPr>
                <w:sz w:val="22"/>
              </w:rPr>
            </w:pPr>
            <w:r w:rsidRPr="004E180A">
              <w:rPr>
                <w:sz w:val="22"/>
              </w:rPr>
              <w:t>-</w:t>
            </w:r>
          </w:p>
        </w:tc>
        <w:tc>
          <w:tcPr>
            <w:tcW w:w="569" w:type="dxa"/>
            <w:vAlign w:val="center"/>
          </w:tcPr>
          <w:p w14:paraId="3BB04E51" w14:textId="77777777" w:rsidR="00A24C8B" w:rsidRPr="004E180A" w:rsidRDefault="00A24C8B" w:rsidP="00DA15E7">
            <w:pPr>
              <w:widowControl/>
              <w:jc w:val="center"/>
              <w:rPr>
                <w:sz w:val="22"/>
              </w:rPr>
            </w:pPr>
            <w:r w:rsidRPr="004E180A">
              <w:rPr>
                <w:sz w:val="22"/>
              </w:rPr>
              <w:t>-</w:t>
            </w:r>
          </w:p>
        </w:tc>
        <w:tc>
          <w:tcPr>
            <w:tcW w:w="568" w:type="dxa"/>
            <w:vAlign w:val="center"/>
          </w:tcPr>
          <w:p w14:paraId="75B9439A" w14:textId="77777777" w:rsidR="00A24C8B" w:rsidRPr="004E180A" w:rsidRDefault="00A24C8B" w:rsidP="00DA15E7">
            <w:pPr>
              <w:widowControl/>
              <w:jc w:val="center"/>
              <w:rPr>
                <w:sz w:val="22"/>
              </w:rPr>
            </w:pPr>
            <w:r w:rsidRPr="004E180A">
              <w:rPr>
                <w:sz w:val="22"/>
              </w:rPr>
              <w:t>-</w:t>
            </w:r>
          </w:p>
        </w:tc>
        <w:tc>
          <w:tcPr>
            <w:tcW w:w="426" w:type="dxa"/>
            <w:vAlign w:val="center"/>
          </w:tcPr>
          <w:p w14:paraId="5F636467" w14:textId="77777777" w:rsidR="00A24C8B" w:rsidRPr="004E180A" w:rsidRDefault="00A24C8B" w:rsidP="00DA15E7">
            <w:pPr>
              <w:widowControl/>
              <w:jc w:val="center"/>
              <w:rPr>
                <w:sz w:val="22"/>
              </w:rPr>
            </w:pPr>
            <w:r w:rsidRPr="004E180A">
              <w:rPr>
                <w:sz w:val="22"/>
              </w:rPr>
              <w:t>-</w:t>
            </w:r>
          </w:p>
        </w:tc>
        <w:tc>
          <w:tcPr>
            <w:tcW w:w="709" w:type="dxa"/>
            <w:shd w:val="clear" w:color="auto" w:fill="auto"/>
            <w:noWrap/>
            <w:vAlign w:val="center"/>
          </w:tcPr>
          <w:p w14:paraId="030FAE32" w14:textId="77777777" w:rsidR="00A24C8B" w:rsidRPr="004E180A" w:rsidRDefault="00A24C8B" w:rsidP="00DA15E7">
            <w:pPr>
              <w:widowControl/>
              <w:jc w:val="center"/>
              <w:rPr>
                <w:sz w:val="22"/>
              </w:rPr>
            </w:pPr>
            <w:r w:rsidRPr="004E180A">
              <w:rPr>
                <w:sz w:val="22"/>
              </w:rPr>
              <w:t>-</w:t>
            </w:r>
          </w:p>
        </w:tc>
      </w:tr>
    </w:tbl>
    <w:p w14:paraId="6B93563E" w14:textId="3517A604" w:rsidR="00B34AD4" w:rsidRDefault="00B34AD4" w:rsidP="00DA15E7">
      <w:pPr>
        <w:numPr>
          <w:ilvl w:val="0"/>
          <w:numId w:val="45"/>
        </w:numPr>
        <w:tabs>
          <w:tab w:val="left" w:pos="993"/>
        </w:tabs>
        <w:ind w:left="0" w:firstLine="709"/>
        <w:jc w:val="both"/>
        <w:rPr>
          <w:sz w:val="24"/>
          <w:szCs w:val="24"/>
        </w:rPr>
      </w:pPr>
      <w:r w:rsidRPr="00B34AD4">
        <w:rPr>
          <w:sz w:val="24"/>
          <w:szCs w:val="24"/>
        </w:rPr>
        <w:t xml:space="preserve">Установить льготные тарифы на тепловую энергию для потребителей ООО «Газпром теплоэнерго Иваново» </w:t>
      </w:r>
      <w:r w:rsidR="00A24C8B">
        <w:rPr>
          <w:sz w:val="24"/>
          <w:szCs w:val="24"/>
        </w:rPr>
        <w:t>(в г. Пучеж) на 2022-2023  годы:</w:t>
      </w:r>
    </w:p>
    <w:p w14:paraId="63EFE2C5" w14:textId="77777777" w:rsidR="00A24C8B" w:rsidRDefault="00A24C8B" w:rsidP="00DA15E7">
      <w:pPr>
        <w:widowControl/>
        <w:autoSpaceDE w:val="0"/>
        <w:autoSpaceDN w:val="0"/>
        <w:adjustRightInd w:val="0"/>
        <w:jc w:val="center"/>
        <w:rPr>
          <w:b/>
          <w:bCs/>
          <w:sz w:val="22"/>
          <w:szCs w:val="22"/>
        </w:rPr>
      </w:pPr>
    </w:p>
    <w:p w14:paraId="09C55A1B" w14:textId="77777777" w:rsidR="00A24C8B" w:rsidRPr="004E180A" w:rsidRDefault="00A24C8B" w:rsidP="00DA15E7">
      <w:pPr>
        <w:widowControl/>
        <w:autoSpaceDE w:val="0"/>
        <w:autoSpaceDN w:val="0"/>
        <w:adjustRightInd w:val="0"/>
        <w:jc w:val="center"/>
        <w:rPr>
          <w:b/>
          <w:bCs/>
          <w:sz w:val="22"/>
          <w:szCs w:val="22"/>
        </w:rPr>
      </w:pPr>
      <w:r w:rsidRPr="004E180A">
        <w:rPr>
          <w:b/>
          <w:bCs/>
          <w:sz w:val="22"/>
          <w:szCs w:val="22"/>
        </w:rPr>
        <w:t>Льготные тарифы на тепловую энергию (мощность), поставляемую потребителям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4"/>
        <w:gridCol w:w="1276"/>
        <w:gridCol w:w="709"/>
        <w:gridCol w:w="1276"/>
        <w:gridCol w:w="1277"/>
        <w:gridCol w:w="585"/>
        <w:gridCol w:w="567"/>
        <w:gridCol w:w="567"/>
        <w:gridCol w:w="408"/>
        <w:gridCol w:w="567"/>
      </w:tblGrid>
      <w:tr w:rsidR="00A24C8B" w:rsidRPr="004E180A" w14:paraId="47E816DD" w14:textId="77777777" w:rsidTr="00A24C8B">
        <w:trPr>
          <w:trHeight w:val="346"/>
        </w:trPr>
        <w:tc>
          <w:tcPr>
            <w:tcW w:w="425" w:type="dxa"/>
            <w:vMerge w:val="restart"/>
            <w:shd w:val="clear" w:color="auto" w:fill="auto"/>
            <w:vAlign w:val="center"/>
          </w:tcPr>
          <w:p w14:paraId="7370DDBB" w14:textId="77777777" w:rsidR="00A24C8B" w:rsidRPr="004E180A" w:rsidRDefault="00A24C8B" w:rsidP="00DA15E7">
            <w:pPr>
              <w:widowControl/>
              <w:jc w:val="center"/>
            </w:pPr>
            <w:r w:rsidRPr="004E180A">
              <w:t xml:space="preserve">№ </w:t>
            </w:r>
            <w:proofErr w:type="gramStart"/>
            <w:r w:rsidRPr="004E180A">
              <w:t>п</w:t>
            </w:r>
            <w:proofErr w:type="gramEnd"/>
            <w:r w:rsidRPr="004E180A">
              <w:t>/п</w:t>
            </w:r>
          </w:p>
        </w:tc>
        <w:tc>
          <w:tcPr>
            <w:tcW w:w="2834" w:type="dxa"/>
            <w:vMerge w:val="restart"/>
            <w:shd w:val="clear" w:color="auto" w:fill="auto"/>
            <w:vAlign w:val="center"/>
          </w:tcPr>
          <w:p w14:paraId="4BF73B81" w14:textId="77777777" w:rsidR="00A24C8B" w:rsidRPr="004E180A" w:rsidRDefault="00A24C8B" w:rsidP="00DA15E7">
            <w:pPr>
              <w:widowControl/>
              <w:jc w:val="center"/>
            </w:pPr>
            <w:r w:rsidRPr="004E180A">
              <w:t>Наименование регулируемой организации</w:t>
            </w:r>
          </w:p>
        </w:tc>
        <w:tc>
          <w:tcPr>
            <w:tcW w:w="1276" w:type="dxa"/>
            <w:vMerge w:val="restart"/>
            <w:shd w:val="clear" w:color="auto" w:fill="auto"/>
            <w:noWrap/>
            <w:vAlign w:val="center"/>
          </w:tcPr>
          <w:p w14:paraId="66B2A558" w14:textId="77777777" w:rsidR="00A24C8B" w:rsidRPr="004E180A" w:rsidRDefault="00A24C8B" w:rsidP="00DA15E7">
            <w:pPr>
              <w:widowControl/>
              <w:ind w:left="-108" w:right="-108"/>
              <w:jc w:val="center"/>
            </w:pPr>
            <w:r w:rsidRPr="004E180A">
              <w:t>Вид тарифа</w:t>
            </w:r>
          </w:p>
        </w:tc>
        <w:tc>
          <w:tcPr>
            <w:tcW w:w="709" w:type="dxa"/>
            <w:vMerge w:val="restart"/>
            <w:shd w:val="clear" w:color="auto" w:fill="auto"/>
            <w:noWrap/>
            <w:vAlign w:val="center"/>
          </w:tcPr>
          <w:p w14:paraId="6E7E06DE" w14:textId="77777777" w:rsidR="00A24C8B" w:rsidRPr="004E180A" w:rsidRDefault="00A24C8B" w:rsidP="00DA15E7">
            <w:pPr>
              <w:widowControl/>
              <w:jc w:val="center"/>
            </w:pPr>
            <w:r w:rsidRPr="004E180A">
              <w:t>Год</w:t>
            </w:r>
          </w:p>
        </w:tc>
        <w:tc>
          <w:tcPr>
            <w:tcW w:w="2553" w:type="dxa"/>
            <w:gridSpan w:val="2"/>
            <w:shd w:val="clear" w:color="auto" w:fill="auto"/>
            <w:noWrap/>
            <w:vAlign w:val="center"/>
          </w:tcPr>
          <w:p w14:paraId="73DA740C" w14:textId="77777777" w:rsidR="00A24C8B" w:rsidRPr="004E180A" w:rsidRDefault="00A24C8B" w:rsidP="00DA15E7">
            <w:pPr>
              <w:widowControl/>
              <w:jc w:val="center"/>
            </w:pPr>
            <w:r w:rsidRPr="004E180A">
              <w:t>Вода</w:t>
            </w:r>
          </w:p>
        </w:tc>
        <w:tc>
          <w:tcPr>
            <w:tcW w:w="2127" w:type="dxa"/>
            <w:gridSpan w:val="4"/>
            <w:shd w:val="clear" w:color="auto" w:fill="auto"/>
            <w:noWrap/>
            <w:vAlign w:val="center"/>
          </w:tcPr>
          <w:p w14:paraId="1EA2E4E0" w14:textId="77777777" w:rsidR="00A24C8B" w:rsidRPr="004E180A" w:rsidRDefault="00A24C8B" w:rsidP="00DA15E7">
            <w:pPr>
              <w:widowControl/>
              <w:jc w:val="center"/>
            </w:pPr>
            <w:r w:rsidRPr="004E180A">
              <w:t>Отборный пар давлением</w:t>
            </w:r>
          </w:p>
        </w:tc>
        <w:tc>
          <w:tcPr>
            <w:tcW w:w="567" w:type="dxa"/>
            <w:vMerge w:val="restart"/>
            <w:shd w:val="clear" w:color="auto" w:fill="auto"/>
            <w:vAlign w:val="center"/>
          </w:tcPr>
          <w:p w14:paraId="6A332A3B" w14:textId="77777777" w:rsidR="00A24C8B" w:rsidRPr="004E180A" w:rsidRDefault="00A24C8B" w:rsidP="00DA15E7">
            <w:pPr>
              <w:widowControl/>
              <w:jc w:val="center"/>
            </w:pPr>
            <w:r w:rsidRPr="004E180A">
              <w:t>Острый и редуцированный пар</w:t>
            </w:r>
          </w:p>
        </w:tc>
      </w:tr>
      <w:tr w:rsidR="00A24C8B" w:rsidRPr="004E180A" w14:paraId="6F21446C" w14:textId="77777777" w:rsidTr="00A24C8B">
        <w:trPr>
          <w:trHeight w:val="1112"/>
        </w:trPr>
        <w:tc>
          <w:tcPr>
            <w:tcW w:w="425" w:type="dxa"/>
            <w:vMerge/>
            <w:shd w:val="clear" w:color="auto" w:fill="auto"/>
            <w:noWrap/>
            <w:vAlign w:val="center"/>
          </w:tcPr>
          <w:p w14:paraId="2DC1F8AC" w14:textId="77777777" w:rsidR="00A24C8B" w:rsidRPr="004E180A" w:rsidRDefault="00A24C8B" w:rsidP="00DA15E7">
            <w:pPr>
              <w:widowControl/>
              <w:jc w:val="center"/>
            </w:pPr>
          </w:p>
        </w:tc>
        <w:tc>
          <w:tcPr>
            <w:tcW w:w="2834" w:type="dxa"/>
            <w:vMerge/>
            <w:shd w:val="clear" w:color="auto" w:fill="auto"/>
            <w:vAlign w:val="center"/>
          </w:tcPr>
          <w:p w14:paraId="056DB6E7" w14:textId="77777777" w:rsidR="00A24C8B" w:rsidRPr="004E180A" w:rsidRDefault="00A24C8B" w:rsidP="00DA15E7">
            <w:pPr>
              <w:widowControl/>
            </w:pPr>
          </w:p>
        </w:tc>
        <w:tc>
          <w:tcPr>
            <w:tcW w:w="1276" w:type="dxa"/>
            <w:vMerge/>
            <w:shd w:val="clear" w:color="auto" w:fill="auto"/>
            <w:noWrap/>
            <w:vAlign w:val="center"/>
          </w:tcPr>
          <w:p w14:paraId="5D0E7C48" w14:textId="77777777" w:rsidR="00A24C8B" w:rsidRPr="004E180A" w:rsidRDefault="00A24C8B" w:rsidP="00DA15E7">
            <w:pPr>
              <w:widowControl/>
              <w:jc w:val="center"/>
            </w:pPr>
          </w:p>
        </w:tc>
        <w:tc>
          <w:tcPr>
            <w:tcW w:w="709" w:type="dxa"/>
            <w:vMerge/>
            <w:shd w:val="clear" w:color="auto" w:fill="auto"/>
            <w:noWrap/>
            <w:vAlign w:val="center"/>
          </w:tcPr>
          <w:p w14:paraId="0FC2B11F" w14:textId="77777777" w:rsidR="00A24C8B" w:rsidRPr="004E180A" w:rsidRDefault="00A24C8B" w:rsidP="00DA15E7">
            <w:pPr>
              <w:widowControl/>
              <w:jc w:val="center"/>
            </w:pPr>
          </w:p>
        </w:tc>
        <w:tc>
          <w:tcPr>
            <w:tcW w:w="1276" w:type="dxa"/>
            <w:shd w:val="clear" w:color="auto" w:fill="auto"/>
            <w:noWrap/>
            <w:vAlign w:val="center"/>
          </w:tcPr>
          <w:p w14:paraId="3B11B95F" w14:textId="77777777" w:rsidR="00A24C8B" w:rsidRPr="004E180A" w:rsidRDefault="00A24C8B" w:rsidP="00DA15E7">
            <w:pPr>
              <w:widowControl/>
              <w:jc w:val="center"/>
            </w:pPr>
            <w:r w:rsidRPr="004E180A">
              <w:t>1 полугодие</w:t>
            </w:r>
          </w:p>
        </w:tc>
        <w:tc>
          <w:tcPr>
            <w:tcW w:w="1277" w:type="dxa"/>
            <w:shd w:val="clear" w:color="auto" w:fill="auto"/>
            <w:vAlign w:val="center"/>
          </w:tcPr>
          <w:p w14:paraId="32013373" w14:textId="77777777" w:rsidR="00A24C8B" w:rsidRPr="004E180A" w:rsidRDefault="00A24C8B" w:rsidP="00DA15E7">
            <w:pPr>
              <w:widowControl/>
              <w:jc w:val="center"/>
            </w:pPr>
            <w:r w:rsidRPr="004E180A">
              <w:t>2 полугодие</w:t>
            </w:r>
          </w:p>
        </w:tc>
        <w:tc>
          <w:tcPr>
            <w:tcW w:w="585" w:type="dxa"/>
            <w:shd w:val="clear" w:color="auto" w:fill="auto"/>
            <w:vAlign w:val="center"/>
          </w:tcPr>
          <w:p w14:paraId="731F969F" w14:textId="77777777" w:rsidR="00A24C8B" w:rsidRPr="004E180A" w:rsidRDefault="00A24C8B" w:rsidP="00DA15E7">
            <w:pPr>
              <w:widowControl/>
              <w:jc w:val="center"/>
            </w:pPr>
            <w:r w:rsidRPr="004E180A">
              <w:t>от 1,2 до 2,5 кг/</w:t>
            </w:r>
          </w:p>
          <w:p w14:paraId="1DE2356B"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567" w:type="dxa"/>
            <w:vAlign w:val="center"/>
          </w:tcPr>
          <w:p w14:paraId="0A2813D4" w14:textId="77777777" w:rsidR="00A24C8B" w:rsidRPr="004E180A" w:rsidRDefault="00A24C8B" w:rsidP="00DA15E7">
            <w:pPr>
              <w:widowControl/>
              <w:jc w:val="center"/>
            </w:pPr>
            <w:r w:rsidRPr="004E180A">
              <w:t>от 2,5 до 7,0 кг/см</w:t>
            </w:r>
            <w:proofErr w:type="gramStart"/>
            <w:r w:rsidRPr="004E180A">
              <w:rPr>
                <w:vertAlign w:val="superscript"/>
              </w:rPr>
              <w:t>2</w:t>
            </w:r>
            <w:proofErr w:type="gramEnd"/>
          </w:p>
        </w:tc>
        <w:tc>
          <w:tcPr>
            <w:tcW w:w="567" w:type="dxa"/>
            <w:vAlign w:val="center"/>
          </w:tcPr>
          <w:p w14:paraId="3E8D6A35" w14:textId="77777777" w:rsidR="00A24C8B" w:rsidRPr="004E180A" w:rsidRDefault="00A24C8B" w:rsidP="00DA15E7">
            <w:pPr>
              <w:widowControl/>
              <w:jc w:val="center"/>
            </w:pPr>
            <w:r w:rsidRPr="004E180A">
              <w:t>от 7,0 до 13,0 кг/</w:t>
            </w:r>
          </w:p>
          <w:p w14:paraId="523043F3"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408" w:type="dxa"/>
            <w:vAlign w:val="center"/>
          </w:tcPr>
          <w:p w14:paraId="20ABB32C" w14:textId="77777777" w:rsidR="00A24C8B" w:rsidRPr="004E180A" w:rsidRDefault="00A24C8B" w:rsidP="00DA15E7">
            <w:pPr>
              <w:widowControl/>
              <w:ind w:right="-108" w:hanging="109"/>
              <w:jc w:val="center"/>
            </w:pPr>
            <w:r w:rsidRPr="004E180A">
              <w:t>Свыше 13,0 кг/</w:t>
            </w:r>
          </w:p>
          <w:p w14:paraId="7605560E" w14:textId="77777777" w:rsidR="00A24C8B" w:rsidRPr="004E180A" w:rsidRDefault="00A24C8B" w:rsidP="00DA15E7">
            <w:pPr>
              <w:widowControl/>
              <w:jc w:val="center"/>
            </w:pPr>
            <w:r w:rsidRPr="004E180A">
              <w:t>см</w:t>
            </w:r>
            <w:proofErr w:type="gramStart"/>
            <w:r w:rsidRPr="004E180A">
              <w:rPr>
                <w:vertAlign w:val="superscript"/>
              </w:rPr>
              <w:t>2</w:t>
            </w:r>
            <w:proofErr w:type="gramEnd"/>
          </w:p>
        </w:tc>
        <w:tc>
          <w:tcPr>
            <w:tcW w:w="567" w:type="dxa"/>
            <w:vMerge/>
            <w:shd w:val="clear" w:color="auto" w:fill="auto"/>
            <w:vAlign w:val="center"/>
          </w:tcPr>
          <w:p w14:paraId="45C34455" w14:textId="77777777" w:rsidR="00A24C8B" w:rsidRPr="004E180A" w:rsidRDefault="00A24C8B" w:rsidP="00DA15E7">
            <w:pPr>
              <w:widowControl/>
              <w:jc w:val="center"/>
            </w:pPr>
          </w:p>
        </w:tc>
      </w:tr>
      <w:tr w:rsidR="00A24C8B" w:rsidRPr="004E180A" w14:paraId="534F50AD" w14:textId="77777777" w:rsidTr="00A24C8B">
        <w:trPr>
          <w:trHeight w:val="300"/>
        </w:trPr>
        <w:tc>
          <w:tcPr>
            <w:tcW w:w="10491" w:type="dxa"/>
            <w:gridSpan w:val="11"/>
            <w:shd w:val="clear" w:color="auto" w:fill="auto"/>
            <w:noWrap/>
            <w:vAlign w:val="center"/>
          </w:tcPr>
          <w:p w14:paraId="6A4AD160" w14:textId="77777777" w:rsidR="00A24C8B" w:rsidRPr="004E180A" w:rsidRDefault="00A24C8B" w:rsidP="00DA15E7">
            <w:pPr>
              <w:widowControl/>
              <w:jc w:val="center"/>
            </w:pPr>
            <w:r w:rsidRPr="004E180A">
              <w:t>Для потребителей, в случае отсутствия дифференциации тарифов по схеме подключения</w:t>
            </w:r>
          </w:p>
        </w:tc>
      </w:tr>
      <w:tr w:rsidR="00A24C8B" w:rsidRPr="004E180A" w14:paraId="62587FB3" w14:textId="77777777" w:rsidTr="00A24C8B">
        <w:trPr>
          <w:trHeight w:val="300"/>
        </w:trPr>
        <w:tc>
          <w:tcPr>
            <w:tcW w:w="10491" w:type="dxa"/>
            <w:gridSpan w:val="11"/>
            <w:shd w:val="clear" w:color="auto" w:fill="auto"/>
            <w:noWrap/>
            <w:vAlign w:val="center"/>
          </w:tcPr>
          <w:p w14:paraId="24D6DFE8" w14:textId="77777777" w:rsidR="00A24C8B" w:rsidRPr="004E180A" w:rsidRDefault="00A24C8B" w:rsidP="00DA15E7">
            <w:pPr>
              <w:widowControl/>
              <w:jc w:val="center"/>
            </w:pPr>
            <w:r w:rsidRPr="004E180A">
              <w:t>Население (тарифы указываются с учетом НДС)*</w:t>
            </w:r>
          </w:p>
        </w:tc>
      </w:tr>
      <w:tr w:rsidR="00A24C8B" w:rsidRPr="004E180A" w14:paraId="48BF4343" w14:textId="77777777" w:rsidTr="00A24C8B">
        <w:trPr>
          <w:trHeight w:hRule="exact" w:val="397"/>
        </w:trPr>
        <w:tc>
          <w:tcPr>
            <w:tcW w:w="425" w:type="dxa"/>
            <w:vMerge w:val="restart"/>
            <w:shd w:val="clear" w:color="auto" w:fill="auto"/>
            <w:noWrap/>
            <w:vAlign w:val="center"/>
          </w:tcPr>
          <w:p w14:paraId="7827ED9C" w14:textId="77777777" w:rsidR="00A24C8B" w:rsidRPr="004E180A" w:rsidRDefault="00A24C8B" w:rsidP="00DA15E7">
            <w:pPr>
              <w:jc w:val="center"/>
            </w:pPr>
            <w:r w:rsidRPr="004E180A">
              <w:t>1.</w:t>
            </w:r>
          </w:p>
        </w:tc>
        <w:tc>
          <w:tcPr>
            <w:tcW w:w="2834" w:type="dxa"/>
            <w:vMerge w:val="restart"/>
            <w:shd w:val="clear" w:color="auto" w:fill="auto"/>
            <w:vAlign w:val="center"/>
          </w:tcPr>
          <w:p w14:paraId="2ED375FB" w14:textId="77777777" w:rsidR="00A24C8B" w:rsidRPr="004E180A" w:rsidRDefault="00A24C8B" w:rsidP="00DA15E7">
            <w:pPr>
              <w:widowControl/>
            </w:pPr>
            <w:r w:rsidRPr="004E180A">
              <w:t>ООО «Газпром теплоэнерго Иваново» (г. Пучеж)</w:t>
            </w:r>
          </w:p>
        </w:tc>
        <w:tc>
          <w:tcPr>
            <w:tcW w:w="1276" w:type="dxa"/>
            <w:vMerge w:val="restart"/>
            <w:shd w:val="clear" w:color="auto" w:fill="auto"/>
            <w:vAlign w:val="center"/>
          </w:tcPr>
          <w:p w14:paraId="0161DEDA" w14:textId="77777777" w:rsidR="00A24C8B" w:rsidRPr="004E180A" w:rsidRDefault="00A24C8B" w:rsidP="00DA15E7">
            <w:pPr>
              <w:widowControl/>
              <w:jc w:val="center"/>
            </w:pPr>
            <w:r w:rsidRPr="004E180A">
              <w:t>Одноставочный, руб./Гкал</w:t>
            </w:r>
          </w:p>
        </w:tc>
        <w:tc>
          <w:tcPr>
            <w:tcW w:w="709" w:type="dxa"/>
            <w:shd w:val="clear" w:color="auto" w:fill="auto"/>
            <w:noWrap/>
            <w:vAlign w:val="center"/>
          </w:tcPr>
          <w:p w14:paraId="22AEFB4F" w14:textId="77777777" w:rsidR="00A24C8B" w:rsidRPr="004E180A" w:rsidRDefault="00A24C8B" w:rsidP="00DA15E7">
            <w:pPr>
              <w:jc w:val="center"/>
              <w:rPr>
                <w:sz w:val="22"/>
              </w:rPr>
            </w:pPr>
            <w:r w:rsidRPr="004E180A">
              <w:rPr>
                <w:sz w:val="22"/>
              </w:rPr>
              <w:t>2022</w:t>
            </w:r>
          </w:p>
        </w:tc>
        <w:tc>
          <w:tcPr>
            <w:tcW w:w="1276" w:type="dxa"/>
            <w:shd w:val="clear" w:color="auto" w:fill="auto"/>
            <w:noWrap/>
            <w:vAlign w:val="center"/>
          </w:tcPr>
          <w:p w14:paraId="2DEBBC53" w14:textId="77777777" w:rsidR="00A24C8B" w:rsidRPr="004E180A" w:rsidRDefault="00A24C8B" w:rsidP="00DA15E7">
            <w:pPr>
              <w:widowControl/>
              <w:jc w:val="center"/>
              <w:rPr>
                <w:sz w:val="22"/>
              </w:rPr>
            </w:pPr>
            <w:r w:rsidRPr="004E180A">
              <w:rPr>
                <w:sz w:val="22"/>
              </w:rPr>
              <w:t>2 874,54</w:t>
            </w:r>
            <w:r w:rsidRPr="004E180A">
              <w:rPr>
                <w:sz w:val="22"/>
                <w:vertAlign w:val="superscript"/>
              </w:rPr>
              <w:t>1</w:t>
            </w:r>
          </w:p>
        </w:tc>
        <w:tc>
          <w:tcPr>
            <w:tcW w:w="1277" w:type="dxa"/>
            <w:shd w:val="clear" w:color="auto" w:fill="auto"/>
            <w:vAlign w:val="center"/>
          </w:tcPr>
          <w:p w14:paraId="47A48B17" w14:textId="77777777" w:rsidR="00A24C8B" w:rsidRPr="004E180A" w:rsidRDefault="00A24C8B" w:rsidP="00DA15E7">
            <w:pPr>
              <w:widowControl/>
              <w:jc w:val="center"/>
              <w:rPr>
                <w:sz w:val="22"/>
              </w:rPr>
            </w:pPr>
            <w:r w:rsidRPr="004E180A">
              <w:rPr>
                <w:sz w:val="22"/>
              </w:rPr>
              <w:t>3 047,01</w:t>
            </w:r>
            <w:r w:rsidRPr="004E180A">
              <w:rPr>
                <w:sz w:val="22"/>
                <w:vertAlign w:val="superscript"/>
              </w:rPr>
              <w:t>2</w:t>
            </w:r>
          </w:p>
        </w:tc>
        <w:tc>
          <w:tcPr>
            <w:tcW w:w="585" w:type="dxa"/>
            <w:shd w:val="clear" w:color="auto" w:fill="auto"/>
            <w:noWrap/>
            <w:vAlign w:val="center"/>
          </w:tcPr>
          <w:p w14:paraId="0E78C5C4" w14:textId="77777777" w:rsidR="00A24C8B" w:rsidRPr="004E180A" w:rsidRDefault="00A24C8B" w:rsidP="00DA15E7">
            <w:pPr>
              <w:widowControl/>
              <w:jc w:val="center"/>
              <w:rPr>
                <w:sz w:val="22"/>
              </w:rPr>
            </w:pPr>
            <w:r w:rsidRPr="004E180A">
              <w:rPr>
                <w:sz w:val="22"/>
              </w:rPr>
              <w:t>-</w:t>
            </w:r>
          </w:p>
        </w:tc>
        <w:tc>
          <w:tcPr>
            <w:tcW w:w="567" w:type="dxa"/>
            <w:vAlign w:val="center"/>
          </w:tcPr>
          <w:p w14:paraId="4A47A840" w14:textId="77777777" w:rsidR="00A24C8B" w:rsidRPr="004E180A" w:rsidRDefault="00A24C8B" w:rsidP="00DA15E7">
            <w:pPr>
              <w:widowControl/>
              <w:jc w:val="center"/>
              <w:rPr>
                <w:sz w:val="22"/>
              </w:rPr>
            </w:pPr>
            <w:r w:rsidRPr="004E180A">
              <w:rPr>
                <w:sz w:val="22"/>
              </w:rPr>
              <w:t>-</w:t>
            </w:r>
          </w:p>
        </w:tc>
        <w:tc>
          <w:tcPr>
            <w:tcW w:w="567" w:type="dxa"/>
            <w:vAlign w:val="center"/>
          </w:tcPr>
          <w:p w14:paraId="3A0E73FF" w14:textId="77777777" w:rsidR="00A24C8B" w:rsidRPr="004E180A" w:rsidRDefault="00A24C8B" w:rsidP="00DA15E7">
            <w:pPr>
              <w:widowControl/>
              <w:jc w:val="center"/>
              <w:rPr>
                <w:sz w:val="22"/>
              </w:rPr>
            </w:pPr>
            <w:r w:rsidRPr="004E180A">
              <w:rPr>
                <w:sz w:val="22"/>
              </w:rPr>
              <w:t>-</w:t>
            </w:r>
          </w:p>
        </w:tc>
        <w:tc>
          <w:tcPr>
            <w:tcW w:w="408" w:type="dxa"/>
            <w:vAlign w:val="center"/>
          </w:tcPr>
          <w:p w14:paraId="5784C1D2" w14:textId="77777777" w:rsidR="00A24C8B" w:rsidRPr="004E180A" w:rsidRDefault="00A24C8B" w:rsidP="00DA15E7">
            <w:pPr>
              <w:widowControl/>
              <w:jc w:val="center"/>
              <w:rPr>
                <w:sz w:val="22"/>
              </w:rPr>
            </w:pPr>
            <w:r w:rsidRPr="004E180A">
              <w:rPr>
                <w:sz w:val="22"/>
              </w:rPr>
              <w:t>-</w:t>
            </w:r>
          </w:p>
        </w:tc>
        <w:tc>
          <w:tcPr>
            <w:tcW w:w="567" w:type="dxa"/>
            <w:shd w:val="clear" w:color="auto" w:fill="auto"/>
            <w:noWrap/>
            <w:vAlign w:val="center"/>
          </w:tcPr>
          <w:p w14:paraId="1B0C7A5F" w14:textId="77777777" w:rsidR="00A24C8B" w:rsidRPr="004E180A" w:rsidRDefault="00A24C8B" w:rsidP="00DA15E7">
            <w:pPr>
              <w:widowControl/>
              <w:jc w:val="center"/>
              <w:rPr>
                <w:sz w:val="22"/>
              </w:rPr>
            </w:pPr>
            <w:r w:rsidRPr="004E180A">
              <w:rPr>
                <w:sz w:val="22"/>
              </w:rPr>
              <w:t>-</w:t>
            </w:r>
          </w:p>
        </w:tc>
      </w:tr>
      <w:tr w:rsidR="00A24C8B" w:rsidRPr="004E180A" w14:paraId="45982FB8" w14:textId="77777777" w:rsidTr="00A24C8B">
        <w:trPr>
          <w:trHeight w:hRule="exact" w:val="397"/>
        </w:trPr>
        <w:tc>
          <w:tcPr>
            <w:tcW w:w="425" w:type="dxa"/>
            <w:vMerge/>
            <w:shd w:val="clear" w:color="auto" w:fill="auto"/>
            <w:noWrap/>
            <w:vAlign w:val="center"/>
          </w:tcPr>
          <w:p w14:paraId="6C843662" w14:textId="77777777" w:rsidR="00A24C8B" w:rsidRPr="004E180A" w:rsidRDefault="00A24C8B" w:rsidP="00DA15E7">
            <w:pPr>
              <w:jc w:val="center"/>
            </w:pPr>
          </w:p>
        </w:tc>
        <w:tc>
          <w:tcPr>
            <w:tcW w:w="2834" w:type="dxa"/>
            <w:vMerge/>
            <w:shd w:val="clear" w:color="auto" w:fill="auto"/>
            <w:vAlign w:val="center"/>
          </w:tcPr>
          <w:p w14:paraId="27272DA9" w14:textId="77777777" w:rsidR="00A24C8B" w:rsidRPr="004E180A" w:rsidRDefault="00A24C8B" w:rsidP="00DA15E7">
            <w:pPr>
              <w:widowControl/>
            </w:pPr>
          </w:p>
        </w:tc>
        <w:tc>
          <w:tcPr>
            <w:tcW w:w="1276" w:type="dxa"/>
            <w:vMerge/>
            <w:shd w:val="clear" w:color="auto" w:fill="auto"/>
            <w:vAlign w:val="center"/>
          </w:tcPr>
          <w:p w14:paraId="250F8124" w14:textId="77777777" w:rsidR="00A24C8B" w:rsidRPr="004E180A" w:rsidRDefault="00A24C8B" w:rsidP="00DA15E7">
            <w:pPr>
              <w:widowControl/>
              <w:jc w:val="center"/>
            </w:pPr>
          </w:p>
        </w:tc>
        <w:tc>
          <w:tcPr>
            <w:tcW w:w="709" w:type="dxa"/>
            <w:shd w:val="clear" w:color="auto" w:fill="auto"/>
            <w:noWrap/>
            <w:vAlign w:val="center"/>
          </w:tcPr>
          <w:p w14:paraId="5EDA0643" w14:textId="77777777" w:rsidR="00A24C8B" w:rsidRPr="004E180A" w:rsidRDefault="00A24C8B" w:rsidP="00DA15E7">
            <w:pPr>
              <w:jc w:val="center"/>
              <w:rPr>
                <w:sz w:val="22"/>
              </w:rPr>
            </w:pPr>
            <w:r w:rsidRPr="004E180A">
              <w:rPr>
                <w:sz w:val="22"/>
              </w:rPr>
              <w:t>2023</w:t>
            </w:r>
          </w:p>
        </w:tc>
        <w:tc>
          <w:tcPr>
            <w:tcW w:w="1276" w:type="dxa"/>
            <w:shd w:val="clear" w:color="auto" w:fill="auto"/>
            <w:noWrap/>
            <w:vAlign w:val="center"/>
          </w:tcPr>
          <w:p w14:paraId="6D2F1D6A" w14:textId="77777777" w:rsidR="00A24C8B" w:rsidRPr="004E180A" w:rsidRDefault="00A24C8B" w:rsidP="00DA15E7">
            <w:pPr>
              <w:widowControl/>
              <w:jc w:val="center"/>
              <w:rPr>
                <w:sz w:val="22"/>
              </w:rPr>
            </w:pPr>
            <w:r w:rsidRPr="004E180A">
              <w:rPr>
                <w:sz w:val="22"/>
              </w:rPr>
              <w:t>3 047,01</w:t>
            </w:r>
            <w:r w:rsidRPr="004E180A">
              <w:rPr>
                <w:sz w:val="22"/>
                <w:vertAlign w:val="superscript"/>
              </w:rPr>
              <w:t>2</w:t>
            </w:r>
          </w:p>
        </w:tc>
        <w:tc>
          <w:tcPr>
            <w:tcW w:w="1277" w:type="dxa"/>
            <w:shd w:val="clear" w:color="auto" w:fill="auto"/>
            <w:vAlign w:val="center"/>
          </w:tcPr>
          <w:p w14:paraId="43886CFC" w14:textId="77777777" w:rsidR="00A24C8B" w:rsidRPr="004E180A" w:rsidRDefault="00A24C8B" w:rsidP="00DA15E7">
            <w:pPr>
              <w:widowControl/>
              <w:jc w:val="center"/>
              <w:rPr>
                <w:sz w:val="22"/>
              </w:rPr>
            </w:pPr>
            <w:r w:rsidRPr="004E180A">
              <w:rPr>
                <w:sz w:val="22"/>
              </w:rPr>
              <w:t xml:space="preserve">3 168,89 </w:t>
            </w:r>
            <w:r w:rsidRPr="004E180A">
              <w:rPr>
                <w:sz w:val="22"/>
                <w:vertAlign w:val="superscript"/>
              </w:rPr>
              <w:t>3</w:t>
            </w:r>
          </w:p>
        </w:tc>
        <w:tc>
          <w:tcPr>
            <w:tcW w:w="585" w:type="dxa"/>
            <w:shd w:val="clear" w:color="auto" w:fill="auto"/>
            <w:noWrap/>
            <w:vAlign w:val="center"/>
          </w:tcPr>
          <w:p w14:paraId="63C9D497" w14:textId="77777777" w:rsidR="00A24C8B" w:rsidRPr="004E180A" w:rsidRDefault="00A24C8B" w:rsidP="00DA15E7">
            <w:pPr>
              <w:widowControl/>
              <w:jc w:val="center"/>
              <w:rPr>
                <w:sz w:val="22"/>
              </w:rPr>
            </w:pPr>
            <w:r w:rsidRPr="004E180A">
              <w:rPr>
                <w:sz w:val="22"/>
              </w:rPr>
              <w:t>-</w:t>
            </w:r>
          </w:p>
        </w:tc>
        <w:tc>
          <w:tcPr>
            <w:tcW w:w="567" w:type="dxa"/>
            <w:vAlign w:val="center"/>
          </w:tcPr>
          <w:p w14:paraId="50ED84EA" w14:textId="77777777" w:rsidR="00A24C8B" w:rsidRPr="004E180A" w:rsidRDefault="00A24C8B" w:rsidP="00DA15E7">
            <w:pPr>
              <w:widowControl/>
              <w:jc w:val="center"/>
              <w:rPr>
                <w:sz w:val="22"/>
              </w:rPr>
            </w:pPr>
            <w:r w:rsidRPr="004E180A">
              <w:rPr>
                <w:sz w:val="22"/>
              </w:rPr>
              <w:t>-</w:t>
            </w:r>
          </w:p>
        </w:tc>
        <w:tc>
          <w:tcPr>
            <w:tcW w:w="567" w:type="dxa"/>
            <w:vAlign w:val="center"/>
          </w:tcPr>
          <w:p w14:paraId="4310D99A" w14:textId="77777777" w:rsidR="00A24C8B" w:rsidRPr="004E180A" w:rsidRDefault="00A24C8B" w:rsidP="00DA15E7">
            <w:pPr>
              <w:widowControl/>
              <w:jc w:val="center"/>
              <w:rPr>
                <w:sz w:val="22"/>
              </w:rPr>
            </w:pPr>
            <w:r w:rsidRPr="004E180A">
              <w:rPr>
                <w:sz w:val="22"/>
              </w:rPr>
              <w:t>-</w:t>
            </w:r>
          </w:p>
        </w:tc>
        <w:tc>
          <w:tcPr>
            <w:tcW w:w="408" w:type="dxa"/>
            <w:vAlign w:val="center"/>
          </w:tcPr>
          <w:p w14:paraId="7878C58E" w14:textId="77777777" w:rsidR="00A24C8B" w:rsidRPr="004E180A" w:rsidRDefault="00A24C8B" w:rsidP="00DA15E7">
            <w:pPr>
              <w:widowControl/>
              <w:jc w:val="center"/>
              <w:rPr>
                <w:sz w:val="22"/>
              </w:rPr>
            </w:pPr>
            <w:r w:rsidRPr="004E180A">
              <w:rPr>
                <w:sz w:val="22"/>
              </w:rPr>
              <w:t>-</w:t>
            </w:r>
          </w:p>
        </w:tc>
        <w:tc>
          <w:tcPr>
            <w:tcW w:w="567" w:type="dxa"/>
            <w:shd w:val="clear" w:color="auto" w:fill="auto"/>
            <w:noWrap/>
            <w:vAlign w:val="center"/>
          </w:tcPr>
          <w:p w14:paraId="4C3FC5E8" w14:textId="77777777" w:rsidR="00A24C8B" w:rsidRPr="004E180A" w:rsidRDefault="00A24C8B" w:rsidP="00DA15E7">
            <w:pPr>
              <w:widowControl/>
              <w:jc w:val="center"/>
              <w:rPr>
                <w:sz w:val="22"/>
              </w:rPr>
            </w:pPr>
            <w:r w:rsidRPr="004E180A">
              <w:rPr>
                <w:sz w:val="22"/>
              </w:rPr>
              <w:t>-</w:t>
            </w:r>
          </w:p>
        </w:tc>
      </w:tr>
    </w:tbl>
    <w:p w14:paraId="0A6FBE58" w14:textId="77777777" w:rsidR="00A24C8B" w:rsidRPr="004E180A" w:rsidRDefault="00A24C8B" w:rsidP="00DA15E7">
      <w:pPr>
        <w:widowControl/>
        <w:autoSpaceDE w:val="0"/>
        <w:autoSpaceDN w:val="0"/>
        <w:adjustRightInd w:val="0"/>
        <w:ind w:firstLine="540"/>
        <w:jc w:val="both"/>
        <w:outlineLvl w:val="3"/>
        <w:rPr>
          <w:sz w:val="22"/>
          <w:szCs w:val="22"/>
        </w:rPr>
      </w:pPr>
      <w:r w:rsidRPr="004E180A">
        <w:rPr>
          <w:sz w:val="22"/>
          <w:szCs w:val="22"/>
        </w:rPr>
        <w:t xml:space="preserve">* Выделяется в целях реализации </w:t>
      </w:r>
      <w:hyperlink r:id="rId14" w:history="1">
        <w:r w:rsidRPr="004E180A">
          <w:rPr>
            <w:sz w:val="22"/>
            <w:szCs w:val="22"/>
          </w:rPr>
          <w:t>пункта 6 статьи 168</w:t>
        </w:r>
      </w:hyperlink>
      <w:r w:rsidRPr="004E180A">
        <w:rPr>
          <w:sz w:val="22"/>
          <w:szCs w:val="22"/>
        </w:rPr>
        <w:t xml:space="preserve"> Налогового кодекса Российской Федерации (часть вторая).</w:t>
      </w:r>
    </w:p>
    <w:p w14:paraId="7BE5E0E6" w14:textId="77777777" w:rsidR="00A24C8B" w:rsidRPr="004E180A" w:rsidRDefault="00A24C8B" w:rsidP="00DA15E7">
      <w:pPr>
        <w:widowControl/>
        <w:autoSpaceDE w:val="0"/>
        <w:autoSpaceDN w:val="0"/>
        <w:adjustRightInd w:val="0"/>
        <w:ind w:firstLine="540"/>
        <w:jc w:val="both"/>
        <w:rPr>
          <w:sz w:val="22"/>
          <w:szCs w:val="22"/>
        </w:rPr>
      </w:pPr>
      <w:r w:rsidRPr="004E180A">
        <w:rPr>
          <w:sz w:val="22"/>
          <w:szCs w:val="22"/>
          <w:vertAlign w:val="superscript"/>
        </w:rPr>
        <w:t xml:space="preserve">1 </w:t>
      </w:r>
      <w:r w:rsidRPr="004E180A">
        <w:rPr>
          <w:sz w:val="22"/>
          <w:szCs w:val="22"/>
        </w:rPr>
        <w:t xml:space="preserve">Тариф без учета НДС – 2 395,45 руб./Гкал     </w:t>
      </w:r>
      <w:r w:rsidRPr="004E180A">
        <w:rPr>
          <w:sz w:val="22"/>
          <w:szCs w:val="22"/>
          <w:vertAlign w:val="superscript"/>
        </w:rPr>
        <w:t xml:space="preserve">2 </w:t>
      </w:r>
      <w:r w:rsidRPr="004E180A">
        <w:rPr>
          <w:sz w:val="22"/>
          <w:szCs w:val="22"/>
        </w:rPr>
        <w:t>Тариф без учета НДС – 2 539,18 руб./Гкал</w:t>
      </w:r>
    </w:p>
    <w:p w14:paraId="3CF1DAD4" w14:textId="77777777" w:rsidR="00A24C8B" w:rsidRPr="004E180A" w:rsidRDefault="00A24C8B" w:rsidP="00DA15E7">
      <w:pPr>
        <w:widowControl/>
        <w:autoSpaceDE w:val="0"/>
        <w:autoSpaceDN w:val="0"/>
        <w:adjustRightInd w:val="0"/>
        <w:ind w:firstLine="540"/>
        <w:jc w:val="both"/>
        <w:rPr>
          <w:sz w:val="22"/>
          <w:szCs w:val="22"/>
        </w:rPr>
      </w:pPr>
      <w:r w:rsidRPr="004E180A">
        <w:rPr>
          <w:sz w:val="22"/>
          <w:szCs w:val="22"/>
          <w:vertAlign w:val="superscript"/>
        </w:rPr>
        <w:t>3</w:t>
      </w:r>
      <w:r w:rsidRPr="004E180A">
        <w:rPr>
          <w:sz w:val="22"/>
          <w:szCs w:val="22"/>
        </w:rPr>
        <w:t xml:space="preserve"> Тариф без учета НДС – 2 539,18 руб./Гкал     </w:t>
      </w:r>
      <w:r w:rsidRPr="004E180A">
        <w:rPr>
          <w:sz w:val="22"/>
          <w:szCs w:val="22"/>
          <w:vertAlign w:val="superscript"/>
        </w:rPr>
        <w:t xml:space="preserve">4  </w:t>
      </w:r>
      <w:r w:rsidRPr="004E180A">
        <w:rPr>
          <w:sz w:val="22"/>
          <w:szCs w:val="22"/>
        </w:rPr>
        <w:t>Тариф без учета НДС – 2 640,74 руб./Гкал</w:t>
      </w:r>
    </w:p>
    <w:p w14:paraId="4ED74FA7" w14:textId="77777777" w:rsidR="00A24C8B" w:rsidRPr="00B34AD4" w:rsidRDefault="00A24C8B" w:rsidP="00DA15E7">
      <w:pPr>
        <w:tabs>
          <w:tab w:val="left" w:pos="993"/>
        </w:tabs>
        <w:ind w:left="709"/>
        <w:jc w:val="both"/>
        <w:rPr>
          <w:sz w:val="24"/>
          <w:szCs w:val="24"/>
        </w:rPr>
      </w:pPr>
    </w:p>
    <w:p w14:paraId="0E607074" w14:textId="313C4681" w:rsidR="00B34AD4" w:rsidRDefault="00B34AD4" w:rsidP="00DA15E7">
      <w:pPr>
        <w:keepNext/>
        <w:widowControl/>
        <w:numPr>
          <w:ilvl w:val="0"/>
          <w:numId w:val="45"/>
        </w:numPr>
        <w:tabs>
          <w:tab w:val="left" w:pos="993"/>
        </w:tabs>
        <w:ind w:left="0" w:firstLine="709"/>
        <w:jc w:val="both"/>
        <w:outlineLvl w:val="1"/>
        <w:rPr>
          <w:sz w:val="24"/>
          <w:szCs w:val="24"/>
        </w:rPr>
      </w:pPr>
      <w:r w:rsidRPr="00B34AD4">
        <w:rPr>
          <w:sz w:val="24"/>
          <w:szCs w:val="24"/>
        </w:rPr>
        <w:t>Установить долгосрочные тарифы на тепловую энергию для потребителей ООО «Газпром теплоэнерго Иваново» (в г. Заволжск) с учетом корректировки необходимой валовой выручки на 2022-2024 годы</w:t>
      </w:r>
      <w:r w:rsidR="00A24C8B">
        <w:rPr>
          <w:sz w:val="24"/>
          <w:szCs w:val="24"/>
        </w:rPr>
        <w:t>:</w:t>
      </w:r>
    </w:p>
    <w:p w14:paraId="1B37E92A" w14:textId="77777777" w:rsidR="00681CB3" w:rsidRDefault="00681CB3" w:rsidP="00DA15E7">
      <w:pPr>
        <w:widowControl/>
        <w:autoSpaceDE w:val="0"/>
        <w:autoSpaceDN w:val="0"/>
        <w:adjustRightInd w:val="0"/>
        <w:jc w:val="center"/>
        <w:rPr>
          <w:b/>
          <w:bCs/>
          <w:sz w:val="22"/>
          <w:szCs w:val="22"/>
        </w:rPr>
      </w:pPr>
    </w:p>
    <w:p w14:paraId="1A01C294" w14:textId="77777777" w:rsidR="00681CB3" w:rsidRPr="004E180A" w:rsidRDefault="00681CB3" w:rsidP="00DA15E7">
      <w:pPr>
        <w:widowControl/>
        <w:autoSpaceDE w:val="0"/>
        <w:autoSpaceDN w:val="0"/>
        <w:adjustRightInd w:val="0"/>
        <w:jc w:val="center"/>
        <w:rPr>
          <w:b/>
          <w:bCs/>
          <w:sz w:val="22"/>
          <w:szCs w:val="22"/>
        </w:rPr>
      </w:pPr>
      <w:r w:rsidRPr="004E180A">
        <w:rPr>
          <w:b/>
          <w:bCs/>
          <w:sz w:val="22"/>
          <w:szCs w:val="22"/>
        </w:rPr>
        <w:t>Тарифы на тепловую энергию (мощность), поставляемую потребителям</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684"/>
        <w:gridCol w:w="1276"/>
        <w:gridCol w:w="709"/>
        <w:gridCol w:w="1276"/>
        <w:gridCol w:w="1276"/>
        <w:gridCol w:w="709"/>
        <w:gridCol w:w="567"/>
        <w:gridCol w:w="709"/>
        <w:gridCol w:w="567"/>
        <w:gridCol w:w="565"/>
      </w:tblGrid>
      <w:tr w:rsidR="00681CB3" w:rsidRPr="004E180A" w14:paraId="5E7DC1C3" w14:textId="77777777" w:rsidTr="00681CB3">
        <w:trPr>
          <w:trHeight w:val="543"/>
        </w:trPr>
        <w:tc>
          <w:tcPr>
            <w:tcW w:w="435" w:type="dxa"/>
            <w:vMerge w:val="restart"/>
            <w:shd w:val="clear" w:color="auto" w:fill="auto"/>
            <w:vAlign w:val="center"/>
            <w:hideMark/>
          </w:tcPr>
          <w:p w14:paraId="1D218466" w14:textId="77777777" w:rsidR="00681CB3" w:rsidRPr="004E180A" w:rsidRDefault="00681CB3" w:rsidP="00DA15E7">
            <w:pPr>
              <w:widowControl/>
              <w:jc w:val="center"/>
            </w:pPr>
            <w:r w:rsidRPr="004E180A">
              <w:t xml:space="preserve">№ </w:t>
            </w:r>
            <w:proofErr w:type="gramStart"/>
            <w:r w:rsidRPr="004E180A">
              <w:t>п</w:t>
            </w:r>
            <w:proofErr w:type="gramEnd"/>
            <w:r w:rsidRPr="004E180A">
              <w:t>/п</w:t>
            </w:r>
          </w:p>
        </w:tc>
        <w:tc>
          <w:tcPr>
            <w:tcW w:w="2684" w:type="dxa"/>
            <w:vMerge w:val="restart"/>
            <w:shd w:val="clear" w:color="auto" w:fill="auto"/>
            <w:vAlign w:val="center"/>
            <w:hideMark/>
          </w:tcPr>
          <w:p w14:paraId="29E10DC1" w14:textId="77777777" w:rsidR="00681CB3" w:rsidRPr="004E180A" w:rsidRDefault="00681CB3" w:rsidP="00DA15E7">
            <w:pPr>
              <w:widowControl/>
              <w:jc w:val="center"/>
            </w:pPr>
            <w:r w:rsidRPr="004E180A">
              <w:t>Наименование регулируемой организации</w:t>
            </w:r>
          </w:p>
        </w:tc>
        <w:tc>
          <w:tcPr>
            <w:tcW w:w="1276" w:type="dxa"/>
            <w:vMerge w:val="restart"/>
            <w:shd w:val="clear" w:color="auto" w:fill="auto"/>
            <w:noWrap/>
            <w:vAlign w:val="center"/>
            <w:hideMark/>
          </w:tcPr>
          <w:p w14:paraId="39D970A4" w14:textId="77777777" w:rsidR="00681CB3" w:rsidRPr="004E180A" w:rsidRDefault="00681CB3" w:rsidP="00DA15E7">
            <w:pPr>
              <w:widowControl/>
              <w:jc w:val="center"/>
            </w:pPr>
            <w:r w:rsidRPr="004E180A">
              <w:t>Вид тарифа</w:t>
            </w:r>
          </w:p>
        </w:tc>
        <w:tc>
          <w:tcPr>
            <w:tcW w:w="709" w:type="dxa"/>
            <w:vMerge w:val="restart"/>
            <w:shd w:val="clear" w:color="auto" w:fill="auto"/>
            <w:noWrap/>
            <w:vAlign w:val="center"/>
            <w:hideMark/>
          </w:tcPr>
          <w:p w14:paraId="65C32103" w14:textId="77777777" w:rsidR="00681CB3" w:rsidRPr="004E180A" w:rsidRDefault="00681CB3" w:rsidP="00DA15E7">
            <w:pPr>
              <w:widowControl/>
              <w:jc w:val="center"/>
            </w:pPr>
            <w:r w:rsidRPr="004E180A">
              <w:t>Год</w:t>
            </w:r>
          </w:p>
        </w:tc>
        <w:tc>
          <w:tcPr>
            <w:tcW w:w="2552" w:type="dxa"/>
            <w:gridSpan w:val="2"/>
            <w:shd w:val="clear" w:color="auto" w:fill="auto"/>
            <w:noWrap/>
            <w:vAlign w:val="center"/>
            <w:hideMark/>
          </w:tcPr>
          <w:p w14:paraId="09D65D57" w14:textId="77777777" w:rsidR="00681CB3" w:rsidRPr="004E180A" w:rsidRDefault="00681CB3" w:rsidP="00DA15E7">
            <w:pPr>
              <w:widowControl/>
              <w:jc w:val="center"/>
            </w:pPr>
            <w:r w:rsidRPr="004E180A">
              <w:t>Вода</w:t>
            </w:r>
          </w:p>
        </w:tc>
        <w:tc>
          <w:tcPr>
            <w:tcW w:w="2552" w:type="dxa"/>
            <w:gridSpan w:val="4"/>
            <w:shd w:val="clear" w:color="auto" w:fill="auto"/>
            <w:noWrap/>
            <w:vAlign w:val="center"/>
            <w:hideMark/>
          </w:tcPr>
          <w:p w14:paraId="7FC77FA2" w14:textId="77777777" w:rsidR="00681CB3" w:rsidRPr="004E180A" w:rsidRDefault="00681CB3" w:rsidP="00DA15E7">
            <w:pPr>
              <w:widowControl/>
              <w:jc w:val="center"/>
            </w:pPr>
            <w:r w:rsidRPr="004E180A">
              <w:t>Отборный пар давлением</w:t>
            </w:r>
          </w:p>
        </w:tc>
        <w:tc>
          <w:tcPr>
            <w:tcW w:w="565" w:type="dxa"/>
            <w:vMerge w:val="restart"/>
            <w:shd w:val="clear" w:color="auto" w:fill="auto"/>
            <w:vAlign w:val="center"/>
            <w:hideMark/>
          </w:tcPr>
          <w:p w14:paraId="2378706D" w14:textId="77777777" w:rsidR="00681CB3" w:rsidRPr="004E180A" w:rsidRDefault="00681CB3" w:rsidP="00DA15E7">
            <w:pPr>
              <w:widowControl/>
              <w:jc w:val="center"/>
            </w:pPr>
            <w:r w:rsidRPr="004E180A">
              <w:t xml:space="preserve">Острый и редуцированный </w:t>
            </w:r>
            <w:r w:rsidRPr="004E180A">
              <w:lastRenderedPageBreak/>
              <w:t>пар</w:t>
            </w:r>
          </w:p>
        </w:tc>
      </w:tr>
      <w:tr w:rsidR="00681CB3" w:rsidRPr="004E180A" w14:paraId="68BF85A8" w14:textId="77777777" w:rsidTr="00681CB3">
        <w:trPr>
          <w:trHeight w:val="540"/>
        </w:trPr>
        <w:tc>
          <w:tcPr>
            <w:tcW w:w="435" w:type="dxa"/>
            <w:vMerge/>
            <w:shd w:val="clear" w:color="auto" w:fill="auto"/>
            <w:noWrap/>
            <w:vAlign w:val="center"/>
            <w:hideMark/>
          </w:tcPr>
          <w:p w14:paraId="197F5093" w14:textId="77777777" w:rsidR="00681CB3" w:rsidRPr="004E180A" w:rsidRDefault="00681CB3" w:rsidP="00DA15E7">
            <w:pPr>
              <w:widowControl/>
              <w:jc w:val="center"/>
            </w:pPr>
          </w:p>
        </w:tc>
        <w:tc>
          <w:tcPr>
            <w:tcW w:w="2684" w:type="dxa"/>
            <w:vMerge/>
            <w:shd w:val="clear" w:color="auto" w:fill="auto"/>
            <w:vAlign w:val="center"/>
            <w:hideMark/>
          </w:tcPr>
          <w:p w14:paraId="4442DF1C" w14:textId="77777777" w:rsidR="00681CB3" w:rsidRPr="004E180A" w:rsidRDefault="00681CB3" w:rsidP="00DA15E7">
            <w:pPr>
              <w:widowControl/>
            </w:pPr>
          </w:p>
        </w:tc>
        <w:tc>
          <w:tcPr>
            <w:tcW w:w="1276" w:type="dxa"/>
            <w:vMerge/>
            <w:shd w:val="clear" w:color="auto" w:fill="auto"/>
            <w:noWrap/>
            <w:vAlign w:val="center"/>
            <w:hideMark/>
          </w:tcPr>
          <w:p w14:paraId="5476087E" w14:textId="77777777" w:rsidR="00681CB3" w:rsidRPr="004E180A" w:rsidRDefault="00681CB3" w:rsidP="00DA15E7">
            <w:pPr>
              <w:widowControl/>
              <w:jc w:val="center"/>
            </w:pPr>
          </w:p>
        </w:tc>
        <w:tc>
          <w:tcPr>
            <w:tcW w:w="709" w:type="dxa"/>
            <w:vMerge/>
            <w:shd w:val="clear" w:color="auto" w:fill="auto"/>
            <w:noWrap/>
            <w:vAlign w:val="center"/>
            <w:hideMark/>
          </w:tcPr>
          <w:p w14:paraId="4F30A303" w14:textId="77777777" w:rsidR="00681CB3" w:rsidRPr="004E180A" w:rsidRDefault="00681CB3" w:rsidP="00DA15E7">
            <w:pPr>
              <w:widowControl/>
              <w:jc w:val="center"/>
            </w:pPr>
          </w:p>
        </w:tc>
        <w:tc>
          <w:tcPr>
            <w:tcW w:w="1276" w:type="dxa"/>
            <w:shd w:val="clear" w:color="auto" w:fill="auto"/>
            <w:noWrap/>
            <w:vAlign w:val="center"/>
            <w:hideMark/>
          </w:tcPr>
          <w:p w14:paraId="17EA90BF" w14:textId="77777777" w:rsidR="00681CB3" w:rsidRPr="004E180A" w:rsidRDefault="00681CB3" w:rsidP="00DA15E7">
            <w:pPr>
              <w:widowControl/>
              <w:jc w:val="center"/>
            </w:pPr>
            <w:r w:rsidRPr="004E180A">
              <w:t>1 полугодие</w:t>
            </w:r>
          </w:p>
        </w:tc>
        <w:tc>
          <w:tcPr>
            <w:tcW w:w="1276" w:type="dxa"/>
            <w:shd w:val="clear" w:color="auto" w:fill="auto"/>
            <w:vAlign w:val="center"/>
          </w:tcPr>
          <w:p w14:paraId="1CBF9D05" w14:textId="77777777" w:rsidR="00681CB3" w:rsidRPr="004E180A" w:rsidRDefault="00681CB3" w:rsidP="00DA15E7">
            <w:pPr>
              <w:widowControl/>
              <w:jc w:val="center"/>
            </w:pPr>
            <w:r w:rsidRPr="004E180A">
              <w:t>2 полугодие</w:t>
            </w:r>
          </w:p>
        </w:tc>
        <w:tc>
          <w:tcPr>
            <w:tcW w:w="709" w:type="dxa"/>
            <w:shd w:val="clear" w:color="auto" w:fill="auto"/>
            <w:vAlign w:val="center"/>
            <w:hideMark/>
          </w:tcPr>
          <w:p w14:paraId="7DF7940A" w14:textId="77777777" w:rsidR="00681CB3" w:rsidRPr="004E180A" w:rsidRDefault="00681CB3" w:rsidP="00DA15E7">
            <w:pPr>
              <w:widowControl/>
              <w:jc w:val="center"/>
            </w:pPr>
            <w:r w:rsidRPr="004E180A">
              <w:t>от 1,2 до 2,5 кг/</w:t>
            </w:r>
          </w:p>
          <w:p w14:paraId="1DF751ED"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567" w:type="dxa"/>
            <w:vAlign w:val="center"/>
          </w:tcPr>
          <w:p w14:paraId="340EA22D" w14:textId="77777777" w:rsidR="00681CB3" w:rsidRPr="004E180A" w:rsidRDefault="00681CB3" w:rsidP="00DA15E7">
            <w:pPr>
              <w:widowControl/>
              <w:jc w:val="center"/>
            </w:pPr>
            <w:r w:rsidRPr="004E180A">
              <w:t>от 2,5 до 7,0 кг/см</w:t>
            </w:r>
            <w:proofErr w:type="gramStart"/>
            <w:r w:rsidRPr="004E180A">
              <w:rPr>
                <w:vertAlign w:val="superscript"/>
              </w:rPr>
              <w:t>2</w:t>
            </w:r>
            <w:proofErr w:type="gramEnd"/>
          </w:p>
        </w:tc>
        <w:tc>
          <w:tcPr>
            <w:tcW w:w="709" w:type="dxa"/>
            <w:vAlign w:val="center"/>
          </w:tcPr>
          <w:p w14:paraId="30707137" w14:textId="77777777" w:rsidR="00681CB3" w:rsidRPr="004E180A" w:rsidRDefault="00681CB3" w:rsidP="00DA15E7">
            <w:pPr>
              <w:widowControl/>
              <w:jc w:val="center"/>
            </w:pPr>
            <w:r w:rsidRPr="004E180A">
              <w:t>от 7,0 до 13,0 кг/</w:t>
            </w:r>
          </w:p>
          <w:p w14:paraId="64B40ECA"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567" w:type="dxa"/>
            <w:vAlign w:val="center"/>
          </w:tcPr>
          <w:p w14:paraId="6AA843FB" w14:textId="77777777" w:rsidR="00681CB3" w:rsidRPr="004E180A" w:rsidRDefault="00681CB3" w:rsidP="00DA15E7">
            <w:pPr>
              <w:widowControl/>
              <w:ind w:right="-108" w:hanging="109"/>
              <w:jc w:val="center"/>
            </w:pPr>
            <w:r w:rsidRPr="004E180A">
              <w:t>Свыше 13,0 кг/</w:t>
            </w:r>
          </w:p>
          <w:p w14:paraId="5444E3E7"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565" w:type="dxa"/>
            <w:vMerge/>
            <w:shd w:val="clear" w:color="auto" w:fill="auto"/>
            <w:vAlign w:val="center"/>
            <w:hideMark/>
          </w:tcPr>
          <w:p w14:paraId="71E7E816" w14:textId="77777777" w:rsidR="00681CB3" w:rsidRPr="004E180A" w:rsidRDefault="00681CB3" w:rsidP="00DA15E7">
            <w:pPr>
              <w:widowControl/>
              <w:jc w:val="center"/>
            </w:pPr>
          </w:p>
        </w:tc>
      </w:tr>
      <w:tr w:rsidR="00681CB3" w:rsidRPr="004E180A" w14:paraId="7E9D7336" w14:textId="77777777" w:rsidTr="00681CB3">
        <w:trPr>
          <w:trHeight w:val="270"/>
        </w:trPr>
        <w:tc>
          <w:tcPr>
            <w:tcW w:w="10773" w:type="dxa"/>
            <w:gridSpan w:val="11"/>
            <w:shd w:val="clear" w:color="auto" w:fill="auto"/>
            <w:noWrap/>
            <w:vAlign w:val="center"/>
            <w:hideMark/>
          </w:tcPr>
          <w:p w14:paraId="16776D01" w14:textId="77777777" w:rsidR="00681CB3" w:rsidRPr="004E180A" w:rsidRDefault="00681CB3" w:rsidP="00DA15E7">
            <w:pPr>
              <w:widowControl/>
              <w:jc w:val="center"/>
            </w:pPr>
            <w:r w:rsidRPr="004E180A">
              <w:lastRenderedPageBreak/>
              <w:t>Для потребителей, в случае отсутствия дифференциации тарифов по схеме подключения</w:t>
            </w:r>
          </w:p>
        </w:tc>
      </w:tr>
      <w:tr w:rsidR="00681CB3" w:rsidRPr="004E180A" w14:paraId="3E7D2788" w14:textId="77777777" w:rsidTr="00681CB3">
        <w:trPr>
          <w:trHeight w:hRule="exact" w:val="340"/>
        </w:trPr>
        <w:tc>
          <w:tcPr>
            <w:tcW w:w="435" w:type="dxa"/>
            <w:vMerge w:val="restart"/>
            <w:shd w:val="clear" w:color="auto" w:fill="auto"/>
            <w:noWrap/>
            <w:vAlign w:val="center"/>
            <w:hideMark/>
          </w:tcPr>
          <w:p w14:paraId="7959D321" w14:textId="77777777" w:rsidR="00681CB3" w:rsidRPr="004E180A" w:rsidRDefault="00681CB3" w:rsidP="00DA15E7">
            <w:pPr>
              <w:jc w:val="center"/>
            </w:pPr>
            <w:r w:rsidRPr="004E180A">
              <w:t>1.</w:t>
            </w:r>
          </w:p>
          <w:p w14:paraId="06058437" w14:textId="77777777" w:rsidR="00681CB3" w:rsidRPr="004E180A" w:rsidRDefault="00681CB3" w:rsidP="00DA15E7"/>
        </w:tc>
        <w:tc>
          <w:tcPr>
            <w:tcW w:w="2684" w:type="dxa"/>
            <w:vMerge w:val="restart"/>
            <w:shd w:val="clear" w:color="auto" w:fill="auto"/>
            <w:vAlign w:val="center"/>
            <w:hideMark/>
          </w:tcPr>
          <w:p w14:paraId="1CADE2C3" w14:textId="77777777" w:rsidR="00681CB3" w:rsidRPr="004E180A" w:rsidRDefault="00681CB3" w:rsidP="00DA15E7">
            <w:pPr>
              <w:widowControl/>
            </w:pPr>
            <w:r w:rsidRPr="004E180A">
              <w:t>ООО «Газпром теплоэнерго Иваново» (г. Заволжск)</w:t>
            </w:r>
          </w:p>
        </w:tc>
        <w:tc>
          <w:tcPr>
            <w:tcW w:w="1276" w:type="dxa"/>
            <w:vMerge w:val="restart"/>
            <w:shd w:val="clear" w:color="auto" w:fill="auto"/>
            <w:vAlign w:val="center"/>
            <w:hideMark/>
          </w:tcPr>
          <w:p w14:paraId="55E10FD5" w14:textId="77777777" w:rsidR="00681CB3" w:rsidRPr="004E180A" w:rsidRDefault="00681CB3" w:rsidP="00DA15E7">
            <w:pPr>
              <w:widowControl/>
              <w:jc w:val="center"/>
            </w:pPr>
            <w:r w:rsidRPr="004E180A">
              <w:t>Одноставочный,</w:t>
            </w:r>
          </w:p>
          <w:p w14:paraId="362932AD" w14:textId="77777777" w:rsidR="00681CB3" w:rsidRPr="004E180A" w:rsidRDefault="00681CB3" w:rsidP="00DA15E7">
            <w:pPr>
              <w:widowControl/>
              <w:jc w:val="center"/>
            </w:pPr>
            <w:r w:rsidRPr="004E180A">
              <w:t>руб./Гкал,</w:t>
            </w:r>
          </w:p>
          <w:p w14:paraId="6589D795" w14:textId="77777777" w:rsidR="00681CB3" w:rsidRPr="004E180A" w:rsidRDefault="00681CB3" w:rsidP="00DA15E7">
            <w:pPr>
              <w:widowControl/>
              <w:jc w:val="center"/>
            </w:pPr>
            <w:r w:rsidRPr="004E180A">
              <w:t>без НДС</w:t>
            </w:r>
          </w:p>
        </w:tc>
        <w:tc>
          <w:tcPr>
            <w:tcW w:w="709" w:type="dxa"/>
            <w:shd w:val="clear" w:color="auto" w:fill="auto"/>
            <w:noWrap/>
            <w:vAlign w:val="center"/>
            <w:hideMark/>
          </w:tcPr>
          <w:p w14:paraId="74206CEE" w14:textId="77777777" w:rsidR="00681CB3" w:rsidRPr="004E180A" w:rsidRDefault="00681CB3" w:rsidP="00DA15E7">
            <w:pPr>
              <w:jc w:val="center"/>
              <w:rPr>
                <w:sz w:val="22"/>
              </w:rPr>
            </w:pPr>
            <w:r w:rsidRPr="004E180A">
              <w:rPr>
                <w:sz w:val="22"/>
              </w:rPr>
              <w:t>2022</w:t>
            </w:r>
          </w:p>
        </w:tc>
        <w:tc>
          <w:tcPr>
            <w:tcW w:w="1276" w:type="dxa"/>
            <w:shd w:val="clear" w:color="auto" w:fill="auto"/>
            <w:noWrap/>
            <w:vAlign w:val="center"/>
          </w:tcPr>
          <w:p w14:paraId="1AFFE5B1" w14:textId="77777777" w:rsidR="00681CB3" w:rsidRPr="004E180A" w:rsidRDefault="00681CB3" w:rsidP="00DA15E7">
            <w:pPr>
              <w:jc w:val="center"/>
              <w:rPr>
                <w:sz w:val="22"/>
                <w:szCs w:val="22"/>
              </w:rPr>
            </w:pPr>
            <w:r w:rsidRPr="004E180A">
              <w:rPr>
                <w:sz w:val="22"/>
                <w:szCs w:val="22"/>
              </w:rPr>
              <w:t>2 606,46</w:t>
            </w:r>
          </w:p>
        </w:tc>
        <w:tc>
          <w:tcPr>
            <w:tcW w:w="1276" w:type="dxa"/>
            <w:shd w:val="clear" w:color="auto" w:fill="auto"/>
            <w:vAlign w:val="center"/>
          </w:tcPr>
          <w:p w14:paraId="661B7B42" w14:textId="77777777" w:rsidR="00681CB3" w:rsidRPr="004E180A" w:rsidRDefault="00681CB3" w:rsidP="00DA15E7">
            <w:pPr>
              <w:jc w:val="center"/>
              <w:rPr>
                <w:sz w:val="22"/>
                <w:szCs w:val="22"/>
              </w:rPr>
            </w:pPr>
            <w:r w:rsidRPr="004E180A">
              <w:rPr>
                <w:sz w:val="22"/>
                <w:szCs w:val="22"/>
              </w:rPr>
              <w:t>2 719,18</w:t>
            </w:r>
          </w:p>
        </w:tc>
        <w:tc>
          <w:tcPr>
            <w:tcW w:w="709" w:type="dxa"/>
            <w:shd w:val="clear" w:color="auto" w:fill="auto"/>
            <w:noWrap/>
            <w:vAlign w:val="center"/>
            <w:hideMark/>
          </w:tcPr>
          <w:p w14:paraId="47548983" w14:textId="77777777" w:rsidR="00681CB3" w:rsidRPr="004E180A" w:rsidRDefault="00681CB3" w:rsidP="00DA15E7">
            <w:pPr>
              <w:widowControl/>
              <w:jc w:val="center"/>
              <w:rPr>
                <w:sz w:val="22"/>
              </w:rPr>
            </w:pPr>
            <w:r w:rsidRPr="004E180A">
              <w:rPr>
                <w:sz w:val="22"/>
              </w:rPr>
              <w:t>-</w:t>
            </w:r>
          </w:p>
        </w:tc>
        <w:tc>
          <w:tcPr>
            <w:tcW w:w="567" w:type="dxa"/>
            <w:vAlign w:val="center"/>
          </w:tcPr>
          <w:p w14:paraId="112C4E12" w14:textId="77777777" w:rsidR="00681CB3" w:rsidRPr="004E180A" w:rsidRDefault="00681CB3" w:rsidP="00DA15E7">
            <w:pPr>
              <w:widowControl/>
              <w:jc w:val="center"/>
              <w:rPr>
                <w:sz w:val="22"/>
              </w:rPr>
            </w:pPr>
            <w:r w:rsidRPr="004E180A">
              <w:rPr>
                <w:sz w:val="22"/>
              </w:rPr>
              <w:t>-</w:t>
            </w:r>
          </w:p>
        </w:tc>
        <w:tc>
          <w:tcPr>
            <w:tcW w:w="709" w:type="dxa"/>
            <w:vAlign w:val="center"/>
          </w:tcPr>
          <w:p w14:paraId="6BBBB618" w14:textId="77777777" w:rsidR="00681CB3" w:rsidRPr="004E180A" w:rsidRDefault="00681CB3" w:rsidP="00DA15E7">
            <w:pPr>
              <w:widowControl/>
              <w:jc w:val="center"/>
              <w:rPr>
                <w:sz w:val="22"/>
              </w:rPr>
            </w:pPr>
            <w:r w:rsidRPr="004E180A">
              <w:rPr>
                <w:sz w:val="22"/>
              </w:rPr>
              <w:t>-</w:t>
            </w:r>
          </w:p>
        </w:tc>
        <w:tc>
          <w:tcPr>
            <w:tcW w:w="567" w:type="dxa"/>
            <w:vAlign w:val="center"/>
          </w:tcPr>
          <w:p w14:paraId="1B45A158" w14:textId="77777777" w:rsidR="00681CB3" w:rsidRPr="004E180A" w:rsidRDefault="00681CB3" w:rsidP="00DA15E7">
            <w:pPr>
              <w:widowControl/>
              <w:jc w:val="center"/>
              <w:rPr>
                <w:sz w:val="22"/>
              </w:rPr>
            </w:pPr>
            <w:r w:rsidRPr="004E180A">
              <w:rPr>
                <w:sz w:val="22"/>
              </w:rPr>
              <w:t>-</w:t>
            </w:r>
          </w:p>
        </w:tc>
        <w:tc>
          <w:tcPr>
            <w:tcW w:w="565" w:type="dxa"/>
            <w:shd w:val="clear" w:color="auto" w:fill="auto"/>
            <w:noWrap/>
            <w:vAlign w:val="center"/>
            <w:hideMark/>
          </w:tcPr>
          <w:p w14:paraId="594B72BA" w14:textId="77777777" w:rsidR="00681CB3" w:rsidRPr="004E180A" w:rsidRDefault="00681CB3" w:rsidP="00DA15E7">
            <w:pPr>
              <w:widowControl/>
              <w:jc w:val="center"/>
              <w:rPr>
                <w:sz w:val="22"/>
              </w:rPr>
            </w:pPr>
            <w:r w:rsidRPr="004E180A">
              <w:rPr>
                <w:sz w:val="22"/>
              </w:rPr>
              <w:t>-</w:t>
            </w:r>
          </w:p>
        </w:tc>
      </w:tr>
      <w:tr w:rsidR="00681CB3" w:rsidRPr="004E180A" w14:paraId="4E6966F5" w14:textId="77777777" w:rsidTr="00681CB3">
        <w:trPr>
          <w:trHeight w:hRule="exact" w:val="340"/>
        </w:trPr>
        <w:tc>
          <w:tcPr>
            <w:tcW w:w="435" w:type="dxa"/>
            <w:vMerge/>
            <w:shd w:val="clear" w:color="auto" w:fill="auto"/>
            <w:noWrap/>
            <w:vAlign w:val="center"/>
          </w:tcPr>
          <w:p w14:paraId="62625DB4" w14:textId="77777777" w:rsidR="00681CB3" w:rsidRPr="004E180A" w:rsidRDefault="00681CB3" w:rsidP="00DA15E7">
            <w:pPr>
              <w:jc w:val="center"/>
            </w:pPr>
          </w:p>
        </w:tc>
        <w:tc>
          <w:tcPr>
            <w:tcW w:w="2684" w:type="dxa"/>
            <w:vMerge/>
            <w:shd w:val="clear" w:color="auto" w:fill="auto"/>
            <w:vAlign w:val="center"/>
          </w:tcPr>
          <w:p w14:paraId="72B19F4D" w14:textId="77777777" w:rsidR="00681CB3" w:rsidRPr="004E180A" w:rsidRDefault="00681CB3" w:rsidP="00DA15E7">
            <w:pPr>
              <w:widowControl/>
            </w:pPr>
          </w:p>
        </w:tc>
        <w:tc>
          <w:tcPr>
            <w:tcW w:w="1276" w:type="dxa"/>
            <w:vMerge/>
            <w:shd w:val="clear" w:color="auto" w:fill="auto"/>
            <w:vAlign w:val="center"/>
          </w:tcPr>
          <w:p w14:paraId="23392FCE" w14:textId="77777777" w:rsidR="00681CB3" w:rsidRPr="004E180A" w:rsidRDefault="00681CB3" w:rsidP="00DA15E7">
            <w:pPr>
              <w:widowControl/>
              <w:jc w:val="center"/>
            </w:pPr>
          </w:p>
        </w:tc>
        <w:tc>
          <w:tcPr>
            <w:tcW w:w="709" w:type="dxa"/>
            <w:shd w:val="clear" w:color="auto" w:fill="auto"/>
            <w:noWrap/>
            <w:vAlign w:val="center"/>
          </w:tcPr>
          <w:p w14:paraId="63EBBBCA" w14:textId="77777777" w:rsidR="00681CB3" w:rsidRPr="004E180A" w:rsidRDefault="00681CB3" w:rsidP="00DA15E7">
            <w:pPr>
              <w:jc w:val="center"/>
              <w:rPr>
                <w:sz w:val="22"/>
              </w:rPr>
            </w:pPr>
            <w:r w:rsidRPr="004E180A">
              <w:rPr>
                <w:sz w:val="22"/>
              </w:rPr>
              <w:t>2023</w:t>
            </w:r>
          </w:p>
        </w:tc>
        <w:tc>
          <w:tcPr>
            <w:tcW w:w="1276" w:type="dxa"/>
            <w:shd w:val="clear" w:color="auto" w:fill="auto"/>
            <w:noWrap/>
            <w:vAlign w:val="center"/>
          </w:tcPr>
          <w:p w14:paraId="659018EF" w14:textId="77777777" w:rsidR="00681CB3" w:rsidRPr="004E180A" w:rsidRDefault="00681CB3" w:rsidP="00DA15E7">
            <w:pPr>
              <w:jc w:val="center"/>
              <w:rPr>
                <w:sz w:val="22"/>
                <w:szCs w:val="22"/>
              </w:rPr>
            </w:pPr>
            <w:r w:rsidRPr="004E180A">
              <w:rPr>
                <w:sz w:val="22"/>
                <w:szCs w:val="22"/>
              </w:rPr>
              <w:t>2 482,43</w:t>
            </w:r>
          </w:p>
        </w:tc>
        <w:tc>
          <w:tcPr>
            <w:tcW w:w="1276" w:type="dxa"/>
            <w:shd w:val="clear" w:color="auto" w:fill="auto"/>
            <w:vAlign w:val="center"/>
          </w:tcPr>
          <w:p w14:paraId="64197FE2" w14:textId="77777777" w:rsidR="00681CB3" w:rsidRPr="004E180A" w:rsidRDefault="00681CB3" w:rsidP="00DA15E7">
            <w:pPr>
              <w:jc w:val="center"/>
              <w:rPr>
                <w:sz w:val="22"/>
                <w:szCs w:val="22"/>
              </w:rPr>
            </w:pPr>
            <w:r w:rsidRPr="004E180A">
              <w:rPr>
                <w:sz w:val="22"/>
                <w:szCs w:val="22"/>
              </w:rPr>
              <w:t>2 520,75</w:t>
            </w:r>
          </w:p>
        </w:tc>
        <w:tc>
          <w:tcPr>
            <w:tcW w:w="709" w:type="dxa"/>
            <w:shd w:val="clear" w:color="auto" w:fill="auto"/>
            <w:noWrap/>
            <w:vAlign w:val="center"/>
          </w:tcPr>
          <w:p w14:paraId="414BF2FE" w14:textId="77777777" w:rsidR="00681CB3" w:rsidRPr="004E180A" w:rsidRDefault="00681CB3" w:rsidP="00DA15E7">
            <w:pPr>
              <w:widowControl/>
              <w:jc w:val="center"/>
              <w:rPr>
                <w:sz w:val="22"/>
              </w:rPr>
            </w:pPr>
            <w:r w:rsidRPr="004E180A">
              <w:rPr>
                <w:sz w:val="22"/>
              </w:rPr>
              <w:t>-</w:t>
            </w:r>
          </w:p>
        </w:tc>
        <w:tc>
          <w:tcPr>
            <w:tcW w:w="567" w:type="dxa"/>
            <w:vAlign w:val="center"/>
          </w:tcPr>
          <w:p w14:paraId="19B5D7B6" w14:textId="77777777" w:rsidR="00681CB3" w:rsidRPr="004E180A" w:rsidRDefault="00681CB3" w:rsidP="00DA15E7">
            <w:pPr>
              <w:widowControl/>
              <w:jc w:val="center"/>
              <w:rPr>
                <w:sz w:val="22"/>
              </w:rPr>
            </w:pPr>
            <w:r w:rsidRPr="004E180A">
              <w:rPr>
                <w:sz w:val="22"/>
              </w:rPr>
              <w:t>-</w:t>
            </w:r>
          </w:p>
        </w:tc>
        <w:tc>
          <w:tcPr>
            <w:tcW w:w="709" w:type="dxa"/>
            <w:vAlign w:val="center"/>
          </w:tcPr>
          <w:p w14:paraId="702127FF" w14:textId="77777777" w:rsidR="00681CB3" w:rsidRPr="004E180A" w:rsidRDefault="00681CB3" w:rsidP="00DA15E7">
            <w:pPr>
              <w:widowControl/>
              <w:jc w:val="center"/>
              <w:rPr>
                <w:sz w:val="22"/>
              </w:rPr>
            </w:pPr>
            <w:r w:rsidRPr="004E180A">
              <w:rPr>
                <w:sz w:val="22"/>
              </w:rPr>
              <w:t>-</w:t>
            </w:r>
          </w:p>
        </w:tc>
        <w:tc>
          <w:tcPr>
            <w:tcW w:w="567" w:type="dxa"/>
            <w:vAlign w:val="center"/>
          </w:tcPr>
          <w:p w14:paraId="43085B65" w14:textId="77777777" w:rsidR="00681CB3" w:rsidRPr="004E180A" w:rsidRDefault="00681CB3" w:rsidP="00DA15E7">
            <w:pPr>
              <w:widowControl/>
              <w:jc w:val="center"/>
              <w:rPr>
                <w:sz w:val="22"/>
              </w:rPr>
            </w:pPr>
            <w:r w:rsidRPr="004E180A">
              <w:rPr>
                <w:sz w:val="22"/>
              </w:rPr>
              <w:t>-</w:t>
            </w:r>
          </w:p>
        </w:tc>
        <w:tc>
          <w:tcPr>
            <w:tcW w:w="565" w:type="dxa"/>
            <w:shd w:val="clear" w:color="auto" w:fill="auto"/>
            <w:noWrap/>
            <w:vAlign w:val="center"/>
          </w:tcPr>
          <w:p w14:paraId="32A711FA" w14:textId="77777777" w:rsidR="00681CB3" w:rsidRPr="004E180A" w:rsidRDefault="00681CB3" w:rsidP="00DA15E7">
            <w:pPr>
              <w:widowControl/>
              <w:jc w:val="center"/>
              <w:rPr>
                <w:sz w:val="22"/>
              </w:rPr>
            </w:pPr>
            <w:r w:rsidRPr="004E180A">
              <w:rPr>
                <w:sz w:val="22"/>
              </w:rPr>
              <w:t>-</w:t>
            </w:r>
          </w:p>
        </w:tc>
      </w:tr>
      <w:tr w:rsidR="00681CB3" w:rsidRPr="004E180A" w14:paraId="34D667B4" w14:textId="77777777" w:rsidTr="00681CB3">
        <w:trPr>
          <w:trHeight w:hRule="exact" w:val="340"/>
        </w:trPr>
        <w:tc>
          <w:tcPr>
            <w:tcW w:w="435" w:type="dxa"/>
            <w:vMerge/>
            <w:shd w:val="clear" w:color="auto" w:fill="auto"/>
            <w:noWrap/>
            <w:vAlign w:val="center"/>
          </w:tcPr>
          <w:p w14:paraId="3C9F9541" w14:textId="77777777" w:rsidR="00681CB3" w:rsidRPr="004E180A" w:rsidRDefault="00681CB3" w:rsidP="00DA15E7">
            <w:pPr>
              <w:jc w:val="center"/>
            </w:pPr>
          </w:p>
        </w:tc>
        <w:tc>
          <w:tcPr>
            <w:tcW w:w="2684" w:type="dxa"/>
            <w:vMerge/>
            <w:shd w:val="clear" w:color="auto" w:fill="auto"/>
            <w:vAlign w:val="center"/>
          </w:tcPr>
          <w:p w14:paraId="512DA6B2" w14:textId="77777777" w:rsidR="00681CB3" w:rsidRPr="004E180A" w:rsidRDefault="00681CB3" w:rsidP="00DA15E7">
            <w:pPr>
              <w:widowControl/>
            </w:pPr>
          </w:p>
        </w:tc>
        <w:tc>
          <w:tcPr>
            <w:tcW w:w="1276" w:type="dxa"/>
            <w:vMerge/>
            <w:shd w:val="clear" w:color="auto" w:fill="auto"/>
            <w:vAlign w:val="center"/>
          </w:tcPr>
          <w:p w14:paraId="5F60CA76" w14:textId="77777777" w:rsidR="00681CB3" w:rsidRPr="004E180A" w:rsidRDefault="00681CB3" w:rsidP="00DA15E7">
            <w:pPr>
              <w:widowControl/>
              <w:jc w:val="center"/>
            </w:pPr>
          </w:p>
        </w:tc>
        <w:tc>
          <w:tcPr>
            <w:tcW w:w="709" w:type="dxa"/>
            <w:shd w:val="clear" w:color="auto" w:fill="auto"/>
            <w:noWrap/>
            <w:vAlign w:val="center"/>
          </w:tcPr>
          <w:p w14:paraId="1F43FBDE" w14:textId="77777777" w:rsidR="00681CB3" w:rsidRPr="004E180A" w:rsidRDefault="00681CB3" w:rsidP="00DA15E7">
            <w:pPr>
              <w:jc w:val="center"/>
              <w:rPr>
                <w:sz w:val="22"/>
              </w:rPr>
            </w:pPr>
            <w:r w:rsidRPr="004E180A">
              <w:rPr>
                <w:sz w:val="22"/>
              </w:rPr>
              <w:t>2024</w:t>
            </w:r>
          </w:p>
        </w:tc>
        <w:tc>
          <w:tcPr>
            <w:tcW w:w="1276" w:type="dxa"/>
            <w:shd w:val="clear" w:color="auto" w:fill="auto"/>
            <w:noWrap/>
            <w:vAlign w:val="center"/>
          </w:tcPr>
          <w:p w14:paraId="0E2235D0" w14:textId="77777777" w:rsidR="00681CB3" w:rsidRPr="004E180A" w:rsidRDefault="00681CB3" w:rsidP="00DA15E7">
            <w:pPr>
              <w:jc w:val="center"/>
              <w:rPr>
                <w:sz w:val="22"/>
                <w:szCs w:val="22"/>
              </w:rPr>
            </w:pPr>
            <w:r w:rsidRPr="004E180A">
              <w:rPr>
                <w:sz w:val="22"/>
                <w:szCs w:val="22"/>
              </w:rPr>
              <w:t>2 520,75</w:t>
            </w:r>
          </w:p>
        </w:tc>
        <w:tc>
          <w:tcPr>
            <w:tcW w:w="1276" w:type="dxa"/>
            <w:shd w:val="clear" w:color="auto" w:fill="auto"/>
            <w:vAlign w:val="center"/>
          </w:tcPr>
          <w:p w14:paraId="51772EF3" w14:textId="77777777" w:rsidR="00681CB3" w:rsidRPr="004E180A" w:rsidRDefault="00681CB3" w:rsidP="00DA15E7">
            <w:pPr>
              <w:jc w:val="center"/>
              <w:rPr>
                <w:sz w:val="22"/>
                <w:szCs w:val="22"/>
              </w:rPr>
            </w:pPr>
            <w:r w:rsidRPr="004E180A">
              <w:rPr>
                <w:sz w:val="22"/>
                <w:szCs w:val="22"/>
              </w:rPr>
              <w:t>3 001,48</w:t>
            </w:r>
          </w:p>
        </w:tc>
        <w:tc>
          <w:tcPr>
            <w:tcW w:w="709" w:type="dxa"/>
            <w:shd w:val="clear" w:color="auto" w:fill="auto"/>
            <w:noWrap/>
            <w:vAlign w:val="center"/>
          </w:tcPr>
          <w:p w14:paraId="6450F791" w14:textId="77777777" w:rsidR="00681CB3" w:rsidRPr="004E180A" w:rsidRDefault="00681CB3" w:rsidP="00DA15E7">
            <w:pPr>
              <w:widowControl/>
              <w:jc w:val="center"/>
              <w:rPr>
                <w:sz w:val="22"/>
              </w:rPr>
            </w:pPr>
            <w:r w:rsidRPr="004E180A">
              <w:rPr>
                <w:sz w:val="22"/>
              </w:rPr>
              <w:t>-</w:t>
            </w:r>
          </w:p>
        </w:tc>
        <w:tc>
          <w:tcPr>
            <w:tcW w:w="567" w:type="dxa"/>
            <w:vAlign w:val="center"/>
          </w:tcPr>
          <w:p w14:paraId="113666F8" w14:textId="77777777" w:rsidR="00681CB3" w:rsidRPr="004E180A" w:rsidRDefault="00681CB3" w:rsidP="00DA15E7">
            <w:pPr>
              <w:widowControl/>
              <w:jc w:val="center"/>
              <w:rPr>
                <w:sz w:val="22"/>
              </w:rPr>
            </w:pPr>
            <w:r w:rsidRPr="004E180A">
              <w:rPr>
                <w:sz w:val="22"/>
              </w:rPr>
              <w:t>-</w:t>
            </w:r>
          </w:p>
        </w:tc>
        <w:tc>
          <w:tcPr>
            <w:tcW w:w="709" w:type="dxa"/>
            <w:vAlign w:val="center"/>
          </w:tcPr>
          <w:p w14:paraId="6F190425" w14:textId="77777777" w:rsidR="00681CB3" w:rsidRPr="004E180A" w:rsidRDefault="00681CB3" w:rsidP="00DA15E7">
            <w:pPr>
              <w:widowControl/>
              <w:jc w:val="center"/>
              <w:rPr>
                <w:sz w:val="22"/>
              </w:rPr>
            </w:pPr>
            <w:r w:rsidRPr="004E180A">
              <w:rPr>
                <w:sz w:val="22"/>
              </w:rPr>
              <w:t>-</w:t>
            </w:r>
          </w:p>
        </w:tc>
        <w:tc>
          <w:tcPr>
            <w:tcW w:w="567" w:type="dxa"/>
            <w:vAlign w:val="center"/>
          </w:tcPr>
          <w:p w14:paraId="2DC0E74B" w14:textId="77777777" w:rsidR="00681CB3" w:rsidRPr="004E180A" w:rsidRDefault="00681CB3" w:rsidP="00DA15E7">
            <w:pPr>
              <w:widowControl/>
              <w:jc w:val="center"/>
              <w:rPr>
                <w:sz w:val="22"/>
              </w:rPr>
            </w:pPr>
            <w:r w:rsidRPr="004E180A">
              <w:rPr>
                <w:sz w:val="22"/>
              </w:rPr>
              <w:t>-</w:t>
            </w:r>
          </w:p>
        </w:tc>
        <w:tc>
          <w:tcPr>
            <w:tcW w:w="565" w:type="dxa"/>
            <w:shd w:val="clear" w:color="auto" w:fill="auto"/>
            <w:noWrap/>
            <w:vAlign w:val="center"/>
          </w:tcPr>
          <w:p w14:paraId="5C75F8CB" w14:textId="77777777" w:rsidR="00681CB3" w:rsidRPr="004E180A" w:rsidRDefault="00681CB3" w:rsidP="00DA15E7">
            <w:pPr>
              <w:widowControl/>
              <w:jc w:val="center"/>
              <w:rPr>
                <w:sz w:val="22"/>
              </w:rPr>
            </w:pPr>
            <w:r w:rsidRPr="004E180A">
              <w:rPr>
                <w:sz w:val="22"/>
              </w:rPr>
              <w:t>-</w:t>
            </w:r>
          </w:p>
        </w:tc>
      </w:tr>
    </w:tbl>
    <w:p w14:paraId="3FC26AC9" w14:textId="77777777" w:rsidR="00681CB3" w:rsidRPr="004E180A" w:rsidRDefault="00681CB3" w:rsidP="00DA15E7">
      <w:pPr>
        <w:widowControl/>
        <w:autoSpaceDE w:val="0"/>
        <w:autoSpaceDN w:val="0"/>
        <w:adjustRightInd w:val="0"/>
        <w:jc w:val="center"/>
        <w:rPr>
          <w:b/>
          <w:bCs/>
          <w:sz w:val="22"/>
          <w:szCs w:val="22"/>
        </w:rPr>
      </w:pPr>
    </w:p>
    <w:p w14:paraId="2087765D" w14:textId="77777777" w:rsidR="00681CB3" w:rsidRPr="004E180A" w:rsidRDefault="00681CB3" w:rsidP="00DA15E7">
      <w:pPr>
        <w:widowControl/>
        <w:autoSpaceDE w:val="0"/>
        <w:autoSpaceDN w:val="0"/>
        <w:adjustRightInd w:val="0"/>
        <w:jc w:val="center"/>
        <w:rPr>
          <w:b/>
          <w:bCs/>
          <w:sz w:val="22"/>
          <w:szCs w:val="22"/>
        </w:rPr>
      </w:pPr>
      <w:r w:rsidRPr="004E180A">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p w14:paraId="07D4A35B" w14:textId="77777777" w:rsidR="00681CB3" w:rsidRPr="004E180A" w:rsidRDefault="00681CB3" w:rsidP="00DA15E7">
      <w:pPr>
        <w:widowControl/>
        <w:autoSpaceDE w:val="0"/>
        <w:autoSpaceDN w:val="0"/>
        <w:adjustRightInd w:val="0"/>
        <w:jc w:val="center"/>
        <w:rPr>
          <w:b/>
          <w:sz w:val="28"/>
          <w:szCs w:val="28"/>
        </w:rPr>
      </w:pPr>
    </w:p>
    <w:tbl>
      <w:tblPr>
        <w:tblW w:w="10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409"/>
        <w:gridCol w:w="709"/>
        <w:gridCol w:w="1134"/>
        <w:gridCol w:w="1143"/>
        <w:gridCol w:w="563"/>
        <w:gridCol w:w="569"/>
        <w:gridCol w:w="568"/>
        <w:gridCol w:w="426"/>
        <w:gridCol w:w="709"/>
      </w:tblGrid>
      <w:tr w:rsidR="00681CB3" w:rsidRPr="004E180A" w14:paraId="02280594" w14:textId="77777777" w:rsidTr="00681CB3">
        <w:trPr>
          <w:trHeight w:val="264"/>
        </w:trPr>
        <w:tc>
          <w:tcPr>
            <w:tcW w:w="426" w:type="dxa"/>
            <w:vMerge w:val="restart"/>
            <w:shd w:val="clear" w:color="auto" w:fill="auto"/>
            <w:vAlign w:val="center"/>
            <w:hideMark/>
          </w:tcPr>
          <w:p w14:paraId="038B9E2C" w14:textId="77777777" w:rsidR="00681CB3" w:rsidRPr="004E180A" w:rsidRDefault="00681CB3" w:rsidP="00DA15E7">
            <w:pPr>
              <w:widowControl/>
              <w:jc w:val="center"/>
            </w:pPr>
            <w:r w:rsidRPr="004E180A">
              <w:t xml:space="preserve">№ </w:t>
            </w:r>
            <w:proofErr w:type="gramStart"/>
            <w:r w:rsidRPr="004E180A">
              <w:t>п</w:t>
            </w:r>
            <w:proofErr w:type="gramEnd"/>
            <w:r w:rsidRPr="004E180A">
              <w:t>/п</w:t>
            </w:r>
          </w:p>
        </w:tc>
        <w:tc>
          <w:tcPr>
            <w:tcW w:w="2835" w:type="dxa"/>
            <w:vMerge w:val="restart"/>
            <w:shd w:val="clear" w:color="auto" w:fill="auto"/>
            <w:vAlign w:val="center"/>
            <w:hideMark/>
          </w:tcPr>
          <w:p w14:paraId="1E3FB5BC" w14:textId="77777777" w:rsidR="00681CB3" w:rsidRPr="004E180A" w:rsidRDefault="00681CB3" w:rsidP="00DA15E7">
            <w:pPr>
              <w:widowControl/>
              <w:jc w:val="center"/>
            </w:pPr>
            <w:r w:rsidRPr="004E180A">
              <w:t>Наименование регулируемой организации</w:t>
            </w:r>
          </w:p>
        </w:tc>
        <w:tc>
          <w:tcPr>
            <w:tcW w:w="1409" w:type="dxa"/>
            <w:vMerge w:val="restart"/>
            <w:shd w:val="clear" w:color="auto" w:fill="auto"/>
            <w:noWrap/>
            <w:vAlign w:val="center"/>
            <w:hideMark/>
          </w:tcPr>
          <w:p w14:paraId="0D2BA62C" w14:textId="77777777" w:rsidR="00681CB3" w:rsidRPr="004E180A" w:rsidRDefault="00681CB3" w:rsidP="00DA15E7">
            <w:pPr>
              <w:widowControl/>
              <w:jc w:val="center"/>
            </w:pPr>
            <w:r w:rsidRPr="004E180A">
              <w:t>Вид тарифа</w:t>
            </w:r>
          </w:p>
        </w:tc>
        <w:tc>
          <w:tcPr>
            <w:tcW w:w="709" w:type="dxa"/>
            <w:vMerge w:val="restart"/>
            <w:shd w:val="clear" w:color="auto" w:fill="auto"/>
            <w:noWrap/>
            <w:vAlign w:val="center"/>
            <w:hideMark/>
          </w:tcPr>
          <w:p w14:paraId="5E92944A" w14:textId="77777777" w:rsidR="00681CB3" w:rsidRPr="004E180A" w:rsidRDefault="00681CB3" w:rsidP="00DA15E7">
            <w:pPr>
              <w:widowControl/>
              <w:jc w:val="center"/>
            </w:pPr>
            <w:r w:rsidRPr="004E180A">
              <w:t>Год</w:t>
            </w:r>
          </w:p>
        </w:tc>
        <w:tc>
          <w:tcPr>
            <w:tcW w:w="2277" w:type="dxa"/>
            <w:gridSpan w:val="2"/>
            <w:shd w:val="clear" w:color="auto" w:fill="auto"/>
            <w:noWrap/>
            <w:vAlign w:val="center"/>
            <w:hideMark/>
          </w:tcPr>
          <w:p w14:paraId="384FBE77" w14:textId="77777777" w:rsidR="00681CB3" w:rsidRPr="004E180A" w:rsidRDefault="00681CB3" w:rsidP="00DA15E7">
            <w:pPr>
              <w:widowControl/>
              <w:jc w:val="center"/>
            </w:pPr>
            <w:r w:rsidRPr="004E180A">
              <w:t>Вода</w:t>
            </w:r>
          </w:p>
        </w:tc>
        <w:tc>
          <w:tcPr>
            <w:tcW w:w="2126" w:type="dxa"/>
            <w:gridSpan w:val="4"/>
            <w:shd w:val="clear" w:color="auto" w:fill="auto"/>
            <w:noWrap/>
            <w:vAlign w:val="center"/>
            <w:hideMark/>
          </w:tcPr>
          <w:p w14:paraId="664A9E11" w14:textId="77777777" w:rsidR="00681CB3" w:rsidRPr="004E180A" w:rsidRDefault="00681CB3" w:rsidP="00DA15E7">
            <w:pPr>
              <w:widowControl/>
              <w:jc w:val="center"/>
            </w:pPr>
            <w:r w:rsidRPr="004E180A">
              <w:t>Отборный пар давлением</w:t>
            </w:r>
          </w:p>
        </w:tc>
        <w:tc>
          <w:tcPr>
            <w:tcW w:w="709" w:type="dxa"/>
            <w:vMerge w:val="restart"/>
            <w:shd w:val="clear" w:color="auto" w:fill="auto"/>
            <w:vAlign w:val="center"/>
            <w:hideMark/>
          </w:tcPr>
          <w:p w14:paraId="579ECCEA" w14:textId="77777777" w:rsidR="00681CB3" w:rsidRPr="004E180A" w:rsidRDefault="00681CB3" w:rsidP="00DA15E7">
            <w:pPr>
              <w:widowControl/>
              <w:jc w:val="center"/>
            </w:pPr>
            <w:r w:rsidRPr="004E180A">
              <w:t>Острый и редуцированный пар</w:t>
            </w:r>
          </w:p>
        </w:tc>
      </w:tr>
      <w:tr w:rsidR="00681CB3" w:rsidRPr="004E180A" w14:paraId="519EEF79" w14:textId="77777777" w:rsidTr="00681CB3">
        <w:trPr>
          <w:trHeight w:val="540"/>
        </w:trPr>
        <w:tc>
          <w:tcPr>
            <w:tcW w:w="426" w:type="dxa"/>
            <w:vMerge/>
            <w:shd w:val="clear" w:color="auto" w:fill="auto"/>
            <w:noWrap/>
            <w:vAlign w:val="center"/>
            <w:hideMark/>
          </w:tcPr>
          <w:p w14:paraId="546AA6B4" w14:textId="77777777" w:rsidR="00681CB3" w:rsidRPr="004E180A" w:rsidRDefault="00681CB3" w:rsidP="00DA15E7">
            <w:pPr>
              <w:widowControl/>
              <w:jc w:val="center"/>
            </w:pPr>
          </w:p>
        </w:tc>
        <w:tc>
          <w:tcPr>
            <w:tcW w:w="2835" w:type="dxa"/>
            <w:vMerge/>
            <w:shd w:val="clear" w:color="auto" w:fill="auto"/>
            <w:vAlign w:val="center"/>
            <w:hideMark/>
          </w:tcPr>
          <w:p w14:paraId="1A8A1A1E" w14:textId="77777777" w:rsidR="00681CB3" w:rsidRPr="004E180A" w:rsidRDefault="00681CB3" w:rsidP="00DA15E7">
            <w:pPr>
              <w:widowControl/>
            </w:pPr>
          </w:p>
        </w:tc>
        <w:tc>
          <w:tcPr>
            <w:tcW w:w="1409" w:type="dxa"/>
            <w:vMerge/>
            <w:shd w:val="clear" w:color="auto" w:fill="auto"/>
            <w:noWrap/>
            <w:vAlign w:val="center"/>
            <w:hideMark/>
          </w:tcPr>
          <w:p w14:paraId="3F18A965" w14:textId="77777777" w:rsidR="00681CB3" w:rsidRPr="004E180A" w:rsidRDefault="00681CB3" w:rsidP="00DA15E7">
            <w:pPr>
              <w:widowControl/>
              <w:jc w:val="center"/>
            </w:pPr>
          </w:p>
        </w:tc>
        <w:tc>
          <w:tcPr>
            <w:tcW w:w="709" w:type="dxa"/>
            <w:vMerge/>
            <w:shd w:val="clear" w:color="auto" w:fill="auto"/>
            <w:noWrap/>
            <w:vAlign w:val="center"/>
            <w:hideMark/>
          </w:tcPr>
          <w:p w14:paraId="30275FE2" w14:textId="77777777" w:rsidR="00681CB3" w:rsidRPr="004E180A" w:rsidRDefault="00681CB3" w:rsidP="00DA15E7">
            <w:pPr>
              <w:widowControl/>
              <w:jc w:val="center"/>
            </w:pPr>
          </w:p>
        </w:tc>
        <w:tc>
          <w:tcPr>
            <w:tcW w:w="1134" w:type="dxa"/>
            <w:shd w:val="clear" w:color="auto" w:fill="auto"/>
            <w:noWrap/>
            <w:vAlign w:val="center"/>
            <w:hideMark/>
          </w:tcPr>
          <w:p w14:paraId="719632EC" w14:textId="77777777" w:rsidR="00681CB3" w:rsidRPr="004E180A" w:rsidRDefault="00681CB3" w:rsidP="00DA15E7">
            <w:pPr>
              <w:widowControl/>
              <w:jc w:val="center"/>
            </w:pPr>
            <w:r w:rsidRPr="004E180A">
              <w:t>1 полугодие</w:t>
            </w:r>
          </w:p>
        </w:tc>
        <w:tc>
          <w:tcPr>
            <w:tcW w:w="1143" w:type="dxa"/>
            <w:shd w:val="clear" w:color="auto" w:fill="auto"/>
            <w:vAlign w:val="center"/>
          </w:tcPr>
          <w:p w14:paraId="2A2C6F10" w14:textId="77777777" w:rsidR="00681CB3" w:rsidRPr="004E180A" w:rsidRDefault="00681CB3" w:rsidP="00DA15E7">
            <w:pPr>
              <w:widowControl/>
              <w:jc w:val="center"/>
            </w:pPr>
            <w:r w:rsidRPr="004E180A">
              <w:t>2 полугодие</w:t>
            </w:r>
          </w:p>
        </w:tc>
        <w:tc>
          <w:tcPr>
            <w:tcW w:w="563" w:type="dxa"/>
            <w:shd w:val="clear" w:color="auto" w:fill="auto"/>
            <w:vAlign w:val="center"/>
            <w:hideMark/>
          </w:tcPr>
          <w:p w14:paraId="05AD7EE0" w14:textId="77777777" w:rsidR="00681CB3" w:rsidRPr="004E180A" w:rsidRDefault="00681CB3" w:rsidP="00DA15E7">
            <w:pPr>
              <w:widowControl/>
              <w:jc w:val="center"/>
            </w:pPr>
            <w:r w:rsidRPr="004E180A">
              <w:t>от 1,2 до 2,5 кг/</w:t>
            </w:r>
          </w:p>
          <w:p w14:paraId="6BE9047B"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569" w:type="dxa"/>
            <w:vAlign w:val="center"/>
          </w:tcPr>
          <w:p w14:paraId="655DC9DC" w14:textId="77777777" w:rsidR="00681CB3" w:rsidRPr="004E180A" w:rsidRDefault="00681CB3" w:rsidP="00DA15E7">
            <w:pPr>
              <w:widowControl/>
              <w:jc w:val="center"/>
            </w:pPr>
            <w:r w:rsidRPr="004E180A">
              <w:t>от 2,5 до 7,0 кг/см</w:t>
            </w:r>
            <w:proofErr w:type="gramStart"/>
            <w:r w:rsidRPr="004E180A">
              <w:rPr>
                <w:vertAlign w:val="superscript"/>
              </w:rPr>
              <w:t>2</w:t>
            </w:r>
            <w:proofErr w:type="gramEnd"/>
          </w:p>
        </w:tc>
        <w:tc>
          <w:tcPr>
            <w:tcW w:w="568" w:type="dxa"/>
            <w:vAlign w:val="center"/>
          </w:tcPr>
          <w:p w14:paraId="5A15DB68" w14:textId="77777777" w:rsidR="00681CB3" w:rsidRPr="004E180A" w:rsidRDefault="00681CB3" w:rsidP="00DA15E7">
            <w:pPr>
              <w:widowControl/>
              <w:jc w:val="center"/>
            </w:pPr>
            <w:r w:rsidRPr="004E180A">
              <w:t>от 7,0 до 13,0 кг/</w:t>
            </w:r>
          </w:p>
          <w:p w14:paraId="138F007F"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426" w:type="dxa"/>
            <w:vAlign w:val="center"/>
          </w:tcPr>
          <w:p w14:paraId="7012C833" w14:textId="77777777" w:rsidR="00681CB3" w:rsidRPr="004E180A" w:rsidRDefault="00681CB3" w:rsidP="00DA15E7">
            <w:pPr>
              <w:widowControl/>
              <w:ind w:right="-108" w:hanging="109"/>
              <w:jc w:val="center"/>
            </w:pPr>
            <w:r w:rsidRPr="004E180A">
              <w:t>Свыше 13,0 кг/</w:t>
            </w:r>
          </w:p>
          <w:p w14:paraId="1B9731FC"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709" w:type="dxa"/>
            <w:vMerge/>
            <w:shd w:val="clear" w:color="auto" w:fill="auto"/>
            <w:vAlign w:val="center"/>
            <w:hideMark/>
          </w:tcPr>
          <w:p w14:paraId="126541ED" w14:textId="77777777" w:rsidR="00681CB3" w:rsidRPr="004E180A" w:rsidRDefault="00681CB3" w:rsidP="00DA15E7">
            <w:pPr>
              <w:widowControl/>
              <w:jc w:val="center"/>
            </w:pPr>
          </w:p>
        </w:tc>
      </w:tr>
      <w:tr w:rsidR="00681CB3" w:rsidRPr="004E180A" w14:paraId="1CC0A31B" w14:textId="77777777" w:rsidTr="00681CB3">
        <w:trPr>
          <w:trHeight w:hRule="exact" w:val="397"/>
        </w:trPr>
        <w:tc>
          <w:tcPr>
            <w:tcW w:w="426" w:type="dxa"/>
            <w:vMerge w:val="restart"/>
            <w:shd w:val="clear" w:color="auto" w:fill="auto"/>
            <w:noWrap/>
            <w:vAlign w:val="center"/>
            <w:hideMark/>
          </w:tcPr>
          <w:p w14:paraId="5955CEA5" w14:textId="77777777" w:rsidR="00681CB3" w:rsidRPr="004E180A" w:rsidRDefault="00681CB3" w:rsidP="00DA15E7">
            <w:pPr>
              <w:jc w:val="center"/>
            </w:pPr>
            <w:r w:rsidRPr="004E180A">
              <w:t>1.</w:t>
            </w:r>
          </w:p>
        </w:tc>
        <w:tc>
          <w:tcPr>
            <w:tcW w:w="2835" w:type="dxa"/>
            <w:vMerge w:val="restart"/>
            <w:shd w:val="clear" w:color="auto" w:fill="auto"/>
            <w:vAlign w:val="center"/>
            <w:hideMark/>
          </w:tcPr>
          <w:p w14:paraId="4BE57A0A" w14:textId="77777777" w:rsidR="00681CB3" w:rsidRPr="004E180A" w:rsidRDefault="00681CB3" w:rsidP="00DA15E7">
            <w:pPr>
              <w:widowControl/>
            </w:pPr>
            <w:proofErr w:type="gramStart"/>
            <w:r w:rsidRPr="004E180A">
              <w:t>ООО «Газпром теплоэнерго Иваново», блочно-модульные котельные на ул. Герцена, ул. Спортивная, ул. Фрунзе, ул. Калинина  г. Заволжска</w:t>
            </w:r>
            <w:proofErr w:type="gramEnd"/>
          </w:p>
        </w:tc>
        <w:tc>
          <w:tcPr>
            <w:tcW w:w="1409" w:type="dxa"/>
            <w:vMerge w:val="restart"/>
            <w:shd w:val="clear" w:color="auto" w:fill="auto"/>
            <w:vAlign w:val="center"/>
            <w:hideMark/>
          </w:tcPr>
          <w:p w14:paraId="3D87B344" w14:textId="77777777" w:rsidR="00681CB3" w:rsidRPr="004E180A" w:rsidRDefault="00681CB3" w:rsidP="00DA15E7">
            <w:pPr>
              <w:widowControl/>
              <w:jc w:val="center"/>
            </w:pPr>
            <w:r w:rsidRPr="004E180A">
              <w:t xml:space="preserve">Одноставочный, руб./Гкал, </w:t>
            </w:r>
          </w:p>
          <w:p w14:paraId="19F5052E" w14:textId="77777777" w:rsidR="00681CB3" w:rsidRPr="004E180A" w:rsidRDefault="00681CB3" w:rsidP="00DA15E7">
            <w:pPr>
              <w:widowControl/>
              <w:jc w:val="center"/>
            </w:pPr>
            <w:r w:rsidRPr="004E180A">
              <w:t>без НДС</w:t>
            </w:r>
          </w:p>
        </w:tc>
        <w:tc>
          <w:tcPr>
            <w:tcW w:w="709" w:type="dxa"/>
            <w:shd w:val="clear" w:color="auto" w:fill="auto"/>
            <w:noWrap/>
            <w:vAlign w:val="center"/>
            <w:hideMark/>
          </w:tcPr>
          <w:p w14:paraId="67D48881" w14:textId="77777777" w:rsidR="00681CB3" w:rsidRPr="004E180A" w:rsidRDefault="00681CB3" w:rsidP="00DA15E7">
            <w:pPr>
              <w:jc w:val="center"/>
              <w:rPr>
                <w:sz w:val="22"/>
              </w:rPr>
            </w:pPr>
            <w:r w:rsidRPr="004E180A">
              <w:rPr>
                <w:sz w:val="22"/>
              </w:rPr>
              <w:t>2022</w:t>
            </w:r>
          </w:p>
        </w:tc>
        <w:tc>
          <w:tcPr>
            <w:tcW w:w="1134" w:type="dxa"/>
            <w:shd w:val="clear" w:color="auto" w:fill="auto"/>
            <w:noWrap/>
            <w:vAlign w:val="center"/>
          </w:tcPr>
          <w:p w14:paraId="5F85B20D" w14:textId="77777777" w:rsidR="00681CB3" w:rsidRPr="004E180A" w:rsidRDefault="00681CB3" w:rsidP="00DA15E7">
            <w:pPr>
              <w:jc w:val="center"/>
              <w:rPr>
                <w:sz w:val="22"/>
                <w:szCs w:val="22"/>
              </w:rPr>
            </w:pPr>
            <w:r w:rsidRPr="004E180A">
              <w:rPr>
                <w:sz w:val="22"/>
                <w:szCs w:val="22"/>
              </w:rPr>
              <w:t>1 857,25</w:t>
            </w:r>
          </w:p>
        </w:tc>
        <w:tc>
          <w:tcPr>
            <w:tcW w:w="1143" w:type="dxa"/>
            <w:shd w:val="clear" w:color="auto" w:fill="auto"/>
            <w:vAlign w:val="center"/>
          </w:tcPr>
          <w:p w14:paraId="270C79DC" w14:textId="77777777" w:rsidR="00681CB3" w:rsidRPr="004E180A" w:rsidRDefault="00681CB3" w:rsidP="00DA15E7">
            <w:pPr>
              <w:jc w:val="center"/>
              <w:rPr>
                <w:sz w:val="22"/>
                <w:szCs w:val="22"/>
              </w:rPr>
            </w:pPr>
            <w:r w:rsidRPr="004E180A">
              <w:rPr>
                <w:sz w:val="22"/>
                <w:szCs w:val="22"/>
              </w:rPr>
              <w:t>1 896,02</w:t>
            </w:r>
          </w:p>
        </w:tc>
        <w:tc>
          <w:tcPr>
            <w:tcW w:w="563" w:type="dxa"/>
            <w:shd w:val="clear" w:color="auto" w:fill="auto"/>
            <w:noWrap/>
            <w:vAlign w:val="center"/>
            <w:hideMark/>
          </w:tcPr>
          <w:p w14:paraId="24ABBE4C" w14:textId="77777777" w:rsidR="00681CB3" w:rsidRPr="004E180A" w:rsidRDefault="00681CB3" w:rsidP="00DA15E7">
            <w:pPr>
              <w:widowControl/>
              <w:jc w:val="center"/>
              <w:rPr>
                <w:sz w:val="22"/>
              </w:rPr>
            </w:pPr>
            <w:r w:rsidRPr="004E180A">
              <w:rPr>
                <w:sz w:val="22"/>
              </w:rPr>
              <w:t>-</w:t>
            </w:r>
          </w:p>
        </w:tc>
        <w:tc>
          <w:tcPr>
            <w:tcW w:w="569" w:type="dxa"/>
            <w:vAlign w:val="center"/>
          </w:tcPr>
          <w:p w14:paraId="6BB02720" w14:textId="77777777" w:rsidR="00681CB3" w:rsidRPr="004E180A" w:rsidRDefault="00681CB3" w:rsidP="00DA15E7">
            <w:pPr>
              <w:widowControl/>
              <w:jc w:val="center"/>
              <w:rPr>
                <w:sz w:val="22"/>
              </w:rPr>
            </w:pPr>
            <w:r w:rsidRPr="004E180A">
              <w:rPr>
                <w:sz w:val="22"/>
              </w:rPr>
              <w:t>-</w:t>
            </w:r>
          </w:p>
        </w:tc>
        <w:tc>
          <w:tcPr>
            <w:tcW w:w="568" w:type="dxa"/>
            <w:vAlign w:val="center"/>
          </w:tcPr>
          <w:p w14:paraId="5FD9D555" w14:textId="77777777" w:rsidR="00681CB3" w:rsidRPr="004E180A" w:rsidRDefault="00681CB3" w:rsidP="00DA15E7">
            <w:pPr>
              <w:widowControl/>
              <w:jc w:val="center"/>
              <w:rPr>
                <w:sz w:val="22"/>
              </w:rPr>
            </w:pPr>
            <w:r w:rsidRPr="004E180A">
              <w:rPr>
                <w:sz w:val="22"/>
              </w:rPr>
              <w:t>-</w:t>
            </w:r>
          </w:p>
        </w:tc>
        <w:tc>
          <w:tcPr>
            <w:tcW w:w="426" w:type="dxa"/>
            <w:vAlign w:val="center"/>
          </w:tcPr>
          <w:p w14:paraId="42DA0E7F" w14:textId="77777777" w:rsidR="00681CB3" w:rsidRPr="004E180A" w:rsidRDefault="00681CB3" w:rsidP="00DA15E7">
            <w:pPr>
              <w:widowControl/>
              <w:jc w:val="center"/>
              <w:rPr>
                <w:sz w:val="22"/>
              </w:rPr>
            </w:pPr>
            <w:r w:rsidRPr="004E180A">
              <w:rPr>
                <w:sz w:val="22"/>
              </w:rPr>
              <w:t>-</w:t>
            </w:r>
          </w:p>
        </w:tc>
        <w:tc>
          <w:tcPr>
            <w:tcW w:w="709" w:type="dxa"/>
            <w:shd w:val="clear" w:color="auto" w:fill="auto"/>
            <w:noWrap/>
            <w:vAlign w:val="center"/>
            <w:hideMark/>
          </w:tcPr>
          <w:p w14:paraId="426AF833" w14:textId="77777777" w:rsidR="00681CB3" w:rsidRPr="004E180A" w:rsidRDefault="00681CB3" w:rsidP="00DA15E7">
            <w:pPr>
              <w:widowControl/>
              <w:jc w:val="center"/>
              <w:rPr>
                <w:sz w:val="22"/>
              </w:rPr>
            </w:pPr>
            <w:r w:rsidRPr="004E180A">
              <w:rPr>
                <w:sz w:val="22"/>
              </w:rPr>
              <w:t>-</w:t>
            </w:r>
          </w:p>
        </w:tc>
      </w:tr>
      <w:tr w:rsidR="00681CB3" w:rsidRPr="004E180A" w14:paraId="2336D83E" w14:textId="77777777" w:rsidTr="00681CB3">
        <w:trPr>
          <w:trHeight w:hRule="exact" w:val="397"/>
        </w:trPr>
        <w:tc>
          <w:tcPr>
            <w:tcW w:w="426" w:type="dxa"/>
            <w:vMerge/>
            <w:shd w:val="clear" w:color="auto" w:fill="auto"/>
            <w:noWrap/>
            <w:vAlign w:val="center"/>
          </w:tcPr>
          <w:p w14:paraId="253E0FD6" w14:textId="77777777" w:rsidR="00681CB3" w:rsidRPr="004E180A" w:rsidRDefault="00681CB3" w:rsidP="00DA15E7">
            <w:pPr>
              <w:jc w:val="center"/>
            </w:pPr>
          </w:p>
        </w:tc>
        <w:tc>
          <w:tcPr>
            <w:tcW w:w="2835" w:type="dxa"/>
            <w:vMerge/>
            <w:shd w:val="clear" w:color="auto" w:fill="auto"/>
            <w:vAlign w:val="center"/>
          </w:tcPr>
          <w:p w14:paraId="58F25417" w14:textId="77777777" w:rsidR="00681CB3" w:rsidRPr="004E180A" w:rsidRDefault="00681CB3" w:rsidP="00DA15E7">
            <w:pPr>
              <w:widowControl/>
            </w:pPr>
          </w:p>
        </w:tc>
        <w:tc>
          <w:tcPr>
            <w:tcW w:w="1409" w:type="dxa"/>
            <w:vMerge/>
            <w:shd w:val="clear" w:color="auto" w:fill="auto"/>
            <w:vAlign w:val="center"/>
          </w:tcPr>
          <w:p w14:paraId="6390DDE8" w14:textId="77777777" w:rsidR="00681CB3" w:rsidRPr="004E180A" w:rsidRDefault="00681CB3" w:rsidP="00DA15E7">
            <w:pPr>
              <w:widowControl/>
              <w:jc w:val="center"/>
            </w:pPr>
          </w:p>
        </w:tc>
        <w:tc>
          <w:tcPr>
            <w:tcW w:w="709" w:type="dxa"/>
            <w:shd w:val="clear" w:color="auto" w:fill="auto"/>
            <w:noWrap/>
            <w:vAlign w:val="center"/>
          </w:tcPr>
          <w:p w14:paraId="479DE82B" w14:textId="77777777" w:rsidR="00681CB3" w:rsidRPr="004E180A" w:rsidRDefault="00681CB3" w:rsidP="00DA15E7">
            <w:pPr>
              <w:jc w:val="center"/>
              <w:rPr>
                <w:sz w:val="22"/>
              </w:rPr>
            </w:pPr>
            <w:r w:rsidRPr="004E180A">
              <w:rPr>
                <w:sz w:val="22"/>
              </w:rPr>
              <w:t>2023</w:t>
            </w:r>
          </w:p>
        </w:tc>
        <w:tc>
          <w:tcPr>
            <w:tcW w:w="1134" w:type="dxa"/>
            <w:shd w:val="clear" w:color="auto" w:fill="auto"/>
            <w:noWrap/>
            <w:vAlign w:val="center"/>
          </w:tcPr>
          <w:p w14:paraId="0FE0A020" w14:textId="77777777" w:rsidR="00681CB3" w:rsidRPr="004E180A" w:rsidRDefault="00681CB3" w:rsidP="00DA15E7">
            <w:pPr>
              <w:jc w:val="center"/>
              <w:rPr>
                <w:sz w:val="22"/>
                <w:szCs w:val="22"/>
              </w:rPr>
            </w:pPr>
            <w:r w:rsidRPr="004E180A">
              <w:rPr>
                <w:sz w:val="22"/>
                <w:szCs w:val="22"/>
              </w:rPr>
              <w:t>1 750,25</w:t>
            </w:r>
          </w:p>
        </w:tc>
        <w:tc>
          <w:tcPr>
            <w:tcW w:w="1143" w:type="dxa"/>
            <w:shd w:val="clear" w:color="auto" w:fill="auto"/>
            <w:vAlign w:val="center"/>
          </w:tcPr>
          <w:p w14:paraId="376BB1AF" w14:textId="77777777" w:rsidR="00681CB3" w:rsidRPr="004E180A" w:rsidRDefault="00681CB3" w:rsidP="00DA15E7">
            <w:pPr>
              <w:jc w:val="center"/>
              <w:rPr>
                <w:sz w:val="22"/>
                <w:szCs w:val="22"/>
              </w:rPr>
            </w:pPr>
            <w:r w:rsidRPr="004E180A">
              <w:rPr>
                <w:sz w:val="22"/>
                <w:szCs w:val="22"/>
              </w:rPr>
              <w:t>1 783,72</w:t>
            </w:r>
          </w:p>
        </w:tc>
        <w:tc>
          <w:tcPr>
            <w:tcW w:w="563" w:type="dxa"/>
            <w:shd w:val="clear" w:color="auto" w:fill="auto"/>
            <w:noWrap/>
            <w:vAlign w:val="center"/>
          </w:tcPr>
          <w:p w14:paraId="398C5A0C" w14:textId="77777777" w:rsidR="00681CB3" w:rsidRPr="004E180A" w:rsidRDefault="00681CB3" w:rsidP="00DA15E7">
            <w:pPr>
              <w:widowControl/>
              <w:jc w:val="center"/>
              <w:rPr>
                <w:sz w:val="22"/>
              </w:rPr>
            </w:pPr>
            <w:r w:rsidRPr="004E180A">
              <w:rPr>
                <w:sz w:val="22"/>
              </w:rPr>
              <w:t>-</w:t>
            </w:r>
          </w:p>
        </w:tc>
        <w:tc>
          <w:tcPr>
            <w:tcW w:w="569" w:type="dxa"/>
            <w:vAlign w:val="center"/>
          </w:tcPr>
          <w:p w14:paraId="58673F2C" w14:textId="77777777" w:rsidR="00681CB3" w:rsidRPr="004E180A" w:rsidRDefault="00681CB3" w:rsidP="00DA15E7">
            <w:pPr>
              <w:widowControl/>
              <w:jc w:val="center"/>
              <w:rPr>
                <w:sz w:val="22"/>
              </w:rPr>
            </w:pPr>
            <w:r w:rsidRPr="004E180A">
              <w:rPr>
                <w:sz w:val="22"/>
              </w:rPr>
              <w:t>-</w:t>
            </w:r>
          </w:p>
        </w:tc>
        <w:tc>
          <w:tcPr>
            <w:tcW w:w="568" w:type="dxa"/>
            <w:vAlign w:val="center"/>
          </w:tcPr>
          <w:p w14:paraId="0BEF5966" w14:textId="77777777" w:rsidR="00681CB3" w:rsidRPr="004E180A" w:rsidRDefault="00681CB3" w:rsidP="00DA15E7">
            <w:pPr>
              <w:widowControl/>
              <w:jc w:val="center"/>
              <w:rPr>
                <w:sz w:val="22"/>
              </w:rPr>
            </w:pPr>
            <w:r w:rsidRPr="004E180A">
              <w:rPr>
                <w:sz w:val="22"/>
              </w:rPr>
              <w:t>-</w:t>
            </w:r>
          </w:p>
        </w:tc>
        <w:tc>
          <w:tcPr>
            <w:tcW w:w="426" w:type="dxa"/>
            <w:vAlign w:val="center"/>
          </w:tcPr>
          <w:p w14:paraId="78454C6F" w14:textId="77777777" w:rsidR="00681CB3" w:rsidRPr="004E180A" w:rsidRDefault="00681CB3" w:rsidP="00DA15E7">
            <w:pPr>
              <w:widowControl/>
              <w:jc w:val="center"/>
              <w:rPr>
                <w:sz w:val="22"/>
              </w:rPr>
            </w:pPr>
            <w:r w:rsidRPr="004E180A">
              <w:rPr>
                <w:sz w:val="22"/>
              </w:rPr>
              <w:t>-</w:t>
            </w:r>
          </w:p>
        </w:tc>
        <w:tc>
          <w:tcPr>
            <w:tcW w:w="709" w:type="dxa"/>
            <w:shd w:val="clear" w:color="auto" w:fill="auto"/>
            <w:noWrap/>
            <w:vAlign w:val="center"/>
          </w:tcPr>
          <w:p w14:paraId="159228E0" w14:textId="77777777" w:rsidR="00681CB3" w:rsidRPr="004E180A" w:rsidRDefault="00681CB3" w:rsidP="00DA15E7">
            <w:pPr>
              <w:widowControl/>
              <w:jc w:val="center"/>
              <w:rPr>
                <w:sz w:val="22"/>
              </w:rPr>
            </w:pPr>
            <w:r w:rsidRPr="004E180A">
              <w:rPr>
                <w:sz w:val="22"/>
              </w:rPr>
              <w:t>-</w:t>
            </w:r>
          </w:p>
        </w:tc>
      </w:tr>
      <w:tr w:rsidR="00681CB3" w:rsidRPr="004E180A" w14:paraId="5B3A1CC1" w14:textId="77777777" w:rsidTr="00681CB3">
        <w:trPr>
          <w:trHeight w:hRule="exact" w:val="397"/>
        </w:trPr>
        <w:tc>
          <w:tcPr>
            <w:tcW w:w="426" w:type="dxa"/>
            <w:vMerge/>
            <w:shd w:val="clear" w:color="auto" w:fill="auto"/>
            <w:noWrap/>
            <w:vAlign w:val="center"/>
          </w:tcPr>
          <w:p w14:paraId="0A128537" w14:textId="77777777" w:rsidR="00681CB3" w:rsidRPr="004E180A" w:rsidRDefault="00681CB3" w:rsidP="00DA15E7">
            <w:pPr>
              <w:jc w:val="center"/>
            </w:pPr>
          </w:p>
        </w:tc>
        <w:tc>
          <w:tcPr>
            <w:tcW w:w="2835" w:type="dxa"/>
            <w:vMerge/>
            <w:shd w:val="clear" w:color="auto" w:fill="auto"/>
            <w:vAlign w:val="center"/>
          </w:tcPr>
          <w:p w14:paraId="038D356C" w14:textId="77777777" w:rsidR="00681CB3" w:rsidRPr="004E180A" w:rsidRDefault="00681CB3" w:rsidP="00DA15E7">
            <w:pPr>
              <w:widowControl/>
            </w:pPr>
          </w:p>
        </w:tc>
        <w:tc>
          <w:tcPr>
            <w:tcW w:w="1409" w:type="dxa"/>
            <w:vMerge/>
            <w:shd w:val="clear" w:color="auto" w:fill="auto"/>
            <w:vAlign w:val="center"/>
          </w:tcPr>
          <w:p w14:paraId="5B472AAD" w14:textId="77777777" w:rsidR="00681CB3" w:rsidRPr="004E180A" w:rsidRDefault="00681CB3" w:rsidP="00DA15E7">
            <w:pPr>
              <w:widowControl/>
              <w:jc w:val="center"/>
            </w:pPr>
          </w:p>
        </w:tc>
        <w:tc>
          <w:tcPr>
            <w:tcW w:w="709" w:type="dxa"/>
            <w:shd w:val="clear" w:color="auto" w:fill="auto"/>
            <w:noWrap/>
            <w:vAlign w:val="center"/>
          </w:tcPr>
          <w:p w14:paraId="543D22C3" w14:textId="77777777" w:rsidR="00681CB3" w:rsidRPr="004E180A" w:rsidRDefault="00681CB3" w:rsidP="00DA15E7">
            <w:pPr>
              <w:jc w:val="center"/>
              <w:rPr>
                <w:sz w:val="22"/>
              </w:rPr>
            </w:pPr>
            <w:r w:rsidRPr="004E180A">
              <w:rPr>
                <w:sz w:val="22"/>
              </w:rPr>
              <w:t>2024</w:t>
            </w:r>
          </w:p>
        </w:tc>
        <w:tc>
          <w:tcPr>
            <w:tcW w:w="1134" w:type="dxa"/>
            <w:shd w:val="clear" w:color="auto" w:fill="auto"/>
            <w:noWrap/>
            <w:vAlign w:val="center"/>
          </w:tcPr>
          <w:p w14:paraId="486B6C9B" w14:textId="77777777" w:rsidR="00681CB3" w:rsidRPr="004E180A" w:rsidRDefault="00681CB3" w:rsidP="00DA15E7">
            <w:pPr>
              <w:jc w:val="center"/>
              <w:rPr>
                <w:sz w:val="22"/>
                <w:szCs w:val="22"/>
              </w:rPr>
            </w:pPr>
            <w:r w:rsidRPr="004E180A">
              <w:rPr>
                <w:sz w:val="22"/>
                <w:szCs w:val="22"/>
              </w:rPr>
              <w:t>1 783,72</w:t>
            </w:r>
          </w:p>
        </w:tc>
        <w:tc>
          <w:tcPr>
            <w:tcW w:w="1143" w:type="dxa"/>
            <w:shd w:val="clear" w:color="auto" w:fill="auto"/>
            <w:vAlign w:val="center"/>
          </w:tcPr>
          <w:p w14:paraId="5C324103" w14:textId="77777777" w:rsidR="00681CB3" w:rsidRPr="004E180A" w:rsidRDefault="00681CB3" w:rsidP="00DA15E7">
            <w:pPr>
              <w:jc w:val="center"/>
              <w:rPr>
                <w:sz w:val="22"/>
                <w:szCs w:val="22"/>
              </w:rPr>
            </w:pPr>
            <w:r w:rsidRPr="004E180A">
              <w:rPr>
                <w:sz w:val="22"/>
                <w:szCs w:val="22"/>
              </w:rPr>
              <w:t>2 376,29</w:t>
            </w:r>
          </w:p>
        </w:tc>
        <w:tc>
          <w:tcPr>
            <w:tcW w:w="563" w:type="dxa"/>
            <w:shd w:val="clear" w:color="auto" w:fill="auto"/>
            <w:noWrap/>
            <w:vAlign w:val="center"/>
          </w:tcPr>
          <w:p w14:paraId="0EF4ED9B" w14:textId="77777777" w:rsidR="00681CB3" w:rsidRPr="004E180A" w:rsidRDefault="00681CB3" w:rsidP="00DA15E7">
            <w:pPr>
              <w:widowControl/>
              <w:jc w:val="center"/>
              <w:rPr>
                <w:sz w:val="22"/>
              </w:rPr>
            </w:pPr>
            <w:r w:rsidRPr="004E180A">
              <w:rPr>
                <w:sz w:val="22"/>
              </w:rPr>
              <w:t>-</w:t>
            </w:r>
          </w:p>
        </w:tc>
        <w:tc>
          <w:tcPr>
            <w:tcW w:w="569" w:type="dxa"/>
            <w:vAlign w:val="center"/>
          </w:tcPr>
          <w:p w14:paraId="654BFACB" w14:textId="77777777" w:rsidR="00681CB3" w:rsidRPr="004E180A" w:rsidRDefault="00681CB3" w:rsidP="00DA15E7">
            <w:pPr>
              <w:widowControl/>
              <w:jc w:val="center"/>
              <w:rPr>
                <w:sz w:val="22"/>
              </w:rPr>
            </w:pPr>
            <w:r w:rsidRPr="004E180A">
              <w:rPr>
                <w:sz w:val="22"/>
              </w:rPr>
              <w:t>-</w:t>
            </w:r>
          </w:p>
        </w:tc>
        <w:tc>
          <w:tcPr>
            <w:tcW w:w="568" w:type="dxa"/>
            <w:vAlign w:val="center"/>
          </w:tcPr>
          <w:p w14:paraId="2EE13363" w14:textId="77777777" w:rsidR="00681CB3" w:rsidRPr="004E180A" w:rsidRDefault="00681CB3" w:rsidP="00DA15E7">
            <w:pPr>
              <w:widowControl/>
              <w:jc w:val="center"/>
              <w:rPr>
                <w:sz w:val="22"/>
              </w:rPr>
            </w:pPr>
            <w:r w:rsidRPr="004E180A">
              <w:rPr>
                <w:sz w:val="22"/>
              </w:rPr>
              <w:t>-</w:t>
            </w:r>
          </w:p>
        </w:tc>
        <w:tc>
          <w:tcPr>
            <w:tcW w:w="426" w:type="dxa"/>
            <w:vAlign w:val="center"/>
          </w:tcPr>
          <w:p w14:paraId="107D1730" w14:textId="77777777" w:rsidR="00681CB3" w:rsidRPr="004E180A" w:rsidRDefault="00681CB3" w:rsidP="00DA15E7">
            <w:pPr>
              <w:widowControl/>
              <w:jc w:val="center"/>
              <w:rPr>
                <w:sz w:val="22"/>
              </w:rPr>
            </w:pPr>
            <w:r w:rsidRPr="004E180A">
              <w:rPr>
                <w:sz w:val="22"/>
              </w:rPr>
              <w:t>-</w:t>
            </w:r>
          </w:p>
        </w:tc>
        <w:tc>
          <w:tcPr>
            <w:tcW w:w="709" w:type="dxa"/>
            <w:shd w:val="clear" w:color="auto" w:fill="auto"/>
            <w:noWrap/>
            <w:vAlign w:val="center"/>
          </w:tcPr>
          <w:p w14:paraId="29EF4516" w14:textId="77777777" w:rsidR="00681CB3" w:rsidRPr="004E180A" w:rsidRDefault="00681CB3" w:rsidP="00DA15E7">
            <w:pPr>
              <w:widowControl/>
              <w:jc w:val="center"/>
              <w:rPr>
                <w:sz w:val="22"/>
              </w:rPr>
            </w:pPr>
            <w:r w:rsidRPr="004E180A">
              <w:rPr>
                <w:sz w:val="22"/>
              </w:rPr>
              <w:t>-</w:t>
            </w:r>
          </w:p>
        </w:tc>
      </w:tr>
    </w:tbl>
    <w:p w14:paraId="5F6E080E" w14:textId="77777777" w:rsidR="00681CB3" w:rsidRPr="004E180A" w:rsidRDefault="00681CB3" w:rsidP="00DA15E7">
      <w:pPr>
        <w:widowControl/>
        <w:autoSpaceDE w:val="0"/>
        <w:autoSpaceDN w:val="0"/>
        <w:adjustRightInd w:val="0"/>
        <w:jc w:val="right"/>
        <w:rPr>
          <w:sz w:val="22"/>
          <w:szCs w:val="22"/>
        </w:rPr>
      </w:pPr>
    </w:p>
    <w:p w14:paraId="24C6C338" w14:textId="28AFA234" w:rsidR="00B34AD4" w:rsidRDefault="00B34AD4" w:rsidP="00DA15E7">
      <w:pPr>
        <w:numPr>
          <w:ilvl w:val="0"/>
          <w:numId w:val="45"/>
        </w:numPr>
        <w:tabs>
          <w:tab w:val="left" w:pos="993"/>
        </w:tabs>
        <w:ind w:left="0" w:firstLine="709"/>
        <w:jc w:val="both"/>
        <w:rPr>
          <w:sz w:val="24"/>
          <w:szCs w:val="24"/>
        </w:rPr>
      </w:pPr>
      <w:r w:rsidRPr="00B34AD4">
        <w:rPr>
          <w:sz w:val="24"/>
          <w:szCs w:val="24"/>
        </w:rPr>
        <w:t>Установить льготные тарифы на тепловую энергию для потребителей ООО «Газпром теплоэнерго Иваново» (в г. Заволжск)</w:t>
      </w:r>
      <w:r w:rsidR="00681CB3">
        <w:rPr>
          <w:sz w:val="24"/>
          <w:szCs w:val="24"/>
        </w:rPr>
        <w:t xml:space="preserve"> на 2022-2024 годы:</w:t>
      </w:r>
    </w:p>
    <w:p w14:paraId="2033C259" w14:textId="77777777" w:rsidR="00681CB3" w:rsidRDefault="00681CB3" w:rsidP="00DA15E7">
      <w:pPr>
        <w:widowControl/>
        <w:autoSpaceDE w:val="0"/>
        <w:autoSpaceDN w:val="0"/>
        <w:adjustRightInd w:val="0"/>
        <w:jc w:val="center"/>
        <w:rPr>
          <w:b/>
          <w:bCs/>
          <w:sz w:val="22"/>
          <w:szCs w:val="22"/>
        </w:rPr>
      </w:pPr>
    </w:p>
    <w:p w14:paraId="2FE22F55" w14:textId="77777777" w:rsidR="00681CB3" w:rsidRPr="004E180A" w:rsidRDefault="00681CB3" w:rsidP="00DA15E7">
      <w:pPr>
        <w:widowControl/>
        <w:autoSpaceDE w:val="0"/>
        <w:autoSpaceDN w:val="0"/>
        <w:adjustRightInd w:val="0"/>
        <w:jc w:val="center"/>
        <w:rPr>
          <w:b/>
          <w:bCs/>
          <w:sz w:val="22"/>
          <w:szCs w:val="22"/>
        </w:rPr>
      </w:pPr>
      <w:r w:rsidRPr="004E180A">
        <w:rPr>
          <w:b/>
          <w:bCs/>
          <w:sz w:val="22"/>
          <w:szCs w:val="22"/>
        </w:rPr>
        <w:t>Льготные тарифы на тепловую энергию (мощность), поставляемую потребителям</w:t>
      </w: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258"/>
        <w:gridCol w:w="1276"/>
        <w:gridCol w:w="708"/>
        <w:gridCol w:w="1276"/>
        <w:gridCol w:w="1276"/>
        <w:gridCol w:w="567"/>
        <w:gridCol w:w="567"/>
        <w:gridCol w:w="708"/>
        <w:gridCol w:w="567"/>
        <w:gridCol w:w="661"/>
      </w:tblGrid>
      <w:tr w:rsidR="00681CB3" w:rsidRPr="004E180A" w14:paraId="08DFC060" w14:textId="77777777" w:rsidTr="00681CB3">
        <w:trPr>
          <w:trHeight w:val="373"/>
        </w:trPr>
        <w:tc>
          <w:tcPr>
            <w:tcW w:w="436" w:type="dxa"/>
            <w:vMerge w:val="restart"/>
            <w:shd w:val="clear" w:color="auto" w:fill="auto"/>
            <w:vAlign w:val="center"/>
            <w:hideMark/>
          </w:tcPr>
          <w:p w14:paraId="64DC96B4" w14:textId="77777777" w:rsidR="00681CB3" w:rsidRPr="004E180A" w:rsidRDefault="00681CB3" w:rsidP="00DA15E7">
            <w:pPr>
              <w:widowControl/>
              <w:jc w:val="center"/>
            </w:pPr>
            <w:r w:rsidRPr="004E180A">
              <w:t xml:space="preserve">№ </w:t>
            </w:r>
            <w:proofErr w:type="gramStart"/>
            <w:r w:rsidRPr="004E180A">
              <w:t>п</w:t>
            </w:r>
            <w:proofErr w:type="gramEnd"/>
            <w:r w:rsidRPr="004E180A">
              <w:t>/п</w:t>
            </w:r>
          </w:p>
        </w:tc>
        <w:tc>
          <w:tcPr>
            <w:tcW w:w="2258" w:type="dxa"/>
            <w:vMerge w:val="restart"/>
            <w:shd w:val="clear" w:color="auto" w:fill="auto"/>
            <w:vAlign w:val="center"/>
            <w:hideMark/>
          </w:tcPr>
          <w:p w14:paraId="7D8E757E" w14:textId="77777777" w:rsidR="00681CB3" w:rsidRPr="004E180A" w:rsidRDefault="00681CB3" w:rsidP="00DA15E7">
            <w:pPr>
              <w:widowControl/>
              <w:jc w:val="center"/>
            </w:pPr>
            <w:r w:rsidRPr="004E180A">
              <w:t>Наименование регулируемой организации</w:t>
            </w:r>
          </w:p>
        </w:tc>
        <w:tc>
          <w:tcPr>
            <w:tcW w:w="1276" w:type="dxa"/>
            <w:vMerge w:val="restart"/>
            <w:shd w:val="clear" w:color="auto" w:fill="auto"/>
            <w:noWrap/>
            <w:vAlign w:val="center"/>
            <w:hideMark/>
          </w:tcPr>
          <w:p w14:paraId="5D3E5783" w14:textId="77777777" w:rsidR="00681CB3" w:rsidRPr="004E180A" w:rsidRDefault="00681CB3" w:rsidP="00DA15E7">
            <w:pPr>
              <w:widowControl/>
              <w:jc w:val="center"/>
            </w:pPr>
            <w:r w:rsidRPr="004E180A">
              <w:t>Вид тарифа</w:t>
            </w:r>
          </w:p>
        </w:tc>
        <w:tc>
          <w:tcPr>
            <w:tcW w:w="708" w:type="dxa"/>
            <w:vMerge w:val="restart"/>
            <w:shd w:val="clear" w:color="auto" w:fill="auto"/>
            <w:noWrap/>
            <w:vAlign w:val="center"/>
            <w:hideMark/>
          </w:tcPr>
          <w:p w14:paraId="3BB0166E" w14:textId="77777777" w:rsidR="00681CB3" w:rsidRPr="004E180A" w:rsidRDefault="00681CB3" w:rsidP="00DA15E7">
            <w:pPr>
              <w:widowControl/>
              <w:jc w:val="center"/>
            </w:pPr>
            <w:r w:rsidRPr="004E180A">
              <w:t>Год</w:t>
            </w:r>
          </w:p>
        </w:tc>
        <w:tc>
          <w:tcPr>
            <w:tcW w:w="2552" w:type="dxa"/>
            <w:gridSpan w:val="2"/>
            <w:shd w:val="clear" w:color="auto" w:fill="auto"/>
            <w:noWrap/>
            <w:vAlign w:val="center"/>
            <w:hideMark/>
          </w:tcPr>
          <w:p w14:paraId="6D594BA1" w14:textId="77777777" w:rsidR="00681CB3" w:rsidRPr="004E180A" w:rsidRDefault="00681CB3" w:rsidP="00DA15E7">
            <w:pPr>
              <w:widowControl/>
              <w:jc w:val="center"/>
            </w:pPr>
            <w:r w:rsidRPr="004E180A">
              <w:t>Вода</w:t>
            </w:r>
          </w:p>
        </w:tc>
        <w:tc>
          <w:tcPr>
            <w:tcW w:w="2409" w:type="dxa"/>
            <w:gridSpan w:val="4"/>
            <w:shd w:val="clear" w:color="auto" w:fill="auto"/>
            <w:noWrap/>
            <w:vAlign w:val="center"/>
            <w:hideMark/>
          </w:tcPr>
          <w:p w14:paraId="15B75F3E" w14:textId="77777777" w:rsidR="00681CB3" w:rsidRPr="004E180A" w:rsidRDefault="00681CB3" w:rsidP="00DA15E7">
            <w:pPr>
              <w:widowControl/>
              <w:jc w:val="center"/>
            </w:pPr>
            <w:r w:rsidRPr="004E180A">
              <w:t>Отборный пар давлением</w:t>
            </w:r>
          </w:p>
        </w:tc>
        <w:tc>
          <w:tcPr>
            <w:tcW w:w="661" w:type="dxa"/>
            <w:vMerge w:val="restart"/>
            <w:shd w:val="clear" w:color="auto" w:fill="auto"/>
            <w:vAlign w:val="center"/>
            <w:hideMark/>
          </w:tcPr>
          <w:p w14:paraId="36CD9BD3" w14:textId="77777777" w:rsidR="00681CB3" w:rsidRPr="004E180A" w:rsidRDefault="00681CB3" w:rsidP="00DA15E7">
            <w:pPr>
              <w:widowControl/>
              <w:jc w:val="center"/>
            </w:pPr>
            <w:r w:rsidRPr="004E180A">
              <w:t>Острый и редуцированный пар</w:t>
            </w:r>
          </w:p>
        </w:tc>
      </w:tr>
      <w:tr w:rsidR="00681CB3" w:rsidRPr="004E180A" w14:paraId="3EA14E60" w14:textId="77777777" w:rsidTr="00681CB3">
        <w:trPr>
          <w:trHeight w:val="540"/>
        </w:trPr>
        <w:tc>
          <w:tcPr>
            <w:tcW w:w="436" w:type="dxa"/>
            <w:vMerge/>
            <w:shd w:val="clear" w:color="auto" w:fill="auto"/>
            <w:noWrap/>
            <w:vAlign w:val="center"/>
            <w:hideMark/>
          </w:tcPr>
          <w:p w14:paraId="0AE3EABC" w14:textId="77777777" w:rsidR="00681CB3" w:rsidRPr="004E180A" w:rsidRDefault="00681CB3" w:rsidP="00DA15E7">
            <w:pPr>
              <w:widowControl/>
              <w:jc w:val="center"/>
            </w:pPr>
          </w:p>
        </w:tc>
        <w:tc>
          <w:tcPr>
            <w:tcW w:w="2258" w:type="dxa"/>
            <w:vMerge/>
            <w:shd w:val="clear" w:color="auto" w:fill="auto"/>
            <w:vAlign w:val="center"/>
            <w:hideMark/>
          </w:tcPr>
          <w:p w14:paraId="64B0E930" w14:textId="77777777" w:rsidR="00681CB3" w:rsidRPr="004E180A" w:rsidRDefault="00681CB3" w:rsidP="00DA15E7">
            <w:pPr>
              <w:widowControl/>
            </w:pPr>
          </w:p>
        </w:tc>
        <w:tc>
          <w:tcPr>
            <w:tcW w:w="1276" w:type="dxa"/>
            <w:vMerge/>
            <w:shd w:val="clear" w:color="auto" w:fill="auto"/>
            <w:noWrap/>
            <w:vAlign w:val="center"/>
            <w:hideMark/>
          </w:tcPr>
          <w:p w14:paraId="71EECDCC" w14:textId="77777777" w:rsidR="00681CB3" w:rsidRPr="004E180A" w:rsidRDefault="00681CB3" w:rsidP="00DA15E7">
            <w:pPr>
              <w:widowControl/>
              <w:jc w:val="center"/>
            </w:pPr>
          </w:p>
        </w:tc>
        <w:tc>
          <w:tcPr>
            <w:tcW w:w="708" w:type="dxa"/>
            <w:vMerge/>
            <w:shd w:val="clear" w:color="auto" w:fill="auto"/>
            <w:noWrap/>
            <w:vAlign w:val="center"/>
            <w:hideMark/>
          </w:tcPr>
          <w:p w14:paraId="7159F282" w14:textId="77777777" w:rsidR="00681CB3" w:rsidRPr="004E180A" w:rsidRDefault="00681CB3" w:rsidP="00DA15E7">
            <w:pPr>
              <w:widowControl/>
              <w:jc w:val="center"/>
            </w:pPr>
          </w:p>
        </w:tc>
        <w:tc>
          <w:tcPr>
            <w:tcW w:w="1276" w:type="dxa"/>
            <w:shd w:val="clear" w:color="auto" w:fill="auto"/>
            <w:noWrap/>
            <w:vAlign w:val="center"/>
            <w:hideMark/>
          </w:tcPr>
          <w:p w14:paraId="22B9588B" w14:textId="77777777" w:rsidR="00681CB3" w:rsidRPr="004E180A" w:rsidRDefault="00681CB3" w:rsidP="00DA15E7">
            <w:pPr>
              <w:jc w:val="center"/>
            </w:pPr>
            <w:r w:rsidRPr="004E180A">
              <w:t>1 полугодие</w:t>
            </w:r>
          </w:p>
        </w:tc>
        <w:tc>
          <w:tcPr>
            <w:tcW w:w="1276" w:type="dxa"/>
            <w:shd w:val="clear" w:color="auto" w:fill="auto"/>
            <w:vAlign w:val="center"/>
          </w:tcPr>
          <w:p w14:paraId="3B8694F4" w14:textId="77777777" w:rsidR="00681CB3" w:rsidRPr="004E180A" w:rsidRDefault="00681CB3" w:rsidP="00DA15E7">
            <w:pPr>
              <w:jc w:val="center"/>
            </w:pPr>
            <w:r w:rsidRPr="004E180A">
              <w:t>2 полугодие</w:t>
            </w:r>
          </w:p>
        </w:tc>
        <w:tc>
          <w:tcPr>
            <w:tcW w:w="567" w:type="dxa"/>
            <w:shd w:val="clear" w:color="auto" w:fill="auto"/>
            <w:vAlign w:val="center"/>
            <w:hideMark/>
          </w:tcPr>
          <w:p w14:paraId="350D20EB" w14:textId="77777777" w:rsidR="00681CB3" w:rsidRPr="004E180A" w:rsidRDefault="00681CB3" w:rsidP="00DA15E7">
            <w:pPr>
              <w:widowControl/>
              <w:jc w:val="center"/>
            </w:pPr>
            <w:r w:rsidRPr="004E180A">
              <w:t>от 1,2 до 2,5 кг/</w:t>
            </w:r>
          </w:p>
          <w:p w14:paraId="53B4ADC3"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567" w:type="dxa"/>
            <w:vAlign w:val="center"/>
          </w:tcPr>
          <w:p w14:paraId="557AFC3D" w14:textId="77777777" w:rsidR="00681CB3" w:rsidRPr="004E180A" w:rsidRDefault="00681CB3" w:rsidP="00DA15E7">
            <w:pPr>
              <w:widowControl/>
              <w:jc w:val="center"/>
            </w:pPr>
            <w:r w:rsidRPr="004E180A">
              <w:t>от 2,5 до 7,0 кг/см</w:t>
            </w:r>
            <w:proofErr w:type="gramStart"/>
            <w:r w:rsidRPr="004E180A">
              <w:rPr>
                <w:vertAlign w:val="superscript"/>
              </w:rPr>
              <w:t>2</w:t>
            </w:r>
            <w:proofErr w:type="gramEnd"/>
          </w:p>
        </w:tc>
        <w:tc>
          <w:tcPr>
            <w:tcW w:w="708" w:type="dxa"/>
            <w:vAlign w:val="center"/>
          </w:tcPr>
          <w:p w14:paraId="6A2B874D" w14:textId="77777777" w:rsidR="00681CB3" w:rsidRPr="004E180A" w:rsidRDefault="00681CB3" w:rsidP="00DA15E7">
            <w:pPr>
              <w:widowControl/>
              <w:jc w:val="center"/>
            </w:pPr>
            <w:r w:rsidRPr="004E180A">
              <w:t>от 7,0 до 13,0 кг/</w:t>
            </w:r>
          </w:p>
          <w:p w14:paraId="22F27854"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567" w:type="dxa"/>
            <w:vAlign w:val="center"/>
          </w:tcPr>
          <w:p w14:paraId="4AFF02CF" w14:textId="77777777" w:rsidR="00681CB3" w:rsidRPr="004E180A" w:rsidRDefault="00681CB3" w:rsidP="00DA15E7">
            <w:pPr>
              <w:widowControl/>
              <w:ind w:right="-108" w:hanging="109"/>
              <w:jc w:val="center"/>
            </w:pPr>
            <w:r w:rsidRPr="004E180A">
              <w:t>Свыше 13,0 кг/</w:t>
            </w:r>
          </w:p>
          <w:p w14:paraId="341BA64D" w14:textId="77777777" w:rsidR="00681CB3" w:rsidRPr="004E180A" w:rsidRDefault="00681CB3" w:rsidP="00DA15E7">
            <w:pPr>
              <w:widowControl/>
              <w:jc w:val="center"/>
            </w:pPr>
            <w:r w:rsidRPr="004E180A">
              <w:t>см</w:t>
            </w:r>
            <w:proofErr w:type="gramStart"/>
            <w:r w:rsidRPr="004E180A">
              <w:rPr>
                <w:vertAlign w:val="superscript"/>
              </w:rPr>
              <w:t>2</w:t>
            </w:r>
            <w:proofErr w:type="gramEnd"/>
          </w:p>
        </w:tc>
        <w:tc>
          <w:tcPr>
            <w:tcW w:w="661" w:type="dxa"/>
            <w:vMerge/>
            <w:shd w:val="clear" w:color="auto" w:fill="auto"/>
            <w:vAlign w:val="center"/>
            <w:hideMark/>
          </w:tcPr>
          <w:p w14:paraId="23C7AF6B" w14:textId="77777777" w:rsidR="00681CB3" w:rsidRPr="004E180A" w:rsidRDefault="00681CB3" w:rsidP="00DA15E7">
            <w:pPr>
              <w:widowControl/>
              <w:jc w:val="center"/>
            </w:pPr>
          </w:p>
        </w:tc>
      </w:tr>
      <w:tr w:rsidR="00681CB3" w:rsidRPr="004E180A" w14:paraId="70E42E2C" w14:textId="77777777" w:rsidTr="00681CB3">
        <w:trPr>
          <w:trHeight w:val="300"/>
        </w:trPr>
        <w:tc>
          <w:tcPr>
            <w:tcW w:w="10300" w:type="dxa"/>
            <w:gridSpan w:val="11"/>
            <w:shd w:val="clear" w:color="auto" w:fill="auto"/>
            <w:noWrap/>
            <w:vAlign w:val="center"/>
            <w:hideMark/>
          </w:tcPr>
          <w:p w14:paraId="4D487CAF" w14:textId="77777777" w:rsidR="00681CB3" w:rsidRPr="004E180A" w:rsidRDefault="00681CB3" w:rsidP="00DA15E7">
            <w:pPr>
              <w:widowControl/>
              <w:jc w:val="center"/>
            </w:pPr>
            <w:r w:rsidRPr="004E180A">
              <w:t>Для потребителей, в случае отсутствия дифференциации тарифов по схеме подключения</w:t>
            </w:r>
          </w:p>
        </w:tc>
      </w:tr>
      <w:tr w:rsidR="00681CB3" w:rsidRPr="004E180A" w14:paraId="4267F5A3" w14:textId="77777777" w:rsidTr="00681CB3">
        <w:trPr>
          <w:trHeight w:val="300"/>
        </w:trPr>
        <w:tc>
          <w:tcPr>
            <w:tcW w:w="10300" w:type="dxa"/>
            <w:gridSpan w:val="11"/>
            <w:shd w:val="clear" w:color="auto" w:fill="auto"/>
            <w:noWrap/>
            <w:vAlign w:val="center"/>
            <w:hideMark/>
          </w:tcPr>
          <w:p w14:paraId="7CCC3DB3" w14:textId="77777777" w:rsidR="00681CB3" w:rsidRPr="004E180A" w:rsidRDefault="00681CB3" w:rsidP="00DA15E7">
            <w:pPr>
              <w:widowControl/>
              <w:jc w:val="center"/>
            </w:pPr>
            <w:r w:rsidRPr="004E180A">
              <w:t>Население (тарифы указываются с учетом НДС)*</w:t>
            </w:r>
          </w:p>
        </w:tc>
      </w:tr>
      <w:tr w:rsidR="00681CB3" w:rsidRPr="004E180A" w14:paraId="3FC5E5C1" w14:textId="77777777" w:rsidTr="00681CB3">
        <w:trPr>
          <w:trHeight w:val="360"/>
        </w:trPr>
        <w:tc>
          <w:tcPr>
            <w:tcW w:w="436" w:type="dxa"/>
            <w:vMerge w:val="restart"/>
            <w:shd w:val="clear" w:color="auto" w:fill="auto"/>
            <w:noWrap/>
            <w:vAlign w:val="center"/>
            <w:hideMark/>
          </w:tcPr>
          <w:p w14:paraId="29474090" w14:textId="77777777" w:rsidR="00681CB3" w:rsidRPr="004E180A" w:rsidRDefault="00681CB3" w:rsidP="00DA15E7">
            <w:pPr>
              <w:jc w:val="center"/>
            </w:pPr>
            <w:r w:rsidRPr="004E180A">
              <w:t>1.</w:t>
            </w:r>
          </w:p>
        </w:tc>
        <w:tc>
          <w:tcPr>
            <w:tcW w:w="2258" w:type="dxa"/>
            <w:vMerge w:val="restart"/>
            <w:shd w:val="clear" w:color="auto" w:fill="auto"/>
            <w:vAlign w:val="center"/>
            <w:hideMark/>
          </w:tcPr>
          <w:p w14:paraId="2D849FB1" w14:textId="77777777" w:rsidR="00681CB3" w:rsidRPr="004E180A" w:rsidRDefault="00681CB3" w:rsidP="00DA15E7">
            <w:pPr>
              <w:widowControl/>
            </w:pPr>
            <w:r w:rsidRPr="004E180A">
              <w:t>ООО «Газпром теплоэнерго Иваново» (г. Заволжск)</w:t>
            </w:r>
          </w:p>
        </w:tc>
        <w:tc>
          <w:tcPr>
            <w:tcW w:w="1276" w:type="dxa"/>
            <w:vMerge w:val="restart"/>
            <w:shd w:val="clear" w:color="auto" w:fill="auto"/>
            <w:vAlign w:val="center"/>
            <w:hideMark/>
          </w:tcPr>
          <w:p w14:paraId="53EF18CC" w14:textId="77777777" w:rsidR="00681CB3" w:rsidRPr="004E180A" w:rsidRDefault="00681CB3" w:rsidP="00DA15E7">
            <w:pPr>
              <w:widowControl/>
              <w:jc w:val="center"/>
            </w:pPr>
            <w:r w:rsidRPr="004E180A">
              <w:t>Одноставочный,</w:t>
            </w:r>
          </w:p>
          <w:p w14:paraId="16973F9A" w14:textId="77777777" w:rsidR="00681CB3" w:rsidRPr="004E180A" w:rsidRDefault="00681CB3" w:rsidP="00DA15E7">
            <w:pPr>
              <w:widowControl/>
              <w:jc w:val="center"/>
            </w:pPr>
            <w:r w:rsidRPr="004E180A">
              <w:t>руб./Гкал</w:t>
            </w:r>
          </w:p>
        </w:tc>
        <w:tc>
          <w:tcPr>
            <w:tcW w:w="708" w:type="dxa"/>
            <w:shd w:val="clear" w:color="auto" w:fill="auto"/>
            <w:noWrap/>
            <w:vAlign w:val="center"/>
            <w:hideMark/>
          </w:tcPr>
          <w:p w14:paraId="436FA33A" w14:textId="77777777" w:rsidR="00681CB3" w:rsidRPr="004E180A" w:rsidRDefault="00681CB3" w:rsidP="00DA15E7">
            <w:pPr>
              <w:jc w:val="center"/>
              <w:rPr>
                <w:sz w:val="22"/>
              </w:rPr>
            </w:pPr>
            <w:r w:rsidRPr="004E180A">
              <w:rPr>
                <w:sz w:val="22"/>
              </w:rPr>
              <w:t>2022</w:t>
            </w:r>
          </w:p>
        </w:tc>
        <w:tc>
          <w:tcPr>
            <w:tcW w:w="1276" w:type="dxa"/>
            <w:shd w:val="clear" w:color="auto" w:fill="auto"/>
            <w:noWrap/>
            <w:vAlign w:val="center"/>
            <w:hideMark/>
          </w:tcPr>
          <w:p w14:paraId="2CD5CF53" w14:textId="77777777" w:rsidR="00681CB3" w:rsidRPr="004E180A" w:rsidRDefault="00681CB3" w:rsidP="00DA15E7">
            <w:pPr>
              <w:widowControl/>
              <w:jc w:val="center"/>
              <w:rPr>
                <w:sz w:val="22"/>
              </w:rPr>
            </w:pPr>
            <w:r w:rsidRPr="004E180A">
              <w:rPr>
                <w:sz w:val="22"/>
              </w:rPr>
              <w:t>2 924,45</w:t>
            </w:r>
            <w:r>
              <w:rPr>
                <w:sz w:val="22"/>
              </w:rPr>
              <w:t xml:space="preserve"> </w:t>
            </w:r>
            <w:r w:rsidRPr="004E180A">
              <w:rPr>
                <w:sz w:val="22"/>
                <w:vertAlign w:val="superscript"/>
              </w:rPr>
              <w:t>1</w:t>
            </w:r>
          </w:p>
        </w:tc>
        <w:tc>
          <w:tcPr>
            <w:tcW w:w="1276" w:type="dxa"/>
            <w:shd w:val="clear" w:color="auto" w:fill="auto"/>
            <w:vAlign w:val="center"/>
          </w:tcPr>
          <w:p w14:paraId="217F622B" w14:textId="77777777" w:rsidR="00681CB3" w:rsidRPr="004E180A" w:rsidRDefault="00681CB3" w:rsidP="00DA15E7">
            <w:pPr>
              <w:widowControl/>
              <w:jc w:val="center"/>
              <w:rPr>
                <w:sz w:val="22"/>
              </w:rPr>
            </w:pPr>
            <w:r w:rsidRPr="004E180A">
              <w:rPr>
                <w:sz w:val="22"/>
              </w:rPr>
              <w:t>3 099,92</w:t>
            </w:r>
            <w:r>
              <w:rPr>
                <w:sz w:val="22"/>
              </w:rPr>
              <w:t xml:space="preserve"> </w:t>
            </w:r>
            <w:r w:rsidRPr="004E180A">
              <w:rPr>
                <w:sz w:val="22"/>
                <w:vertAlign w:val="superscript"/>
              </w:rPr>
              <w:t>2</w:t>
            </w:r>
          </w:p>
        </w:tc>
        <w:tc>
          <w:tcPr>
            <w:tcW w:w="567" w:type="dxa"/>
            <w:shd w:val="clear" w:color="auto" w:fill="auto"/>
            <w:noWrap/>
            <w:vAlign w:val="center"/>
            <w:hideMark/>
          </w:tcPr>
          <w:p w14:paraId="2EE5DC3F" w14:textId="77777777" w:rsidR="00681CB3" w:rsidRPr="004E180A" w:rsidRDefault="00681CB3" w:rsidP="00DA15E7">
            <w:pPr>
              <w:widowControl/>
              <w:jc w:val="center"/>
              <w:rPr>
                <w:sz w:val="22"/>
              </w:rPr>
            </w:pPr>
            <w:r w:rsidRPr="004E180A">
              <w:rPr>
                <w:sz w:val="22"/>
              </w:rPr>
              <w:t>-</w:t>
            </w:r>
          </w:p>
        </w:tc>
        <w:tc>
          <w:tcPr>
            <w:tcW w:w="567" w:type="dxa"/>
            <w:vAlign w:val="center"/>
          </w:tcPr>
          <w:p w14:paraId="433F2172" w14:textId="77777777" w:rsidR="00681CB3" w:rsidRPr="004E180A" w:rsidRDefault="00681CB3" w:rsidP="00DA15E7">
            <w:pPr>
              <w:widowControl/>
              <w:jc w:val="center"/>
              <w:rPr>
                <w:sz w:val="22"/>
              </w:rPr>
            </w:pPr>
            <w:r w:rsidRPr="004E180A">
              <w:rPr>
                <w:sz w:val="22"/>
              </w:rPr>
              <w:t>-</w:t>
            </w:r>
          </w:p>
        </w:tc>
        <w:tc>
          <w:tcPr>
            <w:tcW w:w="708" w:type="dxa"/>
            <w:vAlign w:val="center"/>
          </w:tcPr>
          <w:p w14:paraId="67F2F3F8" w14:textId="77777777" w:rsidR="00681CB3" w:rsidRPr="004E180A" w:rsidRDefault="00681CB3" w:rsidP="00DA15E7">
            <w:pPr>
              <w:widowControl/>
              <w:jc w:val="center"/>
              <w:rPr>
                <w:sz w:val="22"/>
              </w:rPr>
            </w:pPr>
            <w:r w:rsidRPr="004E180A">
              <w:rPr>
                <w:sz w:val="22"/>
              </w:rPr>
              <w:t>-</w:t>
            </w:r>
          </w:p>
        </w:tc>
        <w:tc>
          <w:tcPr>
            <w:tcW w:w="567" w:type="dxa"/>
            <w:vAlign w:val="center"/>
          </w:tcPr>
          <w:p w14:paraId="6E865DF6" w14:textId="77777777" w:rsidR="00681CB3" w:rsidRPr="004E180A" w:rsidRDefault="00681CB3" w:rsidP="00DA15E7">
            <w:pPr>
              <w:widowControl/>
              <w:jc w:val="center"/>
              <w:rPr>
                <w:sz w:val="22"/>
              </w:rPr>
            </w:pPr>
            <w:r w:rsidRPr="004E180A">
              <w:rPr>
                <w:sz w:val="22"/>
              </w:rPr>
              <w:t>-</w:t>
            </w:r>
          </w:p>
        </w:tc>
        <w:tc>
          <w:tcPr>
            <w:tcW w:w="661" w:type="dxa"/>
            <w:shd w:val="clear" w:color="auto" w:fill="auto"/>
            <w:noWrap/>
            <w:vAlign w:val="center"/>
            <w:hideMark/>
          </w:tcPr>
          <w:p w14:paraId="33CFA3A6" w14:textId="77777777" w:rsidR="00681CB3" w:rsidRPr="004E180A" w:rsidRDefault="00681CB3" w:rsidP="00DA15E7">
            <w:pPr>
              <w:widowControl/>
              <w:jc w:val="center"/>
              <w:rPr>
                <w:sz w:val="22"/>
              </w:rPr>
            </w:pPr>
            <w:r w:rsidRPr="004E180A">
              <w:rPr>
                <w:sz w:val="22"/>
              </w:rPr>
              <w:t>-</w:t>
            </w:r>
          </w:p>
        </w:tc>
      </w:tr>
      <w:tr w:rsidR="00681CB3" w:rsidRPr="004E180A" w14:paraId="1385087E" w14:textId="77777777" w:rsidTr="00681CB3">
        <w:trPr>
          <w:trHeight w:val="360"/>
        </w:trPr>
        <w:tc>
          <w:tcPr>
            <w:tcW w:w="436" w:type="dxa"/>
            <w:vMerge/>
            <w:shd w:val="clear" w:color="auto" w:fill="auto"/>
            <w:noWrap/>
            <w:vAlign w:val="center"/>
          </w:tcPr>
          <w:p w14:paraId="260BFDC6" w14:textId="77777777" w:rsidR="00681CB3" w:rsidRPr="004E180A" w:rsidRDefault="00681CB3" w:rsidP="00DA15E7">
            <w:pPr>
              <w:jc w:val="center"/>
            </w:pPr>
          </w:p>
        </w:tc>
        <w:tc>
          <w:tcPr>
            <w:tcW w:w="2258" w:type="dxa"/>
            <w:vMerge/>
            <w:shd w:val="clear" w:color="auto" w:fill="auto"/>
            <w:vAlign w:val="center"/>
          </w:tcPr>
          <w:p w14:paraId="3513548B" w14:textId="77777777" w:rsidR="00681CB3" w:rsidRPr="004E180A" w:rsidRDefault="00681CB3" w:rsidP="00DA15E7">
            <w:pPr>
              <w:widowControl/>
            </w:pPr>
          </w:p>
        </w:tc>
        <w:tc>
          <w:tcPr>
            <w:tcW w:w="1276" w:type="dxa"/>
            <w:vMerge/>
            <w:shd w:val="clear" w:color="auto" w:fill="auto"/>
            <w:vAlign w:val="center"/>
          </w:tcPr>
          <w:p w14:paraId="419F3A81" w14:textId="77777777" w:rsidR="00681CB3" w:rsidRPr="004E180A" w:rsidRDefault="00681CB3" w:rsidP="00DA15E7">
            <w:pPr>
              <w:widowControl/>
              <w:jc w:val="center"/>
            </w:pPr>
          </w:p>
        </w:tc>
        <w:tc>
          <w:tcPr>
            <w:tcW w:w="708" w:type="dxa"/>
            <w:shd w:val="clear" w:color="auto" w:fill="auto"/>
            <w:noWrap/>
            <w:vAlign w:val="center"/>
          </w:tcPr>
          <w:p w14:paraId="149430D2" w14:textId="77777777" w:rsidR="00681CB3" w:rsidRPr="004E180A" w:rsidRDefault="00681CB3" w:rsidP="00DA15E7">
            <w:pPr>
              <w:jc w:val="center"/>
              <w:rPr>
                <w:sz w:val="22"/>
              </w:rPr>
            </w:pPr>
            <w:r w:rsidRPr="004E180A">
              <w:rPr>
                <w:sz w:val="22"/>
              </w:rPr>
              <w:t>2023</w:t>
            </w:r>
          </w:p>
        </w:tc>
        <w:tc>
          <w:tcPr>
            <w:tcW w:w="1276" w:type="dxa"/>
            <w:shd w:val="clear" w:color="auto" w:fill="auto"/>
            <w:noWrap/>
            <w:vAlign w:val="center"/>
          </w:tcPr>
          <w:p w14:paraId="1421A67C" w14:textId="77777777" w:rsidR="00681CB3" w:rsidRPr="004E180A" w:rsidRDefault="00681CB3" w:rsidP="00DA15E7">
            <w:pPr>
              <w:widowControl/>
              <w:jc w:val="center"/>
              <w:rPr>
                <w:sz w:val="22"/>
              </w:rPr>
            </w:pPr>
            <w:r w:rsidRPr="004E180A">
              <w:rPr>
                <w:sz w:val="22"/>
              </w:rPr>
              <w:t>3 099,92</w:t>
            </w:r>
            <w:r>
              <w:rPr>
                <w:sz w:val="22"/>
              </w:rPr>
              <w:t xml:space="preserve"> </w:t>
            </w:r>
            <w:r w:rsidRPr="004E180A">
              <w:rPr>
                <w:sz w:val="22"/>
                <w:vertAlign w:val="superscript"/>
              </w:rPr>
              <w:t>2</w:t>
            </w:r>
          </w:p>
        </w:tc>
        <w:tc>
          <w:tcPr>
            <w:tcW w:w="1276" w:type="dxa"/>
            <w:shd w:val="clear" w:color="auto" w:fill="auto"/>
            <w:vAlign w:val="center"/>
          </w:tcPr>
          <w:p w14:paraId="69FC8D61" w14:textId="77777777" w:rsidR="00681CB3" w:rsidRPr="004E180A" w:rsidRDefault="00681CB3" w:rsidP="00DA15E7">
            <w:pPr>
              <w:widowControl/>
              <w:jc w:val="center"/>
              <w:rPr>
                <w:sz w:val="22"/>
              </w:rPr>
            </w:pPr>
            <w:r w:rsidRPr="004E180A">
              <w:rPr>
                <w:sz w:val="22"/>
              </w:rPr>
              <w:t>3 223,92</w:t>
            </w:r>
            <w:r>
              <w:rPr>
                <w:sz w:val="22"/>
              </w:rPr>
              <w:t xml:space="preserve"> </w:t>
            </w:r>
            <w:r w:rsidRPr="004E180A">
              <w:rPr>
                <w:sz w:val="22"/>
                <w:vertAlign w:val="superscript"/>
              </w:rPr>
              <w:t>3</w:t>
            </w:r>
          </w:p>
        </w:tc>
        <w:tc>
          <w:tcPr>
            <w:tcW w:w="567" w:type="dxa"/>
            <w:shd w:val="clear" w:color="auto" w:fill="auto"/>
            <w:noWrap/>
            <w:vAlign w:val="center"/>
          </w:tcPr>
          <w:p w14:paraId="18C8B422" w14:textId="77777777" w:rsidR="00681CB3" w:rsidRPr="004E180A" w:rsidRDefault="00681CB3" w:rsidP="00DA15E7">
            <w:pPr>
              <w:widowControl/>
              <w:jc w:val="center"/>
              <w:rPr>
                <w:sz w:val="22"/>
              </w:rPr>
            </w:pPr>
            <w:r w:rsidRPr="004E180A">
              <w:rPr>
                <w:sz w:val="22"/>
              </w:rPr>
              <w:t>-</w:t>
            </w:r>
          </w:p>
        </w:tc>
        <w:tc>
          <w:tcPr>
            <w:tcW w:w="567" w:type="dxa"/>
            <w:vAlign w:val="center"/>
          </w:tcPr>
          <w:p w14:paraId="66B3336C" w14:textId="77777777" w:rsidR="00681CB3" w:rsidRPr="004E180A" w:rsidRDefault="00681CB3" w:rsidP="00DA15E7">
            <w:pPr>
              <w:widowControl/>
              <w:jc w:val="center"/>
              <w:rPr>
                <w:sz w:val="22"/>
              </w:rPr>
            </w:pPr>
            <w:r w:rsidRPr="004E180A">
              <w:rPr>
                <w:sz w:val="22"/>
              </w:rPr>
              <w:t>-</w:t>
            </w:r>
          </w:p>
        </w:tc>
        <w:tc>
          <w:tcPr>
            <w:tcW w:w="708" w:type="dxa"/>
            <w:vAlign w:val="center"/>
          </w:tcPr>
          <w:p w14:paraId="03C8A37C" w14:textId="77777777" w:rsidR="00681CB3" w:rsidRPr="004E180A" w:rsidRDefault="00681CB3" w:rsidP="00DA15E7">
            <w:pPr>
              <w:widowControl/>
              <w:jc w:val="center"/>
              <w:rPr>
                <w:sz w:val="22"/>
              </w:rPr>
            </w:pPr>
            <w:r w:rsidRPr="004E180A">
              <w:rPr>
                <w:sz w:val="22"/>
              </w:rPr>
              <w:t>-</w:t>
            </w:r>
          </w:p>
        </w:tc>
        <w:tc>
          <w:tcPr>
            <w:tcW w:w="567" w:type="dxa"/>
            <w:vAlign w:val="center"/>
          </w:tcPr>
          <w:p w14:paraId="43347914" w14:textId="77777777" w:rsidR="00681CB3" w:rsidRPr="004E180A" w:rsidRDefault="00681CB3" w:rsidP="00DA15E7">
            <w:pPr>
              <w:widowControl/>
              <w:jc w:val="center"/>
              <w:rPr>
                <w:sz w:val="22"/>
              </w:rPr>
            </w:pPr>
            <w:r w:rsidRPr="004E180A">
              <w:rPr>
                <w:sz w:val="22"/>
              </w:rPr>
              <w:t>-</w:t>
            </w:r>
          </w:p>
        </w:tc>
        <w:tc>
          <w:tcPr>
            <w:tcW w:w="661" w:type="dxa"/>
            <w:shd w:val="clear" w:color="auto" w:fill="auto"/>
            <w:noWrap/>
            <w:vAlign w:val="center"/>
          </w:tcPr>
          <w:p w14:paraId="4F15D479" w14:textId="77777777" w:rsidR="00681CB3" w:rsidRPr="004E180A" w:rsidRDefault="00681CB3" w:rsidP="00DA15E7">
            <w:pPr>
              <w:widowControl/>
              <w:jc w:val="center"/>
              <w:rPr>
                <w:sz w:val="22"/>
              </w:rPr>
            </w:pPr>
            <w:r w:rsidRPr="004E180A">
              <w:rPr>
                <w:sz w:val="22"/>
              </w:rPr>
              <w:t>-</w:t>
            </w:r>
          </w:p>
        </w:tc>
      </w:tr>
      <w:tr w:rsidR="00681CB3" w:rsidRPr="004E180A" w14:paraId="0BE1C160" w14:textId="77777777" w:rsidTr="00681CB3">
        <w:trPr>
          <w:trHeight w:val="360"/>
        </w:trPr>
        <w:tc>
          <w:tcPr>
            <w:tcW w:w="436" w:type="dxa"/>
            <w:vMerge/>
            <w:shd w:val="clear" w:color="auto" w:fill="auto"/>
            <w:noWrap/>
            <w:vAlign w:val="center"/>
          </w:tcPr>
          <w:p w14:paraId="71A377C7" w14:textId="77777777" w:rsidR="00681CB3" w:rsidRPr="004E180A" w:rsidRDefault="00681CB3" w:rsidP="00DA15E7">
            <w:pPr>
              <w:jc w:val="center"/>
            </w:pPr>
          </w:p>
        </w:tc>
        <w:tc>
          <w:tcPr>
            <w:tcW w:w="2258" w:type="dxa"/>
            <w:vMerge/>
            <w:shd w:val="clear" w:color="auto" w:fill="auto"/>
            <w:vAlign w:val="center"/>
          </w:tcPr>
          <w:p w14:paraId="2736FB5D" w14:textId="77777777" w:rsidR="00681CB3" w:rsidRPr="004E180A" w:rsidRDefault="00681CB3" w:rsidP="00DA15E7">
            <w:pPr>
              <w:widowControl/>
            </w:pPr>
          </w:p>
        </w:tc>
        <w:tc>
          <w:tcPr>
            <w:tcW w:w="1276" w:type="dxa"/>
            <w:vMerge/>
            <w:shd w:val="clear" w:color="auto" w:fill="auto"/>
            <w:vAlign w:val="center"/>
          </w:tcPr>
          <w:p w14:paraId="0355F22F" w14:textId="77777777" w:rsidR="00681CB3" w:rsidRPr="004E180A" w:rsidRDefault="00681CB3" w:rsidP="00DA15E7">
            <w:pPr>
              <w:widowControl/>
              <w:jc w:val="center"/>
            </w:pPr>
          </w:p>
        </w:tc>
        <w:tc>
          <w:tcPr>
            <w:tcW w:w="708" w:type="dxa"/>
            <w:shd w:val="clear" w:color="auto" w:fill="auto"/>
            <w:noWrap/>
            <w:vAlign w:val="center"/>
          </w:tcPr>
          <w:p w14:paraId="1338AEEC" w14:textId="77777777" w:rsidR="00681CB3" w:rsidRPr="004E180A" w:rsidRDefault="00681CB3" w:rsidP="00DA15E7">
            <w:pPr>
              <w:jc w:val="center"/>
              <w:rPr>
                <w:sz w:val="22"/>
              </w:rPr>
            </w:pPr>
            <w:r w:rsidRPr="004E180A">
              <w:rPr>
                <w:sz w:val="22"/>
              </w:rPr>
              <w:t>2024</w:t>
            </w:r>
          </w:p>
        </w:tc>
        <w:tc>
          <w:tcPr>
            <w:tcW w:w="1276" w:type="dxa"/>
            <w:shd w:val="clear" w:color="auto" w:fill="auto"/>
            <w:noWrap/>
            <w:vAlign w:val="center"/>
          </w:tcPr>
          <w:p w14:paraId="009B4FE8" w14:textId="77777777" w:rsidR="00681CB3" w:rsidRPr="004E180A" w:rsidRDefault="00681CB3" w:rsidP="00DA15E7">
            <w:pPr>
              <w:widowControl/>
              <w:jc w:val="center"/>
              <w:rPr>
                <w:sz w:val="22"/>
              </w:rPr>
            </w:pPr>
            <w:r w:rsidRPr="004E180A">
              <w:rPr>
                <w:sz w:val="22"/>
              </w:rPr>
              <w:t>3 223,92</w:t>
            </w:r>
            <w:r>
              <w:rPr>
                <w:sz w:val="22"/>
              </w:rPr>
              <w:t xml:space="preserve"> </w:t>
            </w:r>
            <w:r w:rsidRPr="004E180A">
              <w:rPr>
                <w:sz w:val="22"/>
                <w:vertAlign w:val="superscript"/>
              </w:rPr>
              <w:t>3</w:t>
            </w:r>
          </w:p>
        </w:tc>
        <w:tc>
          <w:tcPr>
            <w:tcW w:w="1276" w:type="dxa"/>
            <w:shd w:val="clear" w:color="auto" w:fill="auto"/>
            <w:vAlign w:val="center"/>
          </w:tcPr>
          <w:p w14:paraId="61552549" w14:textId="77777777" w:rsidR="00681CB3" w:rsidRPr="004E180A" w:rsidRDefault="00681CB3" w:rsidP="00DA15E7">
            <w:pPr>
              <w:widowControl/>
              <w:jc w:val="center"/>
              <w:rPr>
                <w:sz w:val="22"/>
              </w:rPr>
            </w:pPr>
            <w:r w:rsidRPr="004E180A">
              <w:rPr>
                <w:sz w:val="22"/>
              </w:rPr>
              <w:t>3 352,88</w:t>
            </w:r>
            <w:r>
              <w:rPr>
                <w:sz w:val="22"/>
              </w:rPr>
              <w:t xml:space="preserve"> </w:t>
            </w:r>
            <w:r w:rsidRPr="004E180A">
              <w:rPr>
                <w:sz w:val="22"/>
                <w:vertAlign w:val="superscript"/>
              </w:rPr>
              <w:t>4</w:t>
            </w:r>
          </w:p>
        </w:tc>
        <w:tc>
          <w:tcPr>
            <w:tcW w:w="567" w:type="dxa"/>
            <w:shd w:val="clear" w:color="auto" w:fill="auto"/>
            <w:noWrap/>
            <w:vAlign w:val="center"/>
          </w:tcPr>
          <w:p w14:paraId="1A844F98" w14:textId="77777777" w:rsidR="00681CB3" w:rsidRPr="004E180A" w:rsidRDefault="00681CB3" w:rsidP="00DA15E7">
            <w:pPr>
              <w:widowControl/>
              <w:jc w:val="center"/>
              <w:rPr>
                <w:sz w:val="22"/>
              </w:rPr>
            </w:pPr>
            <w:r w:rsidRPr="004E180A">
              <w:rPr>
                <w:sz w:val="22"/>
              </w:rPr>
              <w:t>-</w:t>
            </w:r>
          </w:p>
        </w:tc>
        <w:tc>
          <w:tcPr>
            <w:tcW w:w="567" w:type="dxa"/>
            <w:vAlign w:val="center"/>
          </w:tcPr>
          <w:p w14:paraId="60EE32A3" w14:textId="77777777" w:rsidR="00681CB3" w:rsidRPr="004E180A" w:rsidRDefault="00681CB3" w:rsidP="00DA15E7">
            <w:pPr>
              <w:widowControl/>
              <w:jc w:val="center"/>
              <w:rPr>
                <w:sz w:val="22"/>
              </w:rPr>
            </w:pPr>
            <w:r w:rsidRPr="004E180A">
              <w:rPr>
                <w:sz w:val="22"/>
              </w:rPr>
              <w:t>-</w:t>
            </w:r>
          </w:p>
        </w:tc>
        <w:tc>
          <w:tcPr>
            <w:tcW w:w="708" w:type="dxa"/>
            <w:vAlign w:val="center"/>
          </w:tcPr>
          <w:p w14:paraId="2D198ECD" w14:textId="77777777" w:rsidR="00681CB3" w:rsidRPr="004E180A" w:rsidRDefault="00681CB3" w:rsidP="00DA15E7">
            <w:pPr>
              <w:widowControl/>
              <w:jc w:val="center"/>
              <w:rPr>
                <w:sz w:val="22"/>
              </w:rPr>
            </w:pPr>
            <w:r w:rsidRPr="004E180A">
              <w:rPr>
                <w:sz w:val="22"/>
              </w:rPr>
              <w:t>-</w:t>
            </w:r>
          </w:p>
        </w:tc>
        <w:tc>
          <w:tcPr>
            <w:tcW w:w="567" w:type="dxa"/>
            <w:vAlign w:val="center"/>
          </w:tcPr>
          <w:p w14:paraId="4888246A" w14:textId="77777777" w:rsidR="00681CB3" w:rsidRPr="004E180A" w:rsidRDefault="00681CB3" w:rsidP="00DA15E7">
            <w:pPr>
              <w:widowControl/>
              <w:jc w:val="center"/>
              <w:rPr>
                <w:sz w:val="22"/>
              </w:rPr>
            </w:pPr>
            <w:r w:rsidRPr="004E180A">
              <w:rPr>
                <w:sz w:val="22"/>
              </w:rPr>
              <w:t>-</w:t>
            </w:r>
          </w:p>
        </w:tc>
        <w:tc>
          <w:tcPr>
            <w:tcW w:w="661" w:type="dxa"/>
            <w:shd w:val="clear" w:color="auto" w:fill="auto"/>
            <w:noWrap/>
            <w:vAlign w:val="center"/>
          </w:tcPr>
          <w:p w14:paraId="29E9DD76" w14:textId="77777777" w:rsidR="00681CB3" w:rsidRPr="004E180A" w:rsidRDefault="00681CB3" w:rsidP="00DA15E7">
            <w:pPr>
              <w:widowControl/>
              <w:jc w:val="center"/>
              <w:rPr>
                <w:sz w:val="22"/>
              </w:rPr>
            </w:pPr>
            <w:r w:rsidRPr="004E180A">
              <w:rPr>
                <w:sz w:val="22"/>
              </w:rPr>
              <w:t>-</w:t>
            </w:r>
          </w:p>
        </w:tc>
      </w:tr>
    </w:tbl>
    <w:p w14:paraId="6EC43A9E" w14:textId="77777777" w:rsidR="00681CB3" w:rsidRPr="004E180A" w:rsidRDefault="00681CB3" w:rsidP="00DA15E7">
      <w:pPr>
        <w:widowControl/>
        <w:autoSpaceDE w:val="0"/>
        <w:autoSpaceDN w:val="0"/>
        <w:adjustRightInd w:val="0"/>
        <w:ind w:firstLine="540"/>
        <w:jc w:val="both"/>
        <w:outlineLvl w:val="3"/>
        <w:rPr>
          <w:sz w:val="22"/>
          <w:szCs w:val="22"/>
        </w:rPr>
      </w:pPr>
      <w:r w:rsidRPr="004E180A">
        <w:rPr>
          <w:sz w:val="22"/>
          <w:szCs w:val="22"/>
        </w:rPr>
        <w:t>* Выделяется в целях реализации пункта 6 статьи 168 Налогового кодекса Российской Федерации (часть вторая).</w:t>
      </w:r>
    </w:p>
    <w:p w14:paraId="029E7003" w14:textId="6B8E8A80" w:rsidR="00681CB3" w:rsidRPr="004E180A" w:rsidRDefault="00681CB3" w:rsidP="00DA15E7">
      <w:pPr>
        <w:widowControl/>
        <w:autoSpaceDE w:val="0"/>
        <w:autoSpaceDN w:val="0"/>
        <w:adjustRightInd w:val="0"/>
        <w:ind w:firstLine="540"/>
        <w:jc w:val="both"/>
        <w:outlineLvl w:val="3"/>
        <w:rPr>
          <w:sz w:val="22"/>
          <w:szCs w:val="22"/>
        </w:rPr>
      </w:pPr>
      <w:r w:rsidRPr="004E180A">
        <w:rPr>
          <w:sz w:val="22"/>
          <w:szCs w:val="22"/>
        </w:rPr>
        <w:t xml:space="preserve"> </w:t>
      </w:r>
      <w:r w:rsidRPr="004E180A">
        <w:rPr>
          <w:sz w:val="22"/>
          <w:szCs w:val="22"/>
          <w:vertAlign w:val="superscript"/>
        </w:rPr>
        <w:t xml:space="preserve">1 </w:t>
      </w:r>
      <w:r w:rsidRPr="004E180A">
        <w:rPr>
          <w:sz w:val="22"/>
          <w:szCs w:val="22"/>
        </w:rPr>
        <w:t xml:space="preserve">Тариф без учета НДС – 2 437,04 руб./Гкал     </w:t>
      </w:r>
      <w:r w:rsidRPr="004E180A">
        <w:rPr>
          <w:sz w:val="22"/>
          <w:szCs w:val="22"/>
          <w:vertAlign w:val="superscript"/>
        </w:rPr>
        <w:t>2</w:t>
      </w:r>
      <w:r w:rsidRPr="004E180A">
        <w:rPr>
          <w:sz w:val="22"/>
          <w:szCs w:val="22"/>
        </w:rPr>
        <w:t xml:space="preserve"> Тариф без учета НДС – 2 583,27 руб./Гкал     </w:t>
      </w:r>
    </w:p>
    <w:p w14:paraId="133BCFFA" w14:textId="77777777" w:rsidR="00681CB3" w:rsidRPr="004E180A" w:rsidRDefault="00681CB3" w:rsidP="00DA15E7">
      <w:pPr>
        <w:widowControl/>
        <w:autoSpaceDE w:val="0"/>
        <w:autoSpaceDN w:val="0"/>
        <w:adjustRightInd w:val="0"/>
        <w:ind w:firstLine="540"/>
        <w:jc w:val="both"/>
        <w:rPr>
          <w:sz w:val="22"/>
          <w:szCs w:val="22"/>
        </w:rPr>
      </w:pPr>
      <w:r w:rsidRPr="004E180A">
        <w:rPr>
          <w:sz w:val="22"/>
          <w:szCs w:val="22"/>
          <w:vertAlign w:val="superscript"/>
        </w:rPr>
        <w:t>3</w:t>
      </w:r>
      <w:r w:rsidRPr="004E180A">
        <w:rPr>
          <w:sz w:val="22"/>
          <w:szCs w:val="22"/>
        </w:rPr>
        <w:t xml:space="preserve"> Тариф без учета НДС – 2 686,60 руб./Гкал     </w:t>
      </w:r>
      <w:r w:rsidRPr="004E180A">
        <w:rPr>
          <w:sz w:val="22"/>
          <w:szCs w:val="22"/>
          <w:vertAlign w:val="superscript"/>
        </w:rPr>
        <w:t>4</w:t>
      </w:r>
      <w:r w:rsidRPr="004E180A">
        <w:rPr>
          <w:sz w:val="22"/>
          <w:szCs w:val="22"/>
        </w:rPr>
        <w:t xml:space="preserve"> Тариф без учета НДС – 2 794,07 руб./Гкал  </w:t>
      </w:r>
    </w:p>
    <w:p w14:paraId="78A655BA" w14:textId="77777777" w:rsidR="00681CB3" w:rsidRPr="004E180A" w:rsidRDefault="00681CB3" w:rsidP="00DA15E7">
      <w:pPr>
        <w:widowControl/>
        <w:autoSpaceDE w:val="0"/>
        <w:autoSpaceDN w:val="0"/>
        <w:adjustRightInd w:val="0"/>
        <w:ind w:firstLine="540"/>
        <w:jc w:val="both"/>
        <w:rPr>
          <w:sz w:val="22"/>
          <w:szCs w:val="22"/>
        </w:rPr>
      </w:pPr>
    </w:p>
    <w:p w14:paraId="7785C92C" w14:textId="77777777" w:rsidR="00681CB3" w:rsidRPr="00681CB3" w:rsidRDefault="00B34AD4" w:rsidP="00DA15E7">
      <w:pPr>
        <w:widowControl/>
        <w:numPr>
          <w:ilvl w:val="0"/>
          <w:numId w:val="45"/>
        </w:numPr>
        <w:tabs>
          <w:tab w:val="left" w:pos="993"/>
        </w:tabs>
        <w:autoSpaceDE w:val="0"/>
        <w:autoSpaceDN w:val="0"/>
        <w:adjustRightInd w:val="0"/>
        <w:ind w:left="0" w:firstLine="709"/>
        <w:jc w:val="both"/>
        <w:rPr>
          <w:b/>
          <w:sz w:val="22"/>
          <w:szCs w:val="22"/>
        </w:rPr>
      </w:pPr>
      <w:r w:rsidRPr="00681CB3">
        <w:rPr>
          <w:sz w:val="24"/>
          <w:szCs w:val="24"/>
        </w:rPr>
        <w:t>Установить долгосрочные тарифы на теплоноситель для потребителей ООО «Газпром теплоэнерго Иваново» (в г. Заволжск) с учетом корректировки необходимой ва</w:t>
      </w:r>
      <w:r w:rsidR="00681CB3">
        <w:rPr>
          <w:sz w:val="24"/>
          <w:szCs w:val="24"/>
        </w:rPr>
        <w:t>ловой выручки на 2022-2024 годы:</w:t>
      </w:r>
    </w:p>
    <w:p w14:paraId="127F5D90" w14:textId="62838B94" w:rsidR="00681CB3" w:rsidRPr="00681CB3" w:rsidRDefault="00681CB3" w:rsidP="00DA15E7">
      <w:pPr>
        <w:widowControl/>
        <w:tabs>
          <w:tab w:val="left" w:pos="993"/>
        </w:tabs>
        <w:autoSpaceDE w:val="0"/>
        <w:autoSpaceDN w:val="0"/>
        <w:adjustRightInd w:val="0"/>
        <w:ind w:left="709"/>
        <w:jc w:val="center"/>
        <w:rPr>
          <w:b/>
          <w:sz w:val="22"/>
          <w:szCs w:val="22"/>
        </w:rPr>
      </w:pPr>
      <w:r w:rsidRPr="00681CB3">
        <w:rPr>
          <w:b/>
          <w:sz w:val="22"/>
          <w:szCs w:val="22"/>
        </w:rPr>
        <w:t>Тарифы на теплоноситель</w:t>
      </w: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169"/>
        <w:gridCol w:w="1701"/>
        <w:gridCol w:w="992"/>
        <w:gridCol w:w="1611"/>
        <w:gridCol w:w="1701"/>
        <w:gridCol w:w="1649"/>
      </w:tblGrid>
      <w:tr w:rsidR="00681CB3" w:rsidRPr="004E180A" w14:paraId="01592A64" w14:textId="77777777" w:rsidTr="00681CB3">
        <w:trPr>
          <w:trHeight w:val="555"/>
        </w:trPr>
        <w:tc>
          <w:tcPr>
            <w:tcW w:w="486" w:type="dxa"/>
            <w:vMerge w:val="restart"/>
            <w:shd w:val="clear" w:color="auto" w:fill="auto"/>
            <w:vAlign w:val="center"/>
            <w:hideMark/>
          </w:tcPr>
          <w:p w14:paraId="7EDA5B27" w14:textId="77777777" w:rsidR="00681CB3" w:rsidRPr="004E180A" w:rsidRDefault="00681CB3" w:rsidP="00DA15E7">
            <w:pPr>
              <w:widowControl/>
              <w:jc w:val="center"/>
            </w:pPr>
            <w:r w:rsidRPr="004E180A">
              <w:t>№</w:t>
            </w:r>
            <w:r w:rsidRPr="004E180A">
              <w:br/>
            </w:r>
            <w:proofErr w:type="gramStart"/>
            <w:r w:rsidRPr="004E180A">
              <w:t>п</w:t>
            </w:r>
            <w:proofErr w:type="gramEnd"/>
            <w:r w:rsidRPr="004E180A">
              <w:t>/п</w:t>
            </w:r>
          </w:p>
        </w:tc>
        <w:tc>
          <w:tcPr>
            <w:tcW w:w="2169" w:type="dxa"/>
            <w:vMerge w:val="restart"/>
            <w:shd w:val="clear" w:color="auto" w:fill="auto"/>
            <w:vAlign w:val="center"/>
            <w:hideMark/>
          </w:tcPr>
          <w:p w14:paraId="19E7EB6B" w14:textId="77777777" w:rsidR="00681CB3" w:rsidRPr="004E180A" w:rsidRDefault="00681CB3" w:rsidP="00DA15E7">
            <w:pPr>
              <w:widowControl/>
              <w:jc w:val="center"/>
            </w:pPr>
            <w:r w:rsidRPr="004E180A">
              <w:t>Наименование регулируемой организации</w:t>
            </w:r>
          </w:p>
        </w:tc>
        <w:tc>
          <w:tcPr>
            <w:tcW w:w="1701" w:type="dxa"/>
            <w:vMerge w:val="restart"/>
            <w:shd w:val="clear" w:color="auto" w:fill="auto"/>
            <w:noWrap/>
            <w:vAlign w:val="center"/>
            <w:hideMark/>
          </w:tcPr>
          <w:p w14:paraId="713F3246" w14:textId="77777777" w:rsidR="00681CB3" w:rsidRPr="004E180A" w:rsidRDefault="00681CB3" w:rsidP="00DA15E7">
            <w:pPr>
              <w:widowControl/>
              <w:jc w:val="center"/>
            </w:pPr>
            <w:r w:rsidRPr="004E180A">
              <w:t>Вид тарифа</w:t>
            </w:r>
          </w:p>
        </w:tc>
        <w:tc>
          <w:tcPr>
            <w:tcW w:w="992" w:type="dxa"/>
            <w:vMerge w:val="restart"/>
            <w:shd w:val="clear" w:color="auto" w:fill="auto"/>
            <w:noWrap/>
            <w:vAlign w:val="center"/>
            <w:hideMark/>
          </w:tcPr>
          <w:p w14:paraId="20788F6F" w14:textId="77777777" w:rsidR="00681CB3" w:rsidRPr="004E180A" w:rsidRDefault="00681CB3" w:rsidP="00DA15E7">
            <w:pPr>
              <w:widowControl/>
              <w:jc w:val="center"/>
            </w:pPr>
            <w:r w:rsidRPr="004E180A">
              <w:t>Год</w:t>
            </w:r>
          </w:p>
        </w:tc>
        <w:tc>
          <w:tcPr>
            <w:tcW w:w="4961" w:type="dxa"/>
            <w:gridSpan w:val="3"/>
            <w:shd w:val="clear" w:color="auto" w:fill="auto"/>
            <w:noWrap/>
            <w:vAlign w:val="center"/>
            <w:hideMark/>
          </w:tcPr>
          <w:p w14:paraId="4C234D4C" w14:textId="77777777" w:rsidR="00681CB3" w:rsidRPr="004E180A" w:rsidRDefault="00681CB3" w:rsidP="00DA15E7">
            <w:pPr>
              <w:widowControl/>
              <w:jc w:val="center"/>
            </w:pPr>
            <w:r w:rsidRPr="004E180A">
              <w:t>Вид теплоносителя</w:t>
            </w:r>
          </w:p>
        </w:tc>
      </w:tr>
      <w:tr w:rsidR="00681CB3" w:rsidRPr="004E180A" w14:paraId="63D418AD" w14:textId="77777777" w:rsidTr="00681CB3">
        <w:trPr>
          <w:trHeight w:val="315"/>
        </w:trPr>
        <w:tc>
          <w:tcPr>
            <w:tcW w:w="486" w:type="dxa"/>
            <w:vMerge/>
            <w:shd w:val="clear" w:color="auto" w:fill="auto"/>
            <w:vAlign w:val="center"/>
            <w:hideMark/>
          </w:tcPr>
          <w:p w14:paraId="54BBE045" w14:textId="77777777" w:rsidR="00681CB3" w:rsidRPr="004E180A" w:rsidRDefault="00681CB3" w:rsidP="00DA15E7">
            <w:pPr>
              <w:widowControl/>
              <w:jc w:val="center"/>
            </w:pPr>
          </w:p>
        </w:tc>
        <w:tc>
          <w:tcPr>
            <w:tcW w:w="2169" w:type="dxa"/>
            <w:vMerge/>
            <w:shd w:val="clear" w:color="auto" w:fill="auto"/>
            <w:vAlign w:val="center"/>
            <w:hideMark/>
          </w:tcPr>
          <w:p w14:paraId="46979BC5" w14:textId="77777777" w:rsidR="00681CB3" w:rsidRPr="004E180A" w:rsidRDefault="00681CB3" w:rsidP="00DA15E7">
            <w:pPr>
              <w:widowControl/>
              <w:jc w:val="center"/>
            </w:pPr>
          </w:p>
        </w:tc>
        <w:tc>
          <w:tcPr>
            <w:tcW w:w="1701" w:type="dxa"/>
            <w:vMerge/>
            <w:shd w:val="clear" w:color="auto" w:fill="auto"/>
            <w:vAlign w:val="center"/>
            <w:hideMark/>
          </w:tcPr>
          <w:p w14:paraId="413FBEAA" w14:textId="77777777" w:rsidR="00681CB3" w:rsidRPr="004E180A" w:rsidRDefault="00681CB3" w:rsidP="00DA15E7">
            <w:pPr>
              <w:widowControl/>
              <w:jc w:val="center"/>
            </w:pPr>
          </w:p>
        </w:tc>
        <w:tc>
          <w:tcPr>
            <w:tcW w:w="992" w:type="dxa"/>
            <w:vMerge/>
            <w:shd w:val="clear" w:color="auto" w:fill="auto"/>
            <w:vAlign w:val="center"/>
            <w:hideMark/>
          </w:tcPr>
          <w:p w14:paraId="45826164" w14:textId="77777777" w:rsidR="00681CB3" w:rsidRPr="004E180A" w:rsidRDefault="00681CB3" w:rsidP="00DA15E7">
            <w:pPr>
              <w:widowControl/>
              <w:jc w:val="center"/>
            </w:pPr>
          </w:p>
        </w:tc>
        <w:tc>
          <w:tcPr>
            <w:tcW w:w="3312" w:type="dxa"/>
            <w:gridSpan w:val="2"/>
            <w:shd w:val="clear" w:color="auto" w:fill="auto"/>
            <w:noWrap/>
            <w:vAlign w:val="center"/>
            <w:hideMark/>
          </w:tcPr>
          <w:p w14:paraId="35DF06CE" w14:textId="77777777" w:rsidR="00681CB3" w:rsidRPr="004E180A" w:rsidRDefault="00681CB3" w:rsidP="00DA15E7">
            <w:pPr>
              <w:widowControl/>
              <w:jc w:val="center"/>
            </w:pPr>
            <w:r w:rsidRPr="004E180A">
              <w:t>Вода</w:t>
            </w:r>
          </w:p>
        </w:tc>
        <w:tc>
          <w:tcPr>
            <w:tcW w:w="1649" w:type="dxa"/>
            <w:vMerge w:val="restart"/>
            <w:shd w:val="clear" w:color="auto" w:fill="auto"/>
            <w:vAlign w:val="center"/>
          </w:tcPr>
          <w:p w14:paraId="4814DFA2" w14:textId="77777777" w:rsidR="00681CB3" w:rsidRPr="004E180A" w:rsidRDefault="00681CB3" w:rsidP="00DA15E7">
            <w:pPr>
              <w:widowControl/>
              <w:jc w:val="center"/>
            </w:pPr>
            <w:r w:rsidRPr="004E180A">
              <w:t>Пар</w:t>
            </w:r>
          </w:p>
        </w:tc>
      </w:tr>
      <w:tr w:rsidR="00681CB3" w:rsidRPr="004E180A" w14:paraId="0EC39A77" w14:textId="77777777" w:rsidTr="00681CB3">
        <w:trPr>
          <w:trHeight w:val="303"/>
        </w:trPr>
        <w:tc>
          <w:tcPr>
            <w:tcW w:w="486" w:type="dxa"/>
            <w:vMerge/>
            <w:shd w:val="clear" w:color="auto" w:fill="auto"/>
            <w:hideMark/>
          </w:tcPr>
          <w:p w14:paraId="5AC381FB" w14:textId="77777777" w:rsidR="00681CB3" w:rsidRPr="004E180A" w:rsidRDefault="00681CB3" w:rsidP="00DA15E7">
            <w:pPr>
              <w:widowControl/>
            </w:pPr>
          </w:p>
        </w:tc>
        <w:tc>
          <w:tcPr>
            <w:tcW w:w="2169" w:type="dxa"/>
            <w:vMerge/>
            <w:shd w:val="clear" w:color="auto" w:fill="auto"/>
            <w:hideMark/>
          </w:tcPr>
          <w:p w14:paraId="195E71EC" w14:textId="77777777" w:rsidR="00681CB3" w:rsidRPr="004E180A" w:rsidRDefault="00681CB3" w:rsidP="00DA15E7">
            <w:pPr>
              <w:widowControl/>
            </w:pPr>
          </w:p>
        </w:tc>
        <w:tc>
          <w:tcPr>
            <w:tcW w:w="1701" w:type="dxa"/>
            <w:vMerge/>
            <w:shd w:val="clear" w:color="auto" w:fill="auto"/>
            <w:hideMark/>
          </w:tcPr>
          <w:p w14:paraId="57452840" w14:textId="77777777" w:rsidR="00681CB3" w:rsidRPr="004E180A" w:rsidRDefault="00681CB3" w:rsidP="00DA15E7">
            <w:pPr>
              <w:widowControl/>
            </w:pPr>
          </w:p>
        </w:tc>
        <w:tc>
          <w:tcPr>
            <w:tcW w:w="992" w:type="dxa"/>
            <w:vMerge/>
            <w:shd w:val="clear" w:color="auto" w:fill="auto"/>
            <w:hideMark/>
          </w:tcPr>
          <w:p w14:paraId="1325FDF6" w14:textId="77777777" w:rsidR="00681CB3" w:rsidRPr="004E180A" w:rsidRDefault="00681CB3" w:rsidP="00DA15E7">
            <w:pPr>
              <w:widowControl/>
            </w:pPr>
          </w:p>
        </w:tc>
        <w:tc>
          <w:tcPr>
            <w:tcW w:w="1611" w:type="dxa"/>
            <w:shd w:val="clear" w:color="auto" w:fill="auto"/>
            <w:hideMark/>
          </w:tcPr>
          <w:p w14:paraId="338C909F" w14:textId="77777777" w:rsidR="00681CB3" w:rsidRPr="004E180A" w:rsidRDefault="00681CB3" w:rsidP="00DA15E7">
            <w:pPr>
              <w:widowControl/>
              <w:jc w:val="center"/>
            </w:pPr>
            <w:r w:rsidRPr="004E180A">
              <w:t>1 полугодие</w:t>
            </w:r>
          </w:p>
        </w:tc>
        <w:tc>
          <w:tcPr>
            <w:tcW w:w="1701" w:type="dxa"/>
            <w:shd w:val="clear" w:color="auto" w:fill="auto"/>
            <w:hideMark/>
          </w:tcPr>
          <w:p w14:paraId="3294FDD4" w14:textId="77777777" w:rsidR="00681CB3" w:rsidRPr="004E180A" w:rsidRDefault="00681CB3" w:rsidP="00DA15E7">
            <w:pPr>
              <w:widowControl/>
              <w:jc w:val="center"/>
            </w:pPr>
            <w:r w:rsidRPr="004E180A">
              <w:t>2 полугодие</w:t>
            </w:r>
          </w:p>
        </w:tc>
        <w:tc>
          <w:tcPr>
            <w:tcW w:w="1649" w:type="dxa"/>
            <w:vMerge/>
            <w:shd w:val="clear" w:color="auto" w:fill="auto"/>
            <w:hideMark/>
          </w:tcPr>
          <w:p w14:paraId="18DA6E3B" w14:textId="77777777" w:rsidR="00681CB3" w:rsidRPr="004E180A" w:rsidRDefault="00681CB3" w:rsidP="00DA15E7">
            <w:pPr>
              <w:widowControl/>
              <w:jc w:val="center"/>
            </w:pPr>
          </w:p>
        </w:tc>
      </w:tr>
      <w:tr w:rsidR="00681CB3" w:rsidRPr="004E180A" w14:paraId="6222D588" w14:textId="77777777" w:rsidTr="00681CB3">
        <w:trPr>
          <w:trHeight w:val="280"/>
        </w:trPr>
        <w:tc>
          <w:tcPr>
            <w:tcW w:w="10309" w:type="dxa"/>
            <w:gridSpan w:val="7"/>
            <w:shd w:val="clear" w:color="auto" w:fill="auto"/>
            <w:vAlign w:val="center"/>
            <w:hideMark/>
          </w:tcPr>
          <w:p w14:paraId="01097038" w14:textId="77777777" w:rsidR="00681CB3" w:rsidRPr="004E180A" w:rsidRDefault="00681CB3" w:rsidP="00DA15E7">
            <w:pPr>
              <w:widowControl/>
              <w:jc w:val="center"/>
            </w:pPr>
            <w:r w:rsidRPr="004E180A">
              <w:t>Тариф на теплоноситель, поставляемый потребителям</w:t>
            </w:r>
          </w:p>
        </w:tc>
      </w:tr>
      <w:tr w:rsidR="00681CB3" w:rsidRPr="004E180A" w14:paraId="150168EE" w14:textId="77777777" w:rsidTr="00681CB3">
        <w:trPr>
          <w:trHeight w:hRule="exact" w:val="340"/>
        </w:trPr>
        <w:tc>
          <w:tcPr>
            <w:tcW w:w="486" w:type="dxa"/>
            <w:vMerge w:val="restart"/>
            <w:shd w:val="clear" w:color="auto" w:fill="auto"/>
            <w:noWrap/>
            <w:vAlign w:val="center"/>
            <w:hideMark/>
          </w:tcPr>
          <w:p w14:paraId="6D669D4B" w14:textId="77777777" w:rsidR="00681CB3" w:rsidRPr="004E180A" w:rsidRDefault="00681CB3" w:rsidP="00DA15E7">
            <w:r w:rsidRPr="004E180A">
              <w:lastRenderedPageBreak/>
              <w:t>1</w:t>
            </w:r>
          </w:p>
        </w:tc>
        <w:tc>
          <w:tcPr>
            <w:tcW w:w="2169" w:type="dxa"/>
            <w:vMerge w:val="restart"/>
            <w:shd w:val="clear" w:color="auto" w:fill="auto"/>
            <w:vAlign w:val="center"/>
            <w:hideMark/>
          </w:tcPr>
          <w:p w14:paraId="14AD3837" w14:textId="77777777" w:rsidR="00681CB3" w:rsidRPr="004E180A" w:rsidRDefault="00681CB3" w:rsidP="00DA15E7">
            <w:r w:rsidRPr="004E180A">
              <w:t>ООО «Газпром теплоэнерго Иваново» (г. Заволжск)</w:t>
            </w:r>
          </w:p>
        </w:tc>
        <w:tc>
          <w:tcPr>
            <w:tcW w:w="1701" w:type="dxa"/>
            <w:vMerge w:val="restart"/>
            <w:shd w:val="clear" w:color="auto" w:fill="auto"/>
            <w:vAlign w:val="center"/>
            <w:hideMark/>
          </w:tcPr>
          <w:p w14:paraId="54525418" w14:textId="77777777" w:rsidR="00681CB3" w:rsidRPr="004E180A" w:rsidRDefault="00681CB3" w:rsidP="00DA15E7">
            <w:pPr>
              <w:jc w:val="center"/>
            </w:pPr>
            <w:r w:rsidRPr="004E180A">
              <w:t>Одноставочный руб./куб. м,</w:t>
            </w:r>
            <w:r w:rsidRPr="004E180A">
              <w:br/>
              <w:t>без НДС</w:t>
            </w:r>
          </w:p>
        </w:tc>
        <w:tc>
          <w:tcPr>
            <w:tcW w:w="992" w:type="dxa"/>
            <w:shd w:val="clear" w:color="auto" w:fill="auto"/>
            <w:noWrap/>
            <w:vAlign w:val="center"/>
            <w:hideMark/>
          </w:tcPr>
          <w:p w14:paraId="75710CCF" w14:textId="77777777" w:rsidR="00681CB3" w:rsidRPr="004E180A" w:rsidRDefault="00681CB3" w:rsidP="00DA15E7">
            <w:pPr>
              <w:jc w:val="center"/>
              <w:rPr>
                <w:sz w:val="22"/>
              </w:rPr>
            </w:pPr>
            <w:r w:rsidRPr="004E180A">
              <w:rPr>
                <w:sz w:val="22"/>
              </w:rPr>
              <w:t>2022</w:t>
            </w:r>
          </w:p>
        </w:tc>
        <w:tc>
          <w:tcPr>
            <w:tcW w:w="1611" w:type="dxa"/>
            <w:shd w:val="clear" w:color="auto" w:fill="auto"/>
            <w:noWrap/>
            <w:vAlign w:val="center"/>
          </w:tcPr>
          <w:p w14:paraId="0D055737" w14:textId="77777777" w:rsidR="00681CB3" w:rsidRPr="004E180A" w:rsidRDefault="00681CB3" w:rsidP="00DA15E7">
            <w:pPr>
              <w:jc w:val="center"/>
              <w:rPr>
                <w:sz w:val="22"/>
                <w:szCs w:val="22"/>
              </w:rPr>
            </w:pPr>
            <w:r w:rsidRPr="004E180A">
              <w:rPr>
                <w:sz w:val="22"/>
                <w:szCs w:val="22"/>
              </w:rPr>
              <w:t>83,95</w:t>
            </w:r>
          </w:p>
        </w:tc>
        <w:tc>
          <w:tcPr>
            <w:tcW w:w="1701" w:type="dxa"/>
            <w:shd w:val="clear" w:color="auto" w:fill="auto"/>
            <w:noWrap/>
            <w:vAlign w:val="center"/>
          </w:tcPr>
          <w:p w14:paraId="20EF8FC1" w14:textId="77777777" w:rsidR="00681CB3" w:rsidRPr="004E180A" w:rsidRDefault="00681CB3" w:rsidP="00DA15E7">
            <w:pPr>
              <w:jc w:val="center"/>
              <w:rPr>
                <w:sz w:val="22"/>
                <w:szCs w:val="22"/>
              </w:rPr>
            </w:pPr>
            <w:r w:rsidRPr="004E180A">
              <w:rPr>
                <w:sz w:val="22"/>
                <w:szCs w:val="22"/>
              </w:rPr>
              <w:t>86,62</w:t>
            </w:r>
          </w:p>
        </w:tc>
        <w:tc>
          <w:tcPr>
            <w:tcW w:w="1649" w:type="dxa"/>
            <w:shd w:val="clear" w:color="auto" w:fill="auto"/>
            <w:noWrap/>
            <w:vAlign w:val="center"/>
            <w:hideMark/>
          </w:tcPr>
          <w:p w14:paraId="216AB07D" w14:textId="77777777" w:rsidR="00681CB3" w:rsidRPr="004E180A" w:rsidRDefault="00681CB3" w:rsidP="00DA15E7">
            <w:pPr>
              <w:widowControl/>
              <w:jc w:val="center"/>
              <w:rPr>
                <w:sz w:val="22"/>
              </w:rPr>
            </w:pPr>
            <w:r w:rsidRPr="004E180A">
              <w:rPr>
                <w:sz w:val="22"/>
              </w:rPr>
              <w:t>-</w:t>
            </w:r>
          </w:p>
        </w:tc>
      </w:tr>
      <w:tr w:rsidR="00681CB3" w:rsidRPr="004E180A" w14:paraId="4EE88513" w14:textId="77777777" w:rsidTr="00681CB3">
        <w:trPr>
          <w:trHeight w:hRule="exact" w:val="340"/>
        </w:trPr>
        <w:tc>
          <w:tcPr>
            <w:tcW w:w="486" w:type="dxa"/>
            <w:vMerge/>
            <w:shd w:val="clear" w:color="auto" w:fill="auto"/>
            <w:noWrap/>
          </w:tcPr>
          <w:p w14:paraId="72232ACE" w14:textId="77777777" w:rsidR="00681CB3" w:rsidRPr="004E180A" w:rsidRDefault="00681CB3" w:rsidP="00DA15E7">
            <w:pPr>
              <w:jc w:val="center"/>
            </w:pPr>
          </w:p>
        </w:tc>
        <w:tc>
          <w:tcPr>
            <w:tcW w:w="2169" w:type="dxa"/>
            <w:vMerge/>
            <w:shd w:val="clear" w:color="auto" w:fill="auto"/>
          </w:tcPr>
          <w:p w14:paraId="4A2E1174" w14:textId="77777777" w:rsidR="00681CB3" w:rsidRPr="004E180A" w:rsidRDefault="00681CB3" w:rsidP="00DA15E7"/>
        </w:tc>
        <w:tc>
          <w:tcPr>
            <w:tcW w:w="1701" w:type="dxa"/>
            <w:vMerge/>
            <w:shd w:val="clear" w:color="auto" w:fill="auto"/>
          </w:tcPr>
          <w:p w14:paraId="64606947" w14:textId="77777777" w:rsidR="00681CB3" w:rsidRPr="004E180A" w:rsidRDefault="00681CB3" w:rsidP="00DA15E7">
            <w:pPr>
              <w:jc w:val="center"/>
            </w:pPr>
          </w:p>
        </w:tc>
        <w:tc>
          <w:tcPr>
            <w:tcW w:w="992" w:type="dxa"/>
            <w:shd w:val="clear" w:color="auto" w:fill="auto"/>
            <w:noWrap/>
            <w:vAlign w:val="center"/>
          </w:tcPr>
          <w:p w14:paraId="61B3B656" w14:textId="77777777" w:rsidR="00681CB3" w:rsidRPr="004E180A" w:rsidRDefault="00681CB3" w:rsidP="00DA15E7">
            <w:pPr>
              <w:jc w:val="center"/>
              <w:rPr>
                <w:sz w:val="22"/>
              </w:rPr>
            </w:pPr>
            <w:r w:rsidRPr="004E180A">
              <w:rPr>
                <w:sz w:val="22"/>
              </w:rPr>
              <w:t>2023</w:t>
            </w:r>
          </w:p>
        </w:tc>
        <w:tc>
          <w:tcPr>
            <w:tcW w:w="1611" w:type="dxa"/>
            <w:shd w:val="clear" w:color="auto" w:fill="auto"/>
            <w:noWrap/>
            <w:vAlign w:val="center"/>
          </w:tcPr>
          <w:p w14:paraId="4666F083" w14:textId="77777777" w:rsidR="00681CB3" w:rsidRPr="004E180A" w:rsidRDefault="00681CB3" w:rsidP="00DA15E7">
            <w:pPr>
              <w:jc w:val="center"/>
              <w:rPr>
                <w:sz w:val="22"/>
                <w:szCs w:val="22"/>
              </w:rPr>
            </w:pPr>
            <w:r w:rsidRPr="004E180A">
              <w:rPr>
                <w:sz w:val="22"/>
                <w:szCs w:val="22"/>
              </w:rPr>
              <w:t>86,62</w:t>
            </w:r>
          </w:p>
        </w:tc>
        <w:tc>
          <w:tcPr>
            <w:tcW w:w="1701" w:type="dxa"/>
            <w:shd w:val="clear" w:color="auto" w:fill="auto"/>
            <w:noWrap/>
            <w:vAlign w:val="center"/>
          </w:tcPr>
          <w:p w14:paraId="7625A150" w14:textId="77777777" w:rsidR="00681CB3" w:rsidRPr="004E180A" w:rsidRDefault="00681CB3" w:rsidP="00DA15E7">
            <w:pPr>
              <w:jc w:val="center"/>
              <w:rPr>
                <w:sz w:val="22"/>
                <w:szCs w:val="22"/>
              </w:rPr>
            </w:pPr>
            <w:r w:rsidRPr="004E180A">
              <w:rPr>
                <w:sz w:val="22"/>
                <w:szCs w:val="22"/>
              </w:rPr>
              <w:t>89,19</w:t>
            </w:r>
          </w:p>
        </w:tc>
        <w:tc>
          <w:tcPr>
            <w:tcW w:w="1649" w:type="dxa"/>
            <w:shd w:val="clear" w:color="auto" w:fill="auto"/>
            <w:noWrap/>
            <w:vAlign w:val="center"/>
          </w:tcPr>
          <w:p w14:paraId="1CAA5E18" w14:textId="77777777" w:rsidR="00681CB3" w:rsidRPr="004E180A" w:rsidRDefault="00681CB3" w:rsidP="00DA15E7">
            <w:pPr>
              <w:jc w:val="center"/>
              <w:rPr>
                <w:sz w:val="22"/>
              </w:rPr>
            </w:pPr>
            <w:r w:rsidRPr="004E180A">
              <w:rPr>
                <w:sz w:val="22"/>
              </w:rPr>
              <w:t>-</w:t>
            </w:r>
          </w:p>
        </w:tc>
      </w:tr>
      <w:tr w:rsidR="00681CB3" w:rsidRPr="004E180A" w14:paraId="6B68FAEC" w14:textId="77777777" w:rsidTr="00681CB3">
        <w:trPr>
          <w:trHeight w:hRule="exact" w:val="340"/>
        </w:trPr>
        <w:tc>
          <w:tcPr>
            <w:tcW w:w="486" w:type="dxa"/>
            <w:vMerge/>
            <w:shd w:val="clear" w:color="auto" w:fill="auto"/>
            <w:noWrap/>
          </w:tcPr>
          <w:p w14:paraId="4946193F" w14:textId="77777777" w:rsidR="00681CB3" w:rsidRPr="004E180A" w:rsidRDefault="00681CB3" w:rsidP="00DA15E7">
            <w:pPr>
              <w:jc w:val="center"/>
            </w:pPr>
          </w:p>
        </w:tc>
        <w:tc>
          <w:tcPr>
            <w:tcW w:w="2169" w:type="dxa"/>
            <w:vMerge/>
            <w:shd w:val="clear" w:color="auto" w:fill="auto"/>
          </w:tcPr>
          <w:p w14:paraId="21435C95" w14:textId="77777777" w:rsidR="00681CB3" w:rsidRPr="004E180A" w:rsidRDefault="00681CB3" w:rsidP="00DA15E7"/>
        </w:tc>
        <w:tc>
          <w:tcPr>
            <w:tcW w:w="1701" w:type="dxa"/>
            <w:vMerge/>
            <w:shd w:val="clear" w:color="auto" w:fill="auto"/>
          </w:tcPr>
          <w:p w14:paraId="304379AD" w14:textId="77777777" w:rsidR="00681CB3" w:rsidRPr="004E180A" w:rsidRDefault="00681CB3" w:rsidP="00DA15E7">
            <w:pPr>
              <w:jc w:val="center"/>
            </w:pPr>
          </w:p>
        </w:tc>
        <w:tc>
          <w:tcPr>
            <w:tcW w:w="992" w:type="dxa"/>
            <w:shd w:val="clear" w:color="auto" w:fill="auto"/>
            <w:noWrap/>
            <w:vAlign w:val="center"/>
          </w:tcPr>
          <w:p w14:paraId="279FA882" w14:textId="77777777" w:rsidR="00681CB3" w:rsidRPr="004E180A" w:rsidRDefault="00681CB3" w:rsidP="00DA15E7">
            <w:pPr>
              <w:jc w:val="center"/>
              <w:rPr>
                <w:sz w:val="22"/>
              </w:rPr>
            </w:pPr>
            <w:r w:rsidRPr="004E180A">
              <w:rPr>
                <w:sz w:val="22"/>
              </w:rPr>
              <w:t>2024</w:t>
            </w:r>
          </w:p>
        </w:tc>
        <w:tc>
          <w:tcPr>
            <w:tcW w:w="1611" w:type="dxa"/>
            <w:shd w:val="clear" w:color="auto" w:fill="auto"/>
            <w:noWrap/>
            <w:vAlign w:val="center"/>
          </w:tcPr>
          <w:p w14:paraId="331041B8" w14:textId="77777777" w:rsidR="00681CB3" w:rsidRPr="004E180A" w:rsidRDefault="00681CB3" w:rsidP="00DA15E7">
            <w:pPr>
              <w:jc w:val="center"/>
              <w:rPr>
                <w:sz w:val="22"/>
                <w:szCs w:val="22"/>
              </w:rPr>
            </w:pPr>
            <w:r w:rsidRPr="004E180A">
              <w:rPr>
                <w:sz w:val="22"/>
                <w:szCs w:val="22"/>
              </w:rPr>
              <w:t>89,19</w:t>
            </w:r>
          </w:p>
        </w:tc>
        <w:tc>
          <w:tcPr>
            <w:tcW w:w="1701" w:type="dxa"/>
            <w:shd w:val="clear" w:color="auto" w:fill="auto"/>
            <w:noWrap/>
            <w:vAlign w:val="center"/>
          </w:tcPr>
          <w:p w14:paraId="11B5F60E" w14:textId="77777777" w:rsidR="00681CB3" w:rsidRPr="004E180A" w:rsidRDefault="00681CB3" w:rsidP="00DA15E7">
            <w:pPr>
              <w:jc w:val="center"/>
              <w:rPr>
                <w:sz w:val="22"/>
                <w:szCs w:val="22"/>
              </w:rPr>
            </w:pPr>
            <w:r w:rsidRPr="004E180A">
              <w:rPr>
                <w:sz w:val="22"/>
                <w:szCs w:val="22"/>
              </w:rPr>
              <w:t>120,07</w:t>
            </w:r>
          </w:p>
        </w:tc>
        <w:tc>
          <w:tcPr>
            <w:tcW w:w="1649" w:type="dxa"/>
            <w:shd w:val="clear" w:color="auto" w:fill="auto"/>
            <w:noWrap/>
            <w:vAlign w:val="center"/>
          </w:tcPr>
          <w:p w14:paraId="0CAD3222" w14:textId="77777777" w:rsidR="00681CB3" w:rsidRPr="004E180A" w:rsidRDefault="00681CB3" w:rsidP="00DA15E7">
            <w:pPr>
              <w:jc w:val="center"/>
              <w:rPr>
                <w:sz w:val="22"/>
              </w:rPr>
            </w:pPr>
            <w:r w:rsidRPr="004E180A">
              <w:rPr>
                <w:sz w:val="22"/>
              </w:rPr>
              <w:t>-</w:t>
            </w:r>
          </w:p>
        </w:tc>
      </w:tr>
    </w:tbl>
    <w:p w14:paraId="33E01F6E" w14:textId="77777777" w:rsidR="00B34AD4" w:rsidRPr="00B34AD4" w:rsidRDefault="00B34AD4" w:rsidP="00DA15E7">
      <w:pPr>
        <w:numPr>
          <w:ilvl w:val="0"/>
          <w:numId w:val="45"/>
        </w:numPr>
        <w:tabs>
          <w:tab w:val="left" w:pos="993"/>
        </w:tabs>
        <w:ind w:left="0" w:firstLine="709"/>
        <w:jc w:val="both"/>
        <w:rPr>
          <w:sz w:val="24"/>
          <w:szCs w:val="24"/>
        </w:rPr>
      </w:pPr>
      <w:r w:rsidRPr="00B34AD4">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8228146" w14:textId="56643341" w:rsidR="00B34AD4" w:rsidRPr="00B34AD4" w:rsidRDefault="00B34AD4" w:rsidP="00DA15E7">
      <w:pPr>
        <w:numPr>
          <w:ilvl w:val="0"/>
          <w:numId w:val="45"/>
        </w:numPr>
        <w:tabs>
          <w:tab w:val="left" w:pos="993"/>
        </w:tabs>
        <w:ind w:left="0" w:firstLine="709"/>
        <w:jc w:val="both"/>
        <w:rPr>
          <w:sz w:val="24"/>
          <w:szCs w:val="24"/>
        </w:rPr>
      </w:pPr>
      <w:r w:rsidRPr="00B34AD4">
        <w:rPr>
          <w:sz w:val="24"/>
          <w:szCs w:val="24"/>
        </w:rPr>
        <w:t>Тарифы, установленные в п. 1, 2, действуют с 01.01.2022 по 31.12.2023.</w:t>
      </w:r>
    </w:p>
    <w:p w14:paraId="1EC62AC1" w14:textId="18A6B2F0" w:rsidR="00B34AD4" w:rsidRPr="00B34AD4" w:rsidRDefault="00B34AD4" w:rsidP="00DA15E7">
      <w:pPr>
        <w:numPr>
          <w:ilvl w:val="0"/>
          <w:numId w:val="45"/>
        </w:numPr>
        <w:tabs>
          <w:tab w:val="left" w:pos="993"/>
        </w:tabs>
        <w:ind w:left="0" w:firstLine="709"/>
        <w:jc w:val="both"/>
        <w:rPr>
          <w:sz w:val="24"/>
          <w:szCs w:val="24"/>
        </w:rPr>
      </w:pPr>
      <w:r w:rsidRPr="00B34AD4">
        <w:rPr>
          <w:sz w:val="24"/>
          <w:szCs w:val="24"/>
        </w:rPr>
        <w:t xml:space="preserve">Тарифы, установленные в п. </w:t>
      </w:r>
      <w:r w:rsidR="00681CB3">
        <w:rPr>
          <w:sz w:val="24"/>
          <w:szCs w:val="24"/>
        </w:rPr>
        <w:t>3, 4, 5</w:t>
      </w:r>
      <w:r w:rsidRPr="00B34AD4">
        <w:rPr>
          <w:sz w:val="24"/>
          <w:szCs w:val="24"/>
        </w:rPr>
        <w:t>, действуют с 01.01.2022 по 31.12.2024.</w:t>
      </w:r>
    </w:p>
    <w:p w14:paraId="3362FD2A" w14:textId="77777777" w:rsidR="00B34AD4" w:rsidRPr="00B34AD4" w:rsidRDefault="00B34AD4" w:rsidP="00DA15E7">
      <w:pPr>
        <w:keepNext/>
        <w:widowControl/>
        <w:numPr>
          <w:ilvl w:val="0"/>
          <w:numId w:val="45"/>
        </w:numPr>
        <w:tabs>
          <w:tab w:val="left" w:pos="993"/>
        </w:tabs>
        <w:ind w:left="0" w:firstLine="709"/>
        <w:jc w:val="both"/>
        <w:outlineLvl w:val="1"/>
        <w:rPr>
          <w:sz w:val="24"/>
          <w:szCs w:val="24"/>
        </w:rPr>
      </w:pPr>
      <w:r w:rsidRPr="00B34AD4">
        <w:rPr>
          <w:sz w:val="24"/>
          <w:szCs w:val="24"/>
        </w:rPr>
        <w:t>С 22.10.2021 признать утратившими силу приложения 3, 6, 7 к  постановлению Департамента энергетики и тарифов Ивановской области от 08.12.2020 № 67-т/1; приложения 1 – 4 к  постановлению Департамента энергетики и тарифов Ивановской области от 09.04.2021 № 12-т/1.</w:t>
      </w:r>
    </w:p>
    <w:p w14:paraId="7796FFEF" w14:textId="3BBFD6AF" w:rsidR="00B34AD4" w:rsidRPr="00B34AD4" w:rsidRDefault="002A7154" w:rsidP="00DA15E7">
      <w:pPr>
        <w:keepNext/>
        <w:widowControl/>
        <w:numPr>
          <w:ilvl w:val="0"/>
          <w:numId w:val="45"/>
        </w:numPr>
        <w:tabs>
          <w:tab w:val="left" w:pos="993"/>
        </w:tabs>
        <w:ind w:left="0" w:firstLine="709"/>
        <w:jc w:val="both"/>
        <w:outlineLvl w:val="1"/>
        <w:rPr>
          <w:sz w:val="24"/>
          <w:szCs w:val="24"/>
        </w:rPr>
      </w:pPr>
      <w:r>
        <w:rPr>
          <w:sz w:val="24"/>
          <w:szCs w:val="24"/>
        </w:rPr>
        <w:t>П</w:t>
      </w:r>
      <w:r w:rsidR="00B34AD4" w:rsidRPr="00B34AD4">
        <w:rPr>
          <w:sz w:val="24"/>
          <w:szCs w:val="24"/>
        </w:rPr>
        <w:t>остановление вступает в силу со дня его официального опубликования.</w:t>
      </w:r>
    </w:p>
    <w:p w14:paraId="5EF62C73" w14:textId="77777777" w:rsidR="002A7154" w:rsidRDefault="002A7154" w:rsidP="00DA15E7">
      <w:pPr>
        <w:widowControl/>
        <w:ind w:firstLine="709"/>
        <w:jc w:val="both"/>
        <w:rPr>
          <w:snapToGrid w:val="0"/>
          <w:sz w:val="24"/>
          <w:szCs w:val="24"/>
        </w:rPr>
      </w:pPr>
    </w:p>
    <w:p w14:paraId="77748618" w14:textId="77777777" w:rsidR="002A7154" w:rsidRDefault="002A7154" w:rsidP="00DA15E7">
      <w:pPr>
        <w:widowControl/>
        <w:ind w:firstLine="709"/>
        <w:jc w:val="both"/>
        <w:rPr>
          <w:snapToGrid w:val="0"/>
          <w:sz w:val="24"/>
          <w:szCs w:val="24"/>
        </w:rPr>
      </w:pPr>
      <w:r w:rsidRPr="005C7868">
        <w:rPr>
          <w:snapToGrid w:val="0"/>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A7154" w:rsidRPr="00050EBD" w14:paraId="2EF90BAD" w14:textId="77777777" w:rsidTr="002A7154">
        <w:tc>
          <w:tcPr>
            <w:tcW w:w="959" w:type="dxa"/>
          </w:tcPr>
          <w:p w14:paraId="4C493098" w14:textId="77777777" w:rsidR="002A7154" w:rsidRPr="00050EBD" w:rsidRDefault="002A7154"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2EDA0406" w14:textId="77777777" w:rsidR="002A7154" w:rsidRPr="00050EBD" w:rsidRDefault="002A7154" w:rsidP="00DA15E7">
            <w:pPr>
              <w:tabs>
                <w:tab w:val="left" w:pos="4020"/>
              </w:tabs>
              <w:rPr>
                <w:sz w:val="22"/>
                <w:szCs w:val="22"/>
              </w:rPr>
            </w:pPr>
            <w:r w:rsidRPr="00050EBD">
              <w:rPr>
                <w:sz w:val="22"/>
                <w:szCs w:val="22"/>
              </w:rPr>
              <w:t>Члены правления</w:t>
            </w:r>
          </w:p>
        </w:tc>
        <w:tc>
          <w:tcPr>
            <w:tcW w:w="3493" w:type="dxa"/>
          </w:tcPr>
          <w:p w14:paraId="7CD9149F" w14:textId="77777777" w:rsidR="002A7154" w:rsidRPr="00050EBD" w:rsidRDefault="002A7154" w:rsidP="00DA15E7">
            <w:pPr>
              <w:tabs>
                <w:tab w:val="left" w:pos="4020"/>
              </w:tabs>
              <w:jc w:val="center"/>
              <w:rPr>
                <w:sz w:val="22"/>
                <w:szCs w:val="22"/>
              </w:rPr>
            </w:pPr>
            <w:r w:rsidRPr="00050EBD">
              <w:rPr>
                <w:sz w:val="22"/>
                <w:szCs w:val="22"/>
              </w:rPr>
              <w:t>Результаты голосования</w:t>
            </w:r>
          </w:p>
        </w:tc>
      </w:tr>
      <w:tr w:rsidR="002A7154" w:rsidRPr="00050EBD" w14:paraId="18F7980A" w14:textId="77777777" w:rsidTr="002A7154">
        <w:tc>
          <w:tcPr>
            <w:tcW w:w="959" w:type="dxa"/>
          </w:tcPr>
          <w:p w14:paraId="2341C5B0" w14:textId="77777777" w:rsidR="002A7154" w:rsidRPr="00050EBD" w:rsidRDefault="002A7154" w:rsidP="00DA15E7">
            <w:pPr>
              <w:tabs>
                <w:tab w:val="left" w:pos="4020"/>
              </w:tabs>
              <w:jc w:val="center"/>
              <w:rPr>
                <w:sz w:val="22"/>
                <w:szCs w:val="22"/>
              </w:rPr>
            </w:pPr>
            <w:r w:rsidRPr="00050EBD">
              <w:rPr>
                <w:sz w:val="22"/>
                <w:szCs w:val="22"/>
              </w:rPr>
              <w:t>1.</w:t>
            </w:r>
          </w:p>
        </w:tc>
        <w:tc>
          <w:tcPr>
            <w:tcW w:w="2391" w:type="dxa"/>
          </w:tcPr>
          <w:p w14:paraId="2D49C29C" w14:textId="77777777" w:rsidR="002A7154" w:rsidRPr="00050EBD" w:rsidRDefault="002A7154" w:rsidP="00DA15E7">
            <w:pPr>
              <w:tabs>
                <w:tab w:val="left" w:pos="4020"/>
              </w:tabs>
              <w:rPr>
                <w:sz w:val="22"/>
                <w:szCs w:val="22"/>
              </w:rPr>
            </w:pPr>
            <w:r w:rsidRPr="00050EBD">
              <w:rPr>
                <w:sz w:val="22"/>
                <w:szCs w:val="22"/>
              </w:rPr>
              <w:t>Морева Е.Н.</w:t>
            </w:r>
          </w:p>
        </w:tc>
        <w:tc>
          <w:tcPr>
            <w:tcW w:w="3493" w:type="dxa"/>
          </w:tcPr>
          <w:p w14:paraId="01BBB411" w14:textId="77777777" w:rsidR="002A7154" w:rsidRPr="00050EBD" w:rsidRDefault="002A7154" w:rsidP="00DA15E7">
            <w:pPr>
              <w:jc w:val="center"/>
              <w:rPr>
                <w:sz w:val="22"/>
                <w:szCs w:val="22"/>
              </w:rPr>
            </w:pPr>
            <w:r w:rsidRPr="00050EBD">
              <w:rPr>
                <w:sz w:val="22"/>
                <w:szCs w:val="22"/>
              </w:rPr>
              <w:t>за</w:t>
            </w:r>
          </w:p>
        </w:tc>
      </w:tr>
      <w:tr w:rsidR="002A7154" w:rsidRPr="00050EBD" w14:paraId="50CA9126" w14:textId="77777777" w:rsidTr="002A7154">
        <w:tc>
          <w:tcPr>
            <w:tcW w:w="959" w:type="dxa"/>
          </w:tcPr>
          <w:p w14:paraId="6D908363" w14:textId="77777777" w:rsidR="002A7154" w:rsidRPr="00050EBD" w:rsidRDefault="002A7154" w:rsidP="00DA15E7">
            <w:pPr>
              <w:tabs>
                <w:tab w:val="left" w:pos="4020"/>
              </w:tabs>
              <w:jc w:val="center"/>
              <w:rPr>
                <w:sz w:val="22"/>
                <w:szCs w:val="22"/>
              </w:rPr>
            </w:pPr>
            <w:r w:rsidRPr="00050EBD">
              <w:rPr>
                <w:sz w:val="22"/>
                <w:szCs w:val="22"/>
              </w:rPr>
              <w:t>2.</w:t>
            </w:r>
          </w:p>
        </w:tc>
        <w:tc>
          <w:tcPr>
            <w:tcW w:w="2391" w:type="dxa"/>
          </w:tcPr>
          <w:p w14:paraId="5C0D4FF2" w14:textId="77777777" w:rsidR="002A7154" w:rsidRPr="00050EBD" w:rsidRDefault="002A7154" w:rsidP="00DA15E7">
            <w:pPr>
              <w:tabs>
                <w:tab w:val="left" w:pos="4020"/>
              </w:tabs>
              <w:rPr>
                <w:sz w:val="22"/>
                <w:szCs w:val="22"/>
              </w:rPr>
            </w:pPr>
            <w:r w:rsidRPr="00050EBD">
              <w:rPr>
                <w:sz w:val="22"/>
                <w:szCs w:val="22"/>
              </w:rPr>
              <w:t>Бугаева С.Е.</w:t>
            </w:r>
          </w:p>
        </w:tc>
        <w:tc>
          <w:tcPr>
            <w:tcW w:w="3493" w:type="dxa"/>
          </w:tcPr>
          <w:p w14:paraId="05C0CECF" w14:textId="77777777" w:rsidR="002A7154" w:rsidRPr="00050EBD" w:rsidRDefault="002A7154" w:rsidP="00DA15E7">
            <w:pPr>
              <w:jc w:val="center"/>
              <w:rPr>
                <w:sz w:val="22"/>
                <w:szCs w:val="22"/>
              </w:rPr>
            </w:pPr>
            <w:r w:rsidRPr="00050EBD">
              <w:rPr>
                <w:sz w:val="22"/>
                <w:szCs w:val="22"/>
              </w:rPr>
              <w:t xml:space="preserve">за </w:t>
            </w:r>
          </w:p>
        </w:tc>
      </w:tr>
      <w:tr w:rsidR="002A7154" w:rsidRPr="00050EBD" w14:paraId="53F6281D" w14:textId="77777777" w:rsidTr="002A7154">
        <w:tc>
          <w:tcPr>
            <w:tcW w:w="959" w:type="dxa"/>
          </w:tcPr>
          <w:p w14:paraId="062F3041" w14:textId="77777777" w:rsidR="002A7154" w:rsidRPr="00050EBD" w:rsidRDefault="002A7154" w:rsidP="00DA15E7">
            <w:pPr>
              <w:tabs>
                <w:tab w:val="left" w:pos="4020"/>
              </w:tabs>
              <w:jc w:val="center"/>
              <w:rPr>
                <w:sz w:val="22"/>
                <w:szCs w:val="22"/>
              </w:rPr>
            </w:pPr>
            <w:r w:rsidRPr="00050EBD">
              <w:rPr>
                <w:sz w:val="22"/>
                <w:szCs w:val="22"/>
              </w:rPr>
              <w:t>3.</w:t>
            </w:r>
          </w:p>
        </w:tc>
        <w:tc>
          <w:tcPr>
            <w:tcW w:w="2391" w:type="dxa"/>
          </w:tcPr>
          <w:p w14:paraId="5B5AF219" w14:textId="77777777" w:rsidR="002A7154" w:rsidRPr="00050EBD" w:rsidRDefault="002A7154" w:rsidP="00DA15E7">
            <w:pPr>
              <w:tabs>
                <w:tab w:val="left" w:pos="4020"/>
              </w:tabs>
              <w:rPr>
                <w:sz w:val="22"/>
                <w:szCs w:val="22"/>
              </w:rPr>
            </w:pPr>
            <w:r w:rsidRPr="00050EBD">
              <w:rPr>
                <w:sz w:val="22"/>
                <w:szCs w:val="22"/>
              </w:rPr>
              <w:t>Гущина Н.Б.</w:t>
            </w:r>
          </w:p>
        </w:tc>
        <w:tc>
          <w:tcPr>
            <w:tcW w:w="3493" w:type="dxa"/>
          </w:tcPr>
          <w:p w14:paraId="4B0683AC" w14:textId="77777777" w:rsidR="002A7154" w:rsidRPr="00050EBD" w:rsidRDefault="002A7154" w:rsidP="00DA15E7">
            <w:pPr>
              <w:jc w:val="center"/>
              <w:rPr>
                <w:sz w:val="22"/>
                <w:szCs w:val="22"/>
              </w:rPr>
            </w:pPr>
            <w:r w:rsidRPr="00050EBD">
              <w:rPr>
                <w:sz w:val="22"/>
                <w:szCs w:val="22"/>
              </w:rPr>
              <w:t>за</w:t>
            </w:r>
          </w:p>
        </w:tc>
      </w:tr>
      <w:tr w:rsidR="002A7154" w:rsidRPr="00050EBD" w14:paraId="56EF16A1" w14:textId="77777777" w:rsidTr="002A7154">
        <w:tc>
          <w:tcPr>
            <w:tcW w:w="959" w:type="dxa"/>
          </w:tcPr>
          <w:p w14:paraId="256DB714" w14:textId="77777777" w:rsidR="002A7154" w:rsidRPr="00050EBD" w:rsidRDefault="002A7154" w:rsidP="00DA15E7">
            <w:pPr>
              <w:tabs>
                <w:tab w:val="left" w:pos="4020"/>
              </w:tabs>
              <w:jc w:val="center"/>
              <w:rPr>
                <w:sz w:val="22"/>
                <w:szCs w:val="22"/>
              </w:rPr>
            </w:pPr>
            <w:r w:rsidRPr="00050EBD">
              <w:rPr>
                <w:sz w:val="22"/>
                <w:szCs w:val="22"/>
              </w:rPr>
              <w:t>4.</w:t>
            </w:r>
          </w:p>
        </w:tc>
        <w:tc>
          <w:tcPr>
            <w:tcW w:w="2391" w:type="dxa"/>
          </w:tcPr>
          <w:p w14:paraId="7D154C3C" w14:textId="77777777" w:rsidR="002A7154" w:rsidRPr="00050EBD" w:rsidRDefault="002A7154" w:rsidP="00DA15E7">
            <w:pPr>
              <w:tabs>
                <w:tab w:val="left" w:pos="4020"/>
              </w:tabs>
              <w:rPr>
                <w:sz w:val="22"/>
                <w:szCs w:val="22"/>
              </w:rPr>
            </w:pPr>
            <w:r w:rsidRPr="00050EBD">
              <w:rPr>
                <w:sz w:val="22"/>
                <w:szCs w:val="22"/>
              </w:rPr>
              <w:t>Турбачкина Е.В.</w:t>
            </w:r>
          </w:p>
        </w:tc>
        <w:tc>
          <w:tcPr>
            <w:tcW w:w="3493" w:type="dxa"/>
          </w:tcPr>
          <w:p w14:paraId="351A8F10"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78633608" w14:textId="77777777" w:rsidTr="002A7154">
        <w:tc>
          <w:tcPr>
            <w:tcW w:w="959" w:type="dxa"/>
          </w:tcPr>
          <w:p w14:paraId="2D43F2B6" w14:textId="77777777" w:rsidR="002A7154" w:rsidRPr="00050EBD" w:rsidRDefault="002A7154" w:rsidP="00DA15E7">
            <w:pPr>
              <w:tabs>
                <w:tab w:val="left" w:pos="4020"/>
              </w:tabs>
              <w:jc w:val="center"/>
              <w:rPr>
                <w:sz w:val="22"/>
                <w:szCs w:val="22"/>
              </w:rPr>
            </w:pPr>
            <w:r w:rsidRPr="00050EBD">
              <w:rPr>
                <w:sz w:val="22"/>
                <w:szCs w:val="22"/>
              </w:rPr>
              <w:t>5.</w:t>
            </w:r>
          </w:p>
        </w:tc>
        <w:tc>
          <w:tcPr>
            <w:tcW w:w="2391" w:type="dxa"/>
          </w:tcPr>
          <w:p w14:paraId="22C2E9E4" w14:textId="77777777" w:rsidR="002A7154" w:rsidRPr="00050EBD" w:rsidRDefault="002A7154" w:rsidP="00DA15E7">
            <w:pPr>
              <w:tabs>
                <w:tab w:val="left" w:pos="4020"/>
              </w:tabs>
              <w:rPr>
                <w:sz w:val="22"/>
                <w:szCs w:val="22"/>
              </w:rPr>
            </w:pPr>
            <w:r w:rsidRPr="00050EBD">
              <w:rPr>
                <w:sz w:val="22"/>
                <w:szCs w:val="22"/>
              </w:rPr>
              <w:t>Курчанинова О.А.</w:t>
            </w:r>
          </w:p>
        </w:tc>
        <w:tc>
          <w:tcPr>
            <w:tcW w:w="3493" w:type="dxa"/>
          </w:tcPr>
          <w:p w14:paraId="2A938507"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2A8DCF11" w14:textId="77777777" w:rsidTr="002A7154">
        <w:tc>
          <w:tcPr>
            <w:tcW w:w="959" w:type="dxa"/>
          </w:tcPr>
          <w:p w14:paraId="111CBE9B" w14:textId="77777777" w:rsidR="002A7154" w:rsidRPr="00050EBD" w:rsidRDefault="002A7154" w:rsidP="00DA15E7">
            <w:pPr>
              <w:tabs>
                <w:tab w:val="left" w:pos="4020"/>
              </w:tabs>
              <w:jc w:val="center"/>
              <w:rPr>
                <w:sz w:val="22"/>
                <w:szCs w:val="22"/>
              </w:rPr>
            </w:pPr>
            <w:r w:rsidRPr="00050EBD">
              <w:rPr>
                <w:sz w:val="22"/>
                <w:szCs w:val="22"/>
              </w:rPr>
              <w:t>6.</w:t>
            </w:r>
          </w:p>
        </w:tc>
        <w:tc>
          <w:tcPr>
            <w:tcW w:w="2391" w:type="dxa"/>
          </w:tcPr>
          <w:p w14:paraId="16C8F0CA" w14:textId="77777777" w:rsidR="002A7154" w:rsidRPr="00050EBD" w:rsidRDefault="002A7154" w:rsidP="00DA15E7">
            <w:pPr>
              <w:tabs>
                <w:tab w:val="left" w:pos="4020"/>
              </w:tabs>
              <w:rPr>
                <w:sz w:val="22"/>
                <w:szCs w:val="22"/>
              </w:rPr>
            </w:pPr>
            <w:r w:rsidRPr="00050EBD">
              <w:rPr>
                <w:sz w:val="22"/>
                <w:szCs w:val="22"/>
              </w:rPr>
              <w:t>Коннова Е.А.</w:t>
            </w:r>
          </w:p>
        </w:tc>
        <w:tc>
          <w:tcPr>
            <w:tcW w:w="3493" w:type="dxa"/>
          </w:tcPr>
          <w:p w14:paraId="35CA3CDE"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43B520B2" w14:textId="77777777" w:rsidTr="002A7154">
        <w:tc>
          <w:tcPr>
            <w:tcW w:w="959" w:type="dxa"/>
          </w:tcPr>
          <w:p w14:paraId="1D4D7E6B" w14:textId="77777777" w:rsidR="002A7154" w:rsidRPr="00050EBD" w:rsidRDefault="002A7154" w:rsidP="00DA15E7">
            <w:pPr>
              <w:tabs>
                <w:tab w:val="left" w:pos="4020"/>
              </w:tabs>
              <w:jc w:val="center"/>
              <w:rPr>
                <w:sz w:val="22"/>
                <w:szCs w:val="22"/>
              </w:rPr>
            </w:pPr>
            <w:r w:rsidRPr="00050EBD">
              <w:rPr>
                <w:sz w:val="22"/>
                <w:szCs w:val="22"/>
              </w:rPr>
              <w:t>7.</w:t>
            </w:r>
          </w:p>
        </w:tc>
        <w:tc>
          <w:tcPr>
            <w:tcW w:w="2391" w:type="dxa"/>
          </w:tcPr>
          <w:p w14:paraId="40F78E09" w14:textId="77777777" w:rsidR="002A7154" w:rsidRPr="00050EBD" w:rsidRDefault="002A7154" w:rsidP="00DA15E7">
            <w:pPr>
              <w:tabs>
                <w:tab w:val="left" w:pos="4020"/>
              </w:tabs>
              <w:rPr>
                <w:sz w:val="22"/>
                <w:szCs w:val="22"/>
              </w:rPr>
            </w:pPr>
            <w:r w:rsidRPr="00050EBD">
              <w:rPr>
                <w:sz w:val="22"/>
                <w:szCs w:val="22"/>
              </w:rPr>
              <w:t>Агапова О.П.</w:t>
            </w:r>
          </w:p>
        </w:tc>
        <w:tc>
          <w:tcPr>
            <w:tcW w:w="3493" w:type="dxa"/>
          </w:tcPr>
          <w:p w14:paraId="7410CDD4" w14:textId="77777777" w:rsidR="002A7154" w:rsidRPr="00050EBD" w:rsidRDefault="002A7154" w:rsidP="00DA15E7">
            <w:pPr>
              <w:tabs>
                <w:tab w:val="left" w:pos="4020"/>
              </w:tabs>
              <w:jc w:val="center"/>
              <w:rPr>
                <w:sz w:val="22"/>
                <w:szCs w:val="22"/>
              </w:rPr>
            </w:pPr>
            <w:r w:rsidRPr="00050EBD">
              <w:rPr>
                <w:sz w:val="22"/>
                <w:szCs w:val="22"/>
              </w:rPr>
              <w:t>за</w:t>
            </w:r>
          </w:p>
        </w:tc>
      </w:tr>
    </w:tbl>
    <w:p w14:paraId="16B42F0C" w14:textId="77777777" w:rsidR="002A7154" w:rsidRPr="00050EBD" w:rsidRDefault="002A7154" w:rsidP="00DA15E7">
      <w:pPr>
        <w:tabs>
          <w:tab w:val="left" w:pos="4020"/>
        </w:tabs>
        <w:ind w:firstLine="709"/>
        <w:rPr>
          <w:sz w:val="22"/>
          <w:szCs w:val="22"/>
        </w:rPr>
      </w:pPr>
      <w:r w:rsidRPr="00050EBD">
        <w:rPr>
          <w:sz w:val="22"/>
          <w:szCs w:val="22"/>
        </w:rPr>
        <w:t xml:space="preserve">Итого: за – </w:t>
      </w:r>
      <w:r>
        <w:rPr>
          <w:sz w:val="22"/>
          <w:szCs w:val="22"/>
        </w:rPr>
        <w:t>7</w:t>
      </w:r>
      <w:r w:rsidRPr="00050EBD">
        <w:rPr>
          <w:sz w:val="22"/>
          <w:szCs w:val="22"/>
        </w:rPr>
        <w:t xml:space="preserve">, против – 0, воздержался – 0, отсутствуют - </w:t>
      </w:r>
      <w:r>
        <w:rPr>
          <w:sz w:val="22"/>
          <w:szCs w:val="22"/>
        </w:rPr>
        <w:t>0</w:t>
      </w:r>
      <w:r w:rsidRPr="00050EBD">
        <w:rPr>
          <w:sz w:val="22"/>
          <w:szCs w:val="22"/>
        </w:rPr>
        <w:t xml:space="preserve">. </w:t>
      </w:r>
    </w:p>
    <w:p w14:paraId="197DA5CB" w14:textId="77777777" w:rsidR="002A7154" w:rsidRPr="005C7868" w:rsidRDefault="002A7154" w:rsidP="00DA15E7">
      <w:pPr>
        <w:widowControl/>
        <w:ind w:firstLine="709"/>
        <w:jc w:val="both"/>
        <w:rPr>
          <w:snapToGrid w:val="0"/>
          <w:sz w:val="24"/>
          <w:szCs w:val="24"/>
        </w:rPr>
      </w:pPr>
    </w:p>
    <w:p w14:paraId="71C702D5" w14:textId="77777777" w:rsidR="004901BE" w:rsidRPr="002A7154" w:rsidRDefault="004901BE" w:rsidP="00DA15E7">
      <w:pPr>
        <w:pStyle w:val="a3"/>
        <w:numPr>
          <w:ilvl w:val="0"/>
          <w:numId w:val="2"/>
        </w:numPr>
        <w:tabs>
          <w:tab w:val="left" w:pos="993"/>
        </w:tabs>
        <w:spacing w:before="0" w:beforeAutospacing="0" w:after="0" w:afterAutospacing="0"/>
        <w:ind w:left="0" w:firstLine="709"/>
        <w:jc w:val="both"/>
        <w:rPr>
          <w:b/>
        </w:rPr>
      </w:pPr>
      <w:r w:rsidRPr="002A7154">
        <w:rPr>
          <w:b/>
          <w:sz w:val="22"/>
          <w:szCs w:val="22"/>
        </w:rPr>
        <w:t>СЛУШАЛИ:</w:t>
      </w:r>
      <w:r w:rsidRPr="002A7154">
        <w:rPr>
          <w:bCs/>
          <w:szCs w:val="22"/>
        </w:rPr>
        <w:t xml:space="preserve"> </w:t>
      </w:r>
      <w:r w:rsidRPr="002A7154">
        <w:rPr>
          <w:b/>
          <w:bCs/>
          <w:szCs w:val="22"/>
        </w:rPr>
        <w:t>О корректировке долгосрочных тарифов на тепловую энергию для потребителей ООО «Берег» (Пучежский район) на 2022-2024 годы (Копышева М.С.)</w:t>
      </w:r>
    </w:p>
    <w:p w14:paraId="609ED497" w14:textId="3A7F1C89" w:rsidR="002A7154" w:rsidRDefault="002A7154" w:rsidP="00DA15E7">
      <w:pPr>
        <w:pStyle w:val="a3"/>
        <w:tabs>
          <w:tab w:val="left" w:pos="709"/>
        </w:tabs>
        <w:spacing w:before="0" w:beforeAutospacing="0" w:after="0" w:afterAutospacing="0"/>
        <w:ind w:firstLine="709"/>
        <w:jc w:val="both"/>
      </w:pPr>
      <w:r w:rsidRPr="009468A2">
        <w:t xml:space="preserve">В связи с обращением </w:t>
      </w:r>
      <w:r w:rsidRPr="002A7154">
        <w:t>ООО «Берег» (Пучежский район)</w:t>
      </w:r>
      <w:r w:rsidRPr="009468A2">
        <w:t xml:space="preserve"> приказом Департамента энергетики и тарифов Ивановской области </w:t>
      </w:r>
      <w:r w:rsidR="004049DF" w:rsidRPr="004049DF">
        <w:t>от 26.04.2021 № 18-у</w:t>
      </w:r>
      <w:r w:rsidRPr="005C7868">
        <w:t xml:space="preserve"> </w:t>
      </w:r>
      <w:r w:rsidRPr="009468A2">
        <w:t xml:space="preserve">открыто тарифное дело об </w:t>
      </w:r>
      <w:proofErr w:type="gramStart"/>
      <w:r w:rsidRPr="009468A2">
        <w:t>установлении</w:t>
      </w:r>
      <w:proofErr w:type="gramEnd"/>
      <w:r w:rsidRPr="009468A2">
        <w:t xml:space="preserve"> </w:t>
      </w:r>
      <w:r w:rsidR="004049DF" w:rsidRPr="004049DF">
        <w:t>об установлении долгосрочных тарифов на тепловую энергию с учетом корректировки необходимой валовой выручки на 2022-2024 годы для потребителей  ООО «Берег» в с. Илья-Высоково Пучежского района</w:t>
      </w:r>
      <w:r w:rsidRPr="009468A2">
        <w:t>. Тарифы регулируются методом индексации установленных тарифов.</w:t>
      </w:r>
    </w:p>
    <w:p w14:paraId="33F564F1" w14:textId="77777777" w:rsidR="004049DF" w:rsidRDefault="002A7154" w:rsidP="00DA15E7">
      <w:pPr>
        <w:pStyle w:val="a3"/>
        <w:tabs>
          <w:tab w:val="left" w:pos="709"/>
        </w:tabs>
        <w:spacing w:before="0" w:beforeAutospacing="0" w:after="0" w:afterAutospacing="0"/>
        <w:jc w:val="both"/>
      </w:pPr>
      <w:r>
        <w:tab/>
      </w:r>
      <w:r w:rsidR="004049DF" w:rsidRPr="004049DF">
        <w:t>ООО «Берег» (Пучежский район) осуществляет регулируемые виды деятельности с использованием имущества, которым владеет на праве концессионного соглашения от 21.09.2016 №1, заключенного с Администрацией Илья-</w:t>
      </w:r>
      <w:proofErr w:type="spellStart"/>
      <w:r w:rsidR="004049DF" w:rsidRPr="004049DF">
        <w:t>Высоковского</w:t>
      </w:r>
      <w:proofErr w:type="spellEnd"/>
      <w:r w:rsidR="004049DF" w:rsidRPr="004049DF">
        <w:t xml:space="preserve"> сельского поселения Пучежского района Ивановской области.</w:t>
      </w:r>
    </w:p>
    <w:p w14:paraId="0847EE5B" w14:textId="682E3B34" w:rsidR="002A7154" w:rsidRDefault="002A7154" w:rsidP="00DA15E7">
      <w:pPr>
        <w:pStyle w:val="a3"/>
        <w:tabs>
          <w:tab w:val="left" w:pos="709"/>
        </w:tabs>
        <w:spacing w:before="0" w:beforeAutospacing="0" w:after="0" w:afterAutospacing="0"/>
        <w:jc w:val="both"/>
      </w:pPr>
      <w:r>
        <w:tab/>
      </w:r>
      <w:proofErr w:type="gramStart"/>
      <w:r w:rsidRPr="009468A2">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5C7868">
        <w:t>Прогнозом социально-экономического развития Российской Федерации на 2022 год и плановый</w:t>
      </w:r>
      <w:proofErr w:type="gramEnd"/>
      <w:r w:rsidRPr="005C7868">
        <w:t xml:space="preserve"> период 2023 и 2024 годов, </w:t>
      </w:r>
      <w:proofErr w:type="gramStart"/>
      <w:r w:rsidRPr="005C7868">
        <w:t>одобренным</w:t>
      </w:r>
      <w:proofErr w:type="gramEnd"/>
      <w:r w:rsidRPr="005C7868">
        <w:t xml:space="preserve"> на заседании Правительства Российской Федерации 21 сентября 2021 г. (протокол № 29, часть I).</w:t>
      </w:r>
    </w:p>
    <w:p w14:paraId="4A8FC20B" w14:textId="77777777" w:rsidR="002A7154" w:rsidRPr="009468A2" w:rsidRDefault="002A7154" w:rsidP="00DA15E7">
      <w:pPr>
        <w:pStyle w:val="a3"/>
        <w:tabs>
          <w:tab w:val="left" w:pos="709"/>
        </w:tabs>
        <w:spacing w:before="0" w:beforeAutospacing="0" w:after="0" w:afterAutospacing="0"/>
        <w:jc w:val="both"/>
      </w:pPr>
      <w:r>
        <w:tab/>
      </w:r>
      <w:r w:rsidRPr="009468A2">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814078D" w14:textId="77777777" w:rsidR="002A7154" w:rsidRPr="009468A2" w:rsidRDefault="002A7154" w:rsidP="00DA15E7">
      <w:pPr>
        <w:pStyle w:val="a3"/>
        <w:tabs>
          <w:tab w:val="left" w:pos="709"/>
        </w:tabs>
        <w:spacing w:before="0" w:beforeAutospacing="0" w:after="0" w:afterAutospacing="0"/>
        <w:jc w:val="both"/>
      </w:pPr>
      <w:r>
        <w:tab/>
      </w:r>
      <w:r w:rsidRPr="009468A2">
        <w:t>Тариф на тепловую энергию для на</w:t>
      </w:r>
      <w:r>
        <w:t>селения на первое полугодие 2022</w:t>
      </w:r>
      <w:r w:rsidRPr="009468A2">
        <w:t xml:space="preserve"> года предлагается установить на уровне тарифа, действую</w:t>
      </w:r>
      <w:r>
        <w:t>щего по состоянию на 31.12.2021</w:t>
      </w:r>
      <w:r w:rsidRPr="009468A2">
        <w:t xml:space="preserve"> года.</w:t>
      </w:r>
    </w:p>
    <w:p w14:paraId="037260C0" w14:textId="77777777" w:rsidR="002A7154" w:rsidRDefault="002A7154" w:rsidP="00DA15E7">
      <w:pPr>
        <w:pStyle w:val="a3"/>
        <w:tabs>
          <w:tab w:val="left" w:pos="709"/>
        </w:tabs>
        <w:spacing w:before="0" w:beforeAutospacing="0" w:after="0" w:afterAutospacing="0"/>
        <w:jc w:val="both"/>
      </w:pPr>
      <w:r>
        <w:tab/>
      </w:r>
      <w:proofErr w:type="gramStart"/>
      <w:r w:rsidRPr="005C7868">
        <w:t xml:space="preserve">Льготный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w:t>
      </w:r>
      <w:r w:rsidRPr="005C7868">
        <w:lastRenderedPageBreak/>
        <w:t>тепловую энергию на индекс 106,0%, который не превышает уровня индексации планового 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5C7868">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p>
    <w:p w14:paraId="55F665E3" w14:textId="77777777" w:rsidR="002A7154" w:rsidRPr="009468A2" w:rsidRDefault="002A7154" w:rsidP="00DA15E7">
      <w:pPr>
        <w:pStyle w:val="a3"/>
        <w:tabs>
          <w:tab w:val="left" w:pos="709"/>
        </w:tabs>
        <w:spacing w:before="0" w:beforeAutospacing="0" w:after="0" w:afterAutospacing="0"/>
        <w:jc w:val="both"/>
      </w:pPr>
      <w:r>
        <w:tab/>
      </w:r>
      <w:r w:rsidRPr="009468A2">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8AFA1E2" w14:textId="77777777" w:rsidR="002A7154" w:rsidRPr="009468A2" w:rsidRDefault="002A7154" w:rsidP="00DA15E7">
      <w:pPr>
        <w:pStyle w:val="a3"/>
        <w:tabs>
          <w:tab w:val="left" w:pos="709"/>
        </w:tabs>
        <w:spacing w:before="0" w:beforeAutospacing="0" w:after="0" w:afterAutospacing="0"/>
        <w:jc w:val="both"/>
      </w:pPr>
      <w:r>
        <w:tab/>
      </w:r>
      <w:r w:rsidRPr="009468A2">
        <w:t xml:space="preserve">По результатам экспертизы материалов тарифного дела подготовлено экспертное заключение. </w:t>
      </w:r>
    </w:p>
    <w:p w14:paraId="34E254F0" w14:textId="78093A01" w:rsidR="002A7154" w:rsidRPr="009468A2" w:rsidRDefault="002A7154" w:rsidP="00DA15E7">
      <w:pPr>
        <w:pStyle w:val="a3"/>
        <w:tabs>
          <w:tab w:val="left" w:pos="709"/>
        </w:tabs>
        <w:spacing w:before="0" w:beforeAutospacing="0" w:after="0" w:afterAutospacing="0"/>
        <w:jc w:val="both"/>
      </w:pPr>
      <w:r>
        <w:tab/>
      </w:r>
      <w:r w:rsidRPr="009468A2">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w:t>
      </w:r>
      <w:r>
        <w:t xml:space="preserve">энергию приведены в приложении </w:t>
      </w:r>
      <w:r w:rsidR="004049DF">
        <w:t>6</w:t>
      </w:r>
      <w:r w:rsidRPr="009468A2">
        <w:t>/1.</w:t>
      </w:r>
    </w:p>
    <w:p w14:paraId="0BEA0FB3" w14:textId="77777777" w:rsidR="00C675A1" w:rsidRDefault="002A7154" w:rsidP="00DA15E7">
      <w:pPr>
        <w:pStyle w:val="a3"/>
        <w:tabs>
          <w:tab w:val="left" w:pos="709"/>
        </w:tabs>
        <w:spacing w:before="0" w:beforeAutospacing="0" w:after="0" w:afterAutospacing="0"/>
        <w:jc w:val="both"/>
      </w:pPr>
      <w:r>
        <w:tab/>
      </w:r>
      <w:r w:rsidR="003E5B44" w:rsidRPr="003E5B44">
        <w:t xml:space="preserve">ТСО заявлены письменные разногласия (письмо от </w:t>
      </w:r>
      <w:r w:rsidR="00C675A1">
        <w:t>21</w:t>
      </w:r>
      <w:r w:rsidR="003E5B44" w:rsidRPr="003E5B44">
        <w:t>.10.2021 №</w:t>
      </w:r>
      <w:r w:rsidR="00C675A1">
        <w:t>51</w:t>
      </w:r>
      <w:r w:rsidR="003E5B44" w:rsidRPr="003E5B44">
        <w:t>) к уровню предлагаемых к утверждению тарифов на тепловую энергию по стать</w:t>
      </w:r>
      <w:r w:rsidR="003E5B44">
        <w:t>е</w:t>
      </w:r>
      <w:r w:rsidR="00C675A1">
        <w:t xml:space="preserve">  «</w:t>
      </w:r>
      <w:r w:rsidR="00C675A1" w:rsidRPr="00C675A1">
        <w:t>Корректировка с целью учета фактических значений</w:t>
      </w:r>
      <w:r w:rsidR="00C675A1">
        <w:t xml:space="preserve"> по результатам деятельности за 2020 год» - ТСО предлагает учесть размер корректировки в 2 этапа – в 2022, 2023 годах.</w:t>
      </w:r>
    </w:p>
    <w:p w14:paraId="792F96A6" w14:textId="31550339" w:rsidR="003E5B44" w:rsidRDefault="00C675A1" w:rsidP="00DA15E7">
      <w:pPr>
        <w:pStyle w:val="a3"/>
        <w:tabs>
          <w:tab w:val="left" w:pos="709"/>
        </w:tabs>
        <w:spacing w:before="0" w:beforeAutospacing="0" w:after="0" w:afterAutospacing="0"/>
        <w:ind w:firstLine="709"/>
        <w:jc w:val="both"/>
      </w:pPr>
      <w:r>
        <w:t xml:space="preserve">Позиция Департамента. </w:t>
      </w:r>
    </w:p>
    <w:p w14:paraId="03595C39" w14:textId="77777777" w:rsidR="00695984" w:rsidRPr="00695984" w:rsidRDefault="00695984" w:rsidP="00DA15E7">
      <w:pPr>
        <w:ind w:firstLine="709"/>
        <w:jc w:val="both"/>
        <w:rPr>
          <w:bCs/>
          <w:color w:val="000000" w:themeColor="text1"/>
          <w:sz w:val="24"/>
          <w:szCs w:val="24"/>
        </w:rPr>
      </w:pPr>
      <w:r w:rsidRPr="00695984">
        <w:rPr>
          <w:bCs/>
          <w:color w:val="000000" w:themeColor="text1"/>
          <w:sz w:val="24"/>
          <w:szCs w:val="24"/>
        </w:rPr>
        <w:t>В соответствии с п. 52 Основ ценообразования, утвержденных постановлением Правительства  от 22.10.2012 N 1075 "О ценообразовании в сфере теплоснабжения" (дале</w:t>
      </w:r>
      <w:proofErr w:type="gramStart"/>
      <w:r w:rsidRPr="00695984">
        <w:rPr>
          <w:bCs/>
          <w:color w:val="000000" w:themeColor="text1"/>
          <w:sz w:val="24"/>
          <w:szCs w:val="24"/>
        </w:rPr>
        <w:t>е-</w:t>
      </w:r>
      <w:proofErr w:type="gramEnd"/>
      <w:r w:rsidRPr="00695984">
        <w:rPr>
          <w:bCs/>
          <w:color w:val="000000" w:themeColor="text1"/>
          <w:sz w:val="24"/>
          <w:szCs w:val="24"/>
        </w:rPr>
        <w:t xml:space="preserve"> Основы ценообразования №1075), орган регулирования ежегодно в течение долгосрочного периода регулирования осуществляет корректировку долгосрочного тарифа, ранее установленного на год, следующий за текущим годом,</w:t>
      </w:r>
      <w:r w:rsidRPr="00695984">
        <w:t xml:space="preserve"> </w:t>
      </w:r>
      <w:r w:rsidRPr="00695984">
        <w:rPr>
          <w:bCs/>
          <w:color w:val="000000" w:themeColor="text1"/>
          <w:sz w:val="24"/>
          <w:szCs w:val="24"/>
        </w:rPr>
        <w:t>с учетом отклонения значений параметров регулирования деятельности регулируемой организации за истекший период регулирования от значений таких параметров, учтенных при расчете долгосрочных тарифов, за исключением долгосрочных параметров регулирования.</w:t>
      </w:r>
    </w:p>
    <w:p w14:paraId="1633A1DE" w14:textId="31141D16" w:rsidR="00695984" w:rsidRPr="00695984" w:rsidRDefault="00695984" w:rsidP="00DA15E7">
      <w:pPr>
        <w:widowControl/>
        <w:autoSpaceDE w:val="0"/>
        <w:autoSpaceDN w:val="0"/>
        <w:adjustRightInd w:val="0"/>
        <w:ind w:firstLine="709"/>
        <w:jc w:val="both"/>
        <w:rPr>
          <w:rFonts w:eastAsiaTheme="minorHAnsi"/>
          <w:sz w:val="24"/>
          <w:szCs w:val="24"/>
          <w:lang w:eastAsia="en-US"/>
        </w:rPr>
      </w:pPr>
      <w:r w:rsidRPr="00695984">
        <w:rPr>
          <w:bCs/>
          <w:color w:val="FF0000"/>
          <w:sz w:val="24"/>
          <w:szCs w:val="24"/>
        </w:rPr>
        <w:t xml:space="preserve"> </w:t>
      </w:r>
      <w:r w:rsidRPr="00695984">
        <w:rPr>
          <w:bCs/>
          <w:color w:val="000000" w:themeColor="text1"/>
          <w:sz w:val="24"/>
          <w:szCs w:val="24"/>
        </w:rPr>
        <w:t xml:space="preserve">В соответствии с п. 49 Методических указаний, утвержденных приказом ФСТ России от 13.06.2013 </w:t>
      </w:r>
      <w:r w:rsidR="004E0F1C">
        <w:rPr>
          <w:bCs/>
          <w:color w:val="000000" w:themeColor="text1"/>
          <w:sz w:val="24"/>
          <w:szCs w:val="24"/>
        </w:rPr>
        <w:t>№</w:t>
      </w:r>
      <w:r w:rsidRPr="00695984">
        <w:rPr>
          <w:bCs/>
          <w:color w:val="000000" w:themeColor="text1"/>
          <w:sz w:val="24"/>
          <w:szCs w:val="24"/>
        </w:rPr>
        <w:t xml:space="preserve"> 760-э (далее</w:t>
      </w:r>
      <w:r w:rsidR="004E0F1C">
        <w:rPr>
          <w:bCs/>
          <w:color w:val="000000" w:themeColor="text1"/>
          <w:sz w:val="24"/>
          <w:szCs w:val="24"/>
        </w:rPr>
        <w:t xml:space="preserve"> </w:t>
      </w:r>
      <w:r w:rsidRPr="00695984">
        <w:rPr>
          <w:bCs/>
          <w:color w:val="000000" w:themeColor="text1"/>
          <w:sz w:val="24"/>
          <w:szCs w:val="24"/>
        </w:rPr>
        <w:t xml:space="preserve">- Методические указания) корректировка долгосрочных тарифов осуществляется по формуле 49, включающую в себя величину </w:t>
      </w:r>
      <w:r w:rsidRPr="00695984">
        <w:rPr>
          <w:rFonts w:eastAsiaTheme="minorHAnsi"/>
          <w:noProof/>
          <w:position w:val="-10"/>
          <w:sz w:val="24"/>
          <w:szCs w:val="24"/>
        </w:rPr>
        <w:drawing>
          <wp:inline distT="0" distB="0" distL="0" distR="0" wp14:anchorId="6F9DC62F" wp14:editId="569FE262">
            <wp:extent cx="532526" cy="22829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83" cy="228408"/>
                    </a:xfrm>
                    <a:prstGeom prst="rect">
                      <a:avLst/>
                    </a:prstGeom>
                    <a:noFill/>
                    <a:ln>
                      <a:noFill/>
                    </a:ln>
                  </pic:spPr>
                </pic:pic>
              </a:graphicData>
            </a:graphic>
          </wp:inline>
        </w:drawing>
      </w:r>
      <w:r w:rsidRPr="00695984">
        <w:rPr>
          <w:rFonts w:eastAsiaTheme="minorHAnsi"/>
          <w:sz w:val="24"/>
          <w:szCs w:val="24"/>
          <w:lang w:eastAsia="en-US"/>
        </w:rPr>
        <w:t xml:space="preserve"> - корректировку необходимой валовой выручки по результатам предшествующих расчетных периодов регулирования, учтенную в соответствии с </w:t>
      </w:r>
      <w:hyperlink r:id="rId16" w:history="1">
        <w:r w:rsidRPr="00695984">
          <w:rPr>
            <w:rFonts w:eastAsiaTheme="minorHAnsi"/>
            <w:color w:val="0000FF"/>
            <w:sz w:val="24"/>
            <w:szCs w:val="24"/>
            <w:lang w:eastAsia="en-US"/>
          </w:rPr>
          <w:t>пунктом 12</w:t>
        </w:r>
      </w:hyperlink>
      <w:r w:rsidRPr="00695984">
        <w:rPr>
          <w:rFonts w:eastAsiaTheme="minorHAnsi"/>
          <w:sz w:val="24"/>
          <w:szCs w:val="24"/>
          <w:lang w:eastAsia="en-US"/>
        </w:rPr>
        <w:t xml:space="preserve"> Методических указаний.</w:t>
      </w:r>
    </w:p>
    <w:p w14:paraId="55D58D1A" w14:textId="4DD0A7CB" w:rsidR="00695984" w:rsidRPr="00695984" w:rsidRDefault="00695984" w:rsidP="00DA15E7">
      <w:pPr>
        <w:widowControl/>
        <w:autoSpaceDE w:val="0"/>
        <w:autoSpaceDN w:val="0"/>
        <w:adjustRightInd w:val="0"/>
        <w:ind w:firstLine="709"/>
        <w:jc w:val="both"/>
        <w:rPr>
          <w:rFonts w:eastAsiaTheme="minorHAnsi"/>
          <w:sz w:val="24"/>
          <w:szCs w:val="24"/>
          <w:lang w:eastAsia="en-US"/>
        </w:rPr>
      </w:pPr>
      <w:r w:rsidRPr="00695984">
        <w:rPr>
          <w:rFonts w:eastAsiaTheme="minorHAnsi"/>
          <w:sz w:val="24"/>
          <w:szCs w:val="24"/>
          <w:lang w:eastAsia="en-US"/>
        </w:rPr>
        <w:t>В соответствии с п. 12 Методических указаний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w:t>
      </w:r>
      <w:r>
        <w:rPr>
          <w:rFonts w:eastAsiaTheme="minorHAnsi"/>
          <w:sz w:val="24"/>
          <w:szCs w:val="24"/>
          <w:lang w:eastAsia="en-US"/>
        </w:rPr>
        <w:t xml:space="preserve">чета, а также в соответствии с </w:t>
      </w:r>
      <w:r w:rsidRPr="00695984">
        <w:rPr>
          <w:rFonts w:eastAsiaTheme="minorHAnsi"/>
          <w:sz w:val="24"/>
          <w:szCs w:val="24"/>
          <w:lang w:eastAsia="en-US"/>
        </w:rPr>
        <w:t xml:space="preserve">Методическими указаниями. Расходы, включаемые в необходимую валовую выручку, </w:t>
      </w:r>
      <w:proofErr w:type="gramStart"/>
      <w:r w:rsidRPr="00695984">
        <w:rPr>
          <w:rFonts w:eastAsiaTheme="minorHAnsi"/>
          <w:sz w:val="24"/>
          <w:szCs w:val="24"/>
          <w:lang w:eastAsia="en-US"/>
        </w:rPr>
        <w:t>формируются</w:t>
      </w:r>
      <w:proofErr w:type="gramEnd"/>
      <w:r w:rsidRPr="00695984">
        <w:rPr>
          <w:rFonts w:eastAsiaTheme="minorHAnsi"/>
          <w:sz w:val="24"/>
          <w:szCs w:val="24"/>
          <w:lang w:eastAsia="en-US"/>
        </w:rPr>
        <w:t xml:space="preserve"> в том числе с учетом выполнения программ регулируемой организации в области энергосбережения и повышения энергетической эффективности.</w:t>
      </w:r>
    </w:p>
    <w:p w14:paraId="7C92F4E9" w14:textId="77777777" w:rsidR="00695984" w:rsidRPr="00695984" w:rsidRDefault="00695984" w:rsidP="00DA15E7">
      <w:pPr>
        <w:widowControl/>
        <w:autoSpaceDE w:val="0"/>
        <w:autoSpaceDN w:val="0"/>
        <w:adjustRightInd w:val="0"/>
        <w:ind w:firstLine="709"/>
        <w:jc w:val="both"/>
        <w:rPr>
          <w:rFonts w:eastAsiaTheme="minorHAnsi"/>
          <w:color w:val="000000" w:themeColor="text1"/>
          <w:sz w:val="24"/>
          <w:szCs w:val="24"/>
          <w:u w:val="single"/>
          <w:lang w:eastAsia="en-US"/>
        </w:rPr>
      </w:pPr>
      <w:r w:rsidRPr="00695984">
        <w:rPr>
          <w:rFonts w:eastAsiaTheme="minorHAnsi"/>
          <w:sz w:val="24"/>
          <w:szCs w:val="24"/>
          <w:lang w:eastAsia="en-US"/>
        </w:rPr>
        <w:t xml:space="preserve">В случае если по итогам расчетного периода регулирования на основании данных статистической и бухгалтерской отчетности выявлены необоснованные расходы организаций, осуществляющих регулируемую деятельность за счет поступлений от регулируемой деятельности, органы регулирования обязаны принять решение об исключении этих расходов из суммы расходов, учитываемых при установлении тарифов </w:t>
      </w:r>
      <w:r w:rsidRPr="00695984">
        <w:rPr>
          <w:rFonts w:eastAsiaTheme="minorHAnsi"/>
          <w:color w:val="000000" w:themeColor="text1"/>
          <w:sz w:val="24"/>
          <w:szCs w:val="24"/>
          <w:u w:val="single"/>
          <w:lang w:eastAsia="en-US"/>
        </w:rPr>
        <w:t>на следующий расчетный период регулирования.</w:t>
      </w:r>
    </w:p>
    <w:p w14:paraId="2CCA8003" w14:textId="4546AC4D" w:rsidR="00695984" w:rsidRPr="00695984" w:rsidRDefault="00695984" w:rsidP="00DA15E7">
      <w:pPr>
        <w:widowControl/>
        <w:autoSpaceDE w:val="0"/>
        <w:autoSpaceDN w:val="0"/>
        <w:adjustRightInd w:val="0"/>
        <w:ind w:firstLine="709"/>
        <w:jc w:val="both"/>
        <w:rPr>
          <w:rFonts w:eastAsiaTheme="minorHAnsi"/>
          <w:color w:val="000000" w:themeColor="text1"/>
          <w:sz w:val="24"/>
          <w:szCs w:val="24"/>
          <w:lang w:eastAsia="en-US"/>
        </w:rPr>
      </w:pPr>
      <w:r w:rsidRPr="00695984">
        <w:rPr>
          <w:rFonts w:eastAsiaTheme="minorHAnsi"/>
          <w:color w:val="000000" w:themeColor="text1"/>
          <w:sz w:val="24"/>
          <w:szCs w:val="24"/>
          <w:lang w:eastAsia="en-US"/>
        </w:rPr>
        <w:t>На основании вышеизложенного Экспертная группа предлагает исключить корректировку необходимой валовой выручки по результатам 20</w:t>
      </w:r>
      <w:r>
        <w:rPr>
          <w:rFonts w:eastAsiaTheme="minorHAnsi"/>
          <w:color w:val="000000" w:themeColor="text1"/>
          <w:sz w:val="24"/>
          <w:szCs w:val="24"/>
          <w:lang w:eastAsia="en-US"/>
        </w:rPr>
        <w:t>20</w:t>
      </w:r>
      <w:r w:rsidRPr="00695984">
        <w:rPr>
          <w:rFonts w:eastAsiaTheme="minorHAnsi"/>
          <w:color w:val="000000" w:themeColor="text1"/>
          <w:sz w:val="24"/>
          <w:szCs w:val="24"/>
          <w:lang w:eastAsia="en-US"/>
        </w:rPr>
        <w:t xml:space="preserve"> года из необходимой валовой выручки 202</w:t>
      </w:r>
      <w:r>
        <w:rPr>
          <w:rFonts w:eastAsiaTheme="minorHAnsi"/>
          <w:color w:val="000000" w:themeColor="text1"/>
          <w:sz w:val="24"/>
          <w:szCs w:val="24"/>
          <w:lang w:eastAsia="en-US"/>
        </w:rPr>
        <w:t>2</w:t>
      </w:r>
      <w:r w:rsidRPr="00695984">
        <w:rPr>
          <w:rFonts w:eastAsiaTheme="minorHAnsi"/>
          <w:color w:val="000000" w:themeColor="text1"/>
          <w:sz w:val="24"/>
          <w:szCs w:val="24"/>
          <w:lang w:eastAsia="en-US"/>
        </w:rPr>
        <w:t xml:space="preserve"> года в полном объеме.</w:t>
      </w:r>
    </w:p>
    <w:p w14:paraId="69484C3B" w14:textId="77777777" w:rsidR="00C675A1" w:rsidRDefault="00C675A1" w:rsidP="00DA15E7">
      <w:pPr>
        <w:pStyle w:val="a3"/>
        <w:tabs>
          <w:tab w:val="left" w:pos="709"/>
        </w:tabs>
        <w:spacing w:before="0" w:beforeAutospacing="0" w:after="0" w:afterAutospacing="0"/>
        <w:jc w:val="both"/>
      </w:pPr>
    </w:p>
    <w:p w14:paraId="00C7AA6A" w14:textId="31B34B40" w:rsidR="002A7154" w:rsidRPr="009468A2" w:rsidRDefault="002A7154" w:rsidP="00DA15E7">
      <w:pPr>
        <w:pStyle w:val="a3"/>
        <w:tabs>
          <w:tab w:val="left" w:pos="709"/>
        </w:tabs>
        <w:spacing w:before="0" w:beforeAutospacing="0"/>
        <w:ind w:firstLine="567"/>
        <w:jc w:val="both"/>
      </w:pPr>
      <w:r w:rsidRPr="009468A2">
        <w:t>РЕШИЛИ:</w:t>
      </w:r>
    </w:p>
    <w:p w14:paraId="06E152E4" w14:textId="6E8ED43A" w:rsidR="002A7154" w:rsidRDefault="002A7154" w:rsidP="00DA15E7">
      <w:pPr>
        <w:pStyle w:val="a3"/>
        <w:tabs>
          <w:tab w:val="left" w:pos="993"/>
        </w:tabs>
        <w:ind w:firstLine="567"/>
        <w:jc w:val="both"/>
      </w:pPr>
      <w:r w:rsidRPr="009468A2">
        <w:lastRenderedPageBreak/>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67BC4BE0" w14:textId="6CEB6720" w:rsidR="00695984" w:rsidRDefault="00695984" w:rsidP="00DA15E7">
      <w:pPr>
        <w:keepNext/>
        <w:widowControl/>
        <w:numPr>
          <w:ilvl w:val="0"/>
          <w:numId w:val="26"/>
        </w:numPr>
        <w:tabs>
          <w:tab w:val="left" w:pos="993"/>
        </w:tabs>
        <w:ind w:left="0" w:firstLine="567"/>
        <w:jc w:val="both"/>
        <w:outlineLvl w:val="1"/>
        <w:rPr>
          <w:sz w:val="24"/>
          <w:szCs w:val="24"/>
        </w:rPr>
      </w:pPr>
      <w:r w:rsidRPr="00241C2C">
        <w:rPr>
          <w:sz w:val="24"/>
          <w:szCs w:val="24"/>
        </w:rPr>
        <w:t>Установить долгосрочные тарифы на тепловую энергию для потребителей ООО «Берег» (Пучежский район) с учетом корректировки необходимой валовой выручки на 2022-2024 год</w:t>
      </w:r>
      <w:r w:rsidR="00241C2C">
        <w:rPr>
          <w:sz w:val="24"/>
          <w:szCs w:val="24"/>
        </w:rPr>
        <w:t>:</w:t>
      </w:r>
    </w:p>
    <w:p w14:paraId="2BD79CCA" w14:textId="77777777" w:rsidR="00241C2C" w:rsidRDefault="00241C2C" w:rsidP="00DA15E7">
      <w:pPr>
        <w:widowControl/>
        <w:autoSpaceDE w:val="0"/>
        <w:autoSpaceDN w:val="0"/>
        <w:adjustRightInd w:val="0"/>
        <w:jc w:val="center"/>
        <w:rPr>
          <w:b/>
          <w:bCs/>
          <w:sz w:val="22"/>
          <w:szCs w:val="22"/>
        </w:rPr>
      </w:pPr>
    </w:p>
    <w:p w14:paraId="627D77DA" w14:textId="77777777" w:rsidR="00241C2C" w:rsidRPr="000E2A1D" w:rsidRDefault="00241C2C" w:rsidP="00DA15E7">
      <w:pPr>
        <w:widowControl/>
        <w:autoSpaceDE w:val="0"/>
        <w:autoSpaceDN w:val="0"/>
        <w:adjustRightInd w:val="0"/>
        <w:jc w:val="center"/>
        <w:rPr>
          <w:b/>
          <w:bCs/>
          <w:sz w:val="22"/>
          <w:szCs w:val="22"/>
        </w:rPr>
      </w:pPr>
      <w:r w:rsidRPr="000E2A1D">
        <w:rPr>
          <w:b/>
          <w:bCs/>
          <w:sz w:val="22"/>
          <w:szCs w:val="22"/>
        </w:rPr>
        <w:t>Тарифы на тепловую энергию (мощность), поставляемую потребителям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409"/>
        <w:gridCol w:w="709"/>
        <w:gridCol w:w="1134"/>
        <w:gridCol w:w="1143"/>
        <w:gridCol w:w="563"/>
        <w:gridCol w:w="569"/>
        <w:gridCol w:w="568"/>
        <w:gridCol w:w="426"/>
        <w:gridCol w:w="709"/>
      </w:tblGrid>
      <w:tr w:rsidR="00241C2C" w:rsidRPr="004D5686" w14:paraId="225116C0" w14:textId="77777777" w:rsidTr="00241C2C">
        <w:trPr>
          <w:trHeight w:val="264"/>
        </w:trPr>
        <w:tc>
          <w:tcPr>
            <w:tcW w:w="426" w:type="dxa"/>
            <w:vMerge w:val="restart"/>
            <w:shd w:val="clear" w:color="auto" w:fill="auto"/>
            <w:vAlign w:val="center"/>
            <w:hideMark/>
          </w:tcPr>
          <w:p w14:paraId="7EE5FA92" w14:textId="77777777" w:rsidR="00241C2C" w:rsidRPr="004D5686" w:rsidRDefault="00241C2C" w:rsidP="00DA15E7">
            <w:pPr>
              <w:widowControl/>
              <w:jc w:val="center"/>
            </w:pPr>
            <w:r w:rsidRPr="004D5686">
              <w:t xml:space="preserve">№ </w:t>
            </w:r>
            <w:proofErr w:type="gramStart"/>
            <w:r w:rsidRPr="004D5686">
              <w:t>п</w:t>
            </w:r>
            <w:proofErr w:type="gramEnd"/>
            <w:r w:rsidRPr="004D5686">
              <w:t>/п</w:t>
            </w:r>
          </w:p>
        </w:tc>
        <w:tc>
          <w:tcPr>
            <w:tcW w:w="2835" w:type="dxa"/>
            <w:vMerge w:val="restart"/>
            <w:shd w:val="clear" w:color="auto" w:fill="auto"/>
            <w:vAlign w:val="center"/>
            <w:hideMark/>
          </w:tcPr>
          <w:p w14:paraId="57CAAC0D" w14:textId="77777777" w:rsidR="00241C2C" w:rsidRPr="004D5686" w:rsidRDefault="00241C2C" w:rsidP="00DA15E7">
            <w:pPr>
              <w:widowControl/>
              <w:jc w:val="center"/>
            </w:pPr>
            <w:r w:rsidRPr="004D5686">
              <w:t>Наименование регулируемой организации</w:t>
            </w:r>
          </w:p>
        </w:tc>
        <w:tc>
          <w:tcPr>
            <w:tcW w:w="1409" w:type="dxa"/>
            <w:vMerge w:val="restart"/>
            <w:shd w:val="clear" w:color="auto" w:fill="auto"/>
            <w:noWrap/>
            <w:vAlign w:val="center"/>
            <w:hideMark/>
          </w:tcPr>
          <w:p w14:paraId="1537469E" w14:textId="77777777" w:rsidR="00241C2C" w:rsidRPr="004D5686" w:rsidRDefault="00241C2C" w:rsidP="00DA15E7">
            <w:pPr>
              <w:widowControl/>
              <w:jc w:val="center"/>
            </w:pPr>
            <w:r w:rsidRPr="004D5686">
              <w:t>Вид тарифа</w:t>
            </w:r>
          </w:p>
        </w:tc>
        <w:tc>
          <w:tcPr>
            <w:tcW w:w="709" w:type="dxa"/>
            <w:vMerge w:val="restart"/>
            <w:shd w:val="clear" w:color="auto" w:fill="auto"/>
            <w:noWrap/>
            <w:vAlign w:val="center"/>
            <w:hideMark/>
          </w:tcPr>
          <w:p w14:paraId="049CD15A" w14:textId="77777777" w:rsidR="00241C2C" w:rsidRPr="004D5686" w:rsidRDefault="00241C2C" w:rsidP="00DA15E7">
            <w:pPr>
              <w:widowControl/>
              <w:jc w:val="center"/>
            </w:pPr>
            <w:r w:rsidRPr="004D5686">
              <w:t>Год</w:t>
            </w:r>
          </w:p>
        </w:tc>
        <w:tc>
          <w:tcPr>
            <w:tcW w:w="2277" w:type="dxa"/>
            <w:gridSpan w:val="2"/>
            <w:shd w:val="clear" w:color="auto" w:fill="auto"/>
            <w:noWrap/>
            <w:vAlign w:val="center"/>
            <w:hideMark/>
          </w:tcPr>
          <w:p w14:paraId="0F1814C8" w14:textId="77777777" w:rsidR="00241C2C" w:rsidRPr="004D5686" w:rsidRDefault="00241C2C" w:rsidP="00DA15E7">
            <w:pPr>
              <w:widowControl/>
              <w:jc w:val="center"/>
            </w:pPr>
            <w:r w:rsidRPr="004D5686">
              <w:t>Вода</w:t>
            </w:r>
          </w:p>
        </w:tc>
        <w:tc>
          <w:tcPr>
            <w:tcW w:w="2126" w:type="dxa"/>
            <w:gridSpan w:val="4"/>
            <w:shd w:val="clear" w:color="auto" w:fill="auto"/>
            <w:noWrap/>
            <w:vAlign w:val="center"/>
            <w:hideMark/>
          </w:tcPr>
          <w:p w14:paraId="29E20124" w14:textId="77777777" w:rsidR="00241C2C" w:rsidRPr="004D5686" w:rsidRDefault="00241C2C" w:rsidP="00DA15E7">
            <w:pPr>
              <w:widowControl/>
              <w:jc w:val="center"/>
            </w:pPr>
            <w:r w:rsidRPr="004D5686">
              <w:t>Отборный пар давлением</w:t>
            </w:r>
          </w:p>
        </w:tc>
        <w:tc>
          <w:tcPr>
            <w:tcW w:w="709" w:type="dxa"/>
            <w:vMerge w:val="restart"/>
            <w:shd w:val="clear" w:color="auto" w:fill="auto"/>
            <w:vAlign w:val="center"/>
            <w:hideMark/>
          </w:tcPr>
          <w:p w14:paraId="5E529CAA" w14:textId="77777777" w:rsidR="00241C2C" w:rsidRPr="004D5686" w:rsidRDefault="00241C2C" w:rsidP="00DA15E7">
            <w:pPr>
              <w:widowControl/>
              <w:jc w:val="center"/>
            </w:pPr>
            <w:r w:rsidRPr="004D5686">
              <w:t>Острый и редуцированный пар</w:t>
            </w:r>
          </w:p>
        </w:tc>
      </w:tr>
      <w:tr w:rsidR="00241C2C" w:rsidRPr="004D5686" w14:paraId="58536021" w14:textId="77777777" w:rsidTr="00241C2C">
        <w:trPr>
          <w:trHeight w:val="540"/>
        </w:trPr>
        <w:tc>
          <w:tcPr>
            <w:tcW w:w="426" w:type="dxa"/>
            <w:vMerge/>
            <w:shd w:val="clear" w:color="auto" w:fill="auto"/>
            <w:noWrap/>
            <w:vAlign w:val="center"/>
            <w:hideMark/>
          </w:tcPr>
          <w:p w14:paraId="1BE29A4B" w14:textId="77777777" w:rsidR="00241C2C" w:rsidRPr="004D5686" w:rsidRDefault="00241C2C" w:rsidP="00DA15E7">
            <w:pPr>
              <w:widowControl/>
              <w:jc w:val="center"/>
            </w:pPr>
          </w:p>
        </w:tc>
        <w:tc>
          <w:tcPr>
            <w:tcW w:w="2835" w:type="dxa"/>
            <w:vMerge/>
            <w:shd w:val="clear" w:color="auto" w:fill="auto"/>
            <w:vAlign w:val="center"/>
            <w:hideMark/>
          </w:tcPr>
          <w:p w14:paraId="5F460137" w14:textId="77777777" w:rsidR="00241C2C" w:rsidRPr="004D5686" w:rsidRDefault="00241C2C" w:rsidP="00DA15E7">
            <w:pPr>
              <w:widowControl/>
            </w:pPr>
          </w:p>
        </w:tc>
        <w:tc>
          <w:tcPr>
            <w:tcW w:w="1409" w:type="dxa"/>
            <w:vMerge/>
            <w:shd w:val="clear" w:color="auto" w:fill="auto"/>
            <w:noWrap/>
            <w:vAlign w:val="center"/>
            <w:hideMark/>
          </w:tcPr>
          <w:p w14:paraId="1BA9903F" w14:textId="77777777" w:rsidR="00241C2C" w:rsidRPr="004D5686" w:rsidRDefault="00241C2C" w:rsidP="00DA15E7">
            <w:pPr>
              <w:widowControl/>
              <w:jc w:val="center"/>
            </w:pPr>
          </w:p>
        </w:tc>
        <w:tc>
          <w:tcPr>
            <w:tcW w:w="709" w:type="dxa"/>
            <w:vMerge/>
            <w:shd w:val="clear" w:color="auto" w:fill="auto"/>
            <w:noWrap/>
            <w:vAlign w:val="center"/>
            <w:hideMark/>
          </w:tcPr>
          <w:p w14:paraId="530F7EA0" w14:textId="77777777" w:rsidR="00241C2C" w:rsidRPr="004D5686" w:rsidRDefault="00241C2C" w:rsidP="00DA15E7">
            <w:pPr>
              <w:widowControl/>
              <w:jc w:val="center"/>
            </w:pPr>
          </w:p>
        </w:tc>
        <w:tc>
          <w:tcPr>
            <w:tcW w:w="1134" w:type="dxa"/>
            <w:shd w:val="clear" w:color="auto" w:fill="auto"/>
            <w:noWrap/>
            <w:vAlign w:val="center"/>
            <w:hideMark/>
          </w:tcPr>
          <w:p w14:paraId="1479B3BE" w14:textId="77777777" w:rsidR="00241C2C" w:rsidRPr="004D5686" w:rsidRDefault="00241C2C" w:rsidP="00DA15E7">
            <w:pPr>
              <w:widowControl/>
              <w:jc w:val="center"/>
            </w:pPr>
            <w:r w:rsidRPr="004D5686">
              <w:t>1 полугодие</w:t>
            </w:r>
          </w:p>
        </w:tc>
        <w:tc>
          <w:tcPr>
            <w:tcW w:w="1143" w:type="dxa"/>
            <w:shd w:val="clear" w:color="auto" w:fill="auto"/>
            <w:vAlign w:val="center"/>
          </w:tcPr>
          <w:p w14:paraId="1BF13DEB" w14:textId="77777777" w:rsidR="00241C2C" w:rsidRPr="004D5686" w:rsidRDefault="00241C2C" w:rsidP="00DA15E7">
            <w:pPr>
              <w:widowControl/>
              <w:jc w:val="center"/>
            </w:pPr>
            <w:r w:rsidRPr="004D5686">
              <w:t>2 полугодие</w:t>
            </w:r>
          </w:p>
        </w:tc>
        <w:tc>
          <w:tcPr>
            <w:tcW w:w="563" w:type="dxa"/>
            <w:shd w:val="clear" w:color="auto" w:fill="auto"/>
            <w:vAlign w:val="center"/>
            <w:hideMark/>
          </w:tcPr>
          <w:p w14:paraId="10E11533" w14:textId="77777777" w:rsidR="00241C2C" w:rsidRPr="004D5686" w:rsidRDefault="00241C2C" w:rsidP="00DA15E7">
            <w:pPr>
              <w:widowControl/>
              <w:jc w:val="center"/>
            </w:pPr>
            <w:r w:rsidRPr="004D5686">
              <w:t>от 1,2 до 2,5 кг/</w:t>
            </w:r>
          </w:p>
          <w:p w14:paraId="25F6FB2E" w14:textId="77777777" w:rsidR="00241C2C" w:rsidRPr="004D5686" w:rsidRDefault="00241C2C" w:rsidP="00DA15E7">
            <w:pPr>
              <w:widowControl/>
              <w:jc w:val="center"/>
            </w:pPr>
            <w:r w:rsidRPr="004D5686">
              <w:t>см</w:t>
            </w:r>
            <w:proofErr w:type="gramStart"/>
            <w:r w:rsidRPr="004D5686">
              <w:rPr>
                <w:vertAlign w:val="superscript"/>
              </w:rPr>
              <w:t>2</w:t>
            </w:r>
            <w:proofErr w:type="gramEnd"/>
          </w:p>
        </w:tc>
        <w:tc>
          <w:tcPr>
            <w:tcW w:w="569" w:type="dxa"/>
            <w:vAlign w:val="center"/>
          </w:tcPr>
          <w:p w14:paraId="0F0EC94A" w14:textId="77777777" w:rsidR="00241C2C" w:rsidRPr="004D5686" w:rsidRDefault="00241C2C" w:rsidP="00DA15E7">
            <w:pPr>
              <w:widowControl/>
              <w:jc w:val="center"/>
            </w:pPr>
            <w:r w:rsidRPr="004D5686">
              <w:t>от 2,5 до 7,0 кг/см</w:t>
            </w:r>
            <w:proofErr w:type="gramStart"/>
            <w:r w:rsidRPr="004D5686">
              <w:rPr>
                <w:vertAlign w:val="superscript"/>
              </w:rPr>
              <w:t>2</w:t>
            </w:r>
            <w:proofErr w:type="gramEnd"/>
          </w:p>
        </w:tc>
        <w:tc>
          <w:tcPr>
            <w:tcW w:w="568" w:type="dxa"/>
            <w:vAlign w:val="center"/>
          </w:tcPr>
          <w:p w14:paraId="454CCA7D" w14:textId="77777777" w:rsidR="00241C2C" w:rsidRPr="004D5686" w:rsidRDefault="00241C2C" w:rsidP="00DA15E7">
            <w:pPr>
              <w:widowControl/>
              <w:jc w:val="center"/>
            </w:pPr>
            <w:r w:rsidRPr="004D5686">
              <w:t>от 7,0 до 13,0 кг/</w:t>
            </w:r>
          </w:p>
          <w:p w14:paraId="2E00F680" w14:textId="77777777" w:rsidR="00241C2C" w:rsidRPr="004D5686" w:rsidRDefault="00241C2C" w:rsidP="00DA15E7">
            <w:pPr>
              <w:widowControl/>
              <w:jc w:val="center"/>
            </w:pPr>
            <w:r w:rsidRPr="004D5686">
              <w:t>см</w:t>
            </w:r>
            <w:proofErr w:type="gramStart"/>
            <w:r w:rsidRPr="004D5686">
              <w:rPr>
                <w:vertAlign w:val="superscript"/>
              </w:rPr>
              <w:t>2</w:t>
            </w:r>
            <w:proofErr w:type="gramEnd"/>
          </w:p>
        </w:tc>
        <w:tc>
          <w:tcPr>
            <w:tcW w:w="426" w:type="dxa"/>
            <w:vAlign w:val="center"/>
          </w:tcPr>
          <w:p w14:paraId="75FD6536" w14:textId="77777777" w:rsidR="00241C2C" w:rsidRPr="004D5686" w:rsidRDefault="00241C2C" w:rsidP="00DA15E7">
            <w:pPr>
              <w:widowControl/>
              <w:ind w:right="-108" w:hanging="109"/>
              <w:jc w:val="center"/>
            </w:pPr>
            <w:r w:rsidRPr="004D5686">
              <w:t>Свыше 13,0 кг/</w:t>
            </w:r>
          </w:p>
          <w:p w14:paraId="1520CB38" w14:textId="77777777" w:rsidR="00241C2C" w:rsidRPr="004D5686" w:rsidRDefault="00241C2C" w:rsidP="00DA15E7">
            <w:pPr>
              <w:widowControl/>
              <w:jc w:val="center"/>
            </w:pPr>
            <w:r w:rsidRPr="004D5686">
              <w:t>см</w:t>
            </w:r>
            <w:proofErr w:type="gramStart"/>
            <w:r w:rsidRPr="004D5686">
              <w:rPr>
                <w:vertAlign w:val="superscript"/>
              </w:rPr>
              <w:t>2</w:t>
            </w:r>
            <w:proofErr w:type="gramEnd"/>
          </w:p>
        </w:tc>
        <w:tc>
          <w:tcPr>
            <w:tcW w:w="709" w:type="dxa"/>
            <w:vMerge/>
            <w:shd w:val="clear" w:color="auto" w:fill="auto"/>
            <w:vAlign w:val="center"/>
            <w:hideMark/>
          </w:tcPr>
          <w:p w14:paraId="2620EDE6" w14:textId="77777777" w:rsidR="00241C2C" w:rsidRPr="004D5686" w:rsidRDefault="00241C2C" w:rsidP="00DA15E7">
            <w:pPr>
              <w:widowControl/>
              <w:jc w:val="center"/>
            </w:pPr>
          </w:p>
        </w:tc>
      </w:tr>
      <w:tr w:rsidR="00241C2C" w:rsidRPr="00793256" w14:paraId="1B8BFC28" w14:textId="77777777" w:rsidTr="00241C2C">
        <w:trPr>
          <w:trHeight w:val="300"/>
        </w:trPr>
        <w:tc>
          <w:tcPr>
            <w:tcW w:w="10491" w:type="dxa"/>
            <w:gridSpan w:val="11"/>
            <w:shd w:val="clear" w:color="auto" w:fill="auto"/>
            <w:noWrap/>
            <w:vAlign w:val="center"/>
            <w:hideMark/>
          </w:tcPr>
          <w:p w14:paraId="119BA816" w14:textId="77777777" w:rsidR="00241C2C" w:rsidRPr="00793256" w:rsidRDefault="00241C2C" w:rsidP="00DA15E7">
            <w:pPr>
              <w:widowControl/>
              <w:jc w:val="center"/>
              <w:rPr>
                <w:color w:val="FF0000"/>
              </w:rPr>
            </w:pPr>
            <w:r w:rsidRPr="00001EC6">
              <w:t>Для потребителей, в случае отсутствия дифференциации тарифов по схеме подключения</w:t>
            </w:r>
          </w:p>
        </w:tc>
      </w:tr>
      <w:tr w:rsidR="00241C2C" w:rsidRPr="00793256" w14:paraId="7B653F9B" w14:textId="77777777" w:rsidTr="00241C2C">
        <w:trPr>
          <w:trHeight w:val="431"/>
        </w:trPr>
        <w:tc>
          <w:tcPr>
            <w:tcW w:w="426" w:type="dxa"/>
            <w:vMerge w:val="restart"/>
            <w:shd w:val="clear" w:color="auto" w:fill="auto"/>
            <w:noWrap/>
            <w:vAlign w:val="center"/>
            <w:hideMark/>
          </w:tcPr>
          <w:p w14:paraId="64554BCB" w14:textId="77777777" w:rsidR="00241C2C" w:rsidRPr="00001EC6" w:rsidRDefault="00241C2C" w:rsidP="00DA15E7">
            <w:pPr>
              <w:jc w:val="center"/>
            </w:pPr>
            <w:r w:rsidRPr="00001EC6">
              <w:t>1.</w:t>
            </w:r>
          </w:p>
        </w:tc>
        <w:tc>
          <w:tcPr>
            <w:tcW w:w="2835" w:type="dxa"/>
            <w:vMerge w:val="restart"/>
            <w:shd w:val="clear" w:color="auto" w:fill="auto"/>
            <w:vAlign w:val="center"/>
            <w:hideMark/>
          </w:tcPr>
          <w:p w14:paraId="37498C9A" w14:textId="77777777" w:rsidR="00241C2C" w:rsidRPr="00001EC6" w:rsidRDefault="00241C2C" w:rsidP="00DA15E7">
            <w:pPr>
              <w:widowControl/>
            </w:pPr>
            <w:r w:rsidRPr="00001EC6">
              <w:t>ООО «Берег» (Пучежский район), с учетом покупки тепловой энергии от котельной ООО «Газпром теплоэнерго Иваново»</w:t>
            </w:r>
          </w:p>
          <w:p w14:paraId="1BA3D254" w14:textId="77777777" w:rsidR="00241C2C" w:rsidRPr="00001EC6" w:rsidRDefault="00241C2C" w:rsidP="00DA15E7">
            <w:pPr>
              <w:widowControl/>
              <w:rPr>
                <w:bCs/>
              </w:rPr>
            </w:pPr>
            <w:proofErr w:type="gramStart"/>
            <w:r w:rsidRPr="00001EC6">
              <w:t>в</w:t>
            </w:r>
            <w:proofErr w:type="gramEnd"/>
            <w:r w:rsidRPr="00001EC6">
              <w:t xml:space="preserve"> с. Илья-Высоково</w:t>
            </w:r>
          </w:p>
        </w:tc>
        <w:tc>
          <w:tcPr>
            <w:tcW w:w="1409" w:type="dxa"/>
            <w:vMerge w:val="restart"/>
            <w:shd w:val="clear" w:color="auto" w:fill="auto"/>
            <w:vAlign w:val="center"/>
            <w:hideMark/>
          </w:tcPr>
          <w:p w14:paraId="76C8A6F2" w14:textId="77777777" w:rsidR="00241C2C" w:rsidRPr="00001EC6" w:rsidRDefault="00241C2C" w:rsidP="00DA15E7">
            <w:pPr>
              <w:widowControl/>
              <w:jc w:val="center"/>
            </w:pPr>
            <w:r w:rsidRPr="00001EC6">
              <w:t xml:space="preserve">Одноставочный, руб./Гкал, </w:t>
            </w:r>
          </w:p>
          <w:p w14:paraId="0AB9883B" w14:textId="77777777" w:rsidR="00241C2C" w:rsidRPr="00793256" w:rsidRDefault="00241C2C" w:rsidP="00DA15E7">
            <w:pPr>
              <w:widowControl/>
              <w:jc w:val="center"/>
              <w:rPr>
                <w:color w:val="FF0000"/>
              </w:rPr>
            </w:pPr>
            <w:r w:rsidRPr="00001EC6">
              <w:t>без НДС</w:t>
            </w:r>
          </w:p>
        </w:tc>
        <w:tc>
          <w:tcPr>
            <w:tcW w:w="709" w:type="dxa"/>
            <w:shd w:val="clear" w:color="auto" w:fill="auto"/>
            <w:noWrap/>
            <w:vAlign w:val="center"/>
            <w:hideMark/>
          </w:tcPr>
          <w:p w14:paraId="0AABEBB8" w14:textId="77777777" w:rsidR="00241C2C" w:rsidRPr="009B55FF" w:rsidRDefault="00241C2C" w:rsidP="00DA15E7">
            <w:pPr>
              <w:jc w:val="center"/>
              <w:rPr>
                <w:sz w:val="22"/>
              </w:rPr>
            </w:pPr>
            <w:r w:rsidRPr="009B55FF">
              <w:rPr>
                <w:sz w:val="22"/>
              </w:rPr>
              <w:t>2022</w:t>
            </w:r>
          </w:p>
        </w:tc>
        <w:tc>
          <w:tcPr>
            <w:tcW w:w="1134" w:type="dxa"/>
            <w:shd w:val="clear" w:color="auto" w:fill="auto"/>
            <w:noWrap/>
            <w:vAlign w:val="center"/>
          </w:tcPr>
          <w:p w14:paraId="007EB2BC" w14:textId="77777777" w:rsidR="00241C2C" w:rsidRPr="009B55FF" w:rsidRDefault="00241C2C" w:rsidP="00DA15E7">
            <w:pPr>
              <w:jc w:val="center"/>
              <w:rPr>
                <w:sz w:val="22"/>
              </w:rPr>
            </w:pPr>
            <w:r w:rsidRPr="009B55FF">
              <w:rPr>
                <w:sz w:val="22"/>
              </w:rPr>
              <w:t>7 084,27</w:t>
            </w:r>
          </w:p>
        </w:tc>
        <w:tc>
          <w:tcPr>
            <w:tcW w:w="1143" w:type="dxa"/>
            <w:shd w:val="clear" w:color="auto" w:fill="auto"/>
            <w:vAlign w:val="center"/>
          </w:tcPr>
          <w:p w14:paraId="179B9550" w14:textId="77777777" w:rsidR="00241C2C" w:rsidRPr="009B55FF" w:rsidRDefault="00241C2C" w:rsidP="00DA15E7">
            <w:pPr>
              <w:jc w:val="center"/>
              <w:rPr>
                <w:sz w:val="22"/>
              </w:rPr>
            </w:pPr>
            <w:r w:rsidRPr="009B55FF">
              <w:rPr>
                <w:sz w:val="22"/>
              </w:rPr>
              <w:t>7 084,27</w:t>
            </w:r>
          </w:p>
        </w:tc>
        <w:tc>
          <w:tcPr>
            <w:tcW w:w="563" w:type="dxa"/>
            <w:shd w:val="clear" w:color="auto" w:fill="auto"/>
            <w:noWrap/>
            <w:vAlign w:val="center"/>
            <w:hideMark/>
          </w:tcPr>
          <w:p w14:paraId="46BBEEB0" w14:textId="77777777" w:rsidR="00241C2C" w:rsidRPr="009B55FF" w:rsidRDefault="00241C2C" w:rsidP="00DA15E7">
            <w:pPr>
              <w:widowControl/>
              <w:jc w:val="center"/>
              <w:rPr>
                <w:sz w:val="22"/>
              </w:rPr>
            </w:pPr>
            <w:r w:rsidRPr="009B55FF">
              <w:rPr>
                <w:sz w:val="22"/>
              </w:rPr>
              <w:t>-</w:t>
            </w:r>
          </w:p>
        </w:tc>
        <w:tc>
          <w:tcPr>
            <w:tcW w:w="569" w:type="dxa"/>
            <w:vAlign w:val="center"/>
          </w:tcPr>
          <w:p w14:paraId="32C0A600" w14:textId="77777777" w:rsidR="00241C2C" w:rsidRPr="009B55FF" w:rsidRDefault="00241C2C" w:rsidP="00DA15E7">
            <w:pPr>
              <w:widowControl/>
              <w:jc w:val="center"/>
              <w:rPr>
                <w:sz w:val="22"/>
              </w:rPr>
            </w:pPr>
            <w:r w:rsidRPr="009B55FF">
              <w:rPr>
                <w:sz w:val="22"/>
              </w:rPr>
              <w:t>-</w:t>
            </w:r>
          </w:p>
        </w:tc>
        <w:tc>
          <w:tcPr>
            <w:tcW w:w="568" w:type="dxa"/>
            <w:vAlign w:val="center"/>
          </w:tcPr>
          <w:p w14:paraId="23AD17E2" w14:textId="77777777" w:rsidR="00241C2C" w:rsidRPr="009B55FF" w:rsidRDefault="00241C2C" w:rsidP="00DA15E7">
            <w:pPr>
              <w:widowControl/>
              <w:jc w:val="center"/>
              <w:rPr>
                <w:sz w:val="22"/>
              </w:rPr>
            </w:pPr>
            <w:r w:rsidRPr="009B55FF">
              <w:rPr>
                <w:sz w:val="22"/>
              </w:rPr>
              <w:t>-</w:t>
            </w:r>
          </w:p>
        </w:tc>
        <w:tc>
          <w:tcPr>
            <w:tcW w:w="426" w:type="dxa"/>
            <w:vAlign w:val="center"/>
          </w:tcPr>
          <w:p w14:paraId="4279F053" w14:textId="77777777" w:rsidR="00241C2C" w:rsidRPr="009B55FF" w:rsidRDefault="00241C2C" w:rsidP="00DA15E7">
            <w:pPr>
              <w:widowControl/>
              <w:jc w:val="center"/>
              <w:rPr>
                <w:sz w:val="22"/>
              </w:rPr>
            </w:pPr>
            <w:r w:rsidRPr="009B55FF">
              <w:rPr>
                <w:sz w:val="22"/>
              </w:rPr>
              <w:t>-</w:t>
            </w:r>
          </w:p>
        </w:tc>
        <w:tc>
          <w:tcPr>
            <w:tcW w:w="709" w:type="dxa"/>
            <w:shd w:val="clear" w:color="auto" w:fill="auto"/>
            <w:noWrap/>
            <w:vAlign w:val="center"/>
            <w:hideMark/>
          </w:tcPr>
          <w:p w14:paraId="5B0574F8" w14:textId="77777777" w:rsidR="00241C2C" w:rsidRPr="009B55FF" w:rsidRDefault="00241C2C" w:rsidP="00DA15E7">
            <w:pPr>
              <w:widowControl/>
              <w:jc w:val="center"/>
              <w:rPr>
                <w:sz w:val="22"/>
              </w:rPr>
            </w:pPr>
            <w:r w:rsidRPr="009B55FF">
              <w:rPr>
                <w:sz w:val="22"/>
              </w:rPr>
              <w:t>-</w:t>
            </w:r>
          </w:p>
        </w:tc>
      </w:tr>
      <w:tr w:rsidR="00241C2C" w:rsidRPr="00793256" w14:paraId="68085EC9" w14:textId="77777777" w:rsidTr="00241C2C">
        <w:trPr>
          <w:trHeight w:val="407"/>
        </w:trPr>
        <w:tc>
          <w:tcPr>
            <w:tcW w:w="426" w:type="dxa"/>
            <w:vMerge/>
            <w:shd w:val="clear" w:color="auto" w:fill="auto"/>
            <w:noWrap/>
            <w:vAlign w:val="center"/>
            <w:hideMark/>
          </w:tcPr>
          <w:p w14:paraId="764624A0" w14:textId="77777777" w:rsidR="00241C2C" w:rsidRPr="00793256" w:rsidRDefault="00241C2C" w:rsidP="00DA15E7">
            <w:pPr>
              <w:jc w:val="center"/>
              <w:rPr>
                <w:color w:val="FF0000"/>
              </w:rPr>
            </w:pPr>
          </w:p>
        </w:tc>
        <w:tc>
          <w:tcPr>
            <w:tcW w:w="2835" w:type="dxa"/>
            <w:vMerge/>
            <w:shd w:val="clear" w:color="auto" w:fill="auto"/>
            <w:vAlign w:val="center"/>
            <w:hideMark/>
          </w:tcPr>
          <w:p w14:paraId="7BF8101F" w14:textId="77777777" w:rsidR="00241C2C" w:rsidRPr="00793256" w:rsidRDefault="00241C2C" w:rsidP="00DA15E7">
            <w:pPr>
              <w:widowControl/>
              <w:rPr>
                <w:bCs/>
                <w:color w:val="FF0000"/>
              </w:rPr>
            </w:pPr>
          </w:p>
        </w:tc>
        <w:tc>
          <w:tcPr>
            <w:tcW w:w="1409" w:type="dxa"/>
            <w:vMerge/>
            <w:shd w:val="clear" w:color="auto" w:fill="auto"/>
            <w:vAlign w:val="center"/>
            <w:hideMark/>
          </w:tcPr>
          <w:p w14:paraId="768F7B28" w14:textId="77777777" w:rsidR="00241C2C" w:rsidRPr="00793256" w:rsidRDefault="00241C2C" w:rsidP="00DA15E7">
            <w:pPr>
              <w:widowControl/>
              <w:jc w:val="center"/>
              <w:rPr>
                <w:color w:val="FF0000"/>
              </w:rPr>
            </w:pPr>
          </w:p>
        </w:tc>
        <w:tc>
          <w:tcPr>
            <w:tcW w:w="709" w:type="dxa"/>
            <w:shd w:val="clear" w:color="auto" w:fill="auto"/>
            <w:noWrap/>
            <w:vAlign w:val="center"/>
            <w:hideMark/>
          </w:tcPr>
          <w:p w14:paraId="79749E25" w14:textId="77777777" w:rsidR="00241C2C" w:rsidRPr="009B55FF" w:rsidRDefault="00241C2C" w:rsidP="00DA15E7">
            <w:pPr>
              <w:jc w:val="center"/>
              <w:rPr>
                <w:sz w:val="22"/>
              </w:rPr>
            </w:pPr>
            <w:r w:rsidRPr="009B55FF">
              <w:rPr>
                <w:sz w:val="22"/>
              </w:rPr>
              <w:t>2023</w:t>
            </w:r>
          </w:p>
        </w:tc>
        <w:tc>
          <w:tcPr>
            <w:tcW w:w="1134" w:type="dxa"/>
            <w:shd w:val="clear" w:color="auto" w:fill="auto"/>
            <w:noWrap/>
            <w:vAlign w:val="center"/>
          </w:tcPr>
          <w:p w14:paraId="09E3F1F2" w14:textId="77777777" w:rsidR="00241C2C" w:rsidRPr="009B55FF" w:rsidRDefault="00241C2C" w:rsidP="00DA15E7">
            <w:pPr>
              <w:jc w:val="center"/>
              <w:rPr>
                <w:sz w:val="22"/>
              </w:rPr>
            </w:pPr>
            <w:r w:rsidRPr="009B55FF">
              <w:rPr>
                <w:sz w:val="22"/>
              </w:rPr>
              <w:t>7 084,27</w:t>
            </w:r>
          </w:p>
        </w:tc>
        <w:tc>
          <w:tcPr>
            <w:tcW w:w="1143" w:type="dxa"/>
            <w:shd w:val="clear" w:color="auto" w:fill="auto"/>
            <w:vAlign w:val="center"/>
          </w:tcPr>
          <w:p w14:paraId="08C5982D" w14:textId="77777777" w:rsidR="00241C2C" w:rsidRPr="009B55FF" w:rsidRDefault="00241C2C" w:rsidP="00DA15E7">
            <w:pPr>
              <w:jc w:val="center"/>
              <w:rPr>
                <w:sz w:val="22"/>
              </w:rPr>
            </w:pPr>
            <w:r w:rsidRPr="009B55FF">
              <w:rPr>
                <w:sz w:val="22"/>
              </w:rPr>
              <w:t>8 284,43</w:t>
            </w:r>
          </w:p>
        </w:tc>
        <w:tc>
          <w:tcPr>
            <w:tcW w:w="563" w:type="dxa"/>
            <w:shd w:val="clear" w:color="auto" w:fill="auto"/>
            <w:noWrap/>
            <w:vAlign w:val="center"/>
            <w:hideMark/>
          </w:tcPr>
          <w:p w14:paraId="1F6B9FDC" w14:textId="77777777" w:rsidR="00241C2C" w:rsidRPr="009B55FF" w:rsidRDefault="00241C2C" w:rsidP="00DA15E7">
            <w:pPr>
              <w:widowControl/>
              <w:jc w:val="center"/>
              <w:rPr>
                <w:sz w:val="22"/>
              </w:rPr>
            </w:pPr>
            <w:r w:rsidRPr="009B55FF">
              <w:rPr>
                <w:sz w:val="22"/>
              </w:rPr>
              <w:t>-</w:t>
            </w:r>
          </w:p>
        </w:tc>
        <w:tc>
          <w:tcPr>
            <w:tcW w:w="569" w:type="dxa"/>
            <w:vAlign w:val="center"/>
          </w:tcPr>
          <w:p w14:paraId="7EE08685" w14:textId="77777777" w:rsidR="00241C2C" w:rsidRPr="009B55FF" w:rsidRDefault="00241C2C" w:rsidP="00DA15E7">
            <w:pPr>
              <w:widowControl/>
              <w:jc w:val="center"/>
              <w:rPr>
                <w:sz w:val="22"/>
              </w:rPr>
            </w:pPr>
            <w:r w:rsidRPr="009B55FF">
              <w:rPr>
                <w:sz w:val="22"/>
              </w:rPr>
              <w:t>-</w:t>
            </w:r>
          </w:p>
        </w:tc>
        <w:tc>
          <w:tcPr>
            <w:tcW w:w="568" w:type="dxa"/>
            <w:vAlign w:val="center"/>
          </w:tcPr>
          <w:p w14:paraId="0695A716" w14:textId="77777777" w:rsidR="00241C2C" w:rsidRPr="009B55FF" w:rsidRDefault="00241C2C" w:rsidP="00DA15E7">
            <w:pPr>
              <w:widowControl/>
              <w:jc w:val="center"/>
              <w:rPr>
                <w:sz w:val="22"/>
              </w:rPr>
            </w:pPr>
            <w:r w:rsidRPr="009B55FF">
              <w:rPr>
                <w:sz w:val="22"/>
              </w:rPr>
              <w:t>-</w:t>
            </w:r>
          </w:p>
        </w:tc>
        <w:tc>
          <w:tcPr>
            <w:tcW w:w="426" w:type="dxa"/>
            <w:vAlign w:val="center"/>
          </w:tcPr>
          <w:p w14:paraId="3637B9C1" w14:textId="77777777" w:rsidR="00241C2C" w:rsidRPr="009B55FF" w:rsidRDefault="00241C2C" w:rsidP="00DA15E7">
            <w:pPr>
              <w:widowControl/>
              <w:jc w:val="center"/>
              <w:rPr>
                <w:sz w:val="22"/>
              </w:rPr>
            </w:pPr>
            <w:r w:rsidRPr="009B55FF">
              <w:rPr>
                <w:sz w:val="22"/>
              </w:rPr>
              <w:t>-</w:t>
            </w:r>
          </w:p>
        </w:tc>
        <w:tc>
          <w:tcPr>
            <w:tcW w:w="709" w:type="dxa"/>
            <w:shd w:val="clear" w:color="auto" w:fill="auto"/>
            <w:noWrap/>
            <w:vAlign w:val="center"/>
            <w:hideMark/>
          </w:tcPr>
          <w:p w14:paraId="12DDF4E3" w14:textId="77777777" w:rsidR="00241C2C" w:rsidRPr="009B55FF" w:rsidRDefault="00241C2C" w:rsidP="00DA15E7">
            <w:pPr>
              <w:widowControl/>
              <w:jc w:val="center"/>
              <w:rPr>
                <w:sz w:val="22"/>
              </w:rPr>
            </w:pPr>
            <w:r w:rsidRPr="009B55FF">
              <w:rPr>
                <w:sz w:val="22"/>
              </w:rPr>
              <w:t>-</w:t>
            </w:r>
          </w:p>
        </w:tc>
      </w:tr>
      <w:tr w:rsidR="00241C2C" w:rsidRPr="00793256" w14:paraId="256AAB39" w14:textId="77777777" w:rsidTr="00241C2C">
        <w:trPr>
          <w:trHeight w:val="425"/>
        </w:trPr>
        <w:tc>
          <w:tcPr>
            <w:tcW w:w="426" w:type="dxa"/>
            <w:vMerge/>
            <w:shd w:val="clear" w:color="auto" w:fill="auto"/>
            <w:noWrap/>
            <w:vAlign w:val="center"/>
            <w:hideMark/>
          </w:tcPr>
          <w:p w14:paraId="2429394F" w14:textId="77777777" w:rsidR="00241C2C" w:rsidRPr="00793256" w:rsidRDefault="00241C2C" w:rsidP="00DA15E7">
            <w:pPr>
              <w:jc w:val="center"/>
              <w:rPr>
                <w:color w:val="FF0000"/>
              </w:rPr>
            </w:pPr>
          </w:p>
        </w:tc>
        <w:tc>
          <w:tcPr>
            <w:tcW w:w="2835" w:type="dxa"/>
            <w:vMerge/>
            <w:shd w:val="clear" w:color="auto" w:fill="auto"/>
            <w:vAlign w:val="center"/>
            <w:hideMark/>
          </w:tcPr>
          <w:p w14:paraId="5C8861F1" w14:textId="77777777" w:rsidR="00241C2C" w:rsidRPr="00793256" w:rsidRDefault="00241C2C" w:rsidP="00DA15E7">
            <w:pPr>
              <w:widowControl/>
              <w:rPr>
                <w:bCs/>
                <w:color w:val="FF0000"/>
              </w:rPr>
            </w:pPr>
          </w:p>
        </w:tc>
        <w:tc>
          <w:tcPr>
            <w:tcW w:w="1409" w:type="dxa"/>
            <w:vMerge/>
            <w:shd w:val="clear" w:color="auto" w:fill="auto"/>
            <w:vAlign w:val="center"/>
            <w:hideMark/>
          </w:tcPr>
          <w:p w14:paraId="77223702" w14:textId="77777777" w:rsidR="00241C2C" w:rsidRPr="00793256" w:rsidRDefault="00241C2C" w:rsidP="00DA15E7">
            <w:pPr>
              <w:widowControl/>
              <w:jc w:val="center"/>
              <w:rPr>
                <w:color w:val="FF0000"/>
              </w:rPr>
            </w:pPr>
          </w:p>
        </w:tc>
        <w:tc>
          <w:tcPr>
            <w:tcW w:w="709" w:type="dxa"/>
            <w:shd w:val="clear" w:color="auto" w:fill="auto"/>
            <w:noWrap/>
            <w:vAlign w:val="center"/>
            <w:hideMark/>
          </w:tcPr>
          <w:p w14:paraId="76A54D78" w14:textId="77777777" w:rsidR="00241C2C" w:rsidRPr="009B55FF" w:rsidRDefault="00241C2C" w:rsidP="00DA15E7">
            <w:pPr>
              <w:jc w:val="center"/>
              <w:rPr>
                <w:sz w:val="22"/>
              </w:rPr>
            </w:pPr>
            <w:r w:rsidRPr="009B55FF">
              <w:rPr>
                <w:sz w:val="22"/>
              </w:rPr>
              <w:t>2024</w:t>
            </w:r>
          </w:p>
        </w:tc>
        <w:tc>
          <w:tcPr>
            <w:tcW w:w="1134" w:type="dxa"/>
            <w:shd w:val="clear" w:color="auto" w:fill="auto"/>
            <w:noWrap/>
            <w:vAlign w:val="center"/>
          </w:tcPr>
          <w:p w14:paraId="3E99FDA3" w14:textId="77777777" w:rsidR="00241C2C" w:rsidRPr="009B55FF" w:rsidRDefault="00241C2C" w:rsidP="00DA15E7">
            <w:pPr>
              <w:jc w:val="center"/>
              <w:rPr>
                <w:sz w:val="22"/>
              </w:rPr>
            </w:pPr>
            <w:r w:rsidRPr="009B55FF">
              <w:rPr>
                <w:sz w:val="22"/>
              </w:rPr>
              <w:t>7 685,87</w:t>
            </w:r>
          </w:p>
        </w:tc>
        <w:tc>
          <w:tcPr>
            <w:tcW w:w="1143" w:type="dxa"/>
            <w:shd w:val="clear" w:color="auto" w:fill="auto"/>
            <w:vAlign w:val="center"/>
          </w:tcPr>
          <w:p w14:paraId="34A43899" w14:textId="77777777" w:rsidR="00241C2C" w:rsidRPr="009B55FF" w:rsidRDefault="00241C2C" w:rsidP="00DA15E7">
            <w:pPr>
              <w:jc w:val="center"/>
              <w:rPr>
                <w:sz w:val="22"/>
              </w:rPr>
            </w:pPr>
            <w:r w:rsidRPr="009B55FF">
              <w:rPr>
                <w:sz w:val="22"/>
              </w:rPr>
              <w:t>7 900,03</w:t>
            </w:r>
          </w:p>
        </w:tc>
        <w:tc>
          <w:tcPr>
            <w:tcW w:w="563" w:type="dxa"/>
            <w:shd w:val="clear" w:color="auto" w:fill="auto"/>
            <w:noWrap/>
            <w:vAlign w:val="center"/>
            <w:hideMark/>
          </w:tcPr>
          <w:p w14:paraId="1B1C0C04" w14:textId="77777777" w:rsidR="00241C2C" w:rsidRPr="009B55FF" w:rsidRDefault="00241C2C" w:rsidP="00DA15E7">
            <w:pPr>
              <w:widowControl/>
              <w:jc w:val="center"/>
              <w:rPr>
                <w:sz w:val="22"/>
              </w:rPr>
            </w:pPr>
            <w:r w:rsidRPr="009B55FF">
              <w:rPr>
                <w:sz w:val="22"/>
              </w:rPr>
              <w:t>-</w:t>
            </w:r>
          </w:p>
        </w:tc>
        <w:tc>
          <w:tcPr>
            <w:tcW w:w="569" w:type="dxa"/>
            <w:vAlign w:val="center"/>
          </w:tcPr>
          <w:p w14:paraId="1E05C567" w14:textId="77777777" w:rsidR="00241C2C" w:rsidRPr="009B55FF" w:rsidRDefault="00241C2C" w:rsidP="00DA15E7">
            <w:pPr>
              <w:widowControl/>
              <w:jc w:val="center"/>
              <w:rPr>
                <w:sz w:val="22"/>
              </w:rPr>
            </w:pPr>
            <w:r w:rsidRPr="009B55FF">
              <w:rPr>
                <w:sz w:val="22"/>
              </w:rPr>
              <w:t>-</w:t>
            </w:r>
          </w:p>
        </w:tc>
        <w:tc>
          <w:tcPr>
            <w:tcW w:w="568" w:type="dxa"/>
            <w:vAlign w:val="center"/>
          </w:tcPr>
          <w:p w14:paraId="5E72D2FD" w14:textId="77777777" w:rsidR="00241C2C" w:rsidRPr="009B55FF" w:rsidRDefault="00241C2C" w:rsidP="00DA15E7">
            <w:pPr>
              <w:widowControl/>
              <w:jc w:val="center"/>
              <w:rPr>
                <w:sz w:val="22"/>
              </w:rPr>
            </w:pPr>
            <w:r w:rsidRPr="009B55FF">
              <w:rPr>
                <w:sz w:val="22"/>
              </w:rPr>
              <w:t>-</w:t>
            </w:r>
          </w:p>
        </w:tc>
        <w:tc>
          <w:tcPr>
            <w:tcW w:w="426" w:type="dxa"/>
            <w:vAlign w:val="center"/>
          </w:tcPr>
          <w:p w14:paraId="76151431" w14:textId="77777777" w:rsidR="00241C2C" w:rsidRPr="009B55FF" w:rsidRDefault="00241C2C" w:rsidP="00DA15E7">
            <w:pPr>
              <w:widowControl/>
              <w:jc w:val="center"/>
              <w:rPr>
                <w:sz w:val="22"/>
              </w:rPr>
            </w:pPr>
            <w:r w:rsidRPr="009B55FF">
              <w:rPr>
                <w:sz w:val="22"/>
              </w:rPr>
              <w:t>-</w:t>
            </w:r>
          </w:p>
        </w:tc>
        <w:tc>
          <w:tcPr>
            <w:tcW w:w="709" w:type="dxa"/>
            <w:shd w:val="clear" w:color="auto" w:fill="auto"/>
            <w:noWrap/>
            <w:vAlign w:val="center"/>
            <w:hideMark/>
          </w:tcPr>
          <w:p w14:paraId="21B4854D" w14:textId="77777777" w:rsidR="00241C2C" w:rsidRPr="009B55FF" w:rsidRDefault="00241C2C" w:rsidP="00DA15E7">
            <w:pPr>
              <w:widowControl/>
              <w:jc w:val="center"/>
              <w:rPr>
                <w:sz w:val="22"/>
              </w:rPr>
            </w:pPr>
            <w:r w:rsidRPr="009B55FF">
              <w:rPr>
                <w:sz w:val="22"/>
              </w:rPr>
              <w:t>-</w:t>
            </w:r>
          </w:p>
        </w:tc>
      </w:tr>
    </w:tbl>
    <w:p w14:paraId="083771CB" w14:textId="77777777" w:rsidR="00241C2C" w:rsidRPr="00793256" w:rsidRDefault="00241C2C" w:rsidP="00DA15E7">
      <w:pPr>
        <w:widowControl/>
        <w:autoSpaceDE w:val="0"/>
        <w:autoSpaceDN w:val="0"/>
        <w:adjustRightInd w:val="0"/>
        <w:ind w:firstLine="540"/>
        <w:jc w:val="both"/>
        <w:outlineLvl w:val="3"/>
        <w:rPr>
          <w:color w:val="FF0000"/>
          <w:sz w:val="22"/>
          <w:szCs w:val="22"/>
        </w:rPr>
      </w:pPr>
    </w:p>
    <w:p w14:paraId="3DB7AE69" w14:textId="75B6D212" w:rsidR="00695984" w:rsidRDefault="00695984" w:rsidP="00DA15E7">
      <w:pPr>
        <w:keepNext/>
        <w:widowControl/>
        <w:numPr>
          <w:ilvl w:val="0"/>
          <w:numId w:val="26"/>
        </w:numPr>
        <w:tabs>
          <w:tab w:val="left" w:pos="993"/>
        </w:tabs>
        <w:ind w:left="0" w:firstLine="567"/>
        <w:jc w:val="both"/>
        <w:outlineLvl w:val="1"/>
        <w:rPr>
          <w:sz w:val="24"/>
          <w:szCs w:val="24"/>
        </w:rPr>
      </w:pPr>
      <w:r w:rsidRPr="00241C2C">
        <w:rPr>
          <w:sz w:val="24"/>
          <w:szCs w:val="24"/>
        </w:rPr>
        <w:t>Установить льготные тарифы на тепловую энергию для потребителей ООО «Берег» (Пуч</w:t>
      </w:r>
      <w:r w:rsidR="00A65C92">
        <w:rPr>
          <w:sz w:val="24"/>
          <w:szCs w:val="24"/>
        </w:rPr>
        <w:t>ежский район) на 2022-2024 годы:</w:t>
      </w:r>
    </w:p>
    <w:p w14:paraId="0AD80251" w14:textId="77777777" w:rsidR="00A65C92" w:rsidRDefault="00A65C92" w:rsidP="00DA15E7">
      <w:pPr>
        <w:widowControl/>
        <w:autoSpaceDE w:val="0"/>
        <w:autoSpaceDN w:val="0"/>
        <w:adjustRightInd w:val="0"/>
        <w:jc w:val="center"/>
        <w:rPr>
          <w:b/>
          <w:bCs/>
          <w:sz w:val="22"/>
          <w:szCs w:val="22"/>
        </w:rPr>
      </w:pPr>
    </w:p>
    <w:p w14:paraId="51DCAAE9" w14:textId="77777777" w:rsidR="00A65C92" w:rsidRPr="00001EC6" w:rsidRDefault="00A65C92" w:rsidP="00DA15E7">
      <w:pPr>
        <w:widowControl/>
        <w:autoSpaceDE w:val="0"/>
        <w:autoSpaceDN w:val="0"/>
        <w:adjustRightInd w:val="0"/>
        <w:jc w:val="center"/>
        <w:rPr>
          <w:b/>
          <w:bCs/>
          <w:sz w:val="22"/>
          <w:szCs w:val="22"/>
        </w:rPr>
      </w:pPr>
      <w:r w:rsidRPr="00001EC6">
        <w:rPr>
          <w:b/>
          <w:bCs/>
          <w:sz w:val="22"/>
          <w:szCs w:val="22"/>
        </w:rPr>
        <w:t>Льготные тарифы на тепловую энергию (мощность), поставляемую потребителям</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409"/>
        <w:gridCol w:w="709"/>
        <w:gridCol w:w="1134"/>
        <w:gridCol w:w="1143"/>
        <w:gridCol w:w="563"/>
        <w:gridCol w:w="569"/>
        <w:gridCol w:w="568"/>
        <w:gridCol w:w="567"/>
        <w:gridCol w:w="709"/>
      </w:tblGrid>
      <w:tr w:rsidR="00A65C92" w:rsidRPr="005164A9" w14:paraId="608CC60D" w14:textId="77777777" w:rsidTr="00A65C92">
        <w:trPr>
          <w:trHeight w:val="264"/>
        </w:trPr>
        <w:tc>
          <w:tcPr>
            <w:tcW w:w="426" w:type="dxa"/>
            <w:vMerge w:val="restart"/>
            <w:shd w:val="clear" w:color="auto" w:fill="auto"/>
            <w:vAlign w:val="center"/>
            <w:hideMark/>
          </w:tcPr>
          <w:p w14:paraId="19EA627D" w14:textId="77777777" w:rsidR="00A65C92" w:rsidRPr="005164A9" w:rsidRDefault="00A65C92" w:rsidP="00DA15E7">
            <w:pPr>
              <w:widowControl/>
              <w:jc w:val="center"/>
            </w:pPr>
            <w:r w:rsidRPr="005164A9">
              <w:t xml:space="preserve">№ </w:t>
            </w:r>
            <w:proofErr w:type="gramStart"/>
            <w:r w:rsidRPr="005164A9">
              <w:t>п</w:t>
            </w:r>
            <w:proofErr w:type="gramEnd"/>
            <w:r w:rsidRPr="005164A9">
              <w:t>/п</w:t>
            </w:r>
          </w:p>
        </w:tc>
        <w:tc>
          <w:tcPr>
            <w:tcW w:w="2835" w:type="dxa"/>
            <w:vMerge w:val="restart"/>
            <w:shd w:val="clear" w:color="auto" w:fill="auto"/>
            <w:vAlign w:val="center"/>
            <w:hideMark/>
          </w:tcPr>
          <w:p w14:paraId="4FD102D1" w14:textId="77777777" w:rsidR="00A65C92" w:rsidRPr="005164A9" w:rsidRDefault="00A65C92" w:rsidP="00DA15E7">
            <w:pPr>
              <w:widowControl/>
              <w:jc w:val="center"/>
            </w:pPr>
            <w:r w:rsidRPr="005164A9">
              <w:t>Наименование регулируемой организации</w:t>
            </w:r>
          </w:p>
        </w:tc>
        <w:tc>
          <w:tcPr>
            <w:tcW w:w="1409" w:type="dxa"/>
            <w:vMerge w:val="restart"/>
            <w:shd w:val="clear" w:color="auto" w:fill="auto"/>
            <w:noWrap/>
            <w:vAlign w:val="center"/>
            <w:hideMark/>
          </w:tcPr>
          <w:p w14:paraId="2065E89D" w14:textId="77777777" w:rsidR="00A65C92" w:rsidRPr="005164A9" w:rsidRDefault="00A65C92" w:rsidP="00DA15E7">
            <w:pPr>
              <w:widowControl/>
              <w:jc w:val="center"/>
            </w:pPr>
            <w:r w:rsidRPr="005164A9">
              <w:t>Вид тарифа</w:t>
            </w:r>
          </w:p>
        </w:tc>
        <w:tc>
          <w:tcPr>
            <w:tcW w:w="709" w:type="dxa"/>
            <w:vMerge w:val="restart"/>
            <w:shd w:val="clear" w:color="auto" w:fill="auto"/>
            <w:noWrap/>
            <w:vAlign w:val="center"/>
            <w:hideMark/>
          </w:tcPr>
          <w:p w14:paraId="00999CF7" w14:textId="77777777" w:rsidR="00A65C92" w:rsidRPr="005164A9" w:rsidRDefault="00A65C92" w:rsidP="00DA15E7">
            <w:pPr>
              <w:widowControl/>
              <w:jc w:val="center"/>
            </w:pPr>
            <w:r w:rsidRPr="005164A9">
              <w:t>Год</w:t>
            </w:r>
          </w:p>
        </w:tc>
        <w:tc>
          <w:tcPr>
            <w:tcW w:w="2277" w:type="dxa"/>
            <w:gridSpan w:val="2"/>
            <w:shd w:val="clear" w:color="auto" w:fill="auto"/>
            <w:noWrap/>
            <w:vAlign w:val="center"/>
            <w:hideMark/>
          </w:tcPr>
          <w:p w14:paraId="20275F9D" w14:textId="77777777" w:rsidR="00A65C92" w:rsidRPr="005164A9" w:rsidRDefault="00A65C92" w:rsidP="00DA15E7">
            <w:pPr>
              <w:widowControl/>
              <w:jc w:val="center"/>
            </w:pPr>
            <w:r w:rsidRPr="005164A9">
              <w:t>Вода</w:t>
            </w:r>
          </w:p>
        </w:tc>
        <w:tc>
          <w:tcPr>
            <w:tcW w:w="2267" w:type="dxa"/>
            <w:gridSpan w:val="4"/>
            <w:shd w:val="clear" w:color="auto" w:fill="auto"/>
            <w:noWrap/>
            <w:vAlign w:val="center"/>
            <w:hideMark/>
          </w:tcPr>
          <w:p w14:paraId="218BC023" w14:textId="77777777" w:rsidR="00A65C92" w:rsidRPr="005164A9" w:rsidRDefault="00A65C92" w:rsidP="00DA15E7">
            <w:pPr>
              <w:widowControl/>
              <w:jc w:val="center"/>
            </w:pPr>
            <w:r w:rsidRPr="005164A9">
              <w:t>Отборный пар давлением</w:t>
            </w:r>
          </w:p>
        </w:tc>
        <w:tc>
          <w:tcPr>
            <w:tcW w:w="709" w:type="dxa"/>
            <w:vMerge w:val="restart"/>
            <w:shd w:val="clear" w:color="auto" w:fill="auto"/>
            <w:vAlign w:val="center"/>
            <w:hideMark/>
          </w:tcPr>
          <w:p w14:paraId="0956C33E" w14:textId="77777777" w:rsidR="00A65C92" w:rsidRPr="005164A9" w:rsidRDefault="00A65C92" w:rsidP="00DA15E7">
            <w:pPr>
              <w:widowControl/>
              <w:jc w:val="center"/>
            </w:pPr>
            <w:r w:rsidRPr="005164A9">
              <w:t>Острый и редуцированный пар</w:t>
            </w:r>
          </w:p>
        </w:tc>
      </w:tr>
      <w:tr w:rsidR="00A65C92" w:rsidRPr="005164A9" w14:paraId="32FB5477" w14:textId="77777777" w:rsidTr="00A65C92">
        <w:trPr>
          <w:trHeight w:val="540"/>
        </w:trPr>
        <w:tc>
          <w:tcPr>
            <w:tcW w:w="426" w:type="dxa"/>
            <w:vMerge/>
            <w:shd w:val="clear" w:color="auto" w:fill="auto"/>
            <w:noWrap/>
            <w:vAlign w:val="center"/>
            <w:hideMark/>
          </w:tcPr>
          <w:p w14:paraId="1396BC7A" w14:textId="77777777" w:rsidR="00A65C92" w:rsidRPr="005164A9" w:rsidRDefault="00A65C92" w:rsidP="00DA15E7">
            <w:pPr>
              <w:widowControl/>
              <w:jc w:val="center"/>
            </w:pPr>
          </w:p>
        </w:tc>
        <w:tc>
          <w:tcPr>
            <w:tcW w:w="2835" w:type="dxa"/>
            <w:vMerge/>
            <w:shd w:val="clear" w:color="auto" w:fill="auto"/>
            <w:vAlign w:val="center"/>
            <w:hideMark/>
          </w:tcPr>
          <w:p w14:paraId="18C944BA" w14:textId="77777777" w:rsidR="00A65C92" w:rsidRPr="005164A9" w:rsidRDefault="00A65C92" w:rsidP="00DA15E7">
            <w:pPr>
              <w:widowControl/>
            </w:pPr>
          </w:p>
        </w:tc>
        <w:tc>
          <w:tcPr>
            <w:tcW w:w="1409" w:type="dxa"/>
            <w:vMerge/>
            <w:shd w:val="clear" w:color="auto" w:fill="auto"/>
            <w:noWrap/>
            <w:vAlign w:val="center"/>
            <w:hideMark/>
          </w:tcPr>
          <w:p w14:paraId="7C5E5415" w14:textId="77777777" w:rsidR="00A65C92" w:rsidRPr="005164A9" w:rsidRDefault="00A65C92" w:rsidP="00DA15E7">
            <w:pPr>
              <w:widowControl/>
              <w:jc w:val="center"/>
            </w:pPr>
          </w:p>
        </w:tc>
        <w:tc>
          <w:tcPr>
            <w:tcW w:w="709" w:type="dxa"/>
            <w:vMerge/>
            <w:shd w:val="clear" w:color="auto" w:fill="auto"/>
            <w:noWrap/>
            <w:vAlign w:val="center"/>
            <w:hideMark/>
          </w:tcPr>
          <w:p w14:paraId="49CC9287" w14:textId="77777777" w:rsidR="00A65C92" w:rsidRPr="005164A9" w:rsidRDefault="00A65C92" w:rsidP="00DA15E7">
            <w:pPr>
              <w:widowControl/>
              <w:jc w:val="center"/>
            </w:pPr>
          </w:p>
        </w:tc>
        <w:tc>
          <w:tcPr>
            <w:tcW w:w="1134" w:type="dxa"/>
            <w:shd w:val="clear" w:color="auto" w:fill="auto"/>
            <w:noWrap/>
            <w:vAlign w:val="center"/>
            <w:hideMark/>
          </w:tcPr>
          <w:p w14:paraId="481E2A45" w14:textId="77777777" w:rsidR="00A65C92" w:rsidRPr="005164A9" w:rsidRDefault="00A65C92" w:rsidP="00DA15E7">
            <w:pPr>
              <w:widowControl/>
              <w:jc w:val="center"/>
            </w:pPr>
            <w:r w:rsidRPr="005164A9">
              <w:t>1 полугодие</w:t>
            </w:r>
          </w:p>
        </w:tc>
        <w:tc>
          <w:tcPr>
            <w:tcW w:w="1143" w:type="dxa"/>
            <w:shd w:val="clear" w:color="auto" w:fill="auto"/>
            <w:vAlign w:val="center"/>
          </w:tcPr>
          <w:p w14:paraId="4848821E" w14:textId="77777777" w:rsidR="00A65C92" w:rsidRPr="005164A9" w:rsidRDefault="00A65C92" w:rsidP="00DA15E7">
            <w:pPr>
              <w:widowControl/>
              <w:jc w:val="center"/>
            </w:pPr>
            <w:r w:rsidRPr="005164A9">
              <w:t>2 полугодие</w:t>
            </w:r>
          </w:p>
        </w:tc>
        <w:tc>
          <w:tcPr>
            <w:tcW w:w="563" w:type="dxa"/>
            <w:shd w:val="clear" w:color="auto" w:fill="auto"/>
            <w:vAlign w:val="center"/>
            <w:hideMark/>
          </w:tcPr>
          <w:p w14:paraId="20B485B4" w14:textId="77777777" w:rsidR="00A65C92" w:rsidRPr="005164A9" w:rsidRDefault="00A65C92" w:rsidP="00DA15E7">
            <w:pPr>
              <w:widowControl/>
              <w:jc w:val="center"/>
            </w:pPr>
            <w:r w:rsidRPr="005164A9">
              <w:t>от 1,2 до 2,5 кг/</w:t>
            </w:r>
          </w:p>
          <w:p w14:paraId="487A04D6" w14:textId="77777777" w:rsidR="00A65C92" w:rsidRPr="005164A9" w:rsidRDefault="00A65C92" w:rsidP="00DA15E7">
            <w:pPr>
              <w:widowControl/>
              <w:jc w:val="center"/>
            </w:pPr>
            <w:r w:rsidRPr="005164A9">
              <w:t>см</w:t>
            </w:r>
            <w:proofErr w:type="gramStart"/>
            <w:r w:rsidRPr="005164A9">
              <w:rPr>
                <w:vertAlign w:val="superscript"/>
              </w:rPr>
              <w:t>2</w:t>
            </w:r>
            <w:proofErr w:type="gramEnd"/>
          </w:p>
        </w:tc>
        <w:tc>
          <w:tcPr>
            <w:tcW w:w="569" w:type="dxa"/>
            <w:vAlign w:val="center"/>
          </w:tcPr>
          <w:p w14:paraId="0C18534C" w14:textId="77777777" w:rsidR="00A65C92" w:rsidRPr="005164A9" w:rsidRDefault="00A65C92" w:rsidP="00DA15E7">
            <w:pPr>
              <w:widowControl/>
              <w:jc w:val="center"/>
            </w:pPr>
            <w:r w:rsidRPr="005164A9">
              <w:t>от 2,5 до 7,0 кг/см</w:t>
            </w:r>
            <w:proofErr w:type="gramStart"/>
            <w:r w:rsidRPr="005164A9">
              <w:rPr>
                <w:vertAlign w:val="superscript"/>
              </w:rPr>
              <w:t>2</w:t>
            </w:r>
            <w:proofErr w:type="gramEnd"/>
          </w:p>
        </w:tc>
        <w:tc>
          <w:tcPr>
            <w:tcW w:w="568" w:type="dxa"/>
            <w:vAlign w:val="center"/>
          </w:tcPr>
          <w:p w14:paraId="1C403E03" w14:textId="77777777" w:rsidR="00A65C92" w:rsidRPr="005164A9" w:rsidRDefault="00A65C92" w:rsidP="00DA15E7">
            <w:pPr>
              <w:widowControl/>
              <w:jc w:val="center"/>
            </w:pPr>
            <w:r w:rsidRPr="005164A9">
              <w:t>от 7,0 до 13,0 кг/</w:t>
            </w:r>
          </w:p>
          <w:p w14:paraId="6797C3CB" w14:textId="77777777" w:rsidR="00A65C92" w:rsidRPr="005164A9" w:rsidRDefault="00A65C92" w:rsidP="00DA15E7">
            <w:pPr>
              <w:widowControl/>
              <w:jc w:val="center"/>
            </w:pPr>
            <w:r w:rsidRPr="005164A9">
              <w:t>см</w:t>
            </w:r>
            <w:proofErr w:type="gramStart"/>
            <w:r w:rsidRPr="005164A9">
              <w:rPr>
                <w:vertAlign w:val="superscript"/>
              </w:rPr>
              <w:t>2</w:t>
            </w:r>
            <w:proofErr w:type="gramEnd"/>
          </w:p>
        </w:tc>
        <w:tc>
          <w:tcPr>
            <w:tcW w:w="567" w:type="dxa"/>
            <w:vAlign w:val="center"/>
          </w:tcPr>
          <w:p w14:paraId="443F2042" w14:textId="77777777" w:rsidR="00A65C92" w:rsidRPr="005164A9" w:rsidRDefault="00A65C92" w:rsidP="00DA15E7">
            <w:pPr>
              <w:widowControl/>
              <w:ind w:right="-108" w:hanging="109"/>
              <w:jc w:val="center"/>
            </w:pPr>
            <w:r w:rsidRPr="005164A9">
              <w:t>Свыше 13,0 кг/</w:t>
            </w:r>
          </w:p>
          <w:p w14:paraId="44C551D4" w14:textId="77777777" w:rsidR="00A65C92" w:rsidRPr="005164A9" w:rsidRDefault="00A65C92" w:rsidP="00DA15E7">
            <w:pPr>
              <w:widowControl/>
              <w:jc w:val="center"/>
            </w:pPr>
            <w:r w:rsidRPr="005164A9">
              <w:t>см</w:t>
            </w:r>
            <w:proofErr w:type="gramStart"/>
            <w:r w:rsidRPr="005164A9">
              <w:rPr>
                <w:vertAlign w:val="superscript"/>
              </w:rPr>
              <w:t>2</w:t>
            </w:r>
            <w:proofErr w:type="gramEnd"/>
          </w:p>
        </w:tc>
        <w:tc>
          <w:tcPr>
            <w:tcW w:w="709" w:type="dxa"/>
            <w:vMerge/>
            <w:shd w:val="clear" w:color="auto" w:fill="auto"/>
            <w:vAlign w:val="center"/>
            <w:hideMark/>
          </w:tcPr>
          <w:p w14:paraId="60E1014A" w14:textId="77777777" w:rsidR="00A65C92" w:rsidRPr="005164A9" w:rsidRDefault="00A65C92" w:rsidP="00DA15E7">
            <w:pPr>
              <w:widowControl/>
              <w:jc w:val="center"/>
            </w:pPr>
          </w:p>
        </w:tc>
      </w:tr>
      <w:tr w:rsidR="00A65C92" w:rsidRPr="005164A9" w14:paraId="444E624A" w14:textId="77777777" w:rsidTr="00A65C92">
        <w:trPr>
          <w:trHeight w:val="300"/>
        </w:trPr>
        <w:tc>
          <w:tcPr>
            <w:tcW w:w="10632" w:type="dxa"/>
            <w:gridSpan w:val="11"/>
            <w:shd w:val="clear" w:color="auto" w:fill="auto"/>
            <w:noWrap/>
            <w:vAlign w:val="center"/>
            <w:hideMark/>
          </w:tcPr>
          <w:p w14:paraId="6EE4383D" w14:textId="77777777" w:rsidR="00A65C92" w:rsidRPr="005164A9" w:rsidRDefault="00A65C92" w:rsidP="00DA15E7">
            <w:pPr>
              <w:widowControl/>
              <w:jc w:val="center"/>
            </w:pPr>
            <w:r w:rsidRPr="005164A9">
              <w:t>Для потребителей, в случае отсутствия дифференциации тарифов по схеме подключения</w:t>
            </w:r>
          </w:p>
        </w:tc>
      </w:tr>
      <w:tr w:rsidR="00A65C92" w:rsidRPr="005164A9" w14:paraId="1BF2C8D1" w14:textId="77777777" w:rsidTr="00A65C92">
        <w:trPr>
          <w:trHeight w:val="284"/>
        </w:trPr>
        <w:tc>
          <w:tcPr>
            <w:tcW w:w="10632" w:type="dxa"/>
            <w:gridSpan w:val="11"/>
            <w:shd w:val="clear" w:color="auto" w:fill="auto"/>
            <w:noWrap/>
            <w:vAlign w:val="center"/>
            <w:hideMark/>
          </w:tcPr>
          <w:p w14:paraId="0E1D7A8A" w14:textId="77777777" w:rsidR="00A65C92" w:rsidRPr="005164A9" w:rsidRDefault="00A65C92" w:rsidP="00DA15E7">
            <w:pPr>
              <w:widowControl/>
              <w:jc w:val="center"/>
            </w:pPr>
            <w:r w:rsidRPr="005164A9">
              <w:t>Население (тарифы указываются с учетом НДС)*</w:t>
            </w:r>
          </w:p>
        </w:tc>
      </w:tr>
      <w:tr w:rsidR="00A65C92" w:rsidRPr="005164A9" w14:paraId="493B46EF" w14:textId="77777777" w:rsidTr="00A65C92">
        <w:trPr>
          <w:trHeight w:val="483"/>
        </w:trPr>
        <w:tc>
          <w:tcPr>
            <w:tcW w:w="426" w:type="dxa"/>
            <w:vMerge w:val="restart"/>
            <w:shd w:val="clear" w:color="auto" w:fill="auto"/>
            <w:noWrap/>
            <w:vAlign w:val="center"/>
            <w:hideMark/>
          </w:tcPr>
          <w:p w14:paraId="4C0EB4BE" w14:textId="77777777" w:rsidR="00A65C92" w:rsidRPr="005164A9" w:rsidRDefault="00A65C92" w:rsidP="00DA15E7">
            <w:pPr>
              <w:jc w:val="center"/>
            </w:pPr>
            <w:r w:rsidRPr="005164A9">
              <w:t>1.</w:t>
            </w:r>
          </w:p>
        </w:tc>
        <w:tc>
          <w:tcPr>
            <w:tcW w:w="2835" w:type="dxa"/>
            <w:vMerge w:val="restart"/>
            <w:shd w:val="clear" w:color="auto" w:fill="auto"/>
            <w:vAlign w:val="center"/>
            <w:hideMark/>
          </w:tcPr>
          <w:p w14:paraId="6B38CD6A" w14:textId="77777777" w:rsidR="00A65C92" w:rsidRPr="005164A9" w:rsidRDefault="00A65C92" w:rsidP="00DA15E7">
            <w:pPr>
              <w:widowControl/>
            </w:pPr>
            <w:r w:rsidRPr="005164A9">
              <w:t>ООО «Берег» (Пучежский район), с учетом покупки тепловой энергии от котельной ООО «Газпром теплоэнерго Иваново»</w:t>
            </w:r>
          </w:p>
          <w:p w14:paraId="7D2D4707" w14:textId="77777777" w:rsidR="00A65C92" w:rsidRPr="005164A9" w:rsidRDefault="00A65C92" w:rsidP="00DA15E7">
            <w:pPr>
              <w:widowControl/>
              <w:rPr>
                <w:bCs/>
              </w:rPr>
            </w:pPr>
            <w:proofErr w:type="gramStart"/>
            <w:r w:rsidRPr="005164A9">
              <w:t>в</w:t>
            </w:r>
            <w:proofErr w:type="gramEnd"/>
            <w:r w:rsidRPr="005164A9">
              <w:t xml:space="preserve"> с. Илья-Высоково</w:t>
            </w:r>
          </w:p>
        </w:tc>
        <w:tc>
          <w:tcPr>
            <w:tcW w:w="1409" w:type="dxa"/>
            <w:vMerge w:val="restart"/>
            <w:shd w:val="clear" w:color="auto" w:fill="auto"/>
            <w:vAlign w:val="center"/>
            <w:hideMark/>
          </w:tcPr>
          <w:p w14:paraId="4D0ACA8F" w14:textId="77777777" w:rsidR="00A65C92" w:rsidRPr="005164A9" w:rsidRDefault="00A65C92" w:rsidP="00DA15E7">
            <w:pPr>
              <w:jc w:val="center"/>
            </w:pPr>
            <w:r w:rsidRPr="005164A9">
              <w:t>Одноставочный, руб./Гкал</w:t>
            </w:r>
          </w:p>
        </w:tc>
        <w:tc>
          <w:tcPr>
            <w:tcW w:w="709" w:type="dxa"/>
            <w:shd w:val="clear" w:color="auto" w:fill="auto"/>
            <w:noWrap/>
            <w:vAlign w:val="center"/>
          </w:tcPr>
          <w:p w14:paraId="3209A2E5" w14:textId="77777777" w:rsidR="00A65C92" w:rsidRPr="009B55FF" w:rsidRDefault="00A65C92" w:rsidP="00DA15E7">
            <w:pPr>
              <w:jc w:val="center"/>
              <w:rPr>
                <w:sz w:val="22"/>
              </w:rPr>
            </w:pPr>
            <w:r w:rsidRPr="009B55FF">
              <w:rPr>
                <w:sz w:val="22"/>
              </w:rPr>
              <w:t>2022</w:t>
            </w:r>
          </w:p>
        </w:tc>
        <w:tc>
          <w:tcPr>
            <w:tcW w:w="1134" w:type="dxa"/>
            <w:shd w:val="clear" w:color="auto" w:fill="auto"/>
            <w:noWrap/>
            <w:vAlign w:val="center"/>
          </w:tcPr>
          <w:p w14:paraId="36BB07F4" w14:textId="77777777" w:rsidR="00A65C92" w:rsidRPr="009B55FF" w:rsidRDefault="00A65C92" w:rsidP="00DA15E7">
            <w:pPr>
              <w:widowControl/>
              <w:jc w:val="center"/>
              <w:rPr>
                <w:sz w:val="22"/>
              </w:rPr>
            </w:pPr>
            <w:r w:rsidRPr="009B55FF">
              <w:rPr>
                <w:sz w:val="22"/>
              </w:rPr>
              <w:t xml:space="preserve">2 321,58 </w:t>
            </w:r>
            <w:r w:rsidRPr="009B55FF">
              <w:rPr>
                <w:sz w:val="22"/>
                <w:szCs w:val="22"/>
                <w:vertAlign w:val="superscript"/>
              </w:rPr>
              <w:t>1</w:t>
            </w:r>
          </w:p>
        </w:tc>
        <w:tc>
          <w:tcPr>
            <w:tcW w:w="1143" w:type="dxa"/>
            <w:shd w:val="clear" w:color="auto" w:fill="auto"/>
            <w:vAlign w:val="center"/>
          </w:tcPr>
          <w:p w14:paraId="402CF089" w14:textId="77777777" w:rsidR="00A65C92" w:rsidRPr="009B55FF" w:rsidRDefault="00A65C92" w:rsidP="00DA15E7">
            <w:pPr>
              <w:widowControl/>
              <w:jc w:val="center"/>
              <w:rPr>
                <w:sz w:val="22"/>
              </w:rPr>
            </w:pPr>
            <w:r w:rsidRPr="009B55FF">
              <w:rPr>
                <w:sz w:val="22"/>
              </w:rPr>
              <w:t xml:space="preserve">2 460,87 </w:t>
            </w:r>
            <w:r w:rsidRPr="009B55FF">
              <w:rPr>
                <w:sz w:val="22"/>
                <w:szCs w:val="22"/>
                <w:vertAlign w:val="superscript"/>
              </w:rPr>
              <w:t>2</w:t>
            </w:r>
          </w:p>
        </w:tc>
        <w:tc>
          <w:tcPr>
            <w:tcW w:w="563" w:type="dxa"/>
            <w:shd w:val="clear" w:color="auto" w:fill="auto"/>
            <w:noWrap/>
            <w:vAlign w:val="center"/>
            <w:hideMark/>
          </w:tcPr>
          <w:p w14:paraId="171489E5" w14:textId="77777777" w:rsidR="00A65C92" w:rsidRPr="009B55FF" w:rsidRDefault="00A65C92" w:rsidP="00DA15E7">
            <w:pPr>
              <w:widowControl/>
              <w:jc w:val="center"/>
              <w:rPr>
                <w:sz w:val="22"/>
              </w:rPr>
            </w:pPr>
            <w:r w:rsidRPr="009B55FF">
              <w:rPr>
                <w:sz w:val="22"/>
              </w:rPr>
              <w:t>-</w:t>
            </w:r>
          </w:p>
        </w:tc>
        <w:tc>
          <w:tcPr>
            <w:tcW w:w="569" w:type="dxa"/>
            <w:vAlign w:val="center"/>
          </w:tcPr>
          <w:p w14:paraId="09FACCAB" w14:textId="77777777" w:rsidR="00A65C92" w:rsidRPr="005164A9" w:rsidRDefault="00A65C92" w:rsidP="00DA15E7">
            <w:pPr>
              <w:widowControl/>
              <w:jc w:val="center"/>
              <w:rPr>
                <w:sz w:val="22"/>
              </w:rPr>
            </w:pPr>
            <w:r w:rsidRPr="005164A9">
              <w:rPr>
                <w:sz w:val="22"/>
              </w:rPr>
              <w:t>-</w:t>
            </w:r>
          </w:p>
        </w:tc>
        <w:tc>
          <w:tcPr>
            <w:tcW w:w="568" w:type="dxa"/>
            <w:vAlign w:val="center"/>
          </w:tcPr>
          <w:p w14:paraId="758A719E" w14:textId="77777777" w:rsidR="00A65C92" w:rsidRPr="005164A9" w:rsidRDefault="00A65C92" w:rsidP="00DA15E7">
            <w:pPr>
              <w:widowControl/>
              <w:jc w:val="center"/>
              <w:rPr>
                <w:sz w:val="22"/>
              </w:rPr>
            </w:pPr>
            <w:r w:rsidRPr="005164A9">
              <w:rPr>
                <w:sz w:val="22"/>
              </w:rPr>
              <w:t>-</w:t>
            </w:r>
          </w:p>
        </w:tc>
        <w:tc>
          <w:tcPr>
            <w:tcW w:w="567" w:type="dxa"/>
            <w:vAlign w:val="center"/>
          </w:tcPr>
          <w:p w14:paraId="5B35AEC3" w14:textId="77777777" w:rsidR="00A65C92" w:rsidRPr="005164A9" w:rsidRDefault="00A65C92" w:rsidP="00DA15E7">
            <w:pPr>
              <w:widowControl/>
              <w:jc w:val="center"/>
              <w:rPr>
                <w:sz w:val="22"/>
              </w:rPr>
            </w:pPr>
            <w:r w:rsidRPr="005164A9">
              <w:rPr>
                <w:sz w:val="22"/>
              </w:rPr>
              <w:t>-</w:t>
            </w:r>
          </w:p>
        </w:tc>
        <w:tc>
          <w:tcPr>
            <w:tcW w:w="709" w:type="dxa"/>
            <w:shd w:val="clear" w:color="auto" w:fill="auto"/>
            <w:noWrap/>
            <w:vAlign w:val="center"/>
            <w:hideMark/>
          </w:tcPr>
          <w:p w14:paraId="357E4C20" w14:textId="77777777" w:rsidR="00A65C92" w:rsidRPr="005164A9" w:rsidRDefault="00A65C92" w:rsidP="00DA15E7">
            <w:pPr>
              <w:widowControl/>
              <w:jc w:val="center"/>
              <w:rPr>
                <w:sz w:val="22"/>
              </w:rPr>
            </w:pPr>
            <w:r w:rsidRPr="005164A9">
              <w:rPr>
                <w:sz w:val="22"/>
              </w:rPr>
              <w:t>-</w:t>
            </w:r>
          </w:p>
        </w:tc>
      </w:tr>
      <w:tr w:rsidR="00A65C92" w:rsidRPr="005164A9" w14:paraId="735A9577" w14:textId="77777777" w:rsidTr="00A65C92">
        <w:trPr>
          <w:trHeight w:val="418"/>
        </w:trPr>
        <w:tc>
          <w:tcPr>
            <w:tcW w:w="426" w:type="dxa"/>
            <w:vMerge/>
            <w:shd w:val="clear" w:color="auto" w:fill="auto"/>
            <w:noWrap/>
            <w:vAlign w:val="center"/>
            <w:hideMark/>
          </w:tcPr>
          <w:p w14:paraId="021D1A77" w14:textId="77777777" w:rsidR="00A65C92" w:rsidRPr="005164A9" w:rsidRDefault="00A65C92" w:rsidP="00DA15E7">
            <w:pPr>
              <w:jc w:val="center"/>
            </w:pPr>
          </w:p>
        </w:tc>
        <w:tc>
          <w:tcPr>
            <w:tcW w:w="2835" w:type="dxa"/>
            <w:vMerge/>
            <w:shd w:val="clear" w:color="auto" w:fill="auto"/>
            <w:vAlign w:val="center"/>
            <w:hideMark/>
          </w:tcPr>
          <w:p w14:paraId="318D0054" w14:textId="77777777" w:rsidR="00A65C92" w:rsidRPr="005164A9" w:rsidRDefault="00A65C92" w:rsidP="00DA15E7">
            <w:pPr>
              <w:widowControl/>
              <w:rPr>
                <w:bCs/>
              </w:rPr>
            </w:pPr>
          </w:p>
        </w:tc>
        <w:tc>
          <w:tcPr>
            <w:tcW w:w="1409" w:type="dxa"/>
            <w:vMerge/>
            <w:shd w:val="clear" w:color="auto" w:fill="auto"/>
            <w:vAlign w:val="center"/>
            <w:hideMark/>
          </w:tcPr>
          <w:p w14:paraId="095259BB" w14:textId="77777777" w:rsidR="00A65C92" w:rsidRPr="005164A9" w:rsidRDefault="00A65C92" w:rsidP="00DA15E7">
            <w:pPr>
              <w:widowControl/>
              <w:jc w:val="center"/>
            </w:pPr>
          </w:p>
        </w:tc>
        <w:tc>
          <w:tcPr>
            <w:tcW w:w="709" w:type="dxa"/>
            <w:shd w:val="clear" w:color="auto" w:fill="auto"/>
            <w:noWrap/>
            <w:vAlign w:val="center"/>
          </w:tcPr>
          <w:p w14:paraId="374922CA" w14:textId="77777777" w:rsidR="00A65C92" w:rsidRPr="009B55FF" w:rsidRDefault="00A65C92" w:rsidP="00DA15E7">
            <w:pPr>
              <w:jc w:val="center"/>
              <w:rPr>
                <w:sz w:val="22"/>
              </w:rPr>
            </w:pPr>
            <w:r w:rsidRPr="009B55FF">
              <w:rPr>
                <w:sz w:val="22"/>
              </w:rPr>
              <w:t>2023</w:t>
            </w:r>
          </w:p>
        </w:tc>
        <w:tc>
          <w:tcPr>
            <w:tcW w:w="1134" w:type="dxa"/>
            <w:shd w:val="clear" w:color="auto" w:fill="auto"/>
            <w:noWrap/>
            <w:vAlign w:val="center"/>
          </w:tcPr>
          <w:p w14:paraId="0BC880A5" w14:textId="77777777" w:rsidR="00A65C92" w:rsidRPr="009B55FF" w:rsidRDefault="00A65C92" w:rsidP="00DA15E7">
            <w:pPr>
              <w:widowControl/>
              <w:jc w:val="center"/>
              <w:rPr>
                <w:sz w:val="22"/>
                <w:vertAlign w:val="superscript"/>
              </w:rPr>
            </w:pPr>
            <w:r w:rsidRPr="009B55FF">
              <w:rPr>
                <w:sz w:val="22"/>
              </w:rPr>
              <w:t xml:space="preserve">2 460,87 </w:t>
            </w:r>
            <w:r w:rsidRPr="009B55FF">
              <w:rPr>
                <w:sz w:val="22"/>
                <w:szCs w:val="22"/>
                <w:vertAlign w:val="superscript"/>
              </w:rPr>
              <w:t>2</w:t>
            </w:r>
          </w:p>
        </w:tc>
        <w:tc>
          <w:tcPr>
            <w:tcW w:w="1143" w:type="dxa"/>
            <w:shd w:val="clear" w:color="auto" w:fill="auto"/>
            <w:vAlign w:val="center"/>
          </w:tcPr>
          <w:p w14:paraId="25FBE494" w14:textId="77777777" w:rsidR="00A65C92" w:rsidRPr="009B55FF" w:rsidRDefault="00A65C92" w:rsidP="00DA15E7">
            <w:pPr>
              <w:widowControl/>
              <w:jc w:val="center"/>
              <w:rPr>
                <w:sz w:val="22"/>
              </w:rPr>
            </w:pPr>
            <w:r w:rsidRPr="009B55FF">
              <w:rPr>
                <w:sz w:val="22"/>
              </w:rPr>
              <w:t xml:space="preserve">2 559,30 </w:t>
            </w:r>
            <w:r w:rsidRPr="009B55FF">
              <w:rPr>
                <w:sz w:val="22"/>
                <w:szCs w:val="22"/>
                <w:vertAlign w:val="superscript"/>
              </w:rPr>
              <w:t>3</w:t>
            </w:r>
          </w:p>
        </w:tc>
        <w:tc>
          <w:tcPr>
            <w:tcW w:w="563" w:type="dxa"/>
            <w:shd w:val="clear" w:color="auto" w:fill="auto"/>
            <w:noWrap/>
            <w:vAlign w:val="center"/>
            <w:hideMark/>
          </w:tcPr>
          <w:p w14:paraId="4B7CC2CE" w14:textId="77777777" w:rsidR="00A65C92" w:rsidRPr="009B55FF" w:rsidRDefault="00A65C92" w:rsidP="00DA15E7">
            <w:pPr>
              <w:widowControl/>
              <w:jc w:val="center"/>
              <w:rPr>
                <w:sz w:val="22"/>
              </w:rPr>
            </w:pPr>
            <w:r w:rsidRPr="009B55FF">
              <w:rPr>
                <w:sz w:val="22"/>
              </w:rPr>
              <w:t>-</w:t>
            </w:r>
          </w:p>
        </w:tc>
        <w:tc>
          <w:tcPr>
            <w:tcW w:w="569" w:type="dxa"/>
            <w:vAlign w:val="center"/>
          </w:tcPr>
          <w:p w14:paraId="0C4A25CA" w14:textId="77777777" w:rsidR="00A65C92" w:rsidRPr="005164A9" w:rsidRDefault="00A65C92" w:rsidP="00DA15E7">
            <w:pPr>
              <w:widowControl/>
              <w:jc w:val="center"/>
              <w:rPr>
                <w:sz w:val="22"/>
              </w:rPr>
            </w:pPr>
            <w:r w:rsidRPr="005164A9">
              <w:rPr>
                <w:sz w:val="22"/>
              </w:rPr>
              <w:t>-</w:t>
            </w:r>
          </w:p>
        </w:tc>
        <w:tc>
          <w:tcPr>
            <w:tcW w:w="568" w:type="dxa"/>
            <w:vAlign w:val="center"/>
          </w:tcPr>
          <w:p w14:paraId="13987EC4" w14:textId="77777777" w:rsidR="00A65C92" w:rsidRPr="005164A9" w:rsidRDefault="00A65C92" w:rsidP="00DA15E7">
            <w:pPr>
              <w:widowControl/>
              <w:jc w:val="center"/>
              <w:rPr>
                <w:sz w:val="22"/>
              </w:rPr>
            </w:pPr>
            <w:r w:rsidRPr="005164A9">
              <w:rPr>
                <w:sz w:val="22"/>
              </w:rPr>
              <w:t>-</w:t>
            </w:r>
          </w:p>
        </w:tc>
        <w:tc>
          <w:tcPr>
            <w:tcW w:w="567" w:type="dxa"/>
            <w:vAlign w:val="center"/>
          </w:tcPr>
          <w:p w14:paraId="5C43EA83" w14:textId="77777777" w:rsidR="00A65C92" w:rsidRPr="005164A9" w:rsidRDefault="00A65C92" w:rsidP="00DA15E7">
            <w:pPr>
              <w:widowControl/>
              <w:jc w:val="center"/>
              <w:rPr>
                <w:sz w:val="22"/>
              </w:rPr>
            </w:pPr>
            <w:r w:rsidRPr="005164A9">
              <w:rPr>
                <w:sz w:val="22"/>
              </w:rPr>
              <w:t>-</w:t>
            </w:r>
          </w:p>
        </w:tc>
        <w:tc>
          <w:tcPr>
            <w:tcW w:w="709" w:type="dxa"/>
            <w:shd w:val="clear" w:color="auto" w:fill="auto"/>
            <w:noWrap/>
            <w:vAlign w:val="center"/>
            <w:hideMark/>
          </w:tcPr>
          <w:p w14:paraId="34887E1B" w14:textId="77777777" w:rsidR="00A65C92" w:rsidRPr="005164A9" w:rsidRDefault="00A65C92" w:rsidP="00DA15E7">
            <w:pPr>
              <w:widowControl/>
              <w:jc w:val="center"/>
              <w:rPr>
                <w:sz w:val="22"/>
              </w:rPr>
            </w:pPr>
            <w:r w:rsidRPr="005164A9">
              <w:rPr>
                <w:sz w:val="22"/>
              </w:rPr>
              <w:t>-</w:t>
            </w:r>
          </w:p>
        </w:tc>
      </w:tr>
      <w:tr w:rsidR="00A65C92" w:rsidRPr="005164A9" w14:paraId="47C0C4A5" w14:textId="77777777" w:rsidTr="00A65C92">
        <w:trPr>
          <w:trHeight w:val="425"/>
        </w:trPr>
        <w:tc>
          <w:tcPr>
            <w:tcW w:w="426" w:type="dxa"/>
            <w:vMerge/>
            <w:shd w:val="clear" w:color="auto" w:fill="auto"/>
            <w:noWrap/>
            <w:vAlign w:val="center"/>
            <w:hideMark/>
          </w:tcPr>
          <w:p w14:paraId="7524F741" w14:textId="77777777" w:rsidR="00A65C92" w:rsidRPr="005164A9" w:rsidRDefault="00A65C92" w:rsidP="00DA15E7">
            <w:pPr>
              <w:jc w:val="center"/>
            </w:pPr>
          </w:p>
        </w:tc>
        <w:tc>
          <w:tcPr>
            <w:tcW w:w="2835" w:type="dxa"/>
            <w:vMerge/>
            <w:shd w:val="clear" w:color="auto" w:fill="auto"/>
            <w:vAlign w:val="center"/>
            <w:hideMark/>
          </w:tcPr>
          <w:p w14:paraId="262E70BA" w14:textId="77777777" w:rsidR="00A65C92" w:rsidRPr="005164A9" w:rsidRDefault="00A65C92" w:rsidP="00DA15E7">
            <w:pPr>
              <w:widowControl/>
              <w:rPr>
                <w:bCs/>
              </w:rPr>
            </w:pPr>
          </w:p>
        </w:tc>
        <w:tc>
          <w:tcPr>
            <w:tcW w:w="1409" w:type="dxa"/>
            <w:vMerge/>
            <w:shd w:val="clear" w:color="auto" w:fill="auto"/>
            <w:vAlign w:val="center"/>
            <w:hideMark/>
          </w:tcPr>
          <w:p w14:paraId="5EA749A3" w14:textId="77777777" w:rsidR="00A65C92" w:rsidRPr="005164A9" w:rsidRDefault="00A65C92" w:rsidP="00DA15E7">
            <w:pPr>
              <w:widowControl/>
              <w:jc w:val="center"/>
            </w:pPr>
          </w:p>
        </w:tc>
        <w:tc>
          <w:tcPr>
            <w:tcW w:w="709" w:type="dxa"/>
            <w:shd w:val="clear" w:color="auto" w:fill="auto"/>
            <w:noWrap/>
            <w:vAlign w:val="center"/>
          </w:tcPr>
          <w:p w14:paraId="52C0E9A6" w14:textId="77777777" w:rsidR="00A65C92" w:rsidRPr="009B55FF" w:rsidRDefault="00A65C92" w:rsidP="00DA15E7">
            <w:pPr>
              <w:jc w:val="center"/>
              <w:rPr>
                <w:sz w:val="22"/>
              </w:rPr>
            </w:pPr>
            <w:r w:rsidRPr="009B55FF">
              <w:rPr>
                <w:sz w:val="22"/>
              </w:rPr>
              <w:t>2024</w:t>
            </w:r>
          </w:p>
        </w:tc>
        <w:tc>
          <w:tcPr>
            <w:tcW w:w="1134" w:type="dxa"/>
            <w:shd w:val="clear" w:color="auto" w:fill="auto"/>
            <w:noWrap/>
            <w:vAlign w:val="center"/>
          </w:tcPr>
          <w:p w14:paraId="4DD073AC" w14:textId="77777777" w:rsidR="00A65C92" w:rsidRPr="009B55FF" w:rsidRDefault="00A65C92" w:rsidP="00DA15E7">
            <w:pPr>
              <w:widowControl/>
              <w:jc w:val="center"/>
              <w:rPr>
                <w:sz w:val="22"/>
              </w:rPr>
            </w:pPr>
            <w:r w:rsidRPr="009B55FF">
              <w:rPr>
                <w:sz w:val="22"/>
              </w:rPr>
              <w:t xml:space="preserve">2 559,30 </w:t>
            </w:r>
            <w:r w:rsidRPr="009B55FF">
              <w:rPr>
                <w:sz w:val="22"/>
                <w:szCs w:val="22"/>
                <w:vertAlign w:val="superscript"/>
              </w:rPr>
              <w:t>3</w:t>
            </w:r>
          </w:p>
        </w:tc>
        <w:tc>
          <w:tcPr>
            <w:tcW w:w="1143" w:type="dxa"/>
            <w:shd w:val="clear" w:color="auto" w:fill="auto"/>
            <w:vAlign w:val="center"/>
          </w:tcPr>
          <w:p w14:paraId="50F27CAD" w14:textId="77777777" w:rsidR="00A65C92" w:rsidRPr="009B55FF" w:rsidRDefault="00A65C92" w:rsidP="00DA15E7">
            <w:pPr>
              <w:widowControl/>
              <w:jc w:val="center"/>
              <w:rPr>
                <w:sz w:val="22"/>
              </w:rPr>
            </w:pPr>
            <w:r w:rsidRPr="009B55FF">
              <w:rPr>
                <w:sz w:val="22"/>
              </w:rPr>
              <w:t xml:space="preserve">2 661,67 </w:t>
            </w:r>
            <w:r w:rsidRPr="009B55FF">
              <w:rPr>
                <w:sz w:val="22"/>
                <w:szCs w:val="22"/>
                <w:vertAlign w:val="superscript"/>
              </w:rPr>
              <w:t>4</w:t>
            </w:r>
          </w:p>
        </w:tc>
        <w:tc>
          <w:tcPr>
            <w:tcW w:w="563" w:type="dxa"/>
            <w:shd w:val="clear" w:color="auto" w:fill="auto"/>
            <w:noWrap/>
            <w:vAlign w:val="center"/>
            <w:hideMark/>
          </w:tcPr>
          <w:p w14:paraId="01A5E7F8" w14:textId="77777777" w:rsidR="00A65C92" w:rsidRPr="009B55FF" w:rsidRDefault="00A65C92" w:rsidP="00DA15E7">
            <w:pPr>
              <w:widowControl/>
              <w:jc w:val="center"/>
              <w:rPr>
                <w:sz w:val="22"/>
              </w:rPr>
            </w:pPr>
            <w:r w:rsidRPr="009B55FF">
              <w:rPr>
                <w:sz w:val="22"/>
              </w:rPr>
              <w:t>-</w:t>
            </w:r>
          </w:p>
        </w:tc>
        <w:tc>
          <w:tcPr>
            <w:tcW w:w="569" w:type="dxa"/>
            <w:vAlign w:val="center"/>
          </w:tcPr>
          <w:p w14:paraId="54C0D6E1" w14:textId="77777777" w:rsidR="00A65C92" w:rsidRPr="005164A9" w:rsidRDefault="00A65C92" w:rsidP="00DA15E7">
            <w:pPr>
              <w:widowControl/>
              <w:jc w:val="center"/>
              <w:rPr>
                <w:sz w:val="22"/>
              </w:rPr>
            </w:pPr>
            <w:r w:rsidRPr="005164A9">
              <w:rPr>
                <w:sz w:val="22"/>
              </w:rPr>
              <w:t>-</w:t>
            </w:r>
          </w:p>
        </w:tc>
        <w:tc>
          <w:tcPr>
            <w:tcW w:w="568" w:type="dxa"/>
            <w:vAlign w:val="center"/>
          </w:tcPr>
          <w:p w14:paraId="05006204" w14:textId="77777777" w:rsidR="00A65C92" w:rsidRPr="005164A9" w:rsidRDefault="00A65C92" w:rsidP="00DA15E7">
            <w:pPr>
              <w:widowControl/>
              <w:jc w:val="center"/>
              <w:rPr>
                <w:sz w:val="22"/>
              </w:rPr>
            </w:pPr>
            <w:r w:rsidRPr="005164A9">
              <w:rPr>
                <w:sz w:val="22"/>
              </w:rPr>
              <w:t>-</w:t>
            </w:r>
          </w:p>
        </w:tc>
        <w:tc>
          <w:tcPr>
            <w:tcW w:w="567" w:type="dxa"/>
            <w:vAlign w:val="center"/>
          </w:tcPr>
          <w:p w14:paraId="7ABCDE16" w14:textId="77777777" w:rsidR="00A65C92" w:rsidRPr="005164A9" w:rsidRDefault="00A65C92" w:rsidP="00DA15E7">
            <w:pPr>
              <w:widowControl/>
              <w:jc w:val="center"/>
              <w:rPr>
                <w:sz w:val="22"/>
              </w:rPr>
            </w:pPr>
            <w:r w:rsidRPr="005164A9">
              <w:rPr>
                <w:sz w:val="22"/>
              </w:rPr>
              <w:t>-</w:t>
            </w:r>
          </w:p>
        </w:tc>
        <w:tc>
          <w:tcPr>
            <w:tcW w:w="709" w:type="dxa"/>
            <w:shd w:val="clear" w:color="auto" w:fill="auto"/>
            <w:noWrap/>
            <w:vAlign w:val="center"/>
            <w:hideMark/>
          </w:tcPr>
          <w:p w14:paraId="3AA0D965" w14:textId="77777777" w:rsidR="00A65C92" w:rsidRPr="005164A9" w:rsidRDefault="00A65C92" w:rsidP="00DA15E7">
            <w:pPr>
              <w:widowControl/>
              <w:jc w:val="center"/>
              <w:rPr>
                <w:sz w:val="22"/>
              </w:rPr>
            </w:pPr>
            <w:r w:rsidRPr="005164A9">
              <w:rPr>
                <w:sz w:val="22"/>
              </w:rPr>
              <w:t>-</w:t>
            </w:r>
          </w:p>
        </w:tc>
      </w:tr>
    </w:tbl>
    <w:p w14:paraId="6C135375" w14:textId="77777777" w:rsidR="00A65C92" w:rsidRPr="005164A9" w:rsidRDefault="00A65C92" w:rsidP="00DA15E7">
      <w:pPr>
        <w:widowControl/>
        <w:autoSpaceDE w:val="0"/>
        <w:autoSpaceDN w:val="0"/>
        <w:adjustRightInd w:val="0"/>
        <w:ind w:firstLine="540"/>
        <w:jc w:val="both"/>
        <w:outlineLvl w:val="3"/>
        <w:rPr>
          <w:sz w:val="22"/>
          <w:szCs w:val="22"/>
        </w:rPr>
      </w:pPr>
      <w:r w:rsidRPr="005164A9">
        <w:rPr>
          <w:sz w:val="22"/>
          <w:szCs w:val="22"/>
        </w:rPr>
        <w:t xml:space="preserve">* Выделяется в целях реализации </w:t>
      </w:r>
      <w:hyperlink r:id="rId17" w:history="1">
        <w:r w:rsidRPr="005164A9">
          <w:rPr>
            <w:sz w:val="22"/>
            <w:szCs w:val="22"/>
          </w:rPr>
          <w:t>пункта 6 статьи 168</w:t>
        </w:r>
      </w:hyperlink>
      <w:r w:rsidRPr="005164A9">
        <w:rPr>
          <w:sz w:val="22"/>
          <w:szCs w:val="22"/>
        </w:rPr>
        <w:t xml:space="preserve"> Налогового кодекса Российской Федерации (часть вторая).</w:t>
      </w:r>
    </w:p>
    <w:p w14:paraId="3C75B062" w14:textId="77777777" w:rsidR="00A65C92" w:rsidRPr="00793256" w:rsidRDefault="00A65C92" w:rsidP="00DA15E7">
      <w:pPr>
        <w:widowControl/>
        <w:autoSpaceDE w:val="0"/>
        <w:autoSpaceDN w:val="0"/>
        <w:adjustRightInd w:val="0"/>
        <w:ind w:firstLine="540"/>
        <w:jc w:val="both"/>
        <w:outlineLvl w:val="3"/>
        <w:rPr>
          <w:color w:val="FF0000"/>
          <w:sz w:val="22"/>
          <w:szCs w:val="22"/>
        </w:rPr>
      </w:pPr>
    </w:p>
    <w:tbl>
      <w:tblPr>
        <w:tblW w:w="5000" w:type="pct"/>
        <w:tblLook w:val="01E0" w:firstRow="1" w:lastRow="1" w:firstColumn="1" w:lastColumn="1" w:noHBand="0" w:noVBand="0"/>
      </w:tblPr>
      <w:tblGrid>
        <w:gridCol w:w="5140"/>
        <w:gridCol w:w="5281"/>
      </w:tblGrid>
      <w:tr w:rsidR="00A65C92" w:rsidRPr="005164A9" w14:paraId="30F6E5BB" w14:textId="77777777" w:rsidTr="00A65C92">
        <w:trPr>
          <w:trHeight w:val="193"/>
        </w:trPr>
        <w:tc>
          <w:tcPr>
            <w:tcW w:w="2466" w:type="pct"/>
          </w:tcPr>
          <w:p w14:paraId="09FC6344" w14:textId="77777777" w:rsidR="00A65C92" w:rsidRPr="009B55FF" w:rsidRDefault="00A65C92" w:rsidP="00DA15E7">
            <w:pPr>
              <w:widowControl/>
              <w:autoSpaceDE w:val="0"/>
              <w:autoSpaceDN w:val="0"/>
              <w:adjustRightInd w:val="0"/>
              <w:ind w:firstLine="540"/>
              <w:jc w:val="both"/>
              <w:rPr>
                <w:sz w:val="22"/>
                <w:szCs w:val="22"/>
              </w:rPr>
            </w:pPr>
            <w:r w:rsidRPr="009B55FF">
              <w:rPr>
                <w:sz w:val="22"/>
                <w:szCs w:val="22"/>
                <w:vertAlign w:val="superscript"/>
              </w:rPr>
              <w:t>1</w:t>
            </w:r>
            <w:r w:rsidRPr="009B55FF">
              <w:rPr>
                <w:sz w:val="22"/>
                <w:szCs w:val="22"/>
              </w:rPr>
              <w:t xml:space="preserve"> Тариф без учета НДС – 1 934,65  руб./Гкал</w:t>
            </w:r>
          </w:p>
          <w:p w14:paraId="3278DC01" w14:textId="77777777" w:rsidR="00A65C92" w:rsidRPr="009B55FF" w:rsidRDefault="00A65C92" w:rsidP="00DA15E7">
            <w:pPr>
              <w:widowControl/>
              <w:autoSpaceDE w:val="0"/>
              <w:autoSpaceDN w:val="0"/>
              <w:adjustRightInd w:val="0"/>
              <w:ind w:firstLine="540"/>
              <w:jc w:val="both"/>
              <w:rPr>
                <w:sz w:val="22"/>
                <w:szCs w:val="22"/>
              </w:rPr>
            </w:pPr>
            <w:r w:rsidRPr="009B55FF">
              <w:rPr>
                <w:sz w:val="22"/>
                <w:szCs w:val="22"/>
                <w:vertAlign w:val="superscript"/>
              </w:rPr>
              <w:t>2</w:t>
            </w:r>
            <w:r w:rsidRPr="009B55FF">
              <w:rPr>
                <w:sz w:val="22"/>
                <w:szCs w:val="22"/>
              </w:rPr>
              <w:t xml:space="preserve"> Тариф без учета НДС – 2 050,73 руб./Гкал</w:t>
            </w:r>
          </w:p>
        </w:tc>
        <w:tc>
          <w:tcPr>
            <w:tcW w:w="2534" w:type="pct"/>
          </w:tcPr>
          <w:p w14:paraId="619CE3F5" w14:textId="77777777" w:rsidR="00A65C92" w:rsidRPr="009B55FF" w:rsidRDefault="00A65C92" w:rsidP="00DA15E7">
            <w:pPr>
              <w:widowControl/>
              <w:autoSpaceDE w:val="0"/>
              <w:autoSpaceDN w:val="0"/>
              <w:adjustRightInd w:val="0"/>
              <w:ind w:firstLine="540"/>
              <w:jc w:val="both"/>
              <w:outlineLvl w:val="3"/>
              <w:rPr>
                <w:sz w:val="22"/>
                <w:szCs w:val="22"/>
              </w:rPr>
            </w:pPr>
            <w:r w:rsidRPr="009B55FF">
              <w:rPr>
                <w:sz w:val="22"/>
                <w:szCs w:val="22"/>
                <w:vertAlign w:val="superscript"/>
              </w:rPr>
              <w:t>3</w:t>
            </w:r>
            <w:r w:rsidRPr="009B55FF">
              <w:rPr>
                <w:sz w:val="22"/>
                <w:szCs w:val="22"/>
              </w:rPr>
              <w:t xml:space="preserve"> Тариф без учета  НДС – 2 132,75 руб./Гкал</w:t>
            </w:r>
          </w:p>
          <w:p w14:paraId="5AE226C9" w14:textId="77777777" w:rsidR="00A65C92" w:rsidRPr="009B55FF" w:rsidRDefault="00A65C92" w:rsidP="00DA15E7">
            <w:pPr>
              <w:widowControl/>
              <w:autoSpaceDE w:val="0"/>
              <w:autoSpaceDN w:val="0"/>
              <w:adjustRightInd w:val="0"/>
              <w:ind w:firstLine="540"/>
              <w:jc w:val="both"/>
              <w:outlineLvl w:val="3"/>
              <w:rPr>
                <w:sz w:val="22"/>
                <w:szCs w:val="22"/>
              </w:rPr>
            </w:pPr>
            <w:r w:rsidRPr="009B55FF">
              <w:rPr>
                <w:sz w:val="22"/>
                <w:szCs w:val="22"/>
                <w:vertAlign w:val="superscript"/>
              </w:rPr>
              <w:t>4</w:t>
            </w:r>
            <w:r w:rsidRPr="009B55FF">
              <w:rPr>
                <w:sz w:val="22"/>
                <w:szCs w:val="22"/>
              </w:rPr>
              <w:t xml:space="preserve"> Тариф без учета  НДС – 2 218,06 руб./Гкал</w:t>
            </w:r>
          </w:p>
        </w:tc>
      </w:tr>
    </w:tbl>
    <w:p w14:paraId="1C43F265" w14:textId="77777777" w:rsidR="00A65C92" w:rsidRPr="00241C2C" w:rsidRDefault="00A65C92" w:rsidP="00DA15E7">
      <w:pPr>
        <w:keepNext/>
        <w:widowControl/>
        <w:tabs>
          <w:tab w:val="left" w:pos="993"/>
        </w:tabs>
        <w:ind w:left="567"/>
        <w:jc w:val="both"/>
        <w:outlineLvl w:val="1"/>
        <w:rPr>
          <w:sz w:val="24"/>
          <w:szCs w:val="24"/>
        </w:rPr>
      </w:pPr>
    </w:p>
    <w:p w14:paraId="4AAACA69" w14:textId="77777777" w:rsidR="00695984" w:rsidRPr="00241C2C" w:rsidRDefault="00695984" w:rsidP="00DA15E7">
      <w:pPr>
        <w:keepNext/>
        <w:widowControl/>
        <w:numPr>
          <w:ilvl w:val="0"/>
          <w:numId w:val="26"/>
        </w:numPr>
        <w:tabs>
          <w:tab w:val="left" w:pos="993"/>
        </w:tabs>
        <w:ind w:left="0" w:firstLine="567"/>
        <w:jc w:val="both"/>
        <w:outlineLvl w:val="1"/>
        <w:rPr>
          <w:sz w:val="24"/>
          <w:szCs w:val="24"/>
        </w:rPr>
      </w:pPr>
      <w:r w:rsidRPr="00241C2C">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1523F6F0" w14:textId="7829C855" w:rsidR="00695984" w:rsidRPr="00241C2C" w:rsidRDefault="00695984" w:rsidP="00DA15E7">
      <w:pPr>
        <w:keepNext/>
        <w:widowControl/>
        <w:numPr>
          <w:ilvl w:val="0"/>
          <w:numId w:val="26"/>
        </w:numPr>
        <w:tabs>
          <w:tab w:val="left" w:pos="993"/>
        </w:tabs>
        <w:ind w:left="0" w:firstLine="567"/>
        <w:jc w:val="both"/>
        <w:outlineLvl w:val="1"/>
        <w:rPr>
          <w:sz w:val="24"/>
          <w:szCs w:val="24"/>
        </w:rPr>
      </w:pPr>
      <w:r w:rsidRPr="00241C2C">
        <w:rPr>
          <w:sz w:val="24"/>
          <w:szCs w:val="24"/>
        </w:rPr>
        <w:t>Тарифы, установленные в п. 1, 2, действуют с 01.01.2022 по 31.12.2024.</w:t>
      </w:r>
    </w:p>
    <w:p w14:paraId="1FC51208" w14:textId="77777777" w:rsidR="00695984" w:rsidRPr="00241C2C" w:rsidRDefault="00695984" w:rsidP="00DA15E7">
      <w:pPr>
        <w:keepNext/>
        <w:widowControl/>
        <w:numPr>
          <w:ilvl w:val="0"/>
          <w:numId w:val="26"/>
        </w:numPr>
        <w:tabs>
          <w:tab w:val="left" w:pos="993"/>
        </w:tabs>
        <w:ind w:left="0" w:firstLine="567"/>
        <w:jc w:val="both"/>
        <w:outlineLvl w:val="1"/>
        <w:rPr>
          <w:sz w:val="24"/>
          <w:szCs w:val="24"/>
        </w:rPr>
      </w:pPr>
      <w:r w:rsidRPr="00241C2C">
        <w:rPr>
          <w:sz w:val="24"/>
          <w:szCs w:val="24"/>
        </w:rPr>
        <w:t>С 01.01.2022 признать утратившими силу приложения 1, 2 постановления Департамента энергетики и тарифов Ивановской области от 08.12.2020 № 67-т/3.</w:t>
      </w:r>
    </w:p>
    <w:p w14:paraId="66518343" w14:textId="2B307385" w:rsidR="00695984" w:rsidRPr="00241C2C" w:rsidRDefault="00DD1C7F" w:rsidP="00DA15E7">
      <w:pPr>
        <w:keepNext/>
        <w:widowControl/>
        <w:numPr>
          <w:ilvl w:val="0"/>
          <w:numId w:val="26"/>
        </w:numPr>
        <w:tabs>
          <w:tab w:val="left" w:pos="993"/>
        </w:tabs>
        <w:ind w:left="0" w:firstLine="567"/>
        <w:jc w:val="both"/>
        <w:outlineLvl w:val="1"/>
        <w:rPr>
          <w:sz w:val="24"/>
          <w:szCs w:val="24"/>
        </w:rPr>
      </w:pPr>
      <w:r>
        <w:rPr>
          <w:sz w:val="24"/>
          <w:szCs w:val="24"/>
        </w:rPr>
        <w:t>П</w:t>
      </w:r>
      <w:r w:rsidR="00695984" w:rsidRPr="00241C2C">
        <w:rPr>
          <w:sz w:val="24"/>
          <w:szCs w:val="24"/>
        </w:rPr>
        <w:t>остановление вступает в силу со дня его официального опубликования.</w:t>
      </w:r>
    </w:p>
    <w:p w14:paraId="42B92DF2" w14:textId="77777777" w:rsidR="004E0F1C" w:rsidRDefault="004E0F1C" w:rsidP="00DA15E7">
      <w:pPr>
        <w:widowControl/>
        <w:ind w:firstLine="709"/>
        <w:jc w:val="both"/>
        <w:rPr>
          <w:snapToGrid w:val="0"/>
          <w:sz w:val="24"/>
          <w:szCs w:val="24"/>
        </w:rPr>
      </w:pPr>
    </w:p>
    <w:p w14:paraId="3BE9E299" w14:textId="77777777" w:rsidR="002A7154" w:rsidRDefault="002A7154" w:rsidP="00DA15E7">
      <w:pPr>
        <w:widowControl/>
        <w:ind w:firstLine="709"/>
        <w:jc w:val="both"/>
        <w:rPr>
          <w:snapToGrid w:val="0"/>
          <w:sz w:val="24"/>
          <w:szCs w:val="24"/>
        </w:rPr>
      </w:pPr>
      <w:r w:rsidRPr="005C7868">
        <w:rPr>
          <w:snapToGrid w:val="0"/>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A7154" w:rsidRPr="00050EBD" w14:paraId="58AFF013" w14:textId="77777777" w:rsidTr="002A7154">
        <w:tc>
          <w:tcPr>
            <w:tcW w:w="959" w:type="dxa"/>
          </w:tcPr>
          <w:p w14:paraId="16A6E073" w14:textId="77777777" w:rsidR="002A7154" w:rsidRPr="00050EBD" w:rsidRDefault="002A7154"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1AFD5F97" w14:textId="77777777" w:rsidR="002A7154" w:rsidRPr="00050EBD" w:rsidRDefault="002A7154" w:rsidP="00DA15E7">
            <w:pPr>
              <w:tabs>
                <w:tab w:val="left" w:pos="4020"/>
              </w:tabs>
              <w:rPr>
                <w:sz w:val="22"/>
                <w:szCs w:val="22"/>
              </w:rPr>
            </w:pPr>
            <w:r w:rsidRPr="00050EBD">
              <w:rPr>
                <w:sz w:val="22"/>
                <w:szCs w:val="22"/>
              </w:rPr>
              <w:t>Члены правления</w:t>
            </w:r>
          </w:p>
        </w:tc>
        <w:tc>
          <w:tcPr>
            <w:tcW w:w="3493" w:type="dxa"/>
          </w:tcPr>
          <w:p w14:paraId="0548E619" w14:textId="77777777" w:rsidR="002A7154" w:rsidRPr="00050EBD" w:rsidRDefault="002A7154" w:rsidP="00DA15E7">
            <w:pPr>
              <w:tabs>
                <w:tab w:val="left" w:pos="4020"/>
              </w:tabs>
              <w:jc w:val="center"/>
              <w:rPr>
                <w:sz w:val="22"/>
                <w:szCs w:val="22"/>
              </w:rPr>
            </w:pPr>
            <w:r w:rsidRPr="00050EBD">
              <w:rPr>
                <w:sz w:val="22"/>
                <w:szCs w:val="22"/>
              </w:rPr>
              <w:t>Результаты голосования</w:t>
            </w:r>
          </w:p>
        </w:tc>
      </w:tr>
      <w:tr w:rsidR="002A7154" w:rsidRPr="00050EBD" w14:paraId="67681722" w14:textId="77777777" w:rsidTr="002A7154">
        <w:tc>
          <w:tcPr>
            <w:tcW w:w="959" w:type="dxa"/>
          </w:tcPr>
          <w:p w14:paraId="7099DC12" w14:textId="77777777" w:rsidR="002A7154" w:rsidRPr="00050EBD" w:rsidRDefault="002A7154" w:rsidP="00DA15E7">
            <w:pPr>
              <w:tabs>
                <w:tab w:val="left" w:pos="4020"/>
              </w:tabs>
              <w:jc w:val="center"/>
              <w:rPr>
                <w:sz w:val="22"/>
                <w:szCs w:val="22"/>
              </w:rPr>
            </w:pPr>
            <w:r w:rsidRPr="00050EBD">
              <w:rPr>
                <w:sz w:val="22"/>
                <w:szCs w:val="22"/>
              </w:rPr>
              <w:t>1.</w:t>
            </w:r>
          </w:p>
        </w:tc>
        <w:tc>
          <w:tcPr>
            <w:tcW w:w="2391" w:type="dxa"/>
          </w:tcPr>
          <w:p w14:paraId="599C9034" w14:textId="77777777" w:rsidR="002A7154" w:rsidRPr="00050EBD" w:rsidRDefault="002A7154" w:rsidP="00DA15E7">
            <w:pPr>
              <w:tabs>
                <w:tab w:val="left" w:pos="4020"/>
              </w:tabs>
              <w:rPr>
                <w:sz w:val="22"/>
                <w:szCs w:val="22"/>
              </w:rPr>
            </w:pPr>
            <w:r w:rsidRPr="00050EBD">
              <w:rPr>
                <w:sz w:val="22"/>
                <w:szCs w:val="22"/>
              </w:rPr>
              <w:t>Морева Е.Н.</w:t>
            </w:r>
          </w:p>
        </w:tc>
        <w:tc>
          <w:tcPr>
            <w:tcW w:w="3493" w:type="dxa"/>
          </w:tcPr>
          <w:p w14:paraId="665509DB" w14:textId="77777777" w:rsidR="002A7154" w:rsidRPr="00050EBD" w:rsidRDefault="002A7154" w:rsidP="00DA15E7">
            <w:pPr>
              <w:jc w:val="center"/>
              <w:rPr>
                <w:sz w:val="22"/>
                <w:szCs w:val="22"/>
              </w:rPr>
            </w:pPr>
            <w:r w:rsidRPr="00050EBD">
              <w:rPr>
                <w:sz w:val="22"/>
                <w:szCs w:val="22"/>
              </w:rPr>
              <w:t>за</w:t>
            </w:r>
          </w:p>
        </w:tc>
      </w:tr>
      <w:tr w:rsidR="002A7154" w:rsidRPr="00050EBD" w14:paraId="107B8DBF" w14:textId="77777777" w:rsidTr="002A7154">
        <w:tc>
          <w:tcPr>
            <w:tcW w:w="959" w:type="dxa"/>
          </w:tcPr>
          <w:p w14:paraId="1F4C67DE" w14:textId="77777777" w:rsidR="002A7154" w:rsidRPr="00050EBD" w:rsidRDefault="002A7154" w:rsidP="00DA15E7">
            <w:pPr>
              <w:tabs>
                <w:tab w:val="left" w:pos="4020"/>
              </w:tabs>
              <w:jc w:val="center"/>
              <w:rPr>
                <w:sz w:val="22"/>
                <w:szCs w:val="22"/>
              </w:rPr>
            </w:pPr>
            <w:r w:rsidRPr="00050EBD">
              <w:rPr>
                <w:sz w:val="22"/>
                <w:szCs w:val="22"/>
              </w:rPr>
              <w:t>2.</w:t>
            </w:r>
          </w:p>
        </w:tc>
        <w:tc>
          <w:tcPr>
            <w:tcW w:w="2391" w:type="dxa"/>
          </w:tcPr>
          <w:p w14:paraId="5139746F" w14:textId="77777777" w:rsidR="002A7154" w:rsidRPr="00050EBD" w:rsidRDefault="002A7154" w:rsidP="00DA15E7">
            <w:pPr>
              <w:tabs>
                <w:tab w:val="left" w:pos="4020"/>
              </w:tabs>
              <w:rPr>
                <w:sz w:val="22"/>
                <w:szCs w:val="22"/>
              </w:rPr>
            </w:pPr>
            <w:r w:rsidRPr="00050EBD">
              <w:rPr>
                <w:sz w:val="22"/>
                <w:szCs w:val="22"/>
              </w:rPr>
              <w:t>Бугаева С.Е.</w:t>
            </w:r>
          </w:p>
        </w:tc>
        <w:tc>
          <w:tcPr>
            <w:tcW w:w="3493" w:type="dxa"/>
          </w:tcPr>
          <w:p w14:paraId="2434966D" w14:textId="77777777" w:rsidR="002A7154" w:rsidRPr="00050EBD" w:rsidRDefault="002A7154" w:rsidP="00DA15E7">
            <w:pPr>
              <w:jc w:val="center"/>
              <w:rPr>
                <w:sz w:val="22"/>
                <w:szCs w:val="22"/>
              </w:rPr>
            </w:pPr>
            <w:r w:rsidRPr="00050EBD">
              <w:rPr>
                <w:sz w:val="22"/>
                <w:szCs w:val="22"/>
              </w:rPr>
              <w:t xml:space="preserve">за </w:t>
            </w:r>
          </w:p>
        </w:tc>
      </w:tr>
      <w:tr w:rsidR="002A7154" w:rsidRPr="00050EBD" w14:paraId="4A56D9DE" w14:textId="77777777" w:rsidTr="002A7154">
        <w:tc>
          <w:tcPr>
            <w:tcW w:w="959" w:type="dxa"/>
          </w:tcPr>
          <w:p w14:paraId="6EF98A10" w14:textId="77777777" w:rsidR="002A7154" w:rsidRPr="00050EBD" w:rsidRDefault="002A7154" w:rsidP="00DA15E7">
            <w:pPr>
              <w:tabs>
                <w:tab w:val="left" w:pos="4020"/>
              </w:tabs>
              <w:jc w:val="center"/>
              <w:rPr>
                <w:sz w:val="22"/>
                <w:szCs w:val="22"/>
              </w:rPr>
            </w:pPr>
            <w:r w:rsidRPr="00050EBD">
              <w:rPr>
                <w:sz w:val="22"/>
                <w:szCs w:val="22"/>
              </w:rPr>
              <w:t>3.</w:t>
            </w:r>
          </w:p>
        </w:tc>
        <w:tc>
          <w:tcPr>
            <w:tcW w:w="2391" w:type="dxa"/>
          </w:tcPr>
          <w:p w14:paraId="7632720F" w14:textId="77777777" w:rsidR="002A7154" w:rsidRPr="00050EBD" w:rsidRDefault="002A7154" w:rsidP="00DA15E7">
            <w:pPr>
              <w:tabs>
                <w:tab w:val="left" w:pos="4020"/>
              </w:tabs>
              <w:rPr>
                <w:sz w:val="22"/>
                <w:szCs w:val="22"/>
              </w:rPr>
            </w:pPr>
            <w:r w:rsidRPr="00050EBD">
              <w:rPr>
                <w:sz w:val="22"/>
                <w:szCs w:val="22"/>
              </w:rPr>
              <w:t>Гущина Н.Б.</w:t>
            </w:r>
          </w:p>
        </w:tc>
        <w:tc>
          <w:tcPr>
            <w:tcW w:w="3493" w:type="dxa"/>
          </w:tcPr>
          <w:p w14:paraId="084E992C" w14:textId="77777777" w:rsidR="002A7154" w:rsidRPr="00050EBD" w:rsidRDefault="002A7154" w:rsidP="00DA15E7">
            <w:pPr>
              <w:jc w:val="center"/>
              <w:rPr>
                <w:sz w:val="22"/>
                <w:szCs w:val="22"/>
              </w:rPr>
            </w:pPr>
            <w:r w:rsidRPr="00050EBD">
              <w:rPr>
                <w:sz w:val="22"/>
                <w:szCs w:val="22"/>
              </w:rPr>
              <w:t>за</w:t>
            </w:r>
          </w:p>
        </w:tc>
      </w:tr>
      <w:tr w:rsidR="002A7154" w:rsidRPr="00050EBD" w14:paraId="58070C06" w14:textId="77777777" w:rsidTr="002A7154">
        <w:tc>
          <w:tcPr>
            <w:tcW w:w="959" w:type="dxa"/>
          </w:tcPr>
          <w:p w14:paraId="00F0EBED" w14:textId="77777777" w:rsidR="002A7154" w:rsidRPr="00050EBD" w:rsidRDefault="002A7154" w:rsidP="00DA15E7">
            <w:pPr>
              <w:tabs>
                <w:tab w:val="left" w:pos="4020"/>
              </w:tabs>
              <w:jc w:val="center"/>
              <w:rPr>
                <w:sz w:val="22"/>
                <w:szCs w:val="22"/>
              </w:rPr>
            </w:pPr>
            <w:r w:rsidRPr="00050EBD">
              <w:rPr>
                <w:sz w:val="22"/>
                <w:szCs w:val="22"/>
              </w:rPr>
              <w:t>4.</w:t>
            </w:r>
          </w:p>
        </w:tc>
        <w:tc>
          <w:tcPr>
            <w:tcW w:w="2391" w:type="dxa"/>
          </w:tcPr>
          <w:p w14:paraId="35978125" w14:textId="77777777" w:rsidR="002A7154" w:rsidRPr="00050EBD" w:rsidRDefault="002A7154" w:rsidP="00DA15E7">
            <w:pPr>
              <w:tabs>
                <w:tab w:val="left" w:pos="4020"/>
              </w:tabs>
              <w:rPr>
                <w:sz w:val="22"/>
                <w:szCs w:val="22"/>
              </w:rPr>
            </w:pPr>
            <w:r w:rsidRPr="00050EBD">
              <w:rPr>
                <w:sz w:val="22"/>
                <w:szCs w:val="22"/>
              </w:rPr>
              <w:t>Турбачкина Е.В.</w:t>
            </w:r>
          </w:p>
        </w:tc>
        <w:tc>
          <w:tcPr>
            <w:tcW w:w="3493" w:type="dxa"/>
          </w:tcPr>
          <w:p w14:paraId="10423C11"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654937E1" w14:textId="77777777" w:rsidTr="002A7154">
        <w:tc>
          <w:tcPr>
            <w:tcW w:w="959" w:type="dxa"/>
          </w:tcPr>
          <w:p w14:paraId="216536B2" w14:textId="77777777" w:rsidR="002A7154" w:rsidRPr="00050EBD" w:rsidRDefault="002A7154" w:rsidP="00DA15E7">
            <w:pPr>
              <w:tabs>
                <w:tab w:val="left" w:pos="4020"/>
              </w:tabs>
              <w:jc w:val="center"/>
              <w:rPr>
                <w:sz w:val="22"/>
                <w:szCs w:val="22"/>
              </w:rPr>
            </w:pPr>
            <w:r w:rsidRPr="00050EBD">
              <w:rPr>
                <w:sz w:val="22"/>
                <w:szCs w:val="22"/>
              </w:rPr>
              <w:t>5.</w:t>
            </w:r>
          </w:p>
        </w:tc>
        <w:tc>
          <w:tcPr>
            <w:tcW w:w="2391" w:type="dxa"/>
          </w:tcPr>
          <w:p w14:paraId="42F00F73" w14:textId="77777777" w:rsidR="002A7154" w:rsidRPr="00050EBD" w:rsidRDefault="002A7154" w:rsidP="00DA15E7">
            <w:pPr>
              <w:tabs>
                <w:tab w:val="left" w:pos="4020"/>
              </w:tabs>
              <w:rPr>
                <w:sz w:val="22"/>
                <w:szCs w:val="22"/>
              </w:rPr>
            </w:pPr>
            <w:r w:rsidRPr="00050EBD">
              <w:rPr>
                <w:sz w:val="22"/>
                <w:szCs w:val="22"/>
              </w:rPr>
              <w:t>Курчанинова О.А.</w:t>
            </w:r>
          </w:p>
        </w:tc>
        <w:tc>
          <w:tcPr>
            <w:tcW w:w="3493" w:type="dxa"/>
          </w:tcPr>
          <w:p w14:paraId="0E8D7EE1"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7C2D7D70" w14:textId="77777777" w:rsidTr="002A7154">
        <w:tc>
          <w:tcPr>
            <w:tcW w:w="959" w:type="dxa"/>
          </w:tcPr>
          <w:p w14:paraId="44F1B124" w14:textId="77777777" w:rsidR="002A7154" w:rsidRPr="00050EBD" w:rsidRDefault="002A7154" w:rsidP="00DA15E7">
            <w:pPr>
              <w:tabs>
                <w:tab w:val="left" w:pos="4020"/>
              </w:tabs>
              <w:jc w:val="center"/>
              <w:rPr>
                <w:sz w:val="22"/>
                <w:szCs w:val="22"/>
              </w:rPr>
            </w:pPr>
            <w:r w:rsidRPr="00050EBD">
              <w:rPr>
                <w:sz w:val="22"/>
                <w:szCs w:val="22"/>
              </w:rPr>
              <w:t>6.</w:t>
            </w:r>
          </w:p>
        </w:tc>
        <w:tc>
          <w:tcPr>
            <w:tcW w:w="2391" w:type="dxa"/>
          </w:tcPr>
          <w:p w14:paraId="07259C55" w14:textId="77777777" w:rsidR="002A7154" w:rsidRPr="00050EBD" w:rsidRDefault="002A7154" w:rsidP="00DA15E7">
            <w:pPr>
              <w:tabs>
                <w:tab w:val="left" w:pos="4020"/>
              </w:tabs>
              <w:rPr>
                <w:sz w:val="22"/>
                <w:szCs w:val="22"/>
              </w:rPr>
            </w:pPr>
            <w:r w:rsidRPr="00050EBD">
              <w:rPr>
                <w:sz w:val="22"/>
                <w:szCs w:val="22"/>
              </w:rPr>
              <w:t>Коннова Е.А.</w:t>
            </w:r>
          </w:p>
        </w:tc>
        <w:tc>
          <w:tcPr>
            <w:tcW w:w="3493" w:type="dxa"/>
          </w:tcPr>
          <w:p w14:paraId="48EB0BB8"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0E4D4DC9" w14:textId="77777777" w:rsidTr="002A7154">
        <w:tc>
          <w:tcPr>
            <w:tcW w:w="959" w:type="dxa"/>
          </w:tcPr>
          <w:p w14:paraId="78322B98" w14:textId="77777777" w:rsidR="002A7154" w:rsidRPr="00050EBD" w:rsidRDefault="002A7154" w:rsidP="00DA15E7">
            <w:pPr>
              <w:tabs>
                <w:tab w:val="left" w:pos="4020"/>
              </w:tabs>
              <w:jc w:val="center"/>
              <w:rPr>
                <w:sz w:val="22"/>
                <w:szCs w:val="22"/>
              </w:rPr>
            </w:pPr>
            <w:r w:rsidRPr="00050EBD">
              <w:rPr>
                <w:sz w:val="22"/>
                <w:szCs w:val="22"/>
              </w:rPr>
              <w:t>7.</w:t>
            </w:r>
          </w:p>
        </w:tc>
        <w:tc>
          <w:tcPr>
            <w:tcW w:w="2391" w:type="dxa"/>
          </w:tcPr>
          <w:p w14:paraId="37BF5470" w14:textId="77777777" w:rsidR="002A7154" w:rsidRPr="00050EBD" w:rsidRDefault="002A7154" w:rsidP="00DA15E7">
            <w:pPr>
              <w:tabs>
                <w:tab w:val="left" w:pos="4020"/>
              </w:tabs>
              <w:rPr>
                <w:sz w:val="22"/>
                <w:szCs w:val="22"/>
              </w:rPr>
            </w:pPr>
            <w:r w:rsidRPr="00050EBD">
              <w:rPr>
                <w:sz w:val="22"/>
                <w:szCs w:val="22"/>
              </w:rPr>
              <w:t>Агапова О.П.</w:t>
            </w:r>
          </w:p>
        </w:tc>
        <w:tc>
          <w:tcPr>
            <w:tcW w:w="3493" w:type="dxa"/>
          </w:tcPr>
          <w:p w14:paraId="42172E05" w14:textId="77777777" w:rsidR="002A7154" w:rsidRPr="00050EBD" w:rsidRDefault="002A7154" w:rsidP="00DA15E7">
            <w:pPr>
              <w:tabs>
                <w:tab w:val="left" w:pos="4020"/>
              </w:tabs>
              <w:jc w:val="center"/>
              <w:rPr>
                <w:sz w:val="22"/>
                <w:szCs w:val="22"/>
              </w:rPr>
            </w:pPr>
            <w:r w:rsidRPr="00050EBD">
              <w:rPr>
                <w:sz w:val="22"/>
                <w:szCs w:val="22"/>
              </w:rPr>
              <w:t>за</w:t>
            </w:r>
          </w:p>
        </w:tc>
      </w:tr>
    </w:tbl>
    <w:p w14:paraId="46ADD4F0" w14:textId="77777777" w:rsidR="002A7154" w:rsidRPr="00050EBD" w:rsidRDefault="002A7154" w:rsidP="00DA15E7">
      <w:pPr>
        <w:tabs>
          <w:tab w:val="left" w:pos="4020"/>
        </w:tabs>
        <w:ind w:firstLine="709"/>
        <w:rPr>
          <w:sz w:val="22"/>
          <w:szCs w:val="22"/>
        </w:rPr>
      </w:pPr>
      <w:r w:rsidRPr="00050EBD">
        <w:rPr>
          <w:sz w:val="22"/>
          <w:szCs w:val="22"/>
        </w:rPr>
        <w:t xml:space="preserve">Итого: за – </w:t>
      </w:r>
      <w:r>
        <w:rPr>
          <w:sz w:val="22"/>
          <w:szCs w:val="22"/>
        </w:rPr>
        <w:t>7</w:t>
      </w:r>
      <w:r w:rsidRPr="00050EBD">
        <w:rPr>
          <w:sz w:val="22"/>
          <w:szCs w:val="22"/>
        </w:rPr>
        <w:t xml:space="preserve">, против – 0, воздержался – 0, отсутствуют - </w:t>
      </w:r>
      <w:r>
        <w:rPr>
          <w:sz w:val="22"/>
          <w:szCs w:val="22"/>
        </w:rPr>
        <w:t>0</w:t>
      </w:r>
      <w:r w:rsidRPr="00050EBD">
        <w:rPr>
          <w:sz w:val="22"/>
          <w:szCs w:val="22"/>
        </w:rPr>
        <w:t xml:space="preserve">. </w:t>
      </w:r>
    </w:p>
    <w:p w14:paraId="62485EDC" w14:textId="77777777" w:rsidR="002A7154" w:rsidRPr="005C7868" w:rsidRDefault="002A7154" w:rsidP="00DA15E7">
      <w:pPr>
        <w:widowControl/>
        <w:ind w:firstLine="709"/>
        <w:jc w:val="both"/>
        <w:rPr>
          <w:snapToGrid w:val="0"/>
          <w:sz w:val="24"/>
          <w:szCs w:val="24"/>
        </w:rPr>
      </w:pPr>
    </w:p>
    <w:p w14:paraId="7AC486EF" w14:textId="77777777" w:rsidR="004901BE" w:rsidRPr="00DD1C7F" w:rsidRDefault="004901BE" w:rsidP="00DA15E7">
      <w:pPr>
        <w:pStyle w:val="a3"/>
        <w:numPr>
          <w:ilvl w:val="0"/>
          <w:numId w:val="2"/>
        </w:numPr>
        <w:tabs>
          <w:tab w:val="left" w:pos="993"/>
        </w:tabs>
        <w:spacing w:before="0" w:beforeAutospacing="0" w:after="0" w:afterAutospacing="0"/>
        <w:ind w:left="0" w:firstLine="709"/>
        <w:jc w:val="both"/>
        <w:rPr>
          <w:b/>
        </w:rPr>
      </w:pPr>
      <w:r w:rsidRPr="00DD1C7F">
        <w:rPr>
          <w:b/>
          <w:sz w:val="22"/>
          <w:szCs w:val="22"/>
        </w:rPr>
        <w:t>СЛУШАЛИ:</w:t>
      </w:r>
      <w:r w:rsidRPr="00DD1C7F">
        <w:rPr>
          <w:b/>
          <w:bCs/>
          <w:szCs w:val="22"/>
        </w:rPr>
        <w:t xml:space="preserve"> О корректировке долгосрочных тарифов на услуги по передаче тепловой энергии для потребителей МУП «Пучежская сетевая компания» на 2022-2023 годы (Копышева М.С.)</w:t>
      </w:r>
    </w:p>
    <w:p w14:paraId="0608438D" w14:textId="73B4E4CD" w:rsidR="002A7154" w:rsidRDefault="002A7154" w:rsidP="00DA15E7">
      <w:pPr>
        <w:pStyle w:val="a3"/>
        <w:tabs>
          <w:tab w:val="left" w:pos="709"/>
        </w:tabs>
        <w:spacing w:before="0" w:beforeAutospacing="0" w:after="0" w:afterAutospacing="0"/>
        <w:ind w:firstLine="709"/>
        <w:jc w:val="both"/>
      </w:pPr>
      <w:r w:rsidRPr="009468A2">
        <w:t xml:space="preserve">В связи с обращением </w:t>
      </w:r>
      <w:r w:rsidR="00DD1C7F" w:rsidRPr="00DD1C7F">
        <w:t>МУП «Пучежская сетевая компания</w:t>
      </w:r>
      <w:r w:rsidR="00DD1C7F">
        <w:t>»</w:t>
      </w:r>
      <w:r w:rsidR="00DD1C7F" w:rsidRPr="00DD1C7F">
        <w:t xml:space="preserve"> </w:t>
      </w:r>
      <w:r w:rsidRPr="009468A2">
        <w:t xml:space="preserve">приказом Департамента энергетики и тарифов Ивановской области </w:t>
      </w:r>
      <w:r w:rsidR="00DD1C7F">
        <w:t xml:space="preserve">от </w:t>
      </w:r>
      <w:r w:rsidR="00DD1C7F" w:rsidRPr="00DD1C7F">
        <w:t>16.04.2021 № 14-у</w:t>
      </w:r>
      <w:r w:rsidRPr="005C7868">
        <w:t xml:space="preserve"> </w:t>
      </w:r>
      <w:r w:rsidRPr="009468A2">
        <w:t xml:space="preserve">открыто тарифное дело об установлении </w:t>
      </w:r>
      <w:r w:rsidR="00DD1C7F" w:rsidRPr="00DD1C7F">
        <w:t>долгосрочных тарифов на услуги по передаче тепловой энергии для потребителей МУП «Пучежская сетевая компания» энергию  с учетом корректировки НВВ на 2022-2023 годы</w:t>
      </w:r>
      <w:r w:rsidRPr="009468A2">
        <w:t>. Тарифы регулируются методом индексации установленных тарифов.</w:t>
      </w:r>
    </w:p>
    <w:p w14:paraId="2E41BC5A" w14:textId="77777777" w:rsidR="00B9760F" w:rsidRDefault="002A7154" w:rsidP="00DA15E7">
      <w:pPr>
        <w:pStyle w:val="a3"/>
        <w:tabs>
          <w:tab w:val="left" w:pos="709"/>
        </w:tabs>
        <w:spacing w:before="0" w:beforeAutospacing="0" w:after="0" w:afterAutospacing="0"/>
        <w:jc w:val="both"/>
      </w:pPr>
      <w:r>
        <w:tab/>
      </w:r>
      <w:r w:rsidR="00B9760F" w:rsidRPr="00B9760F">
        <w:t>МУП «Пучежская сетевая компания»  осуществляет регулируемые виды деятельности с использованием имущества, которым владеет на праве хозяйственного ведения.</w:t>
      </w:r>
    </w:p>
    <w:p w14:paraId="4F8F872D" w14:textId="2CE7489B" w:rsidR="002A7154" w:rsidRDefault="002A7154" w:rsidP="00DA15E7">
      <w:pPr>
        <w:pStyle w:val="a3"/>
        <w:tabs>
          <w:tab w:val="left" w:pos="709"/>
        </w:tabs>
        <w:spacing w:before="0" w:beforeAutospacing="0" w:after="0" w:afterAutospacing="0"/>
        <w:jc w:val="both"/>
      </w:pPr>
      <w:r>
        <w:tab/>
      </w:r>
      <w:proofErr w:type="gramStart"/>
      <w:r w:rsidRPr="009468A2">
        <w:t xml:space="preserve">Экспертиза тарифов </w:t>
      </w:r>
      <w:r w:rsidR="00B9760F" w:rsidRPr="00B9760F">
        <w:t xml:space="preserve">на услуги по передаче тепловой энергии </w:t>
      </w:r>
      <w:r w:rsidRPr="009468A2">
        <w:t xml:space="preserve">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5C7868">
        <w:t>Прогнозом социально-экономического развития Российской Федерации на 2022</w:t>
      </w:r>
      <w:proofErr w:type="gramEnd"/>
      <w:r w:rsidRPr="005C7868">
        <w:t xml:space="preserve"> год и плановый период 2023 и 2024 годов, </w:t>
      </w:r>
      <w:proofErr w:type="gramStart"/>
      <w:r w:rsidRPr="005C7868">
        <w:t>одобренным</w:t>
      </w:r>
      <w:proofErr w:type="gramEnd"/>
      <w:r w:rsidRPr="005C7868">
        <w:t xml:space="preserve"> на заседании Правительства Российской Федерации 21 сентября 2021 г. (протокол № 29, часть I).</w:t>
      </w:r>
    </w:p>
    <w:p w14:paraId="4B51C546" w14:textId="08D752F5" w:rsidR="002A7154" w:rsidRPr="009468A2" w:rsidRDefault="002A7154" w:rsidP="00DA15E7">
      <w:pPr>
        <w:pStyle w:val="a3"/>
        <w:tabs>
          <w:tab w:val="left" w:pos="709"/>
        </w:tabs>
        <w:spacing w:before="0" w:beforeAutospacing="0" w:after="0" w:afterAutospacing="0"/>
        <w:jc w:val="both"/>
      </w:pPr>
      <w:r>
        <w:tab/>
      </w:r>
      <w:r>
        <w:tab/>
      </w:r>
      <w:r w:rsidRPr="009468A2">
        <w:t xml:space="preserve">По результатам экспертизы материалов тарифного дела подготовлено экспертное заключение. </w:t>
      </w:r>
    </w:p>
    <w:p w14:paraId="1B09DA7C" w14:textId="231582A0" w:rsidR="002A7154" w:rsidRPr="009468A2" w:rsidRDefault="002A7154" w:rsidP="00DA15E7">
      <w:pPr>
        <w:pStyle w:val="a3"/>
        <w:tabs>
          <w:tab w:val="left" w:pos="709"/>
        </w:tabs>
        <w:spacing w:before="0" w:beforeAutospacing="0" w:after="0" w:afterAutospacing="0"/>
        <w:jc w:val="both"/>
      </w:pPr>
      <w:r>
        <w:tab/>
      </w:r>
      <w:r w:rsidRPr="009468A2">
        <w:t xml:space="preserve">Основные плановые (расчетные) показатели деятельности организации на расчетный период регулирования, принятые при формировании тарифов </w:t>
      </w:r>
      <w:r w:rsidR="00F6524A" w:rsidRPr="00F6524A">
        <w:t xml:space="preserve">на услуги по передаче тепловой энергии </w:t>
      </w:r>
      <w:r>
        <w:t xml:space="preserve">приведены в приложении </w:t>
      </w:r>
      <w:r w:rsidR="00B9760F">
        <w:t>7</w:t>
      </w:r>
      <w:r w:rsidRPr="009468A2">
        <w:t>/1.</w:t>
      </w:r>
    </w:p>
    <w:p w14:paraId="254606CB" w14:textId="2264D161" w:rsidR="002F50E5" w:rsidRPr="00D24430" w:rsidRDefault="002A7154" w:rsidP="00DA15E7">
      <w:pPr>
        <w:pStyle w:val="a3"/>
        <w:tabs>
          <w:tab w:val="left" w:pos="709"/>
        </w:tabs>
        <w:spacing w:before="0" w:beforeAutospacing="0" w:after="0" w:afterAutospacing="0"/>
        <w:jc w:val="both"/>
        <w:rPr>
          <w:b/>
          <w:u w:val="single"/>
        </w:rPr>
      </w:pPr>
      <w:r>
        <w:tab/>
      </w:r>
      <w:r w:rsidR="002F50E5">
        <w:t xml:space="preserve">ТСО заявлены письменные разногласия (письмо от 22.10.2021 №2206) к уровню предлагаемых к утверждению </w:t>
      </w:r>
      <w:r w:rsidR="002F50E5" w:rsidRPr="00D24430">
        <w:rPr>
          <w:b/>
        </w:rPr>
        <w:t>тарифов на тепловую энергию по стать</w:t>
      </w:r>
      <w:r w:rsidR="006C10A3" w:rsidRPr="00D24430">
        <w:rPr>
          <w:b/>
        </w:rPr>
        <w:t xml:space="preserve">е </w:t>
      </w:r>
      <w:r w:rsidR="002F50E5" w:rsidRPr="00D24430">
        <w:rPr>
          <w:b/>
          <w:u w:val="single"/>
        </w:rPr>
        <w:t>«</w:t>
      </w:r>
      <w:r w:rsidR="006C10A3" w:rsidRPr="00D24430">
        <w:rPr>
          <w:b/>
          <w:u w:val="single"/>
        </w:rPr>
        <w:t>Покупная тепловая энергия</w:t>
      </w:r>
      <w:r w:rsidR="002F50E5" w:rsidRPr="00D24430">
        <w:rPr>
          <w:b/>
          <w:u w:val="single"/>
        </w:rPr>
        <w:t xml:space="preserve"> по методическим указаниям за 2020 год».</w:t>
      </w:r>
    </w:p>
    <w:p w14:paraId="0A7F5FF5" w14:textId="244D425D" w:rsidR="002F50E5" w:rsidRDefault="002F50E5" w:rsidP="00DA15E7">
      <w:pPr>
        <w:pStyle w:val="a3"/>
        <w:tabs>
          <w:tab w:val="left" w:pos="993"/>
        </w:tabs>
        <w:spacing w:before="0" w:beforeAutospacing="0" w:after="0" w:afterAutospacing="0"/>
        <w:ind w:firstLine="567"/>
        <w:jc w:val="both"/>
      </w:pPr>
      <w:r>
        <w:t xml:space="preserve">ТСО предлагает </w:t>
      </w:r>
      <w:r w:rsidR="00C1613A">
        <w:t>учесть фактические</w:t>
      </w:r>
      <w:r>
        <w:t xml:space="preserve"> потери тепловой энергии </w:t>
      </w:r>
      <w:r w:rsidR="00C1613A">
        <w:t>в тепловых сетях за 2020 год (сверхнормативные) согласно представленному решению Арбитражного суда Ивановско</w:t>
      </w:r>
      <w:r w:rsidR="006A709A">
        <w:t>й области (дело №А17-3978/2021) в количестве 2026,05 Гкал на сумму 5 791 438,34 руб.</w:t>
      </w:r>
    </w:p>
    <w:p w14:paraId="097F9869" w14:textId="77777777" w:rsidR="002F50E5" w:rsidRDefault="002F50E5" w:rsidP="00DA15E7">
      <w:pPr>
        <w:pStyle w:val="a3"/>
        <w:tabs>
          <w:tab w:val="left" w:pos="993"/>
        </w:tabs>
        <w:spacing w:before="0" w:beforeAutospacing="0" w:after="0" w:afterAutospacing="0"/>
        <w:ind w:firstLine="567"/>
        <w:jc w:val="both"/>
      </w:pPr>
      <w:r>
        <w:t>Позиция Департамента.</w:t>
      </w:r>
    </w:p>
    <w:p w14:paraId="7F069BA1" w14:textId="77777777" w:rsidR="002F50E5" w:rsidRDefault="002F50E5" w:rsidP="00DA15E7">
      <w:pPr>
        <w:pStyle w:val="a3"/>
        <w:tabs>
          <w:tab w:val="left" w:pos="993"/>
        </w:tabs>
        <w:spacing w:before="0" w:beforeAutospacing="0" w:after="0" w:afterAutospacing="0"/>
        <w:ind w:firstLine="567"/>
        <w:jc w:val="both"/>
      </w:pPr>
      <w:r>
        <w:t xml:space="preserve">В соответствии с п. 90 Основ ценообразования, утвержденных </w:t>
      </w:r>
      <w:r w:rsidRPr="00BA4E14">
        <w:t>Постановление</w:t>
      </w:r>
      <w:r>
        <w:t>м</w:t>
      </w:r>
      <w:r w:rsidRPr="00BA4E14">
        <w:t xml:space="preserve"> Правительства РФ от 22.10.2012 N 1075</w:t>
      </w:r>
      <w:r>
        <w:t>,</w:t>
      </w:r>
      <w:r w:rsidRPr="00BA4E14">
        <w:t xml:space="preserve"> </w:t>
      </w:r>
      <w:r>
        <w:t>п</w:t>
      </w:r>
      <w:r w:rsidRPr="002060D3">
        <w:t xml:space="preserve">ри установлении тарифов на услуги по передаче </w:t>
      </w:r>
      <w:r w:rsidRPr="002060D3">
        <w:lastRenderedPageBreak/>
        <w:t>тепловой энергии расходы на приобретение тепловой энергии в целях компенсации потерь при передаче тепловой энергии учитываются только в объеме нор</w:t>
      </w:r>
      <w:r>
        <w:t>мативных технологических потерь</w:t>
      </w:r>
      <w:r w:rsidRPr="002060D3">
        <w:t>.</w:t>
      </w:r>
    </w:p>
    <w:p w14:paraId="3B8D6520" w14:textId="023EAF15" w:rsidR="002F50E5" w:rsidRDefault="002F50E5" w:rsidP="00DA15E7">
      <w:pPr>
        <w:pStyle w:val="a3"/>
        <w:tabs>
          <w:tab w:val="left" w:pos="993"/>
        </w:tabs>
        <w:spacing w:before="0" w:beforeAutospacing="0" w:after="0" w:afterAutospacing="0"/>
        <w:ind w:firstLine="567"/>
        <w:jc w:val="both"/>
      </w:pPr>
      <w:r>
        <w:t>Н</w:t>
      </w:r>
      <w:r w:rsidRPr="005E4E1E">
        <w:t>орматив</w:t>
      </w:r>
      <w:r w:rsidR="002232BA">
        <w:t>ы</w:t>
      </w:r>
      <w:r w:rsidRPr="005E4E1E">
        <w:t xml:space="preserve"> технологических потерь при передаче тепловой энергии</w:t>
      </w:r>
      <w:r>
        <w:t xml:space="preserve"> по собственным тепловым сетям </w:t>
      </w:r>
      <w:r w:rsidR="002232BA" w:rsidRPr="002232BA">
        <w:t>МУ</w:t>
      </w:r>
      <w:r w:rsidR="002232BA">
        <w:t xml:space="preserve">П «Пучежская сетевая компания» </w:t>
      </w:r>
      <w:r>
        <w:t xml:space="preserve">в г. </w:t>
      </w:r>
      <w:r w:rsidR="002232BA">
        <w:t>Пучеж</w:t>
      </w:r>
      <w:r>
        <w:t xml:space="preserve"> </w:t>
      </w:r>
      <w:r w:rsidRPr="005E4E1E">
        <w:t xml:space="preserve"> утверждены приказом Деп</w:t>
      </w:r>
      <w:r>
        <w:t xml:space="preserve">артамента от </w:t>
      </w:r>
      <w:r w:rsidR="006A709A">
        <w:t>04</w:t>
      </w:r>
      <w:r>
        <w:t>.12.20</w:t>
      </w:r>
      <w:r w:rsidR="006A709A">
        <w:t>20</w:t>
      </w:r>
      <w:r>
        <w:t xml:space="preserve"> № 1</w:t>
      </w:r>
      <w:r w:rsidR="006A709A">
        <w:t>15/1-п в размере 3 012,3  Гкал.</w:t>
      </w:r>
    </w:p>
    <w:p w14:paraId="39CF6969" w14:textId="2FDBF4DB" w:rsidR="002232BA" w:rsidRDefault="002232BA" w:rsidP="00DA15E7">
      <w:pPr>
        <w:pStyle w:val="a3"/>
        <w:tabs>
          <w:tab w:val="left" w:pos="993"/>
        </w:tabs>
        <w:spacing w:before="0" w:beforeAutospacing="0" w:after="0" w:afterAutospacing="0"/>
        <w:ind w:firstLine="567"/>
        <w:jc w:val="both"/>
      </w:pPr>
      <w:r>
        <w:t xml:space="preserve">В соответствии с п. 90 </w:t>
      </w:r>
      <w:r w:rsidRPr="002232BA">
        <w:t>Основ ценообразования</w:t>
      </w:r>
      <w:r>
        <w:t>, ф</w:t>
      </w:r>
      <w:r w:rsidRPr="002232BA">
        <w:t xml:space="preserve">актические расходы на покупку тепловой энергии для компенсации потерь тепловой энергии при передаче по тепловым сетям учтены Экспертной группой исходя из </w:t>
      </w:r>
      <w:r>
        <w:t>нормативного</w:t>
      </w:r>
      <w:r w:rsidRPr="002232BA">
        <w:t xml:space="preserve"> объема потерь тепловой энергии в сетях</w:t>
      </w:r>
      <w:r w:rsidR="00DB6427" w:rsidRPr="00DB6427">
        <w:t xml:space="preserve"> в размере </w:t>
      </w:r>
      <w:r w:rsidR="00DB6427">
        <w:br/>
      </w:r>
      <w:r w:rsidR="00DB6427" w:rsidRPr="00DB6427">
        <w:t>3 012,3  Гкал</w:t>
      </w:r>
      <w:r>
        <w:t xml:space="preserve">. </w:t>
      </w:r>
    </w:p>
    <w:p w14:paraId="583F532D" w14:textId="77777777" w:rsidR="006414E6" w:rsidRDefault="006414E6" w:rsidP="00DA15E7">
      <w:pPr>
        <w:pStyle w:val="a3"/>
        <w:tabs>
          <w:tab w:val="left" w:pos="709"/>
        </w:tabs>
        <w:spacing w:before="0" w:beforeAutospacing="0" w:after="0" w:afterAutospacing="0"/>
        <w:jc w:val="both"/>
      </w:pPr>
    </w:p>
    <w:p w14:paraId="42F5C02B" w14:textId="395F3B23" w:rsidR="002A7154" w:rsidRPr="009468A2" w:rsidRDefault="002A7154" w:rsidP="00DA15E7">
      <w:pPr>
        <w:pStyle w:val="a3"/>
        <w:tabs>
          <w:tab w:val="left" w:pos="709"/>
        </w:tabs>
        <w:spacing w:before="0" w:beforeAutospacing="0" w:after="0" w:afterAutospacing="0"/>
        <w:ind w:left="567"/>
        <w:jc w:val="both"/>
      </w:pPr>
      <w:r w:rsidRPr="009468A2">
        <w:t>РЕШИЛИ:</w:t>
      </w:r>
    </w:p>
    <w:p w14:paraId="68DA07A3" w14:textId="08F2EF3B" w:rsidR="002A7154" w:rsidRDefault="002A7154" w:rsidP="00DA15E7">
      <w:pPr>
        <w:pStyle w:val="a3"/>
        <w:tabs>
          <w:tab w:val="left" w:pos="993"/>
        </w:tabs>
        <w:spacing w:before="0" w:beforeAutospacing="0" w:after="0" w:afterAutospacing="0"/>
        <w:ind w:firstLine="567"/>
        <w:jc w:val="both"/>
      </w:pPr>
      <w:r w:rsidRPr="009468A2">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CF1A1AA" w14:textId="77EC104C" w:rsidR="00A44D68" w:rsidRDefault="00A44D68" w:rsidP="00DA15E7">
      <w:pPr>
        <w:numPr>
          <w:ilvl w:val="0"/>
          <w:numId w:val="46"/>
        </w:numPr>
        <w:tabs>
          <w:tab w:val="left" w:pos="1276"/>
        </w:tabs>
        <w:ind w:left="0" w:firstLine="851"/>
        <w:contextualSpacing/>
        <w:jc w:val="both"/>
        <w:rPr>
          <w:sz w:val="24"/>
          <w:szCs w:val="24"/>
        </w:rPr>
      </w:pPr>
      <w:r w:rsidRPr="00A44D68">
        <w:rPr>
          <w:sz w:val="24"/>
          <w:szCs w:val="24"/>
        </w:rPr>
        <w:t>С 01.01.2022 произвести корректировку установленных долгосрочных тарифов на услуги по передаче тепловой энергии, оказываемые МУП «Пучежская сетевая компания» на 2022 - 2023 годы, изложив приложение 1 к постановлению Департамента энергетики и тарифов Ивановской области от 08.12.2020 № 67-т/4</w:t>
      </w:r>
      <w:r>
        <w:rPr>
          <w:sz w:val="24"/>
          <w:szCs w:val="24"/>
        </w:rPr>
        <w:t xml:space="preserve"> в новой редакции:</w:t>
      </w:r>
    </w:p>
    <w:p w14:paraId="59C4D994" w14:textId="77777777" w:rsidR="00A44D68" w:rsidRDefault="00A44D68" w:rsidP="00DA15E7">
      <w:pPr>
        <w:widowControl/>
        <w:autoSpaceDE w:val="0"/>
        <w:autoSpaceDN w:val="0"/>
        <w:adjustRightInd w:val="0"/>
        <w:jc w:val="right"/>
        <w:rPr>
          <w:sz w:val="22"/>
          <w:szCs w:val="22"/>
        </w:rPr>
      </w:pPr>
    </w:p>
    <w:p w14:paraId="4D59B202" w14:textId="77777777" w:rsidR="00A44D68" w:rsidRDefault="00A44D68" w:rsidP="00DA15E7">
      <w:pPr>
        <w:widowControl/>
        <w:autoSpaceDE w:val="0"/>
        <w:autoSpaceDN w:val="0"/>
        <w:adjustRightInd w:val="0"/>
        <w:jc w:val="right"/>
        <w:rPr>
          <w:sz w:val="22"/>
          <w:szCs w:val="22"/>
        </w:rPr>
      </w:pPr>
      <w:r w:rsidRPr="001E7FE2">
        <w:rPr>
          <w:sz w:val="22"/>
          <w:szCs w:val="22"/>
        </w:rPr>
        <w:t xml:space="preserve">Приложение </w:t>
      </w:r>
      <w:r>
        <w:rPr>
          <w:sz w:val="22"/>
          <w:szCs w:val="22"/>
        </w:rPr>
        <w:t xml:space="preserve">1 </w:t>
      </w:r>
      <w:r w:rsidRPr="001E7FE2">
        <w:rPr>
          <w:sz w:val="22"/>
          <w:szCs w:val="22"/>
        </w:rPr>
        <w:t>к постановлению</w:t>
      </w:r>
      <w:r>
        <w:rPr>
          <w:sz w:val="22"/>
          <w:szCs w:val="22"/>
        </w:rPr>
        <w:t xml:space="preserve"> Департамента энергетики и тарифов</w:t>
      </w:r>
    </w:p>
    <w:p w14:paraId="050EC960" w14:textId="77777777" w:rsidR="00A44D68" w:rsidRPr="00FD3338" w:rsidRDefault="00A44D68" w:rsidP="00DA15E7">
      <w:pPr>
        <w:widowControl/>
        <w:autoSpaceDE w:val="0"/>
        <w:autoSpaceDN w:val="0"/>
        <w:adjustRightInd w:val="0"/>
        <w:jc w:val="right"/>
        <w:rPr>
          <w:sz w:val="22"/>
          <w:szCs w:val="22"/>
        </w:rPr>
      </w:pPr>
      <w:r w:rsidRPr="00183322">
        <w:rPr>
          <w:sz w:val="22"/>
          <w:szCs w:val="22"/>
        </w:rPr>
        <w:t xml:space="preserve">Ивановской </w:t>
      </w:r>
      <w:r w:rsidRPr="00FD3338">
        <w:rPr>
          <w:sz w:val="22"/>
          <w:szCs w:val="22"/>
        </w:rPr>
        <w:t xml:space="preserve">области от </w:t>
      </w:r>
      <w:r>
        <w:rPr>
          <w:sz w:val="22"/>
          <w:szCs w:val="22"/>
        </w:rPr>
        <w:t>08</w:t>
      </w:r>
      <w:r w:rsidRPr="00FD3338">
        <w:rPr>
          <w:sz w:val="22"/>
          <w:szCs w:val="22"/>
        </w:rPr>
        <w:t>.12.20</w:t>
      </w:r>
      <w:r>
        <w:rPr>
          <w:sz w:val="22"/>
          <w:szCs w:val="22"/>
        </w:rPr>
        <w:t>20</w:t>
      </w:r>
      <w:r w:rsidRPr="00FD3338">
        <w:rPr>
          <w:sz w:val="22"/>
          <w:szCs w:val="22"/>
        </w:rPr>
        <w:t xml:space="preserve"> № </w:t>
      </w:r>
      <w:r>
        <w:rPr>
          <w:sz w:val="22"/>
          <w:szCs w:val="22"/>
        </w:rPr>
        <w:t>67</w:t>
      </w:r>
      <w:r w:rsidRPr="00167F1C">
        <w:rPr>
          <w:sz w:val="22"/>
          <w:szCs w:val="22"/>
        </w:rPr>
        <w:t>-т/</w:t>
      </w:r>
      <w:r>
        <w:rPr>
          <w:sz w:val="22"/>
          <w:szCs w:val="22"/>
        </w:rPr>
        <w:t>4</w:t>
      </w:r>
    </w:p>
    <w:p w14:paraId="5538A638" w14:textId="77777777" w:rsidR="00A44D68" w:rsidRDefault="00A44D68" w:rsidP="00DA15E7">
      <w:pPr>
        <w:widowControl/>
        <w:autoSpaceDE w:val="0"/>
        <w:autoSpaceDN w:val="0"/>
        <w:adjustRightInd w:val="0"/>
        <w:jc w:val="center"/>
        <w:rPr>
          <w:b/>
          <w:bCs/>
          <w:sz w:val="18"/>
          <w:szCs w:val="18"/>
        </w:rPr>
      </w:pPr>
    </w:p>
    <w:p w14:paraId="794D82F7" w14:textId="77777777" w:rsidR="00A44D68" w:rsidRDefault="00A44D68" w:rsidP="00DA15E7">
      <w:pPr>
        <w:widowControl/>
        <w:autoSpaceDE w:val="0"/>
        <w:autoSpaceDN w:val="0"/>
        <w:adjustRightInd w:val="0"/>
        <w:jc w:val="center"/>
        <w:rPr>
          <w:b/>
          <w:bCs/>
          <w:sz w:val="22"/>
          <w:szCs w:val="22"/>
        </w:rPr>
      </w:pPr>
      <w:r w:rsidRPr="00FD3338">
        <w:rPr>
          <w:b/>
          <w:bCs/>
          <w:sz w:val="22"/>
          <w:szCs w:val="22"/>
        </w:rPr>
        <w:t xml:space="preserve">Тарифы на </w:t>
      </w:r>
      <w:r>
        <w:rPr>
          <w:b/>
          <w:bCs/>
          <w:sz w:val="22"/>
          <w:szCs w:val="22"/>
        </w:rPr>
        <w:t xml:space="preserve">услуги по передаче </w:t>
      </w:r>
      <w:r w:rsidRPr="00FD3338">
        <w:rPr>
          <w:b/>
          <w:bCs/>
          <w:sz w:val="22"/>
          <w:szCs w:val="22"/>
        </w:rPr>
        <w:t>теплов</w:t>
      </w:r>
      <w:r>
        <w:rPr>
          <w:b/>
          <w:bCs/>
          <w:sz w:val="22"/>
          <w:szCs w:val="22"/>
        </w:rPr>
        <w:t>ой</w:t>
      </w:r>
      <w:r w:rsidRPr="00FD3338">
        <w:rPr>
          <w:b/>
          <w:bCs/>
          <w:sz w:val="22"/>
          <w:szCs w:val="22"/>
        </w:rPr>
        <w:t xml:space="preserve"> энерги</w:t>
      </w:r>
      <w:r>
        <w:rPr>
          <w:b/>
          <w:bCs/>
          <w:sz w:val="22"/>
          <w:szCs w:val="22"/>
        </w:rPr>
        <w:t>и</w:t>
      </w:r>
      <w:r w:rsidRPr="00FD3338">
        <w:rPr>
          <w:b/>
          <w:bCs/>
          <w:sz w:val="22"/>
          <w:szCs w:val="22"/>
        </w:rPr>
        <w:t xml:space="preserve"> (мощность), поставляемую потребителям</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47"/>
        <w:gridCol w:w="1924"/>
        <w:gridCol w:w="860"/>
        <w:gridCol w:w="1895"/>
        <w:gridCol w:w="1986"/>
        <w:gridCol w:w="814"/>
      </w:tblGrid>
      <w:tr w:rsidR="00A44D68" w:rsidRPr="00ED7B35" w14:paraId="0033C585" w14:textId="77777777" w:rsidTr="00A44D68">
        <w:trPr>
          <w:trHeight w:val="270"/>
        </w:trPr>
        <w:tc>
          <w:tcPr>
            <w:tcW w:w="269" w:type="pct"/>
            <w:vMerge w:val="restart"/>
            <w:shd w:val="clear" w:color="auto" w:fill="auto"/>
            <w:noWrap/>
            <w:vAlign w:val="center"/>
            <w:hideMark/>
          </w:tcPr>
          <w:p w14:paraId="5A72704C" w14:textId="77777777" w:rsidR="00A44D68" w:rsidRPr="00ED7B35" w:rsidRDefault="00A44D68" w:rsidP="00DA15E7">
            <w:pPr>
              <w:jc w:val="center"/>
              <w:rPr>
                <w:sz w:val="22"/>
                <w:szCs w:val="22"/>
              </w:rPr>
            </w:pPr>
            <w:r w:rsidRPr="00ED7B35">
              <w:rPr>
                <w:sz w:val="22"/>
                <w:szCs w:val="22"/>
              </w:rPr>
              <w:t xml:space="preserve">№ </w:t>
            </w:r>
            <w:proofErr w:type="gramStart"/>
            <w:r w:rsidRPr="00ED7B35">
              <w:rPr>
                <w:sz w:val="22"/>
                <w:szCs w:val="22"/>
              </w:rPr>
              <w:t>п</w:t>
            </w:r>
            <w:proofErr w:type="gramEnd"/>
            <w:r w:rsidRPr="00ED7B35">
              <w:rPr>
                <w:sz w:val="22"/>
                <w:szCs w:val="22"/>
              </w:rPr>
              <w:t>/п</w:t>
            </w:r>
          </w:p>
        </w:tc>
        <w:tc>
          <w:tcPr>
            <w:tcW w:w="1202" w:type="pct"/>
            <w:vMerge w:val="restart"/>
            <w:shd w:val="clear" w:color="auto" w:fill="auto"/>
            <w:vAlign w:val="center"/>
            <w:hideMark/>
          </w:tcPr>
          <w:p w14:paraId="734B0772" w14:textId="77777777" w:rsidR="00A44D68" w:rsidRPr="00ED7B35" w:rsidRDefault="00A44D68" w:rsidP="00DA15E7">
            <w:pPr>
              <w:jc w:val="center"/>
              <w:rPr>
                <w:sz w:val="22"/>
                <w:szCs w:val="22"/>
              </w:rPr>
            </w:pPr>
            <w:r w:rsidRPr="00ED7B35">
              <w:rPr>
                <w:sz w:val="22"/>
                <w:szCs w:val="22"/>
              </w:rPr>
              <w:t>Наименование регулируемой организации</w:t>
            </w:r>
          </w:p>
        </w:tc>
        <w:tc>
          <w:tcPr>
            <w:tcW w:w="908" w:type="pct"/>
            <w:vMerge w:val="restart"/>
            <w:shd w:val="clear" w:color="auto" w:fill="auto"/>
            <w:vAlign w:val="center"/>
            <w:hideMark/>
          </w:tcPr>
          <w:p w14:paraId="20699993" w14:textId="77777777" w:rsidR="00A44D68" w:rsidRPr="00ED7B35" w:rsidRDefault="00A44D68" w:rsidP="00DA15E7">
            <w:pPr>
              <w:jc w:val="center"/>
              <w:rPr>
                <w:sz w:val="22"/>
                <w:szCs w:val="22"/>
              </w:rPr>
            </w:pPr>
            <w:r w:rsidRPr="00ED7B35">
              <w:rPr>
                <w:sz w:val="22"/>
                <w:szCs w:val="22"/>
              </w:rPr>
              <w:t>Вид тарифа</w:t>
            </w:r>
          </w:p>
        </w:tc>
        <w:tc>
          <w:tcPr>
            <w:tcW w:w="406" w:type="pct"/>
            <w:vMerge w:val="restart"/>
            <w:shd w:val="clear" w:color="auto" w:fill="auto"/>
            <w:noWrap/>
            <w:vAlign w:val="center"/>
            <w:hideMark/>
          </w:tcPr>
          <w:p w14:paraId="0E356B4E" w14:textId="77777777" w:rsidR="00A44D68" w:rsidRPr="00ED7B35" w:rsidRDefault="00A44D68" w:rsidP="00DA15E7">
            <w:pPr>
              <w:jc w:val="center"/>
              <w:rPr>
                <w:sz w:val="22"/>
                <w:szCs w:val="22"/>
              </w:rPr>
            </w:pPr>
            <w:r w:rsidRPr="00ED7B35">
              <w:rPr>
                <w:sz w:val="22"/>
                <w:szCs w:val="22"/>
              </w:rPr>
              <w:t>Год</w:t>
            </w:r>
          </w:p>
        </w:tc>
        <w:tc>
          <w:tcPr>
            <w:tcW w:w="2215" w:type="pct"/>
            <w:gridSpan w:val="3"/>
            <w:shd w:val="clear" w:color="auto" w:fill="auto"/>
            <w:noWrap/>
            <w:vAlign w:val="center"/>
            <w:hideMark/>
          </w:tcPr>
          <w:p w14:paraId="32624D14" w14:textId="77777777" w:rsidR="00A44D68" w:rsidRPr="00ED7B35" w:rsidRDefault="00A44D68" w:rsidP="00DA15E7">
            <w:pPr>
              <w:widowControl/>
              <w:jc w:val="center"/>
              <w:rPr>
                <w:sz w:val="22"/>
                <w:szCs w:val="22"/>
              </w:rPr>
            </w:pPr>
            <w:r w:rsidRPr="00ED7B35">
              <w:rPr>
                <w:sz w:val="22"/>
                <w:szCs w:val="22"/>
              </w:rPr>
              <w:t>Вид теплоносителя</w:t>
            </w:r>
          </w:p>
        </w:tc>
      </w:tr>
      <w:tr w:rsidR="00A44D68" w:rsidRPr="00ED7B35" w14:paraId="72DECA75" w14:textId="77777777" w:rsidTr="00A44D68">
        <w:trPr>
          <w:trHeight w:val="298"/>
        </w:trPr>
        <w:tc>
          <w:tcPr>
            <w:tcW w:w="269" w:type="pct"/>
            <w:vMerge/>
            <w:shd w:val="clear" w:color="auto" w:fill="auto"/>
            <w:vAlign w:val="center"/>
            <w:hideMark/>
          </w:tcPr>
          <w:p w14:paraId="5D2D3D35" w14:textId="77777777" w:rsidR="00A44D68" w:rsidRPr="00ED7B35" w:rsidRDefault="00A44D68" w:rsidP="00DA15E7">
            <w:pPr>
              <w:widowControl/>
              <w:jc w:val="center"/>
              <w:rPr>
                <w:sz w:val="22"/>
                <w:szCs w:val="22"/>
              </w:rPr>
            </w:pPr>
          </w:p>
        </w:tc>
        <w:tc>
          <w:tcPr>
            <w:tcW w:w="1202" w:type="pct"/>
            <w:vMerge/>
            <w:shd w:val="clear" w:color="auto" w:fill="auto"/>
            <w:vAlign w:val="center"/>
            <w:hideMark/>
          </w:tcPr>
          <w:p w14:paraId="2B91F572" w14:textId="77777777" w:rsidR="00A44D68" w:rsidRPr="00ED7B35" w:rsidRDefault="00A44D68" w:rsidP="00DA15E7">
            <w:pPr>
              <w:widowControl/>
              <w:jc w:val="center"/>
              <w:rPr>
                <w:sz w:val="22"/>
                <w:szCs w:val="22"/>
              </w:rPr>
            </w:pPr>
          </w:p>
        </w:tc>
        <w:tc>
          <w:tcPr>
            <w:tcW w:w="908" w:type="pct"/>
            <w:vMerge/>
            <w:shd w:val="clear" w:color="auto" w:fill="auto"/>
            <w:noWrap/>
            <w:vAlign w:val="center"/>
            <w:hideMark/>
          </w:tcPr>
          <w:p w14:paraId="1981DA74" w14:textId="77777777" w:rsidR="00A44D68" w:rsidRPr="00ED7B35" w:rsidRDefault="00A44D68" w:rsidP="00DA15E7">
            <w:pPr>
              <w:widowControl/>
              <w:jc w:val="center"/>
              <w:rPr>
                <w:sz w:val="22"/>
                <w:szCs w:val="22"/>
              </w:rPr>
            </w:pPr>
          </w:p>
        </w:tc>
        <w:tc>
          <w:tcPr>
            <w:tcW w:w="406" w:type="pct"/>
            <w:vMerge/>
            <w:shd w:val="clear" w:color="auto" w:fill="auto"/>
            <w:noWrap/>
            <w:vAlign w:val="center"/>
            <w:hideMark/>
          </w:tcPr>
          <w:p w14:paraId="25A644EC" w14:textId="77777777" w:rsidR="00A44D68" w:rsidRPr="00ED7B35" w:rsidRDefault="00A44D68" w:rsidP="00DA15E7">
            <w:pPr>
              <w:widowControl/>
              <w:jc w:val="center"/>
              <w:rPr>
                <w:sz w:val="22"/>
                <w:szCs w:val="22"/>
              </w:rPr>
            </w:pPr>
          </w:p>
        </w:tc>
        <w:tc>
          <w:tcPr>
            <w:tcW w:w="1831" w:type="pct"/>
            <w:gridSpan w:val="2"/>
            <w:shd w:val="clear" w:color="auto" w:fill="auto"/>
            <w:noWrap/>
            <w:vAlign w:val="center"/>
            <w:hideMark/>
          </w:tcPr>
          <w:p w14:paraId="76AECEB9" w14:textId="77777777" w:rsidR="00A44D68" w:rsidRPr="00ED7B35" w:rsidRDefault="00A44D68" w:rsidP="00DA15E7">
            <w:pPr>
              <w:widowControl/>
              <w:jc w:val="center"/>
              <w:rPr>
                <w:sz w:val="22"/>
                <w:szCs w:val="22"/>
              </w:rPr>
            </w:pPr>
            <w:r w:rsidRPr="00ED7B35">
              <w:rPr>
                <w:sz w:val="22"/>
                <w:szCs w:val="22"/>
              </w:rPr>
              <w:t>Вода</w:t>
            </w:r>
          </w:p>
        </w:tc>
        <w:tc>
          <w:tcPr>
            <w:tcW w:w="384" w:type="pct"/>
            <w:vMerge w:val="restart"/>
            <w:shd w:val="clear" w:color="auto" w:fill="auto"/>
            <w:noWrap/>
            <w:vAlign w:val="center"/>
            <w:hideMark/>
          </w:tcPr>
          <w:p w14:paraId="2B3D89DE" w14:textId="77777777" w:rsidR="00A44D68" w:rsidRPr="00ED7B35" w:rsidRDefault="00A44D68" w:rsidP="00DA15E7">
            <w:pPr>
              <w:widowControl/>
              <w:jc w:val="center"/>
              <w:rPr>
                <w:sz w:val="22"/>
                <w:szCs w:val="22"/>
              </w:rPr>
            </w:pPr>
            <w:r w:rsidRPr="00ED7B35">
              <w:rPr>
                <w:sz w:val="22"/>
                <w:szCs w:val="22"/>
              </w:rPr>
              <w:t>Пар</w:t>
            </w:r>
          </w:p>
        </w:tc>
      </w:tr>
      <w:tr w:rsidR="00A44D68" w:rsidRPr="00ED7B35" w14:paraId="2C6A7D90" w14:textId="77777777" w:rsidTr="00A44D68">
        <w:trPr>
          <w:trHeight w:val="540"/>
        </w:trPr>
        <w:tc>
          <w:tcPr>
            <w:tcW w:w="269" w:type="pct"/>
            <w:vMerge/>
            <w:shd w:val="clear" w:color="auto" w:fill="auto"/>
            <w:noWrap/>
            <w:vAlign w:val="center"/>
            <w:hideMark/>
          </w:tcPr>
          <w:p w14:paraId="6809EF46" w14:textId="77777777" w:rsidR="00A44D68" w:rsidRPr="00ED7B35" w:rsidRDefault="00A44D68" w:rsidP="00DA15E7">
            <w:pPr>
              <w:widowControl/>
              <w:jc w:val="center"/>
              <w:rPr>
                <w:sz w:val="22"/>
                <w:szCs w:val="22"/>
              </w:rPr>
            </w:pPr>
          </w:p>
        </w:tc>
        <w:tc>
          <w:tcPr>
            <w:tcW w:w="1202" w:type="pct"/>
            <w:vMerge/>
            <w:shd w:val="clear" w:color="auto" w:fill="auto"/>
            <w:vAlign w:val="center"/>
            <w:hideMark/>
          </w:tcPr>
          <w:p w14:paraId="602D4B89" w14:textId="77777777" w:rsidR="00A44D68" w:rsidRPr="00ED7B35" w:rsidRDefault="00A44D68" w:rsidP="00DA15E7">
            <w:pPr>
              <w:widowControl/>
              <w:rPr>
                <w:sz w:val="22"/>
                <w:szCs w:val="22"/>
              </w:rPr>
            </w:pPr>
          </w:p>
        </w:tc>
        <w:tc>
          <w:tcPr>
            <w:tcW w:w="908" w:type="pct"/>
            <w:vMerge/>
            <w:shd w:val="clear" w:color="auto" w:fill="auto"/>
            <w:noWrap/>
            <w:vAlign w:val="center"/>
            <w:hideMark/>
          </w:tcPr>
          <w:p w14:paraId="44B7B151" w14:textId="77777777" w:rsidR="00A44D68" w:rsidRPr="00ED7B35" w:rsidRDefault="00A44D68" w:rsidP="00DA15E7">
            <w:pPr>
              <w:widowControl/>
              <w:jc w:val="center"/>
              <w:rPr>
                <w:sz w:val="22"/>
                <w:szCs w:val="22"/>
              </w:rPr>
            </w:pPr>
          </w:p>
        </w:tc>
        <w:tc>
          <w:tcPr>
            <w:tcW w:w="406" w:type="pct"/>
            <w:vMerge/>
            <w:shd w:val="clear" w:color="auto" w:fill="auto"/>
            <w:noWrap/>
            <w:vAlign w:val="center"/>
            <w:hideMark/>
          </w:tcPr>
          <w:p w14:paraId="561A5581" w14:textId="77777777" w:rsidR="00A44D68" w:rsidRPr="00ED7B35" w:rsidRDefault="00A44D68" w:rsidP="00DA15E7">
            <w:pPr>
              <w:widowControl/>
              <w:jc w:val="center"/>
              <w:rPr>
                <w:sz w:val="22"/>
                <w:szCs w:val="22"/>
              </w:rPr>
            </w:pPr>
          </w:p>
        </w:tc>
        <w:tc>
          <w:tcPr>
            <w:tcW w:w="894" w:type="pct"/>
            <w:shd w:val="clear" w:color="auto" w:fill="auto"/>
            <w:noWrap/>
            <w:vAlign w:val="center"/>
            <w:hideMark/>
          </w:tcPr>
          <w:p w14:paraId="4B4F10FA" w14:textId="77777777" w:rsidR="00A44D68" w:rsidRPr="00ED7B35" w:rsidRDefault="00A44D68" w:rsidP="00DA15E7">
            <w:pPr>
              <w:widowControl/>
              <w:jc w:val="center"/>
            </w:pPr>
            <w:r w:rsidRPr="00ED7B35">
              <w:t>1 полугодие</w:t>
            </w:r>
          </w:p>
        </w:tc>
        <w:tc>
          <w:tcPr>
            <w:tcW w:w="937" w:type="pct"/>
            <w:shd w:val="clear" w:color="auto" w:fill="auto"/>
            <w:vAlign w:val="center"/>
          </w:tcPr>
          <w:p w14:paraId="334B1BDD" w14:textId="77777777" w:rsidR="00A44D68" w:rsidRPr="00ED7B35" w:rsidRDefault="00A44D68" w:rsidP="00DA15E7">
            <w:pPr>
              <w:widowControl/>
              <w:jc w:val="center"/>
            </w:pPr>
            <w:r w:rsidRPr="00ED7B35">
              <w:t>2 полугодие</w:t>
            </w:r>
          </w:p>
        </w:tc>
        <w:tc>
          <w:tcPr>
            <w:tcW w:w="384" w:type="pct"/>
            <w:vMerge/>
            <w:shd w:val="clear" w:color="auto" w:fill="auto"/>
            <w:vAlign w:val="center"/>
            <w:hideMark/>
          </w:tcPr>
          <w:p w14:paraId="6378CD57" w14:textId="77777777" w:rsidR="00A44D68" w:rsidRPr="00ED7B35" w:rsidRDefault="00A44D68" w:rsidP="00DA15E7">
            <w:pPr>
              <w:widowControl/>
              <w:jc w:val="center"/>
              <w:rPr>
                <w:sz w:val="22"/>
                <w:szCs w:val="22"/>
              </w:rPr>
            </w:pPr>
          </w:p>
        </w:tc>
      </w:tr>
      <w:tr w:rsidR="00A44D68" w:rsidRPr="00ED7B35" w14:paraId="5438200E" w14:textId="77777777" w:rsidTr="00A44D68">
        <w:trPr>
          <w:trHeight w:val="300"/>
        </w:trPr>
        <w:tc>
          <w:tcPr>
            <w:tcW w:w="5000" w:type="pct"/>
            <w:gridSpan w:val="7"/>
            <w:shd w:val="clear" w:color="auto" w:fill="auto"/>
            <w:noWrap/>
            <w:vAlign w:val="center"/>
            <w:hideMark/>
          </w:tcPr>
          <w:p w14:paraId="0C5FD9ED" w14:textId="77777777" w:rsidR="00A44D68" w:rsidRPr="00ED7B35" w:rsidRDefault="00A44D68" w:rsidP="00DA15E7">
            <w:pPr>
              <w:widowControl/>
              <w:jc w:val="center"/>
              <w:rPr>
                <w:sz w:val="22"/>
                <w:szCs w:val="22"/>
              </w:rPr>
            </w:pPr>
            <w:r w:rsidRPr="00ED7B35">
              <w:rPr>
                <w:sz w:val="22"/>
                <w:szCs w:val="22"/>
              </w:rPr>
              <w:t>Для потребителей, в случае отсутствия дифференциации тарифов по схеме подключения</w:t>
            </w:r>
          </w:p>
        </w:tc>
      </w:tr>
      <w:tr w:rsidR="00A44D68" w:rsidRPr="00ED7B35" w14:paraId="74F7F415" w14:textId="77777777" w:rsidTr="00A44D68">
        <w:trPr>
          <w:trHeight w:hRule="exact" w:val="340"/>
        </w:trPr>
        <w:tc>
          <w:tcPr>
            <w:tcW w:w="269" w:type="pct"/>
            <w:vMerge w:val="restart"/>
            <w:shd w:val="clear" w:color="auto" w:fill="auto"/>
            <w:noWrap/>
            <w:vAlign w:val="center"/>
            <w:hideMark/>
          </w:tcPr>
          <w:p w14:paraId="08329374" w14:textId="77777777" w:rsidR="00A44D68" w:rsidRPr="00ED7B35" w:rsidRDefault="00A44D68" w:rsidP="00DA15E7">
            <w:pPr>
              <w:jc w:val="center"/>
              <w:rPr>
                <w:sz w:val="22"/>
                <w:szCs w:val="22"/>
              </w:rPr>
            </w:pPr>
            <w:r w:rsidRPr="00ED7B35">
              <w:rPr>
                <w:sz w:val="22"/>
                <w:szCs w:val="22"/>
              </w:rPr>
              <w:t>1.</w:t>
            </w:r>
          </w:p>
        </w:tc>
        <w:tc>
          <w:tcPr>
            <w:tcW w:w="1202" w:type="pct"/>
            <w:vMerge w:val="restart"/>
            <w:shd w:val="clear" w:color="auto" w:fill="auto"/>
            <w:vAlign w:val="center"/>
            <w:hideMark/>
          </w:tcPr>
          <w:p w14:paraId="174F7EDE" w14:textId="77777777" w:rsidR="00A44D68" w:rsidRPr="00ED7B35" w:rsidRDefault="00A44D68" w:rsidP="00DA15E7">
            <w:pPr>
              <w:widowControl/>
              <w:rPr>
                <w:sz w:val="22"/>
                <w:szCs w:val="22"/>
              </w:rPr>
            </w:pPr>
            <w:r w:rsidRPr="00ED7B35">
              <w:rPr>
                <w:sz w:val="22"/>
                <w:szCs w:val="22"/>
              </w:rPr>
              <w:t xml:space="preserve">МУП «Пучежская сетевая компания» </w:t>
            </w:r>
          </w:p>
          <w:p w14:paraId="5FC2C730" w14:textId="77777777" w:rsidR="00A44D68" w:rsidRPr="00ED7B35" w:rsidRDefault="00A44D68" w:rsidP="00DA15E7">
            <w:pPr>
              <w:widowControl/>
              <w:rPr>
                <w:sz w:val="22"/>
                <w:szCs w:val="22"/>
              </w:rPr>
            </w:pPr>
            <w:r w:rsidRPr="00ED7B35">
              <w:rPr>
                <w:sz w:val="22"/>
                <w:szCs w:val="22"/>
              </w:rPr>
              <w:t>(г. Пучеж)</w:t>
            </w:r>
          </w:p>
        </w:tc>
        <w:tc>
          <w:tcPr>
            <w:tcW w:w="908" w:type="pct"/>
            <w:vMerge w:val="restart"/>
            <w:shd w:val="clear" w:color="auto" w:fill="auto"/>
            <w:vAlign w:val="center"/>
            <w:hideMark/>
          </w:tcPr>
          <w:p w14:paraId="4E6073A6" w14:textId="77777777" w:rsidR="00A44D68" w:rsidRPr="00ED7B35" w:rsidRDefault="00A44D68" w:rsidP="00DA15E7">
            <w:pPr>
              <w:widowControl/>
              <w:jc w:val="center"/>
              <w:rPr>
                <w:sz w:val="22"/>
                <w:szCs w:val="22"/>
              </w:rPr>
            </w:pPr>
            <w:r w:rsidRPr="00ED7B35">
              <w:rPr>
                <w:sz w:val="22"/>
                <w:szCs w:val="22"/>
              </w:rPr>
              <w:t>Одноставочный,</w:t>
            </w:r>
          </w:p>
          <w:p w14:paraId="654180C4" w14:textId="77777777" w:rsidR="00A44D68" w:rsidRPr="00ED7B35" w:rsidRDefault="00A44D68" w:rsidP="00DA15E7">
            <w:pPr>
              <w:widowControl/>
              <w:jc w:val="center"/>
              <w:rPr>
                <w:sz w:val="22"/>
                <w:szCs w:val="22"/>
              </w:rPr>
            </w:pPr>
            <w:r w:rsidRPr="00ED7B35">
              <w:rPr>
                <w:sz w:val="22"/>
                <w:szCs w:val="22"/>
              </w:rPr>
              <w:t xml:space="preserve">руб./Гкал, </w:t>
            </w:r>
          </w:p>
          <w:p w14:paraId="1CF5DAC3" w14:textId="77777777" w:rsidR="00A44D68" w:rsidRPr="00ED7B35" w:rsidRDefault="00A44D68" w:rsidP="00DA15E7">
            <w:pPr>
              <w:widowControl/>
              <w:jc w:val="center"/>
              <w:rPr>
                <w:sz w:val="22"/>
                <w:szCs w:val="22"/>
              </w:rPr>
            </w:pPr>
            <w:r w:rsidRPr="00ED7B35">
              <w:rPr>
                <w:sz w:val="22"/>
                <w:szCs w:val="22"/>
              </w:rPr>
              <w:t>НДС не облагается</w:t>
            </w:r>
          </w:p>
        </w:tc>
        <w:tc>
          <w:tcPr>
            <w:tcW w:w="406" w:type="pct"/>
            <w:shd w:val="clear" w:color="auto" w:fill="auto"/>
            <w:noWrap/>
            <w:vAlign w:val="center"/>
            <w:hideMark/>
          </w:tcPr>
          <w:p w14:paraId="1ED63279" w14:textId="77777777" w:rsidR="00A44D68" w:rsidRPr="00ED7B35" w:rsidRDefault="00A44D68" w:rsidP="00DA15E7">
            <w:pPr>
              <w:widowControl/>
              <w:jc w:val="center"/>
              <w:rPr>
                <w:sz w:val="22"/>
              </w:rPr>
            </w:pPr>
            <w:r w:rsidRPr="00ED7B35">
              <w:rPr>
                <w:sz w:val="22"/>
              </w:rPr>
              <w:t>2021</w:t>
            </w:r>
          </w:p>
        </w:tc>
        <w:tc>
          <w:tcPr>
            <w:tcW w:w="894" w:type="pct"/>
            <w:shd w:val="clear" w:color="auto" w:fill="auto"/>
            <w:noWrap/>
            <w:vAlign w:val="center"/>
          </w:tcPr>
          <w:p w14:paraId="1A5B1850" w14:textId="77777777" w:rsidR="00A44D68" w:rsidRPr="00ED7B35" w:rsidRDefault="00A44D68" w:rsidP="00DA15E7">
            <w:pPr>
              <w:jc w:val="center"/>
              <w:rPr>
                <w:sz w:val="22"/>
                <w:szCs w:val="22"/>
              </w:rPr>
            </w:pPr>
            <w:r w:rsidRPr="00ED7B35">
              <w:rPr>
                <w:sz w:val="22"/>
                <w:szCs w:val="22"/>
              </w:rPr>
              <w:t>434,62</w:t>
            </w:r>
          </w:p>
        </w:tc>
        <w:tc>
          <w:tcPr>
            <w:tcW w:w="937" w:type="pct"/>
            <w:shd w:val="clear" w:color="auto" w:fill="auto"/>
            <w:vAlign w:val="center"/>
          </w:tcPr>
          <w:p w14:paraId="33C06C10" w14:textId="77777777" w:rsidR="00A44D68" w:rsidRPr="00ED7B35" w:rsidRDefault="00A44D68" w:rsidP="00DA15E7">
            <w:pPr>
              <w:jc w:val="center"/>
              <w:rPr>
                <w:sz w:val="22"/>
                <w:szCs w:val="22"/>
              </w:rPr>
            </w:pPr>
            <w:r w:rsidRPr="00ED7B35">
              <w:rPr>
                <w:sz w:val="22"/>
                <w:szCs w:val="22"/>
              </w:rPr>
              <w:t>464,46</w:t>
            </w:r>
          </w:p>
        </w:tc>
        <w:tc>
          <w:tcPr>
            <w:tcW w:w="384" w:type="pct"/>
            <w:shd w:val="clear" w:color="auto" w:fill="auto"/>
            <w:noWrap/>
            <w:vAlign w:val="center"/>
            <w:hideMark/>
          </w:tcPr>
          <w:p w14:paraId="77FE61B9" w14:textId="77777777" w:rsidR="00A44D68" w:rsidRPr="00ED7B35" w:rsidRDefault="00A44D68" w:rsidP="00DA15E7">
            <w:pPr>
              <w:widowControl/>
              <w:jc w:val="center"/>
              <w:rPr>
                <w:sz w:val="22"/>
                <w:szCs w:val="22"/>
              </w:rPr>
            </w:pPr>
            <w:r w:rsidRPr="00ED7B35">
              <w:rPr>
                <w:sz w:val="22"/>
                <w:szCs w:val="22"/>
              </w:rPr>
              <w:t>-</w:t>
            </w:r>
          </w:p>
        </w:tc>
      </w:tr>
      <w:tr w:rsidR="00A44D68" w:rsidRPr="00ED7B35" w14:paraId="22879116" w14:textId="77777777" w:rsidTr="00A44D68">
        <w:trPr>
          <w:trHeight w:hRule="exact" w:val="340"/>
        </w:trPr>
        <w:tc>
          <w:tcPr>
            <w:tcW w:w="269" w:type="pct"/>
            <w:vMerge/>
            <w:shd w:val="clear" w:color="auto" w:fill="auto"/>
            <w:noWrap/>
            <w:vAlign w:val="center"/>
            <w:hideMark/>
          </w:tcPr>
          <w:p w14:paraId="675BCFD3" w14:textId="77777777" w:rsidR="00A44D68" w:rsidRPr="00ED7B35" w:rsidRDefault="00A44D68" w:rsidP="00DA15E7">
            <w:pPr>
              <w:jc w:val="center"/>
              <w:rPr>
                <w:sz w:val="22"/>
                <w:szCs w:val="22"/>
              </w:rPr>
            </w:pPr>
          </w:p>
        </w:tc>
        <w:tc>
          <w:tcPr>
            <w:tcW w:w="1202" w:type="pct"/>
            <w:vMerge/>
            <w:shd w:val="clear" w:color="auto" w:fill="auto"/>
            <w:vAlign w:val="center"/>
            <w:hideMark/>
          </w:tcPr>
          <w:p w14:paraId="4840B7C8" w14:textId="77777777" w:rsidR="00A44D68" w:rsidRPr="00ED7B35" w:rsidRDefault="00A44D68" w:rsidP="00DA15E7">
            <w:pPr>
              <w:widowControl/>
              <w:rPr>
                <w:sz w:val="22"/>
                <w:szCs w:val="22"/>
              </w:rPr>
            </w:pPr>
          </w:p>
        </w:tc>
        <w:tc>
          <w:tcPr>
            <w:tcW w:w="908" w:type="pct"/>
            <w:vMerge/>
            <w:shd w:val="clear" w:color="auto" w:fill="auto"/>
            <w:vAlign w:val="center"/>
            <w:hideMark/>
          </w:tcPr>
          <w:p w14:paraId="75D73D3C" w14:textId="77777777" w:rsidR="00A44D68" w:rsidRPr="00ED7B35" w:rsidRDefault="00A44D68" w:rsidP="00DA15E7">
            <w:pPr>
              <w:widowControl/>
              <w:jc w:val="center"/>
              <w:rPr>
                <w:sz w:val="22"/>
                <w:szCs w:val="22"/>
              </w:rPr>
            </w:pPr>
          </w:p>
        </w:tc>
        <w:tc>
          <w:tcPr>
            <w:tcW w:w="406" w:type="pct"/>
            <w:shd w:val="clear" w:color="auto" w:fill="auto"/>
            <w:noWrap/>
            <w:vAlign w:val="center"/>
            <w:hideMark/>
          </w:tcPr>
          <w:p w14:paraId="5D550EDF" w14:textId="77777777" w:rsidR="00A44D68" w:rsidRPr="00ED7B35" w:rsidRDefault="00A44D68" w:rsidP="00DA15E7">
            <w:pPr>
              <w:widowControl/>
              <w:jc w:val="center"/>
              <w:rPr>
                <w:sz w:val="22"/>
              </w:rPr>
            </w:pPr>
            <w:r w:rsidRPr="00ED7B35">
              <w:rPr>
                <w:sz w:val="22"/>
              </w:rPr>
              <w:t>2022</w:t>
            </w:r>
          </w:p>
        </w:tc>
        <w:tc>
          <w:tcPr>
            <w:tcW w:w="894" w:type="pct"/>
            <w:shd w:val="clear" w:color="auto" w:fill="auto"/>
            <w:noWrap/>
            <w:vAlign w:val="center"/>
          </w:tcPr>
          <w:p w14:paraId="23286664" w14:textId="77777777" w:rsidR="00A44D68" w:rsidRPr="00ED7B35" w:rsidRDefault="00A44D68" w:rsidP="00DA15E7">
            <w:pPr>
              <w:jc w:val="center"/>
              <w:rPr>
                <w:sz w:val="22"/>
                <w:szCs w:val="22"/>
              </w:rPr>
            </w:pPr>
            <w:r w:rsidRPr="00ED7B35">
              <w:rPr>
                <w:sz w:val="22"/>
                <w:szCs w:val="22"/>
              </w:rPr>
              <w:t>464,46</w:t>
            </w:r>
          </w:p>
        </w:tc>
        <w:tc>
          <w:tcPr>
            <w:tcW w:w="937" w:type="pct"/>
            <w:shd w:val="clear" w:color="auto" w:fill="auto"/>
            <w:vAlign w:val="center"/>
          </w:tcPr>
          <w:p w14:paraId="5FECDAF3" w14:textId="77777777" w:rsidR="00A44D68" w:rsidRPr="00ED7B35" w:rsidRDefault="00A44D68" w:rsidP="00DA15E7">
            <w:pPr>
              <w:jc w:val="center"/>
              <w:rPr>
                <w:sz w:val="22"/>
                <w:szCs w:val="22"/>
              </w:rPr>
            </w:pPr>
            <w:r w:rsidRPr="00ED7B35">
              <w:rPr>
                <w:sz w:val="22"/>
                <w:szCs w:val="22"/>
              </w:rPr>
              <w:t>705,16</w:t>
            </w:r>
          </w:p>
        </w:tc>
        <w:tc>
          <w:tcPr>
            <w:tcW w:w="384" w:type="pct"/>
            <w:shd w:val="clear" w:color="auto" w:fill="auto"/>
            <w:noWrap/>
            <w:vAlign w:val="center"/>
            <w:hideMark/>
          </w:tcPr>
          <w:p w14:paraId="1C988734" w14:textId="77777777" w:rsidR="00A44D68" w:rsidRPr="00ED7B35" w:rsidRDefault="00A44D68" w:rsidP="00DA15E7">
            <w:pPr>
              <w:jc w:val="center"/>
              <w:rPr>
                <w:sz w:val="22"/>
              </w:rPr>
            </w:pPr>
            <w:r w:rsidRPr="00ED7B35">
              <w:rPr>
                <w:sz w:val="22"/>
                <w:szCs w:val="22"/>
              </w:rPr>
              <w:t>-</w:t>
            </w:r>
          </w:p>
        </w:tc>
      </w:tr>
      <w:tr w:rsidR="00A44D68" w:rsidRPr="00ED7B35" w14:paraId="723DEDCA" w14:textId="77777777" w:rsidTr="00A44D68">
        <w:trPr>
          <w:trHeight w:hRule="exact" w:val="340"/>
        </w:trPr>
        <w:tc>
          <w:tcPr>
            <w:tcW w:w="269" w:type="pct"/>
            <w:vMerge/>
            <w:shd w:val="clear" w:color="auto" w:fill="auto"/>
            <w:noWrap/>
            <w:vAlign w:val="center"/>
            <w:hideMark/>
          </w:tcPr>
          <w:p w14:paraId="45D5BF80" w14:textId="77777777" w:rsidR="00A44D68" w:rsidRPr="00ED7B35" w:rsidRDefault="00A44D68" w:rsidP="00DA15E7">
            <w:pPr>
              <w:jc w:val="center"/>
              <w:rPr>
                <w:sz w:val="22"/>
                <w:szCs w:val="22"/>
              </w:rPr>
            </w:pPr>
          </w:p>
        </w:tc>
        <w:tc>
          <w:tcPr>
            <w:tcW w:w="1202" w:type="pct"/>
            <w:vMerge/>
            <w:shd w:val="clear" w:color="auto" w:fill="auto"/>
            <w:vAlign w:val="center"/>
            <w:hideMark/>
          </w:tcPr>
          <w:p w14:paraId="3420686B" w14:textId="77777777" w:rsidR="00A44D68" w:rsidRPr="00ED7B35" w:rsidRDefault="00A44D68" w:rsidP="00DA15E7">
            <w:pPr>
              <w:widowControl/>
              <w:rPr>
                <w:sz w:val="22"/>
                <w:szCs w:val="22"/>
              </w:rPr>
            </w:pPr>
          </w:p>
        </w:tc>
        <w:tc>
          <w:tcPr>
            <w:tcW w:w="908" w:type="pct"/>
            <w:vMerge/>
            <w:shd w:val="clear" w:color="auto" w:fill="auto"/>
            <w:vAlign w:val="center"/>
            <w:hideMark/>
          </w:tcPr>
          <w:p w14:paraId="5A529F52" w14:textId="77777777" w:rsidR="00A44D68" w:rsidRPr="00ED7B35" w:rsidRDefault="00A44D68" w:rsidP="00DA15E7">
            <w:pPr>
              <w:widowControl/>
              <w:jc w:val="center"/>
              <w:rPr>
                <w:sz w:val="22"/>
                <w:szCs w:val="22"/>
              </w:rPr>
            </w:pPr>
          </w:p>
        </w:tc>
        <w:tc>
          <w:tcPr>
            <w:tcW w:w="406" w:type="pct"/>
            <w:shd w:val="clear" w:color="auto" w:fill="auto"/>
            <w:noWrap/>
            <w:vAlign w:val="center"/>
            <w:hideMark/>
          </w:tcPr>
          <w:p w14:paraId="2EB6ED73" w14:textId="77777777" w:rsidR="00A44D68" w:rsidRPr="00ED7B35" w:rsidRDefault="00A44D68" w:rsidP="00DA15E7">
            <w:pPr>
              <w:widowControl/>
              <w:jc w:val="center"/>
              <w:rPr>
                <w:sz w:val="22"/>
              </w:rPr>
            </w:pPr>
            <w:r w:rsidRPr="00ED7B35">
              <w:rPr>
                <w:sz w:val="22"/>
              </w:rPr>
              <w:t>2023</w:t>
            </w:r>
          </w:p>
        </w:tc>
        <w:tc>
          <w:tcPr>
            <w:tcW w:w="894" w:type="pct"/>
            <w:shd w:val="clear" w:color="auto" w:fill="auto"/>
            <w:noWrap/>
            <w:vAlign w:val="center"/>
          </w:tcPr>
          <w:p w14:paraId="3AC01464" w14:textId="77777777" w:rsidR="00A44D68" w:rsidRPr="00ED7B35" w:rsidRDefault="00A44D68" w:rsidP="00DA15E7">
            <w:pPr>
              <w:jc w:val="center"/>
              <w:rPr>
                <w:sz w:val="22"/>
                <w:szCs w:val="22"/>
              </w:rPr>
            </w:pPr>
            <w:r w:rsidRPr="00ED7B35">
              <w:rPr>
                <w:sz w:val="22"/>
                <w:szCs w:val="22"/>
              </w:rPr>
              <w:t>545,84</w:t>
            </w:r>
          </w:p>
        </w:tc>
        <w:tc>
          <w:tcPr>
            <w:tcW w:w="937" w:type="pct"/>
            <w:shd w:val="clear" w:color="auto" w:fill="auto"/>
            <w:vAlign w:val="center"/>
          </w:tcPr>
          <w:p w14:paraId="75DB2255" w14:textId="77777777" w:rsidR="00A44D68" w:rsidRPr="00ED7B35" w:rsidRDefault="00A44D68" w:rsidP="00DA15E7">
            <w:pPr>
              <w:jc w:val="center"/>
              <w:rPr>
                <w:sz w:val="22"/>
                <w:szCs w:val="22"/>
              </w:rPr>
            </w:pPr>
            <w:r w:rsidRPr="00ED7B35">
              <w:rPr>
                <w:sz w:val="22"/>
                <w:szCs w:val="22"/>
              </w:rPr>
              <w:t>551,27</w:t>
            </w:r>
          </w:p>
        </w:tc>
        <w:tc>
          <w:tcPr>
            <w:tcW w:w="384" w:type="pct"/>
            <w:shd w:val="clear" w:color="auto" w:fill="auto"/>
            <w:noWrap/>
            <w:vAlign w:val="center"/>
            <w:hideMark/>
          </w:tcPr>
          <w:p w14:paraId="72C10732" w14:textId="77777777" w:rsidR="00A44D68" w:rsidRPr="00ED7B35" w:rsidRDefault="00A44D68" w:rsidP="00DA15E7">
            <w:pPr>
              <w:jc w:val="center"/>
              <w:rPr>
                <w:sz w:val="22"/>
              </w:rPr>
            </w:pPr>
            <w:r w:rsidRPr="00ED7B35">
              <w:rPr>
                <w:sz w:val="22"/>
                <w:szCs w:val="22"/>
              </w:rPr>
              <w:t>-</w:t>
            </w:r>
          </w:p>
        </w:tc>
      </w:tr>
    </w:tbl>
    <w:p w14:paraId="4CD85C7D" w14:textId="77777777" w:rsidR="00A44D68" w:rsidRPr="00ED7B35" w:rsidRDefault="00A44D68" w:rsidP="00DA15E7">
      <w:pPr>
        <w:widowControl/>
        <w:autoSpaceDE w:val="0"/>
        <w:autoSpaceDN w:val="0"/>
        <w:adjustRightInd w:val="0"/>
        <w:jc w:val="center"/>
        <w:rPr>
          <w:b/>
          <w:bCs/>
          <w:sz w:val="22"/>
          <w:szCs w:val="22"/>
        </w:rPr>
      </w:pPr>
    </w:p>
    <w:p w14:paraId="2360F5DD" w14:textId="77777777" w:rsidR="00A44D68" w:rsidRPr="00ED7B35" w:rsidRDefault="00A44D68" w:rsidP="00DA15E7">
      <w:pPr>
        <w:widowControl/>
        <w:autoSpaceDE w:val="0"/>
        <w:autoSpaceDN w:val="0"/>
        <w:adjustRightInd w:val="0"/>
        <w:ind w:firstLine="567"/>
        <w:jc w:val="both"/>
        <w:rPr>
          <w:sz w:val="18"/>
          <w:szCs w:val="18"/>
        </w:rPr>
      </w:pPr>
      <w:r w:rsidRPr="00ED7B35">
        <w:rPr>
          <w:sz w:val="22"/>
          <w:szCs w:val="22"/>
        </w:rPr>
        <w:t xml:space="preserve">Примечание. </w:t>
      </w:r>
      <w:r w:rsidRPr="00ED7B35">
        <w:rPr>
          <w:bCs/>
          <w:sz w:val="22"/>
          <w:szCs w:val="22"/>
        </w:rPr>
        <w:t>Организация применяет упрощенную систему налогообложения в соответствии с Главой 26.2 части 2 Налогового кодекса Российской Федерации.</w:t>
      </w:r>
    </w:p>
    <w:p w14:paraId="03874844" w14:textId="77777777" w:rsidR="00A44D68" w:rsidRPr="00A44D68" w:rsidRDefault="00A44D68" w:rsidP="00DA15E7">
      <w:pPr>
        <w:tabs>
          <w:tab w:val="left" w:pos="1276"/>
        </w:tabs>
        <w:ind w:left="851"/>
        <w:contextualSpacing/>
        <w:jc w:val="both"/>
        <w:rPr>
          <w:sz w:val="24"/>
          <w:szCs w:val="24"/>
        </w:rPr>
      </w:pPr>
    </w:p>
    <w:p w14:paraId="4CD3B240" w14:textId="627CA307" w:rsidR="00A44D68" w:rsidRPr="00A44D68" w:rsidRDefault="00A44D68" w:rsidP="00DA15E7">
      <w:pPr>
        <w:widowControl/>
        <w:numPr>
          <w:ilvl w:val="0"/>
          <w:numId w:val="46"/>
        </w:numPr>
        <w:tabs>
          <w:tab w:val="left" w:pos="1134"/>
        </w:tabs>
        <w:autoSpaceDE w:val="0"/>
        <w:autoSpaceDN w:val="0"/>
        <w:adjustRightInd w:val="0"/>
        <w:ind w:left="0" w:firstLine="851"/>
        <w:jc w:val="both"/>
        <w:rPr>
          <w:sz w:val="24"/>
          <w:szCs w:val="24"/>
        </w:rPr>
      </w:pPr>
      <w:r>
        <w:rPr>
          <w:sz w:val="24"/>
          <w:szCs w:val="24"/>
        </w:rPr>
        <w:t>П</w:t>
      </w:r>
      <w:r w:rsidRPr="00A44D68">
        <w:rPr>
          <w:sz w:val="24"/>
          <w:szCs w:val="24"/>
        </w:rPr>
        <w:t>остановление вступает в силу со дня его официального опубликования.</w:t>
      </w:r>
    </w:p>
    <w:p w14:paraId="0D35B904" w14:textId="77777777" w:rsidR="002A7154" w:rsidRPr="002A7154" w:rsidRDefault="002A7154" w:rsidP="00DA15E7">
      <w:pPr>
        <w:pStyle w:val="a3"/>
        <w:tabs>
          <w:tab w:val="left" w:pos="993"/>
        </w:tabs>
        <w:spacing w:before="0" w:beforeAutospacing="0" w:after="0" w:afterAutospacing="0"/>
        <w:ind w:left="709"/>
        <w:jc w:val="both"/>
        <w:rPr>
          <w:b/>
          <w:color w:val="FF0000"/>
        </w:rPr>
      </w:pPr>
    </w:p>
    <w:p w14:paraId="01DEC796" w14:textId="77777777" w:rsidR="002A7154" w:rsidRDefault="002A7154" w:rsidP="00DA15E7">
      <w:pPr>
        <w:widowControl/>
        <w:ind w:firstLine="709"/>
        <w:jc w:val="both"/>
        <w:rPr>
          <w:snapToGrid w:val="0"/>
          <w:sz w:val="24"/>
          <w:szCs w:val="24"/>
        </w:rPr>
      </w:pPr>
      <w:r w:rsidRPr="005C7868">
        <w:rPr>
          <w:snapToGrid w:val="0"/>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A7154" w:rsidRPr="00050EBD" w14:paraId="7ADBD253" w14:textId="77777777" w:rsidTr="002A7154">
        <w:tc>
          <w:tcPr>
            <w:tcW w:w="959" w:type="dxa"/>
          </w:tcPr>
          <w:p w14:paraId="5A9B6DBA" w14:textId="77777777" w:rsidR="002A7154" w:rsidRPr="00050EBD" w:rsidRDefault="002A7154"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17CD672B" w14:textId="77777777" w:rsidR="002A7154" w:rsidRPr="00050EBD" w:rsidRDefault="002A7154" w:rsidP="00DA15E7">
            <w:pPr>
              <w:tabs>
                <w:tab w:val="left" w:pos="4020"/>
              </w:tabs>
              <w:rPr>
                <w:sz w:val="22"/>
                <w:szCs w:val="22"/>
              </w:rPr>
            </w:pPr>
            <w:r w:rsidRPr="00050EBD">
              <w:rPr>
                <w:sz w:val="22"/>
                <w:szCs w:val="22"/>
              </w:rPr>
              <w:t>Члены правления</w:t>
            </w:r>
          </w:p>
        </w:tc>
        <w:tc>
          <w:tcPr>
            <w:tcW w:w="3493" w:type="dxa"/>
          </w:tcPr>
          <w:p w14:paraId="3DFBAAFF" w14:textId="77777777" w:rsidR="002A7154" w:rsidRPr="00050EBD" w:rsidRDefault="002A7154" w:rsidP="00DA15E7">
            <w:pPr>
              <w:tabs>
                <w:tab w:val="left" w:pos="4020"/>
              </w:tabs>
              <w:jc w:val="center"/>
              <w:rPr>
                <w:sz w:val="22"/>
                <w:szCs w:val="22"/>
              </w:rPr>
            </w:pPr>
            <w:r w:rsidRPr="00050EBD">
              <w:rPr>
                <w:sz w:val="22"/>
                <w:szCs w:val="22"/>
              </w:rPr>
              <w:t>Результаты голосования</w:t>
            </w:r>
          </w:p>
        </w:tc>
      </w:tr>
      <w:tr w:rsidR="002A7154" w:rsidRPr="00050EBD" w14:paraId="4E788B90" w14:textId="77777777" w:rsidTr="002A7154">
        <w:tc>
          <w:tcPr>
            <w:tcW w:w="959" w:type="dxa"/>
          </w:tcPr>
          <w:p w14:paraId="5E20A440" w14:textId="77777777" w:rsidR="002A7154" w:rsidRPr="00050EBD" w:rsidRDefault="002A7154" w:rsidP="00DA15E7">
            <w:pPr>
              <w:tabs>
                <w:tab w:val="left" w:pos="4020"/>
              </w:tabs>
              <w:jc w:val="center"/>
              <w:rPr>
                <w:sz w:val="22"/>
                <w:szCs w:val="22"/>
              </w:rPr>
            </w:pPr>
            <w:r w:rsidRPr="00050EBD">
              <w:rPr>
                <w:sz w:val="22"/>
                <w:szCs w:val="22"/>
              </w:rPr>
              <w:t>1.</w:t>
            </w:r>
          </w:p>
        </w:tc>
        <w:tc>
          <w:tcPr>
            <w:tcW w:w="2391" w:type="dxa"/>
          </w:tcPr>
          <w:p w14:paraId="254A0CE2" w14:textId="77777777" w:rsidR="002A7154" w:rsidRPr="00050EBD" w:rsidRDefault="002A7154" w:rsidP="00DA15E7">
            <w:pPr>
              <w:tabs>
                <w:tab w:val="left" w:pos="4020"/>
              </w:tabs>
              <w:rPr>
                <w:sz w:val="22"/>
                <w:szCs w:val="22"/>
              </w:rPr>
            </w:pPr>
            <w:r w:rsidRPr="00050EBD">
              <w:rPr>
                <w:sz w:val="22"/>
                <w:szCs w:val="22"/>
              </w:rPr>
              <w:t>Морева Е.Н.</w:t>
            </w:r>
          </w:p>
        </w:tc>
        <w:tc>
          <w:tcPr>
            <w:tcW w:w="3493" w:type="dxa"/>
          </w:tcPr>
          <w:p w14:paraId="24DD0794" w14:textId="77777777" w:rsidR="002A7154" w:rsidRPr="00050EBD" w:rsidRDefault="002A7154" w:rsidP="00DA15E7">
            <w:pPr>
              <w:jc w:val="center"/>
              <w:rPr>
                <w:sz w:val="22"/>
                <w:szCs w:val="22"/>
              </w:rPr>
            </w:pPr>
            <w:r w:rsidRPr="00050EBD">
              <w:rPr>
                <w:sz w:val="22"/>
                <w:szCs w:val="22"/>
              </w:rPr>
              <w:t>за</w:t>
            </w:r>
          </w:p>
        </w:tc>
      </w:tr>
      <w:tr w:rsidR="002A7154" w:rsidRPr="00050EBD" w14:paraId="6D915304" w14:textId="77777777" w:rsidTr="002A7154">
        <w:tc>
          <w:tcPr>
            <w:tcW w:w="959" w:type="dxa"/>
          </w:tcPr>
          <w:p w14:paraId="018EE224" w14:textId="77777777" w:rsidR="002A7154" w:rsidRPr="00050EBD" w:rsidRDefault="002A7154" w:rsidP="00DA15E7">
            <w:pPr>
              <w:tabs>
                <w:tab w:val="left" w:pos="4020"/>
              </w:tabs>
              <w:jc w:val="center"/>
              <w:rPr>
                <w:sz w:val="22"/>
                <w:szCs w:val="22"/>
              </w:rPr>
            </w:pPr>
            <w:r w:rsidRPr="00050EBD">
              <w:rPr>
                <w:sz w:val="22"/>
                <w:szCs w:val="22"/>
              </w:rPr>
              <w:t>2.</w:t>
            </w:r>
          </w:p>
        </w:tc>
        <w:tc>
          <w:tcPr>
            <w:tcW w:w="2391" w:type="dxa"/>
          </w:tcPr>
          <w:p w14:paraId="618635D9" w14:textId="77777777" w:rsidR="002A7154" w:rsidRPr="00050EBD" w:rsidRDefault="002A7154" w:rsidP="00DA15E7">
            <w:pPr>
              <w:tabs>
                <w:tab w:val="left" w:pos="4020"/>
              </w:tabs>
              <w:rPr>
                <w:sz w:val="22"/>
                <w:szCs w:val="22"/>
              </w:rPr>
            </w:pPr>
            <w:r w:rsidRPr="00050EBD">
              <w:rPr>
                <w:sz w:val="22"/>
                <w:szCs w:val="22"/>
              </w:rPr>
              <w:t>Бугаева С.Е.</w:t>
            </w:r>
          </w:p>
        </w:tc>
        <w:tc>
          <w:tcPr>
            <w:tcW w:w="3493" w:type="dxa"/>
          </w:tcPr>
          <w:p w14:paraId="74CCBD91" w14:textId="77777777" w:rsidR="002A7154" w:rsidRPr="00050EBD" w:rsidRDefault="002A7154" w:rsidP="00DA15E7">
            <w:pPr>
              <w:jc w:val="center"/>
              <w:rPr>
                <w:sz w:val="22"/>
                <w:szCs w:val="22"/>
              </w:rPr>
            </w:pPr>
            <w:r w:rsidRPr="00050EBD">
              <w:rPr>
                <w:sz w:val="22"/>
                <w:szCs w:val="22"/>
              </w:rPr>
              <w:t xml:space="preserve">за </w:t>
            </w:r>
          </w:p>
        </w:tc>
      </w:tr>
      <w:tr w:rsidR="002A7154" w:rsidRPr="00050EBD" w14:paraId="395B0088" w14:textId="77777777" w:rsidTr="002A7154">
        <w:tc>
          <w:tcPr>
            <w:tcW w:w="959" w:type="dxa"/>
          </w:tcPr>
          <w:p w14:paraId="7B2ABDA8" w14:textId="77777777" w:rsidR="002A7154" w:rsidRPr="00050EBD" w:rsidRDefault="002A7154" w:rsidP="00DA15E7">
            <w:pPr>
              <w:tabs>
                <w:tab w:val="left" w:pos="4020"/>
              </w:tabs>
              <w:jc w:val="center"/>
              <w:rPr>
                <w:sz w:val="22"/>
                <w:szCs w:val="22"/>
              </w:rPr>
            </w:pPr>
            <w:r w:rsidRPr="00050EBD">
              <w:rPr>
                <w:sz w:val="22"/>
                <w:szCs w:val="22"/>
              </w:rPr>
              <w:t>3.</w:t>
            </w:r>
          </w:p>
        </w:tc>
        <w:tc>
          <w:tcPr>
            <w:tcW w:w="2391" w:type="dxa"/>
          </w:tcPr>
          <w:p w14:paraId="31BAC3F4" w14:textId="77777777" w:rsidR="002A7154" w:rsidRPr="00050EBD" w:rsidRDefault="002A7154" w:rsidP="00DA15E7">
            <w:pPr>
              <w:tabs>
                <w:tab w:val="left" w:pos="4020"/>
              </w:tabs>
              <w:rPr>
                <w:sz w:val="22"/>
                <w:szCs w:val="22"/>
              </w:rPr>
            </w:pPr>
            <w:r w:rsidRPr="00050EBD">
              <w:rPr>
                <w:sz w:val="22"/>
                <w:szCs w:val="22"/>
              </w:rPr>
              <w:t>Гущина Н.Б.</w:t>
            </w:r>
          </w:p>
        </w:tc>
        <w:tc>
          <w:tcPr>
            <w:tcW w:w="3493" w:type="dxa"/>
          </w:tcPr>
          <w:p w14:paraId="64FC2D19" w14:textId="77777777" w:rsidR="002A7154" w:rsidRPr="00050EBD" w:rsidRDefault="002A7154" w:rsidP="00DA15E7">
            <w:pPr>
              <w:jc w:val="center"/>
              <w:rPr>
                <w:sz w:val="22"/>
                <w:szCs w:val="22"/>
              </w:rPr>
            </w:pPr>
            <w:r w:rsidRPr="00050EBD">
              <w:rPr>
                <w:sz w:val="22"/>
                <w:szCs w:val="22"/>
              </w:rPr>
              <w:t>за</w:t>
            </w:r>
          </w:p>
        </w:tc>
      </w:tr>
      <w:tr w:rsidR="002A7154" w:rsidRPr="00050EBD" w14:paraId="6AEDD152" w14:textId="77777777" w:rsidTr="002A7154">
        <w:tc>
          <w:tcPr>
            <w:tcW w:w="959" w:type="dxa"/>
          </w:tcPr>
          <w:p w14:paraId="7330432F" w14:textId="77777777" w:rsidR="002A7154" w:rsidRPr="00050EBD" w:rsidRDefault="002A7154" w:rsidP="00DA15E7">
            <w:pPr>
              <w:tabs>
                <w:tab w:val="left" w:pos="4020"/>
              </w:tabs>
              <w:jc w:val="center"/>
              <w:rPr>
                <w:sz w:val="22"/>
                <w:szCs w:val="22"/>
              </w:rPr>
            </w:pPr>
            <w:r w:rsidRPr="00050EBD">
              <w:rPr>
                <w:sz w:val="22"/>
                <w:szCs w:val="22"/>
              </w:rPr>
              <w:t>4.</w:t>
            </w:r>
          </w:p>
        </w:tc>
        <w:tc>
          <w:tcPr>
            <w:tcW w:w="2391" w:type="dxa"/>
          </w:tcPr>
          <w:p w14:paraId="1D8E63DA" w14:textId="77777777" w:rsidR="002A7154" w:rsidRPr="00050EBD" w:rsidRDefault="002A7154" w:rsidP="00DA15E7">
            <w:pPr>
              <w:tabs>
                <w:tab w:val="left" w:pos="4020"/>
              </w:tabs>
              <w:rPr>
                <w:sz w:val="22"/>
                <w:szCs w:val="22"/>
              </w:rPr>
            </w:pPr>
            <w:r w:rsidRPr="00050EBD">
              <w:rPr>
                <w:sz w:val="22"/>
                <w:szCs w:val="22"/>
              </w:rPr>
              <w:t>Турбачкина Е.В.</w:t>
            </w:r>
          </w:p>
        </w:tc>
        <w:tc>
          <w:tcPr>
            <w:tcW w:w="3493" w:type="dxa"/>
          </w:tcPr>
          <w:p w14:paraId="7A996CBF"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6F0A1EB7" w14:textId="77777777" w:rsidTr="002A7154">
        <w:tc>
          <w:tcPr>
            <w:tcW w:w="959" w:type="dxa"/>
          </w:tcPr>
          <w:p w14:paraId="40843365" w14:textId="77777777" w:rsidR="002A7154" w:rsidRPr="00050EBD" w:rsidRDefault="002A7154" w:rsidP="00DA15E7">
            <w:pPr>
              <w:tabs>
                <w:tab w:val="left" w:pos="4020"/>
              </w:tabs>
              <w:jc w:val="center"/>
              <w:rPr>
                <w:sz w:val="22"/>
                <w:szCs w:val="22"/>
              </w:rPr>
            </w:pPr>
            <w:r w:rsidRPr="00050EBD">
              <w:rPr>
                <w:sz w:val="22"/>
                <w:szCs w:val="22"/>
              </w:rPr>
              <w:t>5.</w:t>
            </w:r>
          </w:p>
        </w:tc>
        <w:tc>
          <w:tcPr>
            <w:tcW w:w="2391" w:type="dxa"/>
          </w:tcPr>
          <w:p w14:paraId="2AB4863B" w14:textId="77777777" w:rsidR="002A7154" w:rsidRPr="00050EBD" w:rsidRDefault="002A7154" w:rsidP="00DA15E7">
            <w:pPr>
              <w:tabs>
                <w:tab w:val="left" w:pos="4020"/>
              </w:tabs>
              <w:rPr>
                <w:sz w:val="22"/>
                <w:szCs w:val="22"/>
              </w:rPr>
            </w:pPr>
            <w:r w:rsidRPr="00050EBD">
              <w:rPr>
                <w:sz w:val="22"/>
                <w:szCs w:val="22"/>
              </w:rPr>
              <w:t>Курчанинова О.А.</w:t>
            </w:r>
          </w:p>
        </w:tc>
        <w:tc>
          <w:tcPr>
            <w:tcW w:w="3493" w:type="dxa"/>
          </w:tcPr>
          <w:p w14:paraId="6A8E456C"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06E845F7" w14:textId="77777777" w:rsidTr="002A7154">
        <w:tc>
          <w:tcPr>
            <w:tcW w:w="959" w:type="dxa"/>
          </w:tcPr>
          <w:p w14:paraId="7249548E" w14:textId="77777777" w:rsidR="002A7154" w:rsidRPr="00050EBD" w:rsidRDefault="002A7154" w:rsidP="00DA15E7">
            <w:pPr>
              <w:tabs>
                <w:tab w:val="left" w:pos="4020"/>
              </w:tabs>
              <w:jc w:val="center"/>
              <w:rPr>
                <w:sz w:val="22"/>
                <w:szCs w:val="22"/>
              </w:rPr>
            </w:pPr>
            <w:r w:rsidRPr="00050EBD">
              <w:rPr>
                <w:sz w:val="22"/>
                <w:szCs w:val="22"/>
              </w:rPr>
              <w:t>6.</w:t>
            </w:r>
          </w:p>
        </w:tc>
        <w:tc>
          <w:tcPr>
            <w:tcW w:w="2391" w:type="dxa"/>
          </w:tcPr>
          <w:p w14:paraId="023DB204" w14:textId="77777777" w:rsidR="002A7154" w:rsidRPr="00050EBD" w:rsidRDefault="002A7154" w:rsidP="00DA15E7">
            <w:pPr>
              <w:tabs>
                <w:tab w:val="left" w:pos="4020"/>
              </w:tabs>
              <w:rPr>
                <w:sz w:val="22"/>
                <w:szCs w:val="22"/>
              </w:rPr>
            </w:pPr>
            <w:r w:rsidRPr="00050EBD">
              <w:rPr>
                <w:sz w:val="22"/>
                <w:szCs w:val="22"/>
              </w:rPr>
              <w:t>Коннова Е.А.</w:t>
            </w:r>
          </w:p>
        </w:tc>
        <w:tc>
          <w:tcPr>
            <w:tcW w:w="3493" w:type="dxa"/>
          </w:tcPr>
          <w:p w14:paraId="13E3029F"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4A6A4AFF" w14:textId="77777777" w:rsidTr="002A7154">
        <w:tc>
          <w:tcPr>
            <w:tcW w:w="959" w:type="dxa"/>
          </w:tcPr>
          <w:p w14:paraId="17D0C1B1" w14:textId="77777777" w:rsidR="002A7154" w:rsidRPr="00050EBD" w:rsidRDefault="002A7154" w:rsidP="00DA15E7">
            <w:pPr>
              <w:tabs>
                <w:tab w:val="left" w:pos="4020"/>
              </w:tabs>
              <w:jc w:val="center"/>
              <w:rPr>
                <w:sz w:val="22"/>
                <w:szCs w:val="22"/>
              </w:rPr>
            </w:pPr>
            <w:r w:rsidRPr="00050EBD">
              <w:rPr>
                <w:sz w:val="22"/>
                <w:szCs w:val="22"/>
              </w:rPr>
              <w:t>7.</w:t>
            </w:r>
          </w:p>
        </w:tc>
        <w:tc>
          <w:tcPr>
            <w:tcW w:w="2391" w:type="dxa"/>
          </w:tcPr>
          <w:p w14:paraId="3EA3562D" w14:textId="77777777" w:rsidR="002A7154" w:rsidRPr="00050EBD" w:rsidRDefault="002A7154" w:rsidP="00DA15E7">
            <w:pPr>
              <w:tabs>
                <w:tab w:val="left" w:pos="4020"/>
              </w:tabs>
              <w:rPr>
                <w:sz w:val="22"/>
                <w:szCs w:val="22"/>
              </w:rPr>
            </w:pPr>
            <w:r w:rsidRPr="00050EBD">
              <w:rPr>
                <w:sz w:val="22"/>
                <w:szCs w:val="22"/>
              </w:rPr>
              <w:t>Агапова О.П.</w:t>
            </w:r>
          </w:p>
        </w:tc>
        <w:tc>
          <w:tcPr>
            <w:tcW w:w="3493" w:type="dxa"/>
          </w:tcPr>
          <w:p w14:paraId="1B2DE301" w14:textId="77777777" w:rsidR="002A7154" w:rsidRPr="00050EBD" w:rsidRDefault="002A7154" w:rsidP="00DA15E7">
            <w:pPr>
              <w:tabs>
                <w:tab w:val="left" w:pos="4020"/>
              </w:tabs>
              <w:jc w:val="center"/>
              <w:rPr>
                <w:sz w:val="22"/>
                <w:szCs w:val="22"/>
              </w:rPr>
            </w:pPr>
            <w:r w:rsidRPr="00050EBD">
              <w:rPr>
                <w:sz w:val="22"/>
                <w:szCs w:val="22"/>
              </w:rPr>
              <w:t>за</w:t>
            </w:r>
          </w:p>
        </w:tc>
      </w:tr>
    </w:tbl>
    <w:p w14:paraId="6ACBE3DD" w14:textId="77777777" w:rsidR="002A7154" w:rsidRPr="00050EBD" w:rsidRDefault="002A7154" w:rsidP="00DA15E7">
      <w:pPr>
        <w:tabs>
          <w:tab w:val="left" w:pos="4020"/>
        </w:tabs>
        <w:ind w:firstLine="709"/>
        <w:rPr>
          <w:sz w:val="22"/>
          <w:szCs w:val="22"/>
        </w:rPr>
      </w:pPr>
      <w:r w:rsidRPr="00050EBD">
        <w:rPr>
          <w:sz w:val="22"/>
          <w:szCs w:val="22"/>
        </w:rPr>
        <w:t xml:space="preserve">Итого: за – </w:t>
      </w:r>
      <w:r>
        <w:rPr>
          <w:sz w:val="22"/>
          <w:szCs w:val="22"/>
        </w:rPr>
        <w:t>7</w:t>
      </w:r>
      <w:r w:rsidRPr="00050EBD">
        <w:rPr>
          <w:sz w:val="22"/>
          <w:szCs w:val="22"/>
        </w:rPr>
        <w:t xml:space="preserve">, против – 0, воздержался – 0, отсутствуют - </w:t>
      </w:r>
      <w:r>
        <w:rPr>
          <w:sz w:val="22"/>
          <w:szCs w:val="22"/>
        </w:rPr>
        <w:t>0</w:t>
      </w:r>
      <w:r w:rsidRPr="00050EBD">
        <w:rPr>
          <w:sz w:val="22"/>
          <w:szCs w:val="22"/>
        </w:rPr>
        <w:t xml:space="preserve">. </w:t>
      </w:r>
    </w:p>
    <w:p w14:paraId="0D6BF691" w14:textId="77777777" w:rsidR="002A7154" w:rsidRPr="00D1361F" w:rsidRDefault="002A7154" w:rsidP="00DA15E7">
      <w:pPr>
        <w:pStyle w:val="a3"/>
        <w:tabs>
          <w:tab w:val="left" w:pos="993"/>
        </w:tabs>
        <w:spacing w:before="0" w:beforeAutospacing="0" w:after="0" w:afterAutospacing="0"/>
        <w:ind w:left="709"/>
        <w:jc w:val="both"/>
        <w:rPr>
          <w:b/>
          <w:color w:val="FF0000"/>
        </w:rPr>
      </w:pPr>
    </w:p>
    <w:p w14:paraId="60796BD8" w14:textId="6ADE4632" w:rsidR="00A94708" w:rsidRPr="00A44D68" w:rsidRDefault="00A94708" w:rsidP="00DA15E7">
      <w:pPr>
        <w:pStyle w:val="a3"/>
        <w:numPr>
          <w:ilvl w:val="0"/>
          <w:numId w:val="2"/>
        </w:numPr>
        <w:tabs>
          <w:tab w:val="left" w:pos="993"/>
        </w:tabs>
        <w:spacing w:before="0" w:beforeAutospacing="0" w:after="0" w:afterAutospacing="0"/>
        <w:ind w:left="0" w:firstLine="709"/>
        <w:jc w:val="both"/>
        <w:rPr>
          <w:b/>
        </w:rPr>
      </w:pPr>
      <w:r w:rsidRPr="00A44D68">
        <w:rPr>
          <w:b/>
          <w:sz w:val="22"/>
          <w:szCs w:val="22"/>
        </w:rPr>
        <w:t>СЛУШАЛИ:</w:t>
      </w:r>
      <w:r w:rsidRPr="00A44D68">
        <w:rPr>
          <w:b/>
          <w:bCs/>
          <w:szCs w:val="22"/>
        </w:rPr>
        <w:t xml:space="preserve"> О корректировке долгосрочных тарифов на услуги по передаче тепловой энергии для потребителей МУП «Волга» (г. Заволжск) на 2022-2023 годы (Копышева М.С.)</w:t>
      </w:r>
    </w:p>
    <w:p w14:paraId="0680921A" w14:textId="07ECC9A6" w:rsidR="002A7154" w:rsidRDefault="002A7154" w:rsidP="00DA15E7">
      <w:pPr>
        <w:pStyle w:val="a3"/>
        <w:tabs>
          <w:tab w:val="left" w:pos="709"/>
        </w:tabs>
        <w:spacing w:before="0" w:beforeAutospacing="0" w:after="0" w:afterAutospacing="0"/>
        <w:ind w:firstLine="567"/>
        <w:jc w:val="both"/>
      </w:pPr>
      <w:r w:rsidRPr="009468A2">
        <w:t xml:space="preserve">В связи с обращением </w:t>
      </w:r>
      <w:r w:rsidR="00A44D68" w:rsidRPr="00A44D68">
        <w:t>МУП «Волга» (г. Заволжск)</w:t>
      </w:r>
      <w:r w:rsidRPr="009468A2">
        <w:t xml:space="preserve"> приказом Департамента энергетики и тарифов Ивановской области </w:t>
      </w:r>
      <w:r w:rsidR="00045846" w:rsidRPr="00045846">
        <w:t>от 09.04.2021 года №29-у</w:t>
      </w:r>
      <w:r w:rsidRPr="005C7868">
        <w:t xml:space="preserve"> </w:t>
      </w:r>
      <w:r w:rsidRPr="009468A2">
        <w:t xml:space="preserve">открыто тарифное дело </w:t>
      </w:r>
      <w:r w:rsidR="00045846" w:rsidRPr="00045846">
        <w:t xml:space="preserve">об установлении долгосрочных тарифов на услуги по передаче тепловой энергии по тепловым сетям МУП «Волга» </w:t>
      </w:r>
      <w:r w:rsidR="00045846" w:rsidRPr="00045846">
        <w:lastRenderedPageBreak/>
        <w:t>(г. Заволжск) с учетом корректировки НВВ на 2022-2023 годы</w:t>
      </w:r>
      <w:r w:rsidRPr="009468A2">
        <w:t>. Тарифы регулируются методом индексации установленных тарифов.</w:t>
      </w:r>
    </w:p>
    <w:p w14:paraId="0D71AA91" w14:textId="44EC0295" w:rsidR="002A7154" w:rsidRPr="009468A2" w:rsidRDefault="002A7154" w:rsidP="00DA15E7">
      <w:pPr>
        <w:pStyle w:val="a3"/>
        <w:tabs>
          <w:tab w:val="left" w:pos="709"/>
        </w:tabs>
        <w:spacing w:before="0" w:beforeAutospacing="0" w:after="0" w:afterAutospacing="0"/>
        <w:jc w:val="both"/>
      </w:pPr>
      <w:r>
        <w:tab/>
      </w:r>
      <w:r w:rsidR="00045846" w:rsidRPr="00045846">
        <w:t>МУП «Волга» (г. Заволжск)</w:t>
      </w:r>
      <w:r w:rsidRPr="009468A2">
        <w:t xml:space="preserve"> осуществляет регулируемые виды деятельности с использованием имущества на праве хозяйственного ведения.</w:t>
      </w:r>
    </w:p>
    <w:p w14:paraId="5CA93C37" w14:textId="4493B964" w:rsidR="002A7154" w:rsidRDefault="002A7154" w:rsidP="00DA15E7">
      <w:pPr>
        <w:pStyle w:val="a3"/>
        <w:tabs>
          <w:tab w:val="left" w:pos="709"/>
        </w:tabs>
        <w:spacing w:before="0" w:beforeAutospacing="0" w:after="0" w:afterAutospacing="0"/>
        <w:jc w:val="both"/>
      </w:pPr>
      <w:r>
        <w:tab/>
      </w:r>
      <w:proofErr w:type="gramStart"/>
      <w:r w:rsidRPr="009468A2">
        <w:t xml:space="preserve">Экспертиза тарифов </w:t>
      </w:r>
      <w:r w:rsidR="00045846" w:rsidRPr="00045846">
        <w:t>на услуги по передаче тепловой энергии</w:t>
      </w:r>
      <w:r w:rsidRPr="009468A2">
        <w:t xml:space="preserve">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5C7868">
        <w:t>Прогнозом социально-экономического развития Российской Федерации на 2022</w:t>
      </w:r>
      <w:proofErr w:type="gramEnd"/>
      <w:r w:rsidRPr="005C7868">
        <w:t xml:space="preserve"> год и плановый период 2023 и 2024 годов, </w:t>
      </w:r>
      <w:proofErr w:type="gramStart"/>
      <w:r w:rsidRPr="005C7868">
        <w:t>одобренным</w:t>
      </w:r>
      <w:proofErr w:type="gramEnd"/>
      <w:r w:rsidRPr="005C7868">
        <w:t xml:space="preserve"> на заседании Правительства Российской Федерации 21 сентября 2021 г. (протокол № 29, часть I).</w:t>
      </w:r>
    </w:p>
    <w:p w14:paraId="0F2C410D" w14:textId="0223DDB7" w:rsidR="002A7154" w:rsidRPr="009468A2" w:rsidRDefault="002A7154" w:rsidP="00DA15E7">
      <w:pPr>
        <w:pStyle w:val="a3"/>
        <w:tabs>
          <w:tab w:val="left" w:pos="709"/>
        </w:tabs>
        <w:spacing w:before="0" w:beforeAutospacing="0" w:after="0" w:afterAutospacing="0"/>
        <w:jc w:val="both"/>
      </w:pPr>
      <w:r>
        <w:tab/>
      </w:r>
      <w:r>
        <w:tab/>
      </w:r>
      <w:r w:rsidRPr="009468A2">
        <w:t xml:space="preserve">По результатам экспертизы материалов тарифного дела подготовлено экспертное заключение. </w:t>
      </w:r>
    </w:p>
    <w:p w14:paraId="2FC844EC" w14:textId="6BA314E1" w:rsidR="002A7154" w:rsidRPr="009468A2" w:rsidRDefault="002A7154" w:rsidP="00DA15E7">
      <w:pPr>
        <w:pStyle w:val="a3"/>
        <w:tabs>
          <w:tab w:val="left" w:pos="709"/>
        </w:tabs>
        <w:spacing w:before="0" w:beforeAutospacing="0" w:after="0" w:afterAutospacing="0"/>
        <w:jc w:val="both"/>
      </w:pPr>
      <w:r>
        <w:tab/>
      </w:r>
      <w:r w:rsidRPr="009468A2">
        <w:t xml:space="preserve">Основные плановые (расчетные) показатели деятельности организации на расчетный период регулирования, принятые при формировании тарифов </w:t>
      </w:r>
      <w:r w:rsidR="00F6524A" w:rsidRPr="00F6524A">
        <w:t xml:space="preserve">на услуги по передаче тепловой энергии </w:t>
      </w:r>
      <w:r>
        <w:t xml:space="preserve">приведены в приложении </w:t>
      </w:r>
      <w:r w:rsidR="00045846">
        <w:t>8</w:t>
      </w:r>
      <w:r w:rsidRPr="009468A2">
        <w:t>/1.</w:t>
      </w:r>
    </w:p>
    <w:p w14:paraId="3108EA3A" w14:textId="3DEB1E55" w:rsidR="002A7154" w:rsidRPr="009468A2" w:rsidRDefault="002A7154" w:rsidP="00DA15E7">
      <w:pPr>
        <w:pStyle w:val="a3"/>
        <w:tabs>
          <w:tab w:val="left" w:pos="709"/>
        </w:tabs>
        <w:spacing w:before="0" w:beforeAutospacing="0"/>
        <w:jc w:val="both"/>
      </w:pPr>
      <w:r>
        <w:tab/>
      </w:r>
      <w:r w:rsidRPr="009468A2">
        <w:t>Уровни тарифов согласованы предприятием письмом</w:t>
      </w:r>
      <w:r>
        <w:t xml:space="preserve"> от </w:t>
      </w:r>
      <w:r w:rsidR="00114EBA">
        <w:t xml:space="preserve">22.10.2021 </w:t>
      </w:r>
      <w:r w:rsidRPr="000B1558">
        <w:t xml:space="preserve"> </w:t>
      </w:r>
      <w:r w:rsidR="00114EBA">
        <w:t>№912</w:t>
      </w:r>
      <w:r>
        <w:t>.</w:t>
      </w:r>
    </w:p>
    <w:p w14:paraId="3E0E7A67" w14:textId="77777777" w:rsidR="002A7154" w:rsidRPr="009468A2" w:rsidRDefault="002A7154" w:rsidP="00DA15E7">
      <w:pPr>
        <w:pStyle w:val="a3"/>
        <w:tabs>
          <w:tab w:val="left" w:pos="993"/>
        </w:tabs>
        <w:spacing w:before="0" w:beforeAutospacing="0" w:after="0" w:afterAutospacing="0"/>
        <w:ind w:firstLine="709"/>
        <w:jc w:val="both"/>
      </w:pPr>
      <w:r w:rsidRPr="009468A2">
        <w:t>РЕШИЛИ:</w:t>
      </w:r>
    </w:p>
    <w:p w14:paraId="4C7A9842" w14:textId="1B4EDCDC" w:rsidR="002A7154" w:rsidRDefault="002A7154" w:rsidP="00DA15E7">
      <w:pPr>
        <w:pStyle w:val="a3"/>
        <w:tabs>
          <w:tab w:val="left" w:pos="993"/>
        </w:tabs>
        <w:spacing w:before="0" w:beforeAutospacing="0" w:after="0" w:afterAutospacing="0"/>
        <w:ind w:firstLine="709"/>
        <w:jc w:val="both"/>
      </w:pPr>
      <w:r w:rsidRPr="009468A2">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0C318EED" w14:textId="247E2AB9" w:rsidR="00F6524A" w:rsidRDefault="00F6524A" w:rsidP="00DA15E7">
      <w:pPr>
        <w:numPr>
          <w:ilvl w:val="0"/>
          <w:numId w:val="47"/>
        </w:numPr>
        <w:tabs>
          <w:tab w:val="left" w:pos="1276"/>
        </w:tabs>
        <w:ind w:left="0" w:firstLine="709"/>
        <w:contextualSpacing/>
        <w:jc w:val="both"/>
        <w:rPr>
          <w:sz w:val="24"/>
          <w:szCs w:val="24"/>
        </w:rPr>
      </w:pPr>
      <w:r w:rsidRPr="00F6524A">
        <w:rPr>
          <w:sz w:val="24"/>
          <w:szCs w:val="24"/>
        </w:rPr>
        <w:t>С 01.01.2022 произвести корректировку установленных долгосрочных тарифов на услуги по передаче тепловой энергии, оказываемые МУП «Волга» (г. Заволжск) на 2022 - 2023 годы, изложив приложение 2 к постановлению Департамента энергетики и тарифов Ивановской области от 08.12.2020 № 67-т/2 в новой редакции</w:t>
      </w:r>
      <w:r>
        <w:rPr>
          <w:sz w:val="24"/>
          <w:szCs w:val="24"/>
        </w:rPr>
        <w:t>:</w:t>
      </w:r>
    </w:p>
    <w:p w14:paraId="2EFB24C9" w14:textId="77777777" w:rsidR="00F6524A" w:rsidRDefault="00F6524A" w:rsidP="00DA15E7">
      <w:pPr>
        <w:widowControl/>
        <w:autoSpaceDE w:val="0"/>
        <w:autoSpaceDN w:val="0"/>
        <w:adjustRightInd w:val="0"/>
        <w:jc w:val="right"/>
        <w:rPr>
          <w:sz w:val="22"/>
          <w:szCs w:val="22"/>
        </w:rPr>
      </w:pPr>
    </w:p>
    <w:p w14:paraId="3491271E" w14:textId="77777777" w:rsidR="00F6524A" w:rsidRPr="0047176B" w:rsidRDefault="00F6524A" w:rsidP="00DA15E7">
      <w:pPr>
        <w:widowControl/>
        <w:autoSpaceDE w:val="0"/>
        <w:autoSpaceDN w:val="0"/>
        <w:adjustRightInd w:val="0"/>
        <w:jc w:val="right"/>
        <w:rPr>
          <w:sz w:val="22"/>
          <w:szCs w:val="22"/>
        </w:rPr>
      </w:pPr>
      <w:r w:rsidRPr="0047176B">
        <w:rPr>
          <w:sz w:val="22"/>
          <w:szCs w:val="22"/>
        </w:rPr>
        <w:t xml:space="preserve">Приложение </w:t>
      </w:r>
      <w:r>
        <w:rPr>
          <w:sz w:val="22"/>
          <w:szCs w:val="22"/>
        </w:rPr>
        <w:t>2</w:t>
      </w:r>
      <w:r w:rsidRPr="0047176B">
        <w:rPr>
          <w:sz w:val="22"/>
          <w:szCs w:val="22"/>
        </w:rPr>
        <w:t xml:space="preserve"> к постановлению Департамента энергетики и тарифов</w:t>
      </w:r>
    </w:p>
    <w:p w14:paraId="3F967A86" w14:textId="77777777" w:rsidR="00F6524A" w:rsidRDefault="00F6524A" w:rsidP="00DA15E7">
      <w:pPr>
        <w:widowControl/>
        <w:autoSpaceDE w:val="0"/>
        <w:autoSpaceDN w:val="0"/>
        <w:adjustRightInd w:val="0"/>
        <w:jc w:val="right"/>
        <w:rPr>
          <w:sz w:val="22"/>
          <w:szCs w:val="22"/>
        </w:rPr>
      </w:pPr>
      <w:r w:rsidRPr="0047176B">
        <w:rPr>
          <w:sz w:val="22"/>
          <w:szCs w:val="22"/>
        </w:rPr>
        <w:t xml:space="preserve">Ивановской области </w:t>
      </w:r>
      <w:r>
        <w:rPr>
          <w:sz w:val="22"/>
          <w:szCs w:val="22"/>
        </w:rPr>
        <w:t xml:space="preserve">от </w:t>
      </w:r>
      <w:r w:rsidRPr="00A7552D">
        <w:rPr>
          <w:sz w:val="22"/>
          <w:szCs w:val="22"/>
        </w:rPr>
        <w:t>08.12.2020 №6</w:t>
      </w:r>
      <w:r>
        <w:rPr>
          <w:sz w:val="22"/>
          <w:szCs w:val="22"/>
        </w:rPr>
        <w:t>7</w:t>
      </w:r>
      <w:r w:rsidRPr="00A7552D">
        <w:rPr>
          <w:sz w:val="22"/>
          <w:szCs w:val="22"/>
        </w:rPr>
        <w:t>-т/2</w:t>
      </w:r>
    </w:p>
    <w:p w14:paraId="0AE72B3E" w14:textId="77777777" w:rsidR="00F6524A" w:rsidRDefault="00F6524A" w:rsidP="00DA15E7">
      <w:pPr>
        <w:widowControl/>
        <w:autoSpaceDE w:val="0"/>
        <w:autoSpaceDN w:val="0"/>
        <w:adjustRightInd w:val="0"/>
        <w:jc w:val="right"/>
        <w:rPr>
          <w:b/>
          <w:bCs/>
          <w:sz w:val="22"/>
          <w:szCs w:val="22"/>
        </w:rPr>
      </w:pPr>
    </w:p>
    <w:p w14:paraId="73BEFB06" w14:textId="00B10461" w:rsidR="00F6524A" w:rsidRDefault="00F6524A" w:rsidP="00DA15E7">
      <w:pPr>
        <w:widowControl/>
        <w:autoSpaceDE w:val="0"/>
        <w:autoSpaceDN w:val="0"/>
        <w:adjustRightInd w:val="0"/>
        <w:jc w:val="center"/>
        <w:rPr>
          <w:b/>
          <w:bCs/>
          <w:sz w:val="22"/>
          <w:szCs w:val="22"/>
        </w:rPr>
      </w:pPr>
      <w:r w:rsidRPr="00FD3338">
        <w:rPr>
          <w:b/>
          <w:bCs/>
          <w:sz w:val="22"/>
          <w:szCs w:val="22"/>
        </w:rPr>
        <w:t xml:space="preserve">Тарифы на </w:t>
      </w:r>
      <w:r>
        <w:rPr>
          <w:b/>
          <w:bCs/>
          <w:sz w:val="22"/>
          <w:szCs w:val="22"/>
        </w:rPr>
        <w:t xml:space="preserve">услуги по передаче </w:t>
      </w:r>
      <w:r w:rsidRPr="00FD3338">
        <w:rPr>
          <w:b/>
          <w:bCs/>
          <w:sz w:val="22"/>
          <w:szCs w:val="22"/>
        </w:rPr>
        <w:t>теплов</w:t>
      </w:r>
      <w:r>
        <w:rPr>
          <w:b/>
          <w:bCs/>
          <w:sz w:val="22"/>
          <w:szCs w:val="22"/>
        </w:rPr>
        <w:t>ой</w:t>
      </w:r>
      <w:r w:rsidRPr="00FD3338">
        <w:rPr>
          <w:b/>
          <w:bCs/>
          <w:sz w:val="22"/>
          <w:szCs w:val="22"/>
        </w:rPr>
        <w:t xml:space="preserve"> энерги</w:t>
      </w:r>
      <w:r>
        <w:rPr>
          <w:b/>
          <w:bCs/>
          <w:sz w:val="22"/>
          <w:szCs w:val="22"/>
        </w:rPr>
        <w:t>и</w:t>
      </w:r>
      <w:r w:rsidRPr="00FD3338">
        <w:rPr>
          <w:b/>
          <w:bCs/>
          <w:sz w:val="22"/>
          <w:szCs w:val="22"/>
        </w:rPr>
        <w:t xml:space="preserve"> (мощность), поставляемую потребителям</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47"/>
        <w:gridCol w:w="1924"/>
        <w:gridCol w:w="860"/>
        <w:gridCol w:w="1895"/>
        <w:gridCol w:w="1986"/>
        <w:gridCol w:w="814"/>
      </w:tblGrid>
      <w:tr w:rsidR="00F6524A" w:rsidRPr="002B0A7F" w14:paraId="70D769FC" w14:textId="77777777" w:rsidTr="00F6524A">
        <w:trPr>
          <w:trHeight w:val="270"/>
        </w:trPr>
        <w:tc>
          <w:tcPr>
            <w:tcW w:w="269" w:type="pct"/>
            <w:vMerge w:val="restart"/>
            <w:shd w:val="clear" w:color="auto" w:fill="auto"/>
            <w:noWrap/>
            <w:vAlign w:val="center"/>
            <w:hideMark/>
          </w:tcPr>
          <w:p w14:paraId="780F6C9C" w14:textId="77777777" w:rsidR="00F6524A" w:rsidRPr="006A4361" w:rsidRDefault="00F6524A" w:rsidP="00DA15E7">
            <w:pPr>
              <w:jc w:val="center"/>
              <w:rPr>
                <w:sz w:val="22"/>
                <w:szCs w:val="22"/>
              </w:rPr>
            </w:pPr>
            <w:r w:rsidRPr="006A4361">
              <w:rPr>
                <w:sz w:val="22"/>
                <w:szCs w:val="22"/>
              </w:rPr>
              <w:t xml:space="preserve">№ </w:t>
            </w:r>
            <w:proofErr w:type="gramStart"/>
            <w:r w:rsidRPr="006A4361">
              <w:rPr>
                <w:sz w:val="22"/>
                <w:szCs w:val="22"/>
              </w:rPr>
              <w:t>п</w:t>
            </w:r>
            <w:proofErr w:type="gramEnd"/>
            <w:r w:rsidRPr="006A4361">
              <w:rPr>
                <w:sz w:val="22"/>
                <w:szCs w:val="22"/>
              </w:rPr>
              <w:t>/п</w:t>
            </w:r>
          </w:p>
        </w:tc>
        <w:tc>
          <w:tcPr>
            <w:tcW w:w="1202" w:type="pct"/>
            <w:vMerge w:val="restart"/>
            <w:shd w:val="clear" w:color="auto" w:fill="auto"/>
            <w:vAlign w:val="center"/>
            <w:hideMark/>
          </w:tcPr>
          <w:p w14:paraId="02C6917D" w14:textId="77777777" w:rsidR="00F6524A" w:rsidRPr="006A4361" w:rsidRDefault="00F6524A" w:rsidP="00DA15E7">
            <w:pPr>
              <w:jc w:val="center"/>
              <w:rPr>
                <w:sz w:val="22"/>
                <w:szCs w:val="22"/>
              </w:rPr>
            </w:pPr>
            <w:r w:rsidRPr="006A4361">
              <w:rPr>
                <w:sz w:val="22"/>
                <w:szCs w:val="22"/>
              </w:rPr>
              <w:t>Наименование регулируемой организации</w:t>
            </w:r>
          </w:p>
        </w:tc>
        <w:tc>
          <w:tcPr>
            <w:tcW w:w="908" w:type="pct"/>
            <w:vMerge w:val="restart"/>
            <w:shd w:val="clear" w:color="auto" w:fill="auto"/>
            <w:vAlign w:val="center"/>
            <w:hideMark/>
          </w:tcPr>
          <w:p w14:paraId="16C822C8" w14:textId="77777777" w:rsidR="00F6524A" w:rsidRPr="006A4361" w:rsidRDefault="00F6524A" w:rsidP="00DA15E7">
            <w:pPr>
              <w:jc w:val="center"/>
              <w:rPr>
                <w:sz w:val="22"/>
                <w:szCs w:val="22"/>
              </w:rPr>
            </w:pPr>
            <w:r w:rsidRPr="006A4361">
              <w:rPr>
                <w:sz w:val="22"/>
                <w:szCs w:val="22"/>
              </w:rPr>
              <w:t>Вид тарифа</w:t>
            </w:r>
          </w:p>
        </w:tc>
        <w:tc>
          <w:tcPr>
            <w:tcW w:w="406" w:type="pct"/>
            <w:vMerge w:val="restart"/>
            <w:shd w:val="clear" w:color="auto" w:fill="auto"/>
            <w:noWrap/>
            <w:vAlign w:val="center"/>
            <w:hideMark/>
          </w:tcPr>
          <w:p w14:paraId="16EB193E" w14:textId="77777777" w:rsidR="00F6524A" w:rsidRPr="006A4361" w:rsidRDefault="00F6524A" w:rsidP="00DA15E7">
            <w:pPr>
              <w:jc w:val="center"/>
              <w:rPr>
                <w:sz w:val="22"/>
                <w:szCs w:val="22"/>
              </w:rPr>
            </w:pPr>
            <w:r w:rsidRPr="006A4361">
              <w:rPr>
                <w:sz w:val="22"/>
                <w:szCs w:val="22"/>
              </w:rPr>
              <w:t>Год</w:t>
            </w:r>
          </w:p>
        </w:tc>
        <w:tc>
          <w:tcPr>
            <w:tcW w:w="2215" w:type="pct"/>
            <w:gridSpan w:val="3"/>
            <w:shd w:val="clear" w:color="auto" w:fill="auto"/>
            <w:noWrap/>
            <w:vAlign w:val="center"/>
            <w:hideMark/>
          </w:tcPr>
          <w:p w14:paraId="54342E0C" w14:textId="77777777" w:rsidR="00F6524A" w:rsidRPr="006A4361" w:rsidRDefault="00F6524A" w:rsidP="00DA15E7">
            <w:pPr>
              <w:widowControl/>
              <w:jc w:val="center"/>
              <w:rPr>
                <w:sz w:val="22"/>
                <w:szCs w:val="22"/>
              </w:rPr>
            </w:pPr>
            <w:r w:rsidRPr="006A4361">
              <w:rPr>
                <w:sz w:val="22"/>
                <w:szCs w:val="22"/>
              </w:rPr>
              <w:t>Вид теплоносителя</w:t>
            </w:r>
          </w:p>
        </w:tc>
      </w:tr>
      <w:tr w:rsidR="00F6524A" w:rsidRPr="002B0A7F" w14:paraId="603DAA66" w14:textId="77777777" w:rsidTr="00F6524A">
        <w:trPr>
          <w:trHeight w:val="298"/>
        </w:trPr>
        <w:tc>
          <w:tcPr>
            <w:tcW w:w="269" w:type="pct"/>
            <w:vMerge/>
            <w:shd w:val="clear" w:color="auto" w:fill="auto"/>
            <w:vAlign w:val="center"/>
            <w:hideMark/>
          </w:tcPr>
          <w:p w14:paraId="1309CA68" w14:textId="77777777" w:rsidR="00F6524A" w:rsidRPr="006A4361" w:rsidRDefault="00F6524A" w:rsidP="00DA15E7">
            <w:pPr>
              <w:widowControl/>
              <w:jc w:val="center"/>
              <w:rPr>
                <w:sz w:val="22"/>
                <w:szCs w:val="22"/>
              </w:rPr>
            </w:pPr>
          </w:p>
        </w:tc>
        <w:tc>
          <w:tcPr>
            <w:tcW w:w="1202" w:type="pct"/>
            <w:vMerge/>
            <w:shd w:val="clear" w:color="auto" w:fill="auto"/>
            <w:vAlign w:val="center"/>
            <w:hideMark/>
          </w:tcPr>
          <w:p w14:paraId="79A6B3F2" w14:textId="77777777" w:rsidR="00F6524A" w:rsidRPr="006A4361" w:rsidRDefault="00F6524A" w:rsidP="00DA15E7">
            <w:pPr>
              <w:widowControl/>
              <w:jc w:val="center"/>
              <w:rPr>
                <w:sz w:val="22"/>
                <w:szCs w:val="22"/>
              </w:rPr>
            </w:pPr>
          </w:p>
        </w:tc>
        <w:tc>
          <w:tcPr>
            <w:tcW w:w="908" w:type="pct"/>
            <w:vMerge/>
            <w:shd w:val="clear" w:color="auto" w:fill="auto"/>
            <w:noWrap/>
            <w:vAlign w:val="center"/>
            <w:hideMark/>
          </w:tcPr>
          <w:p w14:paraId="0B5245A6" w14:textId="77777777" w:rsidR="00F6524A" w:rsidRPr="006A4361" w:rsidRDefault="00F6524A" w:rsidP="00DA15E7">
            <w:pPr>
              <w:widowControl/>
              <w:jc w:val="center"/>
              <w:rPr>
                <w:sz w:val="22"/>
                <w:szCs w:val="22"/>
              </w:rPr>
            </w:pPr>
          </w:p>
        </w:tc>
        <w:tc>
          <w:tcPr>
            <w:tcW w:w="406" w:type="pct"/>
            <w:vMerge/>
            <w:shd w:val="clear" w:color="auto" w:fill="auto"/>
            <w:noWrap/>
            <w:vAlign w:val="center"/>
            <w:hideMark/>
          </w:tcPr>
          <w:p w14:paraId="6E46B929" w14:textId="77777777" w:rsidR="00F6524A" w:rsidRPr="006A4361" w:rsidRDefault="00F6524A" w:rsidP="00DA15E7">
            <w:pPr>
              <w:widowControl/>
              <w:jc w:val="center"/>
              <w:rPr>
                <w:sz w:val="22"/>
                <w:szCs w:val="22"/>
              </w:rPr>
            </w:pPr>
          </w:p>
        </w:tc>
        <w:tc>
          <w:tcPr>
            <w:tcW w:w="1831" w:type="pct"/>
            <w:gridSpan w:val="2"/>
            <w:shd w:val="clear" w:color="auto" w:fill="auto"/>
            <w:noWrap/>
            <w:vAlign w:val="center"/>
            <w:hideMark/>
          </w:tcPr>
          <w:p w14:paraId="2A3A3B27" w14:textId="77777777" w:rsidR="00F6524A" w:rsidRPr="006A4361" w:rsidRDefault="00F6524A" w:rsidP="00DA15E7">
            <w:pPr>
              <w:widowControl/>
              <w:jc w:val="center"/>
              <w:rPr>
                <w:sz w:val="22"/>
                <w:szCs w:val="22"/>
              </w:rPr>
            </w:pPr>
            <w:r w:rsidRPr="006A4361">
              <w:rPr>
                <w:sz w:val="22"/>
                <w:szCs w:val="22"/>
              </w:rPr>
              <w:t>Вода</w:t>
            </w:r>
          </w:p>
        </w:tc>
        <w:tc>
          <w:tcPr>
            <w:tcW w:w="384" w:type="pct"/>
            <w:vMerge w:val="restart"/>
            <w:shd w:val="clear" w:color="auto" w:fill="auto"/>
            <w:noWrap/>
            <w:vAlign w:val="center"/>
            <w:hideMark/>
          </w:tcPr>
          <w:p w14:paraId="16FC1851" w14:textId="77777777" w:rsidR="00F6524A" w:rsidRPr="006A4361" w:rsidRDefault="00F6524A" w:rsidP="00DA15E7">
            <w:pPr>
              <w:widowControl/>
              <w:jc w:val="center"/>
              <w:rPr>
                <w:sz w:val="22"/>
                <w:szCs w:val="22"/>
              </w:rPr>
            </w:pPr>
            <w:r w:rsidRPr="006A4361">
              <w:rPr>
                <w:sz w:val="22"/>
                <w:szCs w:val="22"/>
              </w:rPr>
              <w:t>Пар</w:t>
            </w:r>
          </w:p>
        </w:tc>
      </w:tr>
      <w:tr w:rsidR="00F6524A" w:rsidRPr="002B0A7F" w14:paraId="68176565" w14:textId="77777777" w:rsidTr="00F6524A">
        <w:trPr>
          <w:trHeight w:val="540"/>
        </w:trPr>
        <w:tc>
          <w:tcPr>
            <w:tcW w:w="269" w:type="pct"/>
            <w:vMerge/>
            <w:shd w:val="clear" w:color="auto" w:fill="auto"/>
            <w:noWrap/>
            <w:vAlign w:val="center"/>
            <w:hideMark/>
          </w:tcPr>
          <w:p w14:paraId="38BEF621" w14:textId="77777777" w:rsidR="00F6524A" w:rsidRPr="006A4361" w:rsidRDefault="00F6524A" w:rsidP="00DA15E7">
            <w:pPr>
              <w:widowControl/>
              <w:jc w:val="center"/>
              <w:rPr>
                <w:sz w:val="22"/>
                <w:szCs w:val="22"/>
              </w:rPr>
            </w:pPr>
          </w:p>
        </w:tc>
        <w:tc>
          <w:tcPr>
            <w:tcW w:w="1202" w:type="pct"/>
            <w:vMerge/>
            <w:shd w:val="clear" w:color="auto" w:fill="auto"/>
            <w:vAlign w:val="center"/>
            <w:hideMark/>
          </w:tcPr>
          <w:p w14:paraId="10F5191F" w14:textId="77777777" w:rsidR="00F6524A" w:rsidRPr="006A4361" w:rsidRDefault="00F6524A" w:rsidP="00DA15E7">
            <w:pPr>
              <w:widowControl/>
              <w:rPr>
                <w:sz w:val="22"/>
                <w:szCs w:val="22"/>
              </w:rPr>
            </w:pPr>
          </w:p>
        </w:tc>
        <w:tc>
          <w:tcPr>
            <w:tcW w:w="908" w:type="pct"/>
            <w:vMerge/>
            <w:shd w:val="clear" w:color="auto" w:fill="auto"/>
            <w:noWrap/>
            <w:vAlign w:val="center"/>
            <w:hideMark/>
          </w:tcPr>
          <w:p w14:paraId="25D17887" w14:textId="77777777" w:rsidR="00F6524A" w:rsidRPr="006A4361" w:rsidRDefault="00F6524A" w:rsidP="00DA15E7">
            <w:pPr>
              <w:widowControl/>
              <w:jc w:val="center"/>
              <w:rPr>
                <w:sz w:val="22"/>
                <w:szCs w:val="22"/>
              </w:rPr>
            </w:pPr>
          </w:p>
        </w:tc>
        <w:tc>
          <w:tcPr>
            <w:tcW w:w="406" w:type="pct"/>
            <w:vMerge/>
            <w:shd w:val="clear" w:color="auto" w:fill="auto"/>
            <w:noWrap/>
            <w:vAlign w:val="center"/>
            <w:hideMark/>
          </w:tcPr>
          <w:p w14:paraId="7009AAB5" w14:textId="77777777" w:rsidR="00F6524A" w:rsidRPr="006A4361" w:rsidRDefault="00F6524A" w:rsidP="00DA15E7">
            <w:pPr>
              <w:widowControl/>
              <w:jc w:val="center"/>
              <w:rPr>
                <w:sz w:val="22"/>
                <w:szCs w:val="22"/>
              </w:rPr>
            </w:pPr>
          </w:p>
        </w:tc>
        <w:tc>
          <w:tcPr>
            <w:tcW w:w="894" w:type="pct"/>
            <w:shd w:val="clear" w:color="auto" w:fill="auto"/>
            <w:noWrap/>
            <w:vAlign w:val="center"/>
            <w:hideMark/>
          </w:tcPr>
          <w:p w14:paraId="3DE6CF86" w14:textId="77777777" w:rsidR="00F6524A" w:rsidRPr="006A4361" w:rsidRDefault="00F6524A" w:rsidP="00DA15E7">
            <w:pPr>
              <w:widowControl/>
              <w:jc w:val="center"/>
            </w:pPr>
            <w:r w:rsidRPr="006A4361">
              <w:t>1 полугодие</w:t>
            </w:r>
          </w:p>
        </w:tc>
        <w:tc>
          <w:tcPr>
            <w:tcW w:w="937" w:type="pct"/>
            <w:shd w:val="clear" w:color="auto" w:fill="auto"/>
            <w:vAlign w:val="center"/>
          </w:tcPr>
          <w:p w14:paraId="5AB42590" w14:textId="77777777" w:rsidR="00F6524A" w:rsidRPr="006A4361" w:rsidRDefault="00F6524A" w:rsidP="00DA15E7">
            <w:pPr>
              <w:widowControl/>
              <w:jc w:val="center"/>
            </w:pPr>
            <w:r w:rsidRPr="006A4361">
              <w:t>2 полугодие</w:t>
            </w:r>
          </w:p>
        </w:tc>
        <w:tc>
          <w:tcPr>
            <w:tcW w:w="384" w:type="pct"/>
            <w:vMerge/>
            <w:shd w:val="clear" w:color="auto" w:fill="auto"/>
            <w:vAlign w:val="center"/>
            <w:hideMark/>
          </w:tcPr>
          <w:p w14:paraId="4C11F601" w14:textId="77777777" w:rsidR="00F6524A" w:rsidRPr="006A4361" w:rsidRDefault="00F6524A" w:rsidP="00DA15E7">
            <w:pPr>
              <w:widowControl/>
              <w:jc w:val="center"/>
              <w:rPr>
                <w:sz w:val="22"/>
                <w:szCs w:val="22"/>
              </w:rPr>
            </w:pPr>
          </w:p>
        </w:tc>
      </w:tr>
      <w:tr w:rsidR="00F6524A" w:rsidRPr="002B0A7F" w14:paraId="77ED9D34" w14:textId="77777777" w:rsidTr="00F6524A">
        <w:trPr>
          <w:trHeight w:val="300"/>
        </w:trPr>
        <w:tc>
          <w:tcPr>
            <w:tcW w:w="5000" w:type="pct"/>
            <w:gridSpan w:val="7"/>
            <w:shd w:val="clear" w:color="auto" w:fill="auto"/>
            <w:noWrap/>
            <w:vAlign w:val="center"/>
            <w:hideMark/>
          </w:tcPr>
          <w:p w14:paraId="6499B625" w14:textId="77777777" w:rsidR="00F6524A" w:rsidRPr="006A4361" w:rsidRDefault="00F6524A" w:rsidP="00DA15E7">
            <w:pPr>
              <w:widowControl/>
              <w:jc w:val="center"/>
              <w:rPr>
                <w:sz w:val="22"/>
                <w:szCs w:val="22"/>
              </w:rPr>
            </w:pPr>
            <w:r w:rsidRPr="006A4361">
              <w:rPr>
                <w:sz w:val="22"/>
                <w:szCs w:val="22"/>
              </w:rPr>
              <w:t>Для потребителей, в случае отсутствия дифференциации тарифов по схеме подключения</w:t>
            </w:r>
          </w:p>
        </w:tc>
      </w:tr>
      <w:tr w:rsidR="00F6524A" w:rsidRPr="002B0A7F" w14:paraId="313BF255" w14:textId="77777777" w:rsidTr="00F6524A">
        <w:trPr>
          <w:trHeight w:hRule="exact" w:val="340"/>
        </w:trPr>
        <w:tc>
          <w:tcPr>
            <w:tcW w:w="269" w:type="pct"/>
            <w:vMerge w:val="restart"/>
            <w:shd w:val="clear" w:color="auto" w:fill="auto"/>
            <w:noWrap/>
            <w:vAlign w:val="center"/>
            <w:hideMark/>
          </w:tcPr>
          <w:p w14:paraId="71B4C614" w14:textId="77777777" w:rsidR="00F6524A" w:rsidRPr="006A4361" w:rsidRDefault="00F6524A" w:rsidP="00DA15E7">
            <w:pPr>
              <w:jc w:val="center"/>
              <w:rPr>
                <w:sz w:val="22"/>
                <w:szCs w:val="22"/>
              </w:rPr>
            </w:pPr>
            <w:r w:rsidRPr="006A4361">
              <w:rPr>
                <w:sz w:val="22"/>
                <w:szCs w:val="22"/>
              </w:rPr>
              <w:t>1.</w:t>
            </w:r>
          </w:p>
        </w:tc>
        <w:tc>
          <w:tcPr>
            <w:tcW w:w="1202" w:type="pct"/>
            <w:vMerge w:val="restart"/>
            <w:shd w:val="clear" w:color="auto" w:fill="auto"/>
            <w:vAlign w:val="center"/>
            <w:hideMark/>
          </w:tcPr>
          <w:p w14:paraId="3F1FE693" w14:textId="77777777" w:rsidR="00F6524A" w:rsidRPr="006A4361" w:rsidRDefault="00F6524A" w:rsidP="00DA15E7">
            <w:pPr>
              <w:widowControl/>
              <w:rPr>
                <w:sz w:val="22"/>
                <w:szCs w:val="22"/>
              </w:rPr>
            </w:pPr>
            <w:r w:rsidRPr="006A4361">
              <w:rPr>
                <w:sz w:val="22"/>
                <w:szCs w:val="22"/>
              </w:rPr>
              <w:t xml:space="preserve">МУП «Волга» </w:t>
            </w:r>
          </w:p>
          <w:p w14:paraId="45DD723D" w14:textId="77777777" w:rsidR="00F6524A" w:rsidRPr="006A4361" w:rsidRDefault="00F6524A" w:rsidP="00DA15E7">
            <w:pPr>
              <w:widowControl/>
              <w:rPr>
                <w:sz w:val="22"/>
                <w:szCs w:val="22"/>
              </w:rPr>
            </w:pPr>
            <w:r w:rsidRPr="006A4361">
              <w:rPr>
                <w:sz w:val="22"/>
                <w:szCs w:val="22"/>
              </w:rPr>
              <w:t>(г. Заволжск)</w:t>
            </w:r>
          </w:p>
        </w:tc>
        <w:tc>
          <w:tcPr>
            <w:tcW w:w="908" w:type="pct"/>
            <w:vMerge w:val="restart"/>
            <w:shd w:val="clear" w:color="auto" w:fill="auto"/>
            <w:vAlign w:val="center"/>
            <w:hideMark/>
          </w:tcPr>
          <w:p w14:paraId="5B746A05" w14:textId="77777777" w:rsidR="00F6524A" w:rsidRPr="006A4361" w:rsidRDefault="00F6524A" w:rsidP="00DA15E7">
            <w:pPr>
              <w:widowControl/>
              <w:jc w:val="center"/>
              <w:rPr>
                <w:sz w:val="22"/>
                <w:szCs w:val="22"/>
              </w:rPr>
            </w:pPr>
            <w:r w:rsidRPr="006A4361">
              <w:rPr>
                <w:sz w:val="22"/>
                <w:szCs w:val="22"/>
              </w:rPr>
              <w:t>Одноставочный,</w:t>
            </w:r>
          </w:p>
          <w:p w14:paraId="1C14362F" w14:textId="77777777" w:rsidR="00F6524A" w:rsidRPr="006A4361" w:rsidRDefault="00F6524A" w:rsidP="00DA15E7">
            <w:pPr>
              <w:widowControl/>
              <w:jc w:val="center"/>
              <w:rPr>
                <w:sz w:val="22"/>
                <w:szCs w:val="22"/>
              </w:rPr>
            </w:pPr>
            <w:r w:rsidRPr="006A4361">
              <w:rPr>
                <w:sz w:val="22"/>
                <w:szCs w:val="22"/>
              </w:rPr>
              <w:t xml:space="preserve">руб./Гкал, </w:t>
            </w:r>
          </w:p>
          <w:p w14:paraId="4E6F5FEC" w14:textId="77777777" w:rsidR="00F6524A" w:rsidRPr="006A4361" w:rsidRDefault="00F6524A" w:rsidP="00DA15E7">
            <w:pPr>
              <w:widowControl/>
              <w:jc w:val="center"/>
              <w:rPr>
                <w:sz w:val="22"/>
                <w:szCs w:val="22"/>
              </w:rPr>
            </w:pPr>
            <w:r w:rsidRPr="006A4361">
              <w:rPr>
                <w:sz w:val="22"/>
                <w:szCs w:val="22"/>
              </w:rPr>
              <w:t>НДС не облагается</w:t>
            </w:r>
          </w:p>
        </w:tc>
        <w:tc>
          <w:tcPr>
            <w:tcW w:w="406" w:type="pct"/>
            <w:shd w:val="clear" w:color="auto" w:fill="auto"/>
            <w:noWrap/>
            <w:vAlign w:val="center"/>
            <w:hideMark/>
          </w:tcPr>
          <w:p w14:paraId="21BFB914" w14:textId="77777777" w:rsidR="00F6524A" w:rsidRPr="006A4361" w:rsidRDefault="00F6524A" w:rsidP="00DA15E7">
            <w:pPr>
              <w:widowControl/>
              <w:jc w:val="center"/>
              <w:rPr>
                <w:sz w:val="22"/>
                <w:szCs w:val="22"/>
              </w:rPr>
            </w:pPr>
            <w:r w:rsidRPr="006A4361">
              <w:rPr>
                <w:sz w:val="22"/>
                <w:szCs w:val="22"/>
              </w:rPr>
              <w:t>2021</w:t>
            </w:r>
          </w:p>
        </w:tc>
        <w:tc>
          <w:tcPr>
            <w:tcW w:w="894" w:type="pct"/>
            <w:shd w:val="clear" w:color="auto" w:fill="auto"/>
            <w:noWrap/>
            <w:vAlign w:val="center"/>
          </w:tcPr>
          <w:p w14:paraId="532BEDA9" w14:textId="77777777" w:rsidR="00F6524A" w:rsidRPr="006A4361" w:rsidRDefault="00F6524A" w:rsidP="00DA15E7">
            <w:pPr>
              <w:jc w:val="center"/>
              <w:rPr>
                <w:sz w:val="22"/>
                <w:szCs w:val="22"/>
              </w:rPr>
            </w:pPr>
            <w:r w:rsidRPr="006A4361">
              <w:rPr>
                <w:sz w:val="22"/>
                <w:szCs w:val="22"/>
              </w:rPr>
              <w:t>402,73</w:t>
            </w:r>
          </w:p>
        </w:tc>
        <w:tc>
          <w:tcPr>
            <w:tcW w:w="937" w:type="pct"/>
            <w:shd w:val="clear" w:color="auto" w:fill="auto"/>
            <w:vAlign w:val="center"/>
          </w:tcPr>
          <w:p w14:paraId="57494B7A" w14:textId="77777777" w:rsidR="00F6524A" w:rsidRPr="006A4361" w:rsidRDefault="00F6524A" w:rsidP="00DA15E7">
            <w:pPr>
              <w:jc w:val="center"/>
              <w:rPr>
                <w:sz w:val="22"/>
                <w:szCs w:val="22"/>
              </w:rPr>
            </w:pPr>
            <w:r w:rsidRPr="006A4361">
              <w:rPr>
                <w:sz w:val="22"/>
                <w:szCs w:val="22"/>
              </w:rPr>
              <w:t>405,24</w:t>
            </w:r>
          </w:p>
        </w:tc>
        <w:tc>
          <w:tcPr>
            <w:tcW w:w="384" w:type="pct"/>
            <w:shd w:val="clear" w:color="auto" w:fill="auto"/>
            <w:noWrap/>
            <w:vAlign w:val="center"/>
            <w:hideMark/>
          </w:tcPr>
          <w:p w14:paraId="31E1746B" w14:textId="77777777" w:rsidR="00F6524A" w:rsidRPr="006A4361" w:rsidRDefault="00F6524A" w:rsidP="00DA15E7">
            <w:pPr>
              <w:widowControl/>
              <w:jc w:val="center"/>
              <w:rPr>
                <w:sz w:val="22"/>
                <w:szCs w:val="22"/>
              </w:rPr>
            </w:pPr>
            <w:r w:rsidRPr="006A4361">
              <w:rPr>
                <w:sz w:val="22"/>
                <w:szCs w:val="22"/>
              </w:rPr>
              <w:t>-</w:t>
            </w:r>
          </w:p>
        </w:tc>
      </w:tr>
      <w:tr w:rsidR="00F6524A" w:rsidRPr="002B0A7F" w14:paraId="070663E1" w14:textId="77777777" w:rsidTr="00F6524A">
        <w:trPr>
          <w:trHeight w:hRule="exact" w:val="340"/>
        </w:trPr>
        <w:tc>
          <w:tcPr>
            <w:tcW w:w="269" w:type="pct"/>
            <w:vMerge/>
            <w:shd w:val="clear" w:color="auto" w:fill="auto"/>
            <w:noWrap/>
            <w:vAlign w:val="center"/>
            <w:hideMark/>
          </w:tcPr>
          <w:p w14:paraId="63CC68F7" w14:textId="77777777" w:rsidR="00F6524A" w:rsidRPr="006A4361" w:rsidRDefault="00F6524A" w:rsidP="00DA15E7">
            <w:pPr>
              <w:jc w:val="center"/>
              <w:rPr>
                <w:sz w:val="22"/>
                <w:szCs w:val="22"/>
              </w:rPr>
            </w:pPr>
          </w:p>
        </w:tc>
        <w:tc>
          <w:tcPr>
            <w:tcW w:w="1202" w:type="pct"/>
            <w:vMerge/>
            <w:shd w:val="clear" w:color="auto" w:fill="auto"/>
            <w:vAlign w:val="center"/>
            <w:hideMark/>
          </w:tcPr>
          <w:p w14:paraId="33E3AD83" w14:textId="77777777" w:rsidR="00F6524A" w:rsidRPr="006A4361" w:rsidRDefault="00F6524A" w:rsidP="00DA15E7">
            <w:pPr>
              <w:widowControl/>
              <w:rPr>
                <w:sz w:val="22"/>
                <w:szCs w:val="22"/>
              </w:rPr>
            </w:pPr>
          </w:p>
        </w:tc>
        <w:tc>
          <w:tcPr>
            <w:tcW w:w="908" w:type="pct"/>
            <w:vMerge/>
            <w:shd w:val="clear" w:color="auto" w:fill="auto"/>
            <w:vAlign w:val="center"/>
            <w:hideMark/>
          </w:tcPr>
          <w:p w14:paraId="40845601" w14:textId="77777777" w:rsidR="00F6524A" w:rsidRPr="006A4361" w:rsidRDefault="00F6524A" w:rsidP="00DA15E7">
            <w:pPr>
              <w:widowControl/>
              <w:jc w:val="center"/>
              <w:rPr>
                <w:sz w:val="22"/>
                <w:szCs w:val="22"/>
              </w:rPr>
            </w:pPr>
          </w:p>
        </w:tc>
        <w:tc>
          <w:tcPr>
            <w:tcW w:w="406" w:type="pct"/>
            <w:shd w:val="clear" w:color="auto" w:fill="auto"/>
            <w:noWrap/>
            <w:vAlign w:val="center"/>
            <w:hideMark/>
          </w:tcPr>
          <w:p w14:paraId="2FE42EEB" w14:textId="77777777" w:rsidR="00F6524A" w:rsidRPr="006A4361" w:rsidRDefault="00F6524A" w:rsidP="00DA15E7">
            <w:pPr>
              <w:widowControl/>
              <w:jc w:val="center"/>
              <w:rPr>
                <w:sz w:val="22"/>
                <w:szCs w:val="22"/>
              </w:rPr>
            </w:pPr>
            <w:r w:rsidRPr="006A4361">
              <w:rPr>
                <w:sz w:val="22"/>
                <w:szCs w:val="22"/>
              </w:rPr>
              <w:t>2022</w:t>
            </w:r>
          </w:p>
        </w:tc>
        <w:tc>
          <w:tcPr>
            <w:tcW w:w="894" w:type="pct"/>
            <w:shd w:val="clear" w:color="auto" w:fill="auto"/>
            <w:noWrap/>
            <w:vAlign w:val="center"/>
          </w:tcPr>
          <w:p w14:paraId="5FE8BCF1" w14:textId="77777777" w:rsidR="00F6524A" w:rsidRPr="006A4361" w:rsidRDefault="00F6524A" w:rsidP="00DA15E7">
            <w:pPr>
              <w:jc w:val="center"/>
              <w:rPr>
                <w:sz w:val="22"/>
                <w:szCs w:val="22"/>
              </w:rPr>
            </w:pPr>
            <w:r w:rsidRPr="006A4361">
              <w:rPr>
                <w:sz w:val="22"/>
                <w:szCs w:val="22"/>
              </w:rPr>
              <w:t>405,24</w:t>
            </w:r>
          </w:p>
        </w:tc>
        <w:tc>
          <w:tcPr>
            <w:tcW w:w="937" w:type="pct"/>
            <w:shd w:val="clear" w:color="auto" w:fill="auto"/>
            <w:vAlign w:val="center"/>
          </w:tcPr>
          <w:p w14:paraId="7EA56601" w14:textId="77777777" w:rsidR="00F6524A" w:rsidRPr="006A4361" w:rsidRDefault="00F6524A" w:rsidP="00DA15E7">
            <w:pPr>
              <w:jc w:val="center"/>
              <w:rPr>
                <w:sz w:val="22"/>
                <w:szCs w:val="22"/>
              </w:rPr>
            </w:pPr>
            <w:r w:rsidRPr="006A4361">
              <w:rPr>
                <w:sz w:val="22"/>
                <w:szCs w:val="22"/>
              </w:rPr>
              <w:t>477,40</w:t>
            </w:r>
          </w:p>
        </w:tc>
        <w:tc>
          <w:tcPr>
            <w:tcW w:w="384" w:type="pct"/>
            <w:shd w:val="clear" w:color="auto" w:fill="auto"/>
            <w:noWrap/>
            <w:vAlign w:val="center"/>
            <w:hideMark/>
          </w:tcPr>
          <w:p w14:paraId="2A472941" w14:textId="77777777" w:rsidR="00F6524A" w:rsidRPr="006A4361" w:rsidRDefault="00F6524A" w:rsidP="00DA15E7">
            <w:pPr>
              <w:jc w:val="center"/>
              <w:rPr>
                <w:sz w:val="22"/>
              </w:rPr>
            </w:pPr>
            <w:r w:rsidRPr="006A4361">
              <w:rPr>
                <w:sz w:val="22"/>
                <w:szCs w:val="22"/>
              </w:rPr>
              <w:t>-</w:t>
            </w:r>
          </w:p>
        </w:tc>
      </w:tr>
      <w:tr w:rsidR="00F6524A" w:rsidRPr="002B0A7F" w14:paraId="6B6E7BB0" w14:textId="77777777" w:rsidTr="00F6524A">
        <w:trPr>
          <w:trHeight w:hRule="exact" w:val="340"/>
        </w:trPr>
        <w:tc>
          <w:tcPr>
            <w:tcW w:w="269" w:type="pct"/>
            <w:vMerge/>
            <w:shd w:val="clear" w:color="auto" w:fill="auto"/>
            <w:noWrap/>
            <w:vAlign w:val="center"/>
            <w:hideMark/>
          </w:tcPr>
          <w:p w14:paraId="1B326A3C" w14:textId="77777777" w:rsidR="00F6524A" w:rsidRPr="002B0A7F" w:rsidRDefault="00F6524A" w:rsidP="00DA15E7">
            <w:pPr>
              <w:jc w:val="center"/>
              <w:rPr>
                <w:color w:val="C00000"/>
                <w:sz w:val="22"/>
                <w:szCs w:val="22"/>
              </w:rPr>
            </w:pPr>
          </w:p>
        </w:tc>
        <w:tc>
          <w:tcPr>
            <w:tcW w:w="1202" w:type="pct"/>
            <w:vMerge/>
            <w:shd w:val="clear" w:color="auto" w:fill="auto"/>
            <w:vAlign w:val="center"/>
            <w:hideMark/>
          </w:tcPr>
          <w:p w14:paraId="78223BD0" w14:textId="77777777" w:rsidR="00F6524A" w:rsidRPr="002B0A7F" w:rsidRDefault="00F6524A" w:rsidP="00DA15E7">
            <w:pPr>
              <w:widowControl/>
              <w:rPr>
                <w:color w:val="C00000"/>
                <w:sz w:val="22"/>
                <w:szCs w:val="22"/>
              </w:rPr>
            </w:pPr>
          </w:p>
        </w:tc>
        <w:tc>
          <w:tcPr>
            <w:tcW w:w="908" w:type="pct"/>
            <w:vMerge/>
            <w:shd w:val="clear" w:color="auto" w:fill="auto"/>
            <w:vAlign w:val="center"/>
            <w:hideMark/>
          </w:tcPr>
          <w:p w14:paraId="545D875C" w14:textId="77777777" w:rsidR="00F6524A" w:rsidRPr="002B0A7F" w:rsidRDefault="00F6524A" w:rsidP="00DA15E7">
            <w:pPr>
              <w:widowControl/>
              <w:jc w:val="center"/>
              <w:rPr>
                <w:color w:val="C00000"/>
                <w:sz w:val="22"/>
                <w:szCs w:val="22"/>
              </w:rPr>
            </w:pPr>
          </w:p>
        </w:tc>
        <w:tc>
          <w:tcPr>
            <w:tcW w:w="406" w:type="pct"/>
            <w:shd w:val="clear" w:color="auto" w:fill="auto"/>
            <w:noWrap/>
            <w:vAlign w:val="center"/>
            <w:hideMark/>
          </w:tcPr>
          <w:p w14:paraId="231EA45F" w14:textId="77777777" w:rsidR="00F6524A" w:rsidRPr="00931F47" w:rsidRDefault="00F6524A" w:rsidP="00DA15E7">
            <w:pPr>
              <w:widowControl/>
              <w:jc w:val="center"/>
              <w:rPr>
                <w:sz w:val="22"/>
                <w:szCs w:val="22"/>
              </w:rPr>
            </w:pPr>
            <w:r w:rsidRPr="00931F47">
              <w:rPr>
                <w:sz w:val="22"/>
                <w:szCs w:val="22"/>
              </w:rPr>
              <w:t>2023</w:t>
            </w:r>
          </w:p>
        </w:tc>
        <w:tc>
          <w:tcPr>
            <w:tcW w:w="894" w:type="pct"/>
            <w:shd w:val="clear" w:color="auto" w:fill="auto"/>
            <w:noWrap/>
            <w:vAlign w:val="center"/>
          </w:tcPr>
          <w:p w14:paraId="6994A315" w14:textId="77777777" w:rsidR="00F6524A" w:rsidRPr="006A4361" w:rsidRDefault="00F6524A" w:rsidP="00DA15E7">
            <w:pPr>
              <w:jc w:val="center"/>
              <w:rPr>
                <w:sz w:val="22"/>
                <w:szCs w:val="22"/>
              </w:rPr>
            </w:pPr>
            <w:r w:rsidRPr="006A4361">
              <w:rPr>
                <w:sz w:val="22"/>
                <w:szCs w:val="22"/>
              </w:rPr>
              <w:t>429,22</w:t>
            </w:r>
          </w:p>
        </w:tc>
        <w:tc>
          <w:tcPr>
            <w:tcW w:w="937" w:type="pct"/>
            <w:shd w:val="clear" w:color="auto" w:fill="auto"/>
            <w:vAlign w:val="center"/>
          </w:tcPr>
          <w:p w14:paraId="06413CEA" w14:textId="77777777" w:rsidR="00F6524A" w:rsidRPr="006A4361" w:rsidRDefault="00F6524A" w:rsidP="00DA15E7">
            <w:pPr>
              <w:jc w:val="center"/>
              <w:rPr>
                <w:sz w:val="22"/>
                <w:szCs w:val="22"/>
              </w:rPr>
            </w:pPr>
            <w:r w:rsidRPr="006A4361">
              <w:rPr>
                <w:sz w:val="22"/>
                <w:szCs w:val="22"/>
              </w:rPr>
              <w:t>433,35</w:t>
            </w:r>
          </w:p>
        </w:tc>
        <w:tc>
          <w:tcPr>
            <w:tcW w:w="384" w:type="pct"/>
            <w:shd w:val="clear" w:color="auto" w:fill="auto"/>
            <w:noWrap/>
            <w:vAlign w:val="center"/>
            <w:hideMark/>
          </w:tcPr>
          <w:p w14:paraId="0FCAA026" w14:textId="77777777" w:rsidR="00F6524A" w:rsidRPr="006A4361" w:rsidRDefault="00F6524A" w:rsidP="00DA15E7">
            <w:pPr>
              <w:jc w:val="center"/>
              <w:rPr>
                <w:sz w:val="22"/>
              </w:rPr>
            </w:pPr>
            <w:r w:rsidRPr="006A4361">
              <w:rPr>
                <w:sz w:val="22"/>
                <w:szCs w:val="22"/>
              </w:rPr>
              <w:t>-</w:t>
            </w:r>
          </w:p>
        </w:tc>
      </w:tr>
    </w:tbl>
    <w:p w14:paraId="7D84688C" w14:textId="77777777" w:rsidR="00F6524A" w:rsidRPr="00C208B2" w:rsidRDefault="00F6524A" w:rsidP="00DA15E7">
      <w:pPr>
        <w:widowControl/>
        <w:autoSpaceDE w:val="0"/>
        <w:autoSpaceDN w:val="0"/>
        <w:adjustRightInd w:val="0"/>
        <w:ind w:firstLine="567"/>
        <w:jc w:val="both"/>
        <w:rPr>
          <w:sz w:val="18"/>
          <w:szCs w:val="18"/>
        </w:rPr>
      </w:pPr>
      <w:r w:rsidRPr="00C208B2">
        <w:rPr>
          <w:sz w:val="22"/>
          <w:szCs w:val="22"/>
        </w:rPr>
        <w:t xml:space="preserve">Примечание. </w:t>
      </w:r>
      <w:r w:rsidRPr="00C208B2">
        <w:rPr>
          <w:bCs/>
          <w:sz w:val="22"/>
          <w:szCs w:val="22"/>
        </w:rPr>
        <w:t>Организация применяет упрощенную систему налогообложения в соответствии с Главой 26.2 части 2 Налогового кодекса Российской Федерации.</w:t>
      </w:r>
    </w:p>
    <w:p w14:paraId="5BABBBCB" w14:textId="77777777" w:rsidR="00F6524A" w:rsidRPr="00FD3338" w:rsidRDefault="00F6524A" w:rsidP="00DA15E7">
      <w:pPr>
        <w:widowControl/>
        <w:autoSpaceDE w:val="0"/>
        <w:autoSpaceDN w:val="0"/>
        <w:adjustRightInd w:val="0"/>
        <w:jc w:val="right"/>
        <w:rPr>
          <w:sz w:val="22"/>
          <w:szCs w:val="22"/>
        </w:rPr>
      </w:pPr>
    </w:p>
    <w:p w14:paraId="6444D1C4" w14:textId="7D7223FC" w:rsidR="00F6524A" w:rsidRPr="00F6524A" w:rsidRDefault="00F6524A" w:rsidP="00DA15E7">
      <w:pPr>
        <w:widowControl/>
        <w:numPr>
          <w:ilvl w:val="0"/>
          <w:numId w:val="47"/>
        </w:numPr>
        <w:tabs>
          <w:tab w:val="left" w:pos="1134"/>
        </w:tabs>
        <w:autoSpaceDE w:val="0"/>
        <w:autoSpaceDN w:val="0"/>
        <w:adjustRightInd w:val="0"/>
        <w:ind w:left="0" w:firstLine="709"/>
        <w:jc w:val="both"/>
        <w:rPr>
          <w:b/>
          <w:sz w:val="28"/>
          <w:szCs w:val="28"/>
        </w:rPr>
      </w:pPr>
      <w:r>
        <w:rPr>
          <w:sz w:val="24"/>
          <w:szCs w:val="24"/>
        </w:rPr>
        <w:t>П</w:t>
      </w:r>
      <w:r w:rsidRPr="00F6524A">
        <w:rPr>
          <w:sz w:val="24"/>
          <w:szCs w:val="24"/>
        </w:rPr>
        <w:t>остановление вступает в силу со дня его официального опубликова</w:t>
      </w:r>
      <w:r w:rsidRPr="00F6524A">
        <w:rPr>
          <w:sz w:val="28"/>
          <w:szCs w:val="28"/>
        </w:rPr>
        <w:t>ния.</w:t>
      </w:r>
    </w:p>
    <w:p w14:paraId="0B40FA7C" w14:textId="77777777" w:rsidR="00F6524A" w:rsidRPr="009468A2" w:rsidRDefault="00F6524A" w:rsidP="00DA15E7">
      <w:pPr>
        <w:pStyle w:val="a3"/>
        <w:tabs>
          <w:tab w:val="left" w:pos="993"/>
        </w:tabs>
        <w:spacing w:before="0" w:beforeAutospacing="0" w:after="0" w:afterAutospacing="0"/>
        <w:jc w:val="both"/>
      </w:pPr>
    </w:p>
    <w:p w14:paraId="51081050" w14:textId="77777777" w:rsidR="002A7154" w:rsidRDefault="002A7154" w:rsidP="00DA15E7">
      <w:pPr>
        <w:widowControl/>
        <w:ind w:firstLine="709"/>
        <w:jc w:val="both"/>
        <w:rPr>
          <w:snapToGrid w:val="0"/>
          <w:sz w:val="24"/>
          <w:szCs w:val="24"/>
        </w:rPr>
      </w:pPr>
      <w:r w:rsidRPr="005C7868">
        <w:rPr>
          <w:snapToGrid w:val="0"/>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A7154" w:rsidRPr="00050EBD" w14:paraId="6EF44250" w14:textId="77777777" w:rsidTr="002A7154">
        <w:tc>
          <w:tcPr>
            <w:tcW w:w="959" w:type="dxa"/>
          </w:tcPr>
          <w:p w14:paraId="3D66B73D" w14:textId="77777777" w:rsidR="002A7154" w:rsidRPr="00050EBD" w:rsidRDefault="002A7154"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28906166" w14:textId="77777777" w:rsidR="002A7154" w:rsidRPr="00050EBD" w:rsidRDefault="002A7154" w:rsidP="00DA15E7">
            <w:pPr>
              <w:tabs>
                <w:tab w:val="left" w:pos="4020"/>
              </w:tabs>
              <w:rPr>
                <w:sz w:val="22"/>
                <w:szCs w:val="22"/>
              </w:rPr>
            </w:pPr>
            <w:r w:rsidRPr="00050EBD">
              <w:rPr>
                <w:sz w:val="22"/>
                <w:szCs w:val="22"/>
              </w:rPr>
              <w:t>Члены правления</w:t>
            </w:r>
          </w:p>
        </w:tc>
        <w:tc>
          <w:tcPr>
            <w:tcW w:w="3493" w:type="dxa"/>
          </w:tcPr>
          <w:p w14:paraId="45F54F69" w14:textId="77777777" w:rsidR="002A7154" w:rsidRPr="00050EBD" w:rsidRDefault="002A7154" w:rsidP="00DA15E7">
            <w:pPr>
              <w:tabs>
                <w:tab w:val="left" w:pos="4020"/>
              </w:tabs>
              <w:jc w:val="center"/>
              <w:rPr>
                <w:sz w:val="22"/>
                <w:szCs w:val="22"/>
              </w:rPr>
            </w:pPr>
            <w:r w:rsidRPr="00050EBD">
              <w:rPr>
                <w:sz w:val="22"/>
                <w:szCs w:val="22"/>
              </w:rPr>
              <w:t>Результаты голосования</w:t>
            </w:r>
          </w:p>
        </w:tc>
      </w:tr>
      <w:tr w:rsidR="002A7154" w:rsidRPr="00050EBD" w14:paraId="5CFCD27B" w14:textId="77777777" w:rsidTr="002A7154">
        <w:tc>
          <w:tcPr>
            <w:tcW w:w="959" w:type="dxa"/>
          </w:tcPr>
          <w:p w14:paraId="2BA0E8BB" w14:textId="77777777" w:rsidR="002A7154" w:rsidRPr="00050EBD" w:rsidRDefault="002A7154" w:rsidP="00DA15E7">
            <w:pPr>
              <w:tabs>
                <w:tab w:val="left" w:pos="4020"/>
              </w:tabs>
              <w:jc w:val="center"/>
              <w:rPr>
                <w:sz w:val="22"/>
                <w:szCs w:val="22"/>
              </w:rPr>
            </w:pPr>
            <w:r w:rsidRPr="00050EBD">
              <w:rPr>
                <w:sz w:val="22"/>
                <w:szCs w:val="22"/>
              </w:rPr>
              <w:t>1.</w:t>
            </w:r>
          </w:p>
        </w:tc>
        <w:tc>
          <w:tcPr>
            <w:tcW w:w="2391" w:type="dxa"/>
          </w:tcPr>
          <w:p w14:paraId="570D168A" w14:textId="77777777" w:rsidR="002A7154" w:rsidRPr="00050EBD" w:rsidRDefault="002A7154" w:rsidP="00DA15E7">
            <w:pPr>
              <w:tabs>
                <w:tab w:val="left" w:pos="4020"/>
              </w:tabs>
              <w:rPr>
                <w:sz w:val="22"/>
                <w:szCs w:val="22"/>
              </w:rPr>
            </w:pPr>
            <w:r w:rsidRPr="00050EBD">
              <w:rPr>
                <w:sz w:val="22"/>
                <w:szCs w:val="22"/>
              </w:rPr>
              <w:t>Морева Е.Н.</w:t>
            </w:r>
          </w:p>
        </w:tc>
        <w:tc>
          <w:tcPr>
            <w:tcW w:w="3493" w:type="dxa"/>
          </w:tcPr>
          <w:p w14:paraId="2C268659" w14:textId="77777777" w:rsidR="002A7154" w:rsidRPr="00050EBD" w:rsidRDefault="002A7154" w:rsidP="00DA15E7">
            <w:pPr>
              <w:jc w:val="center"/>
              <w:rPr>
                <w:sz w:val="22"/>
                <w:szCs w:val="22"/>
              </w:rPr>
            </w:pPr>
            <w:r w:rsidRPr="00050EBD">
              <w:rPr>
                <w:sz w:val="22"/>
                <w:szCs w:val="22"/>
              </w:rPr>
              <w:t>за</w:t>
            </w:r>
          </w:p>
        </w:tc>
      </w:tr>
      <w:tr w:rsidR="002A7154" w:rsidRPr="00050EBD" w14:paraId="39A6270F" w14:textId="77777777" w:rsidTr="002A7154">
        <w:tc>
          <w:tcPr>
            <w:tcW w:w="959" w:type="dxa"/>
          </w:tcPr>
          <w:p w14:paraId="6A23A3D4" w14:textId="77777777" w:rsidR="002A7154" w:rsidRPr="00050EBD" w:rsidRDefault="002A7154" w:rsidP="00DA15E7">
            <w:pPr>
              <w:tabs>
                <w:tab w:val="left" w:pos="4020"/>
              </w:tabs>
              <w:jc w:val="center"/>
              <w:rPr>
                <w:sz w:val="22"/>
                <w:szCs w:val="22"/>
              </w:rPr>
            </w:pPr>
            <w:r w:rsidRPr="00050EBD">
              <w:rPr>
                <w:sz w:val="22"/>
                <w:szCs w:val="22"/>
              </w:rPr>
              <w:t>2.</w:t>
            </w:r>
          </w:p>
        </w:tc>
        <w:tc>
          <w:tcPr>
            <w:tcW w:w="2391" w:type="dxa"/>
          </w:tcPr>
          <w:p w14:paraId="7450F279" w14:textId="77777777" w:rsidR="002A7154" w:rsidRPr="00050EBD" w:rsidRDefault="002A7154" w:rsidP="00DA15E7">
            <w:pPr>
              <w:tabs>
                <w:tab w:val="left" w:pos="4020"/>
              </w:tabs>
              <w:rPr>
                <w:sz w:val="22"/>
                <w:szCs w:val="22"/>
              </w:rPr>
            </w:pPr>
            <w:r w:rsidRPr="00050EBD">
              <w:rPr>
                <w:sz w:val="22"/>
                <w:szCs w:val="22"/>
              </w:rPr>
              <w:t>Бугаева С.Е.</w:t>
            </w:r>
          </w:p>
        </w:tc>
        <w:tc>
          <w:tcPr>
            <w:tcW w:w="3493" w:type="dxa"/>
          </w:tcPr>
          <w:p w14:paraId="607312D4" w14:textId="77777777" w:rsidR="002A7154" w:rsidRPr="00050EBD" w:rsidRDefault="002A7154" w:rsidP="00DA15E7">
            <w:pPr>
              <w:jc w:val="center"/>
              <w:rPr>
                <w:sz w:val="22"/>
                <w:szCs w:val="22"/>
              </w:rPr>
            </w:pPr>
            <w:r w:rsidRPr="00050EBD">
              <w:rPr>
                <w:sz w:val="22"/>
                <w:szCs w:val="22"/>
              </w:rPr>
              <w:t xml:space="preserve">за </w:t>
            </w:r>
          </w:p>
        </w:tc>
      </w:tr>
      <w:tr w:rsidR="002A7154" w:rsidRPr="00050EBD" w14:paraId="7D3795A2" w14:textId="77777777" w:rsidTr="002A7154">
        <w:tc>
          <w:tcPr>
            <w:tcW w:w="959" w:type="dxa"/>
          </w:tcPr>
          <w:p w14:paraId="36352E56" w14:textId="77777777" w:rsidR="002A7154" w:rsidRPr="00050EBD" w:rsidRDefault="002A7154" w:rsidP="00DA15E7">
            <w:pPr>
              <w:tabs>
                <w:tab w:val="left" w:pos="4020"/>
              </w:tabs>
              <w:jc w:val="center"/>
              <w:rPr>
                <w:sz w:val="22"/>
                <w:szCs w:val="22"/>
              </w:rPr>
            </w:pPr>
            <w:r w:rsidRPr="00050EBD">
              <w:rPr>
                <w:sz w:val="22"/>
                <w:szCs w:val="22"/>
              </w:rPr>
              <w:t>3.</w:t>
            </w:r>
          </w:p>
        </w:tc>
        <w:tc>
          <w:tcPr>
            <w:tcW w:w="2391" w:type="dxa"/>
          </w:tcPr>
          <w:p w14:paraId="313F6273" w14:textId="77777777" w:rsidR="002A7154" w:rsidRPr="00050EBD" w:rsidRDefault="002A7154" w:rsidP="00DA15E7">
            <w:pPr>
              <w:tabs>
                <w:tab w:val="left" w:pos="4020"/>
              </w:tabs>
              <w:rPr>
                <w:sz w:val="22"/>
                <w:szCs w:val="22"/>
              </w:rPr>
            </w:pPr>
            <w:r w:rsidRPr="00050EBD">
              <w:rPr>
                <w:sz w:val="22"/>
                <w:szCs w:val="22"/>
              </w:rPr>
              <w:t>Гущина Н.Б.</w:t>
            </w:r>
          </w:p>
        </w:tc>
        <w:tc>
          <w:tcPr>
            <w:tcW w:w="3493" w:type="dxa"/>
          </w:tcPr>
          <w:p w14:paraId="67B09B02" w14:textId="77777777" w:rsidR="002A7154" w:rsidRPr="00050EBD" w:rsidRDefault="002A7154" w:rsidP="00DA15E7">
            <w:pPr>
              <w:jc w:val="center"/>
              <w:rPr>
                <w:sz w:val="22"/>
                <w:szCs w:val="22"/>
              </w:rPr>
            </w:pPr>
            <w:r w:rsidRPr="00050EBD">
              <w:rPr>
                <w:sz w:val="22"/>
                <w:szCs w:val="22"/>
              </w:rPr>
              <w:t>за</w:t>
            </w:r>
          </w:p>
        </w:tc>
      </w:tr>
      <w:tr w:rsidR="002A7154" w:rsidRPr="00050EBD" w14:paraId="2EFD86CB" w14:textId="77777777" w:rsidTr="002A7154">
        <w:tc>
          <w:tcPr>
            <w:tcW w:w="959" w:type="dxa"/>
          </w:tcPr>
          <w:p w14:paraId="587455FF" w14:textId="77777777" w:rsidR="002A7154" w:rsidRPr="00050EBD" w:rsidRDefault="002A7154" w:rsidP="00DA15E7">
            <w:pPr>
              <w:tabs>
                <w:tab w:val="left" w:pos="4020"/>
              </w:tabs>
              <w:jc w:val="center"/>
              <w:rPr>
                <w:sz w:val="22"/>
                <w:szCs w:val="22"/>
              </w:rPr>
            </w:pPr>
            <w:r w:rsidRPr="00050EBD">
              <w:rPr>
                <w:sz w:val="22"/>
                <w:szCs w:val="22"/>
              </w:rPr>
              <w:t>4.</w:t>
            </w:r>
          </w:p>
        </w:tc>
        <w:tc>
          <w:tcPr>
            <w:tcW w:w="2391" w:type="dxa"/>
          </w:tcPr>
          <w:p w14:paraId="0213F214" w14:textId="77777777" w:rsidR="002A7154" w:rsidRPr="00050EBD" w:rsidRDefault="002A7154" w:rsidP="00DA15E7">
            <w:pPr>
              <w:tabs>
                <w:tab w:val="left" w:pos="4020"/>
              </w:tabs>
              <w:rPr>
                <w:sz w:val="22"/>
                <w:szCs w:val="22"/>
              </w:rPr>
            </w:pPr>
            <w:r w:rsidRPr="00050EBD">
              <w:rPr>
                <w:sz w:val="22"/>
                <w:szCs w:val="22"/>
              </w:rPr>
              <w:t>Турбачкина Е.В.</w:t>
            </w:r>
          </w:p>
        </w:tc>
        <w:tc>
          <w:tcPr>
            <w:tcW w:w="3493" w:type="dxa"/>
          </w:tcPr>
          <w:p w14:paraId="523AA5F5"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0D84ECB9" w14:textId="77777777" w:rsidTr="002A7154">
        <w:tc>
          <w:tcPr>
            <w:tcW w:w="959" w:type="dxa"/>
          </w:tcPr>
          <w:p w14:paraId="4F28DB9C" w14:textId="77777777" w:rsidR="002A7154" w:rsidRPr="00050EBD" w:rsidRDefault="002A7154" w:rsidP="00DA15E7">
            <w:pPr>
              <w:tabs>
                <w:tab w:val="left" w:pos="4020"/>
              </w:tabs>
              <w:jc w:val="center"/>
              <w:rPr>
                <w:sz w:val="22"/>
                <w:szCs w:val="22"/>
              </w:rPr>
            </w:pPr>
            <w:r w:rsidRPr="00050EBD">
              <w:rPr>
                <w:sz w:val="22"/>
                <w:szCs w:val="22"/>
              </w:rPr>
              <w:t>5.</w:t>
            </w:r>
          </w:p>
        </w:tc>
        <w:tc>
          <w:tcPr>
            <w:tcW w:w="2391" w:type="dxa"/>
          </w:tcPr>
          <w:p w14:paraId="6D7DBC8C" w14:textId="77777777" w:rsidR="002A7154" w:rsidRPr="00050EBD" w:rsidRDefault="002A7154" w:rsidP="00DA15E7">
            <w:pPr>
              <w:tabs>
                <w:tab w:val="left" w:pos="4020"/>
              </w:tabs>
              <w:rPr>
                <w:sz w:val="22"/>
                <w:szCs w:val="22"/>
              </w:rPr>
            </w:pPr>
            <w:r w:rsidRPr="00050EBD">
              <w:rPr>
                <w:sz w:val="22"/>
                <w:szCs w:val="22"/>
              </w:rPr>
              <w:t>Курчанинова О.А.</w:t>
            </w:r>
          </w:p>
        </w:tc>
        <w:tc>
          <w:tcPr>
            <w:tcW w:w="3493" w:type="dxa"/>
          </w:tcPr>
          <w:p w14:paraId="0BB72EA3"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7F8022AF" w14:textId="77777777" w:rsidTr="002A7154">
        <w:tc>
          <w:tcPr>
            <w:tcW w:w="959" w:type="dxa"/>
          </w:tcPr>
          <w:p w14:paraId="3F7A2FF4" w14:textId="77777777" w:rsidR="002A7154" w:rsidRPr="00050EBD" w:rsidRDefault="002A7154" w:rsidP="00DA15E7">
            <w:pPr>
              <w:tabs>
                <w:tab w:val="left" w:pos="4020"/>
              </w:tabs>
              <w:jc w:val="center"/>
              <w:rPr>
                <w:sz w:val="22"/>
                <w:szCs w:val="22"/>
              </w:rPr>
            </w:pPr>
            <w:r w:rsidRPr="00050EBD">
              <w:rPr>
                <w:sz w:val="22"/>
                <w:szCs w:val="22"/>
              </w:rPr>
              <w:t>6.</w:t>
            </w:r>
          </w:p>
        </w:tc>
        <w:tc>
          <w:tcPr>
            <w:tcW w:w="2391" w:type="dxa"/>
          </w:tcPr>
          <w:p w14:paraId="4D8E66B3" w14:textId="77777777" w:rsidR="002A7154" w:rsidRPr="00050EBD" w:rsidRDefault="002A7154" w:rsidP="00DA15E7">
            <w:pPr>
              <w:tabs>
                <w:tab w:val="left" w:pos="4020"/>
              </w:tabs>
              <w:rPr>
                <w:sz w:val="22"/>
                <w:szCs w:val="22"/>
              </w:rPr>
            </w:pPr>
            <w:r w:rsidRPr="00050EBD">
              <w:rPr>
                <w:sz w:val="22"/>
                <w:szCs w:val="22"/>
              </w:rPr>
              <w:t>Коннова Е.А.</w:t>
            </w:r>
          </w:p>
        </w:tc>
        <w:tc>
          <w:tcPr>
            <w:tcW w:w="3493" w:type="dxa"/>
          </w:tcPr>
          <w:p w14:paraId="6B06D0AB" w14:textId="77777777" w:rsidR="002A7154" w:rsidRPr="00050EBD" w:rsidRDefault="002A7154" w:rsidP="00DA15E7">
            <w:pPr>
              <w:tabs>
                <w:tab w:val="left" w:pos="4020"/>
              </w:tabs>
              <w:jc w:val="center"/>
              <w:rPr>
                <w:sz w:val="22"/>
                <w:szCs w:val="22"/>
              </w:rPr>
            </w:pPr>
            <w:r w:rsidRPr="00050EBD">
              <w:rPr>
                <w:sz w:val="22"/>
                <w:szCs w:val="22"/>
              </w:rPr>
              <w:t>за</w:t>
            </w:r>
          </w:p>
        </w:tc>
      </w:tr>
      <w:tr w:rsidR="002A7154" w:rsidRPr="00050EBD" w14:paraId="0289A445" w14:textId="77777777" w:rsidTr="002A7154">
        <w:tc>
          <w:tcPr>
            <w:tcW w:w="959" w:type="dxa"/>
          </w:tcPr>
          <w:p w14:paraId="71BF896F" w14:textId="77777777" w:rsidR="002A7154" w:rsidRPr="00050EBD" w:rsidRDefault="002A7154" w:rsidP="00DA15E7">
            <w:pPr>
              <w:tabs>
                <w:tab w:val="left" w:pos="4020"/>
              </w:tabs>
              <w:jc w:val="center"/>
              <w:rPr>
                <w:sz w:val="22"/>
                <w:szCs w:val="22"/>
              </w:rPr>
            </w:pPr>
            <w:r w:rsidRPr="00050EBD">
              <w:rPr>
                <w:sz w:val="22"/>
                <w:szCs w:val="22"/>
              </w:rPr>
              <w:t>7.</w:t>
            </w:r>
          </w:p>
        </w:tc>
        <w:tc>
          <w:tcPr>
            <w:tcW w:w="2391" w:type="dxa"/>
          </w:tcPr>
          <w:p w14:paraId="5C085CE3" w14:textId="77777777" w:rsidR="002A7154" w:rsidRPr="00050EBD" w:rsidRDefault="002A7154" w:rsidP="00DA15E7">
            <w:pPr>
              <w:tabs>
                <w:tab w:val="left" w:pos="4020"/>
              </w:tabs>
              <w:rPr>
                <w:sz w:val="22"/>
                <w:szCs w:val="22"/>
              </w:rPr>
            </w:pPr>
            <w:r w:rsidRPr="00050EBD">
              <w:rPr>
                <w:sz w:val="22"/>
                <w:szCs w:val="22"/>
              </w:rPr>
              <w:t>Агапова О.П.</w:t>
            </w:r>
          </w:p>
        </w:tc>
        <w:tc>
          <w:tcPr>
            <w:tcW w:w="3493" w:type="dxa"/>
          </w:tcPr>
          <w:p w14:paraId="47E04A27" w14:textId="77777777" w:rsidR="002A7154" w:rsidRPr="00050EBD" w:rsidRDefault="002A7154" w:rsidP="00DA15E7">
            <w:pPr>
              <w:tabs>
                <w:tab w:val="left" w:pos="4020"/>
              </w:tabs>
              <w:jc w:val="center"/>
              <w:rPr>
                <w:sz w:val="22"/>
                <w:szCs w:val="22"/>
              </w:rPr>
            </w:pPr>
            <w:r w:rsidRPr="00050EBD">
              <w:rPr>
                <w:sz w:val="22"/>
                <w:szCs w:val="22"/>
              </w:rPr>
              <w:t>за</w:t>
            </w:r>
          </w:p>
        </w:tc>
      </w:tr>
    </w:tbl>
    <w:p w14:paraId="756FA655" w14:textId="77777777" w:rsidR="002A7154" w:rsidRPr="00050EBD" w:rsidRDefault="002A7154" w:rsidP="00DA15E7">
      <w:pPr>
        <w:tabs>
          <w:tab w:val="left" w:pos="4020"/>
        </w:tabs>
        <w:ind w:firstLine="709"/>
        <w:rPr>
          <w:sz w:val="22"/>
          <w:szCs w:val="22"/>
        </w:rPr>
      </w:pPr>
      <w:r w:rsidRPr="00050EBD">
        <w:rPr>
          <w:sz w:val="22"/>
          <w:szCs w:val="22"/>
        </w:rPr>
        <w:lastRenderedPageBreak/>
        <w:t xml:space="preserve">Итого: за – </w:t>
      </w:r>
      <w:r>
        <w:rPr>
          <w:sz w:val="22"/>
          <w:szCs w:val="22"/>
        </w:rPr>
        <w:t>7</w:t>
      </w:r>
      <w:r w:rsidRPr="00050EBD">
        <w:rPr>
          <w:sz w:val="22"/>
          <w:szCs w:val="22"/>
        </w:rPr>
        <w:t xml:space="preserve">, против – 0, воздержался – 0, отсутствуют - </w:t>
      </w:r>
      <w:r>
        <w:rPr>
          <w:sz w:val="22"/>
          <w:szCs w:val="22"/>
        </w:rPr>
        <w:t>0</w:t>
      </w:r>
      <w:r w:rsidRPr="00050EBD">
        <w:rPr>
          <w:sz w:val="22"/>
          <w:szCs w:val="22"/>
        </w:rPr>
        <w:t xml:space="preserve">. </w:t>
      </w:r>
    </w:p>
    <w:p w14:paraId="574CFEB8" w14:textId="77777777" w:rsidR="002A7154" w:rsidRPr="005C7868" w:rsidRDefault="002A7154" w:rsidP="00DA15E7">
      <w:pPr>
        <w:widowControl/>
        <w:ind w:firstLine="709"/>
        <w:jc w:val="both"/>
        <w:rPr>
          <w:snapToGrid w:val="0"/>
          <w:sz w:val="24"/>
          <w:szCs w:val="24"/>
        </w:rPr>
      </w:pPr>
    </w:p>
    <w:p w14:paraId="6C37CA92" w14:textId="713AE682" w:rsidR="00A97044" w:rsidRPr="009468A2" w:rsidRDefault="009468A2" w:rsidP="00DA15E7">
      <w:pPr>
        <w:pStyle w:val="a3"/>
        <w:numPr>
          <w:ilvl w:val="0"/>
          <w:numId w:val="2"/>
        </w:numPr>
        <w:tabs>
          <w:tab w:val="left" w:pos="993"/>
        </w:tabs>
        <w:spacing w:before="0" w:beforeAutospacing="0" w:after="0" w:afterAutospacing="0"/>
        <w:ind w:left="0" w:firstLine="709"/>
        <w:jc w:val="both"/>
        <w:rPr>
          <w:b/>
        </w:rPr>
      </w:pPr>
      <w:r>
        <w:rPr>
          <w:b/>
          <w:szCs w:val="22"/>
        </w:rPr>
        <w:t xml:space="preserve">СЛУШАЛИ: </w:t>
      </w:r>
      <w:r w:rsidR="00A97044" w:rsidRPr="009468A2">
        <w:rPr>
          <w:b/>
          <w:szCs w:val="22"/>
        </w:rPr>
        <w:t>О корректировке долгосрочных тарифов на тепловую энергию для потребителей Савинское МУТПП «Альтернатива 2» (Савинский м. р.) на 2022 год</w:t>
      </w:r>
      <w:r>
        <w:rPr>
          <w:b/>
          <w:szCs w:val="22"/>
        </w:rPr>
        <w:t xml:space="preserve"> (Чухлова Я.В.)</w:t>
      </w:r>
    </w:p>
    <w:p w14:paraId="3CEF44B6" w14:textId="329B0222" w:rsidR="009468A2" w:rsidRDefault="009468A2" w:rsidP="00DA15E7">
      <w:pPr>
        <w:pStyle w:val="a3"/>
        <w:tabs>
          <w:tab w:val="left" w:pos="709"/>
        </w:tabs>
        <w:spacing w:before="0" w:beforeAutospacing="0" w:after="0" w:afterAutospacing="0"/>
        <w:jc w:val="both"/>
      </w:pPr>
      <w:r>
        <w:tab/>
      </w:r>
      <w:r w:rsidRPr="009468A2">
        <w:t xml:space="preserve">В связи с обращением Савинского МУТПП «Альтернатива-2» (м.р. Савинский) приказом Департамента энергетики и тарифов Ивановской области от </w:t>
      </w:r>
      <w:r w:rsidR="005C7868" w:rsidRPr="005C7868">
        <w:t xml:space="preserve">28.05.2021 №32-у </w:t>
      </w:r>
      <w:r w:rsidRPr="009468A2">
        <w:t xml:space="preserve">открыто тарифное дело об установлении долгосрочных тарифов на тепловую энергию с учетом корректировки необходимой валовой выручки на </w:t>
      </w:r>
      <w:r>
        <w:t>2022 год</w:t>
      </w:r>
      <w:r w:rsidRPr="009468A2">
        <w:t>. Тарифы регулируются методом индексации установленных тарифов.</w:t>
      </w:r>
    </w:p>
    <w:p w14:paraId="4FBC886E" w14:textId="25BCF7B2" w:rsidR="009468A2" w:rsidRPr="009468A2" w:rsidRDefault="009468A2" w:rsidP="00DA15E7">
      <w:pPr>
        <w:pStyle w:val="a3"/>
        <w:tabs>
          <w:tab w:val="left" w:pos="709"/>
        </w:tabs>
        <w:spacing w:before="0" w:beforeAutospacing="0" w:after="0" w:afterAutospacing="0"/>
        <w:jc w:val="both"/>
      </w:pPr>
      <w:r>
        <w:tab/>
      </w:r>
      <w:r w:rsidRPr="009468A2">
        <w:t>МУТПП «Альтернатива-2» (м.р. Савинский) осуществляет регулируемые виды деятельности с использованием имущества на праве хозяйственного ведения.</w:t>
      </w:r>
    </w:p>
    <w:p w14:paraId="1E8FC3D8" w14:textId="00CB7408" w:rsidR="009468A2" w:rsidRDefault="005C7868" w:rsidP="00DA15E7">
      <w:pPr>
        <w:pStyle w:val="a3"/>
        <w:tabs>
          <w:tab w:val="left" w:pos="709"/>
        </w:tabs>
        <w:spacing w:before="0" w:beforeAutospacing="0" w:after="0" w:afterAutospacing="0"/>
        <w:jc w:val="both"/>
      </w:pPr>
      <w:r>
        <w:tab/>
      </w:r>
      <w:proofErr w:type="gramStart"/>
      <w:r w:rsidR="009468A2" w:rsidRPr="009468A2">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5C7868">
        <w:t>Прогнозом социально-экономического развития Российской Федерации на 2022 год и плановый</w:t>
      </w:r>
      <w:proofErr w:type="gramEnd"/>
      <w:r w:rsidRPr="005C7868">
        <w:t xml:space="preserve"> период 2023 и 2024 годов, </w:t>
      </w:r>
      <w:proofErr w:type="gramStart"/>
      <w:r w:rsidRPr="005C7868">
        <w:t>одобренным</w:t>
      </w:r>
      <w:proofErr w:type="gramEnd"/>
      <w:r w:rsidRPr="005C7868">
        <w:t xml:space="preserve"> на заседании Правительства Российской Федерации 21 сентября 2021 г. (протокол № 29, часть I).</w:t>
      </w:r>
    </w:p>
    <w:p w14:paraId="131110F3" w14:textId="49944198" w:rsidR="009468A2" w:rsidRPr="009468A2" w:rsidRDefault="009468A2" w:rsidP="00DA15E7">
      <w:pPr>
        <w:pStyle w:val="a3"/>
        <w:tabs>
          <w:tab w:val="left" w:pos="709"/>
        </w:tabs>
        <w:spacing w:before="0" w:beforeAutospacing="0" w:after="0" w:afterAutospacing="0"/>
        <w:jc w:val="both"/>
      </w:pPr>
      <w:r>
        <w:tab/>
      </w:r>
      <w:r w:rsidRPr="009468A2">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0C3F3FA" w14:textId="40450074" w:rsidR="009468A2" w:rsidRPr="009468A2" w:rsidRDefault="005C7868" w:rsidP="00DA15E7">
      <w:pPr>
        <w:pStyle w:val="a3"/>
        <w:tabs>
          <w:tab w:val="left" w:pos="709"/>
        </w:tabs>
        <w:spacing w:before="0" w:beforeAutospacing="0" w:after="0" w:afterAutospacing="0"/>
        <w:jc w:val="both"/>
      </w:pPr>
      <w:r>
        <w:tab/>
      </w:r>
      <w:r w:rsidR="009468A2" w:rsidRPr="009468A2">
        <w:t>Тариф на тепловую энергию для на</w:t>
      </w:r>
      <w:r>
        <w:t>селения на первое полугодие 2022</w:t>
      </w:r>
      <w:r w:rsidR="009468A2" w:rsidRPr="009468A2">
        <w:t xml:space="preserve"> года предлагается установить на уровне тарифа, действую</w:t>
      </w:r>
      <w:r>
        <w:t>щего по состоянию на 31.12.2021</w:t>
      </w:r>
      <w:r w:rsidR="009468A2" w:rsidRPr="009468A2">
        <w:t xml:space="preserve"> года.</w:t>
      </w:r>
    </w:p>
    <w:p w14:paraId="38088673" w14:textId="77777777" w:rsidR="005C7868" w:rsidRDefault="005C7868" w:rsidP="00DA15E7">
      <w:pPr>
        <w:pStyle w:val="a3"/>
        <w:tabs>
          <w:tab w:val="left" w:pos="709"/>
        </w:tabs>
        <w:spacing w:before="0" w:beforeAutospacing="0" w:after="0" w:afterAutospacing="0"/>
        <w:jc w:val="both"/>
      </w:pPr>
      <w:r>
        <w:tab/>
      </w:r>
      <w:proofErr w:type="gramStart"/>
      <w:r w:rsidRPr="005C7868">
        <w:t>Льготный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106,0%, который не превышает уровня индексации планового 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5C7868">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p>
    <w:p w14:paraId="0F050B56" w14:textId="3A1AC724" w:rsidR="009468A2" w:rsidRPr="009468A2" w:rsidRDefault="005C7868" w:rsidP="00DA15E7">
      <w:pPr>
        <w:pStyle w:val="a3"/>
        <w:tabs>
          <w:tab w:val="left" w:pos="709"/>
        </w:tabs>
        <w:spacing w:before="0" w:beforeAutospacing="0" w:after="0" w:afterAutospacing="0"/>
        <w:jc w:val="both"/>
      </w:pPr>
      <w:r>
        <w:tab/>
      </w:r>
      <w:r w:rsidR="009468A2" w:rsidRPr="009468A2">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F90A933" w14:textId="76CE249C" w:rsidR="009468A2" w:rsidRPr="009468A2" w:rsidRDefault="005C7868" w:rsidP="00DA15E7">
      <w:pPr>
        <w:pStyle w:val="a3"/>
        <w:tabs>
          <w:tab w:val="left" w:pos="709"/>
        </w:tabs>
        <w:spacing w:before="0" w:beforeAutospacing="0" w:after="0" w:afterAutospacing="0"/>
        <w:jc w:val="both"/>
      </w:pPr>
      <w:r>
        <w:tab/>
      </w:r>
      <w:r w:rsidR="009468A2" w:rsidRPr="009468A2">
        <w:t xml:space="preserve">По результатам экспертизы материалов тарифного дела подготовлено экспертное заключение. </w:t>
      </w:r>
    </w:p>
    <w:p w14:paraId="7BB7E3E3" w14:textId="70824194" w:rsidR="009468A2" w:rsidRPr="009468A2" w:rsidRDefault="005C7868" w:rsidP="00DA15E7">
      <w:pPr>
        <w:pStyle w:val="a3"/>
        <w:tabs>
          <w:tab w:val="left" w:pos="709"/>
        </w:tabs>
        <w:spacing w:before="0" w:beforeAutospacing="0" w:after="0" w:afterAutospacing="0"/>
        <w:jc w:val="both"/>
      </w:pPr>
      <w:r>
        <w:tab/>
      </w:r>
      <w:r w:rsidR="009468A2" w:rsidRPr="009468A2">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w:t>
      </w:r>
      <w:r w:rsidR="000B1558">
        <w:t>энергию приведены в приложении 9</w:t>
      </w:r>
      <w:r w:rsidR="009468A2" w:rsidRPr="009468A2">
        <w:t>/1.</w:t>
      </w:r>
    </w:p>
    <w:p w14:paraId="39215CFD" w14:textId="17FC1D2A" w:rsidR="009468A2" w:rsidRPr="009468A2" w:rsidRDefault="000B1558" w:rsidP="00DA15E7">
      <w:pPr>
        <w:pStyle w:val="a3"/>
        <w:tabs>
          <w:tab w:val="left" w:pos="709"/>
        </w:tabs>
        <w:spacing w:before="0" w:beforeAutospacing="0" w:after="0" w:afterAutospacing="0"/>
        <w:jc w:val="both"/>
      </w:pPr>
      <w:r>
        <w:tab/>
      </w:r>
      <w:r w:rsidR="009468A2" w:rsidRPr="009468A2">
        <w:t>Уровни тарифов согласованы предприятием письмом</w:t>
      </w:r>
      <w:r w:rsidR="009468A2">
        <w:t xml:space="preserve"> от </w:t>
      </w:r>
      <w:r w:rsidRPr="000B1558">
        <w:t>2021.10.21 вх-4967-018-1-07</w:t>
      </w:r>
      <w:r w:rsidR="009468A2">
        <w:t>.</w:t>
      </w:r>
    </w:p>
    <w:p w14:paraId="47D23DD5" w14:textId="77777777" w:rsidR="00DA15E7" w:rsidRDefault="00DA15E7" w:rsidP="00DA15E7">
      <w:pPr>
        <w:pStyle w:val="a3"/>
        <w:tabs>
          <w:tab w:val="left" w:pos="993"/>
        </w:tabs>
        <w:spacing w:before="0" w:beforeAutospacing="0" w:after="0" w:afterAutospacing="0"/>
        <w:jc w:val="both"/>
      </w:pPr>
    </w:p>
    <w:p w14:paraId="4FF92DBA" w14:textId="77777777" w:rsidR="009468A2" w:rsidRPr="009468A2" w:rsidRDefault="009468A2" w:rsidP="00DA15E7">
      <w:pPr>
        <w:pStyle w:val="a3"/>
        <w:tabs>
          <w:tab w:val="left" w:pos="993"/>
        </w:tabs>
        <w:spacing w:before="0" w:beforeAutospacing="0" w:after="0" w:afterAutospacing="0"/>
        <w:ind w:left="993"/>
        <w:jc w:val="both"/>
      </w:pPr>
      <w:r w:rsidRPr="009468A2">
        <w:t>РЕШИЛИ:</w:t>
      </w:r>
    </w:p>
    <w:p w14:paraId="255C0DEA" w14:textId="17800786" w:rsidR="009468A2" w:rsidRPr="009468A2" w:rsidRDefault="009468A2" w:rsidP="00DA15E7">
      <w:pPr>
        <w:pStyle w:val="a3"/>
        <w:tabs>
          <w:tab w:val="left" w:pos="993"/>
        </w:tabs>
        <w:spacing w:before="0" w:beforeAutospacing="0" w:after="0" w:afterAutospacing="0"/>
        <w:jc w:val="both"/>
      </w:pPr>
      <w:r>
        <w:tab/>
      </w:r>
      <w:r w:rsidRPr="009468A2">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36A93EA8" w14:textId="16CF8FB2" w:rsidR="009468A2" w:rsidRDefault="005C7868" w:rsidP="00DA15E7">
      <w:pPr>
        <w:pStyle w:val="a3"/>
        <w:tabs>
          <w:tab w:val="left" w:pos="993"/>
        </w:tabs>
        <w:spacing w:before="0" w:beforeAutospacing="0" w:after="0" w:afterAutospacing="0"/>
        <w:jc w:val="both"/>
      </w:pPr>
      <w:r>
        <w:tab/>
        <w:t>1.</w:t>
      </w:r>
      <w:r>
        <w:tab/>
      </w:r>
      <w:r w:rsidR="009468A2" w:rsidRPr="009468A2">
        <w:t>Установить долгосрочные тарифы на тепловую энергию для потребителей Савинского МУТПП «Альтернатива-2» (г. Иваново) с учетом корректировки не</w:t>
      </w:r>
      <w:r>
        <w:t>обходимой валовой выручки на 2022 год</w:t>
      </w:r>
      <w:r w:rsidR="009468A2" w:rsidRPr="009468A2">
        <w:t>:</w:t>
      </w:r>
    </w:p>
    <w:p w14:paraId="134101A0" w14:textId="77777777" w:rsidR="005C7868" w:rsidRPr="005C7868" w:rsidRDefault="005C7868" w:rsidP="00DA15E7">
      <w:pPr>
        <w:widowControl/>
        <w:autoSpaceDE w:val="0"/>
        <w:autoSpaceDN w:val="0"/>
        <w:adjustRightInd w:val="0"/>
        <w:jc w:val="center"/>
        <w:rPr>
          <w:b/>
          <w:bCs/>
          <w:sz w:val="22"/>
          <w:szCs w:val="22"/>
        </w:rPr>
      </w:pPr>
      <w:r w:rsidRPr="005C7868">
        <w:rPr>
          <w:b/>
          <w:bCs/>
          <w:sz w:val="22"/>
          <w:szCs w:val="22"/>
        </w:rPr>
        <w:t>Тарифы на тепловую энергию (мощность), поставляемую потребителям</w:t>
      </w:r>
    </w:p>
    <w:p w14:paraId="3FE81CBC" w14:textId="77777777" w:rsidR="005C7868" w:rsidRPr="005C7868" w:rsidRDefault="005C7868" w:rsidP="00DA15E7">
      <w:pPr>
        <w:widowControl/>
        <w:autoSpaceDE w:val="0"/>
        <w:autoSpaceDN w:val="0"/>
        <w:adjustRightInd w:val="0"/>
        <w:jc w:val="center"/>
        <w:rPr>
          <w:b/>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8"/>
        <w:gridCol w:w="1559"/>
        <w:gridCol w:w="709"/>
        <w:gridCol w:w="1276"/>
        <w:gridCol w:w="1275"/>
        <w:gridCol w:w="567"/>
        <w:gridCol w:w="709"/>
        <w:gridCol w:w="709"/>
        <w:gridCol w:w="709"/>
        <w:gridCol w:w="708"/>
      </w:tblGrid>
      <w:tr w:rsidR="005C7868" w:rsidRPr="005C7868" w14:paraId="36D95472" w14:textId="77777777" w:rsidTr="005C7868">
        <w:trPr>
          <w:trHeight w:val="264"/>
        </w:trPr>
        <w:tc>
          <w:tcPr>
            <w:tcW w:w="421" w:type="dxa"/>
            <w:vMerge w:val="restart"/>
            <w:shd w:val="clear" w:color="auto" w:fill="auto"/>
            <w:vAlign w:val="center"/>
            <w:hideMark/>
          </w:tcPr>
          <w:p w14:paraId="46A32852" w14:textId="77777777" w:rsidR="005C7868" w:rsidRPr="005C7868" w:rsidRDefault="005C7868" w:rsidP="00DA15E7">
            <w:pPr>
              <w:widowControl/>
              <w:ind w:left="-108" w:right="-113"/>
              <w:jc w:val="center"/>
              <w:rPr>
                <w:sz w:val="21"/>
                <w:szCs w:val="21"/>
              </w:rPr>
            </w:pPr>
            <w:bookmarkStart w:id="0" w:name="P113"/>
            <w:bookmarkEnd w:id="0"/>
            <w:r w:rsidRPr="005C7868">
              <w:rPr>
                <w:sz w:val="21"/>
                <w:szCs w:val="21"/>
              </w:rPr>
              <w:t xml:space="preserve">№ </w:t>
            </w:r>
            <w:proofErr w:type="gramStart"/>
            <w:r w:rsidRPr="005C7868">
              <w:rPr>
                <w:sz w:val="21"/>
                <w:szCs w:val="21"/>
              </w:rPr>
              <w:t>п</w:t>
            </w:r>
            <w:proofErr w:type="gramEnd"/>
            <w:r w:rsidRPr="005C7868">
              <w:rPr>
                <w:sz w:val="21"/>
                <w:szCs w:val="21"/>
              </w:rPr>
              <w:t>/п</w:t>
            </w:r>
          </w:p>
        </w:tc>
        <w:tc>
          <w:tcPr>
            <w:tcW w:w="1848" w:type="dxa"/>
            <w:vMerge w:val="restart"/>
            <w:shd w:val="clear" w:color="auto" w:fill="auto"/>
            <w:vAlign w:val="center"/>
            <w:hideMark/>
          </w:tcPr>
          <w:p w14:paraId="7C4EAB53" w14:textId="77777777" w:rsidR="005C7868" w:rsidRPr="005C7868" w:rsidRDefault="005C7868" w:rsidP="00DA15E7">
            <w:pPr>
              <w:widowControl/>
              <w:jc w:val="center"/>
              <w:rPr>
                <w:sz w:val="21"/>
                <w:szCs w:val="21"/>
              </w:rPr>
            </w:pPr>
            <w:r w:rsidRPr="005C7868">
              <w:rPr>
                <w:sz w:val="21"/>
                <w:szCs w:val="21"/>
              </w:rPr>
              <w:t>Наименование регулируемой организации</w:t>
            </w:r>
          </w:p>
        </w:tc>
        <w:tc>
          <w:tcPr>
            <w:tcW w:w="1559" w:type="dxa"/>
            <w:vMerge w:val="restart"/>
            <w:shd w:val="clear" w:color="auto" w:fill="auto"/>
            <w:noWrap/>
            <w:vAlign w:val="center"/>
            <w:hideMark/>
          </w:tcPr>
          <w:p w14:paraId="710F91AD" w14:textId="77777777" w:rsidR="005C7868" w:rsidRPr="005C7868" w:rsidRDefault="005C7868" w:rsidP="00DA15E7">
            <w:pPr>
              <w:widowControl/>
              <w:jc w:val="center"/>
              <w:rPr>
                <w:sz w:val="21"/>
                <w:szCs w:val="21"/>
              </w:rPr>
            </w:pPr>
            <w:r w:rsidRPr="005C7868">
              <w:rPr>
                <w:sz w:val="21"/>
                <w:szCs w:val="21"/>
              </w:rPr>
              <w:t>Вид тарифа</w:t>
            </w:r>
          </w:p>
        </w:tc>
        <w:tc>
          <w:tcPr>
            <w:tcW w:w="709" w:type="dxa"/>
            <w:vMerge w:val="restart"/>
            <w:shd w:val="clear" w:color="auto" w:fill="auto"/>
            <w:noWrap/>
            <w:vAlign w:val="center"/>
            <w:hideMark/>
          </w:tcPr>
          <w:p w14:paraId="7D5483B8" w14:textId="77777777" w:rsidR="005C7868" w:rsidRPr="005C7868" w:rsidRDefault="005C7868" w:rsidP="00DA15E7">
            <w:pPr>
              <w:widowControl/>
              <w:jc w:val="center"/>
              <w:rPr>
                <w:sz w:val="21"/>
                <w:szCs w:val="21"/>
              </w:rPr>
            </w:pPr>
            <w:r w:rsidRPr="005C7868">
              <w:rPr>
                <w:sz w:val="21"/>
                <w:szCs w:val="21"/>
              </w:rPr>
              <w:t>Год</w:t>
            </w:r>
          </w:p>
        </w:tc>
        <w:tc>
          <w:tcPr>
            <w:tcW w:w="2551" w:type="dxa"/>
            <w:gridSpan w:val="2"/>
            <w:shd w:val="clear" w:color="auto" w:fill="auto"/>
            <w:noWrap/>
            <w:vAlign w:val="center"/>
            <w:hideMark/>
          </w:tcPr>
          <w:p w14:paraId="2E4E1D03" w14:textId="77777777" w:rsidR="005C7868" w:rsidRPr="005C7868" w:rsidRDefault="005C7868" w:rsidP="00DA15E7">
            <w:pPr>
              <w:widowControl/>
              <w:jc w:val="center"/>
              <w:rPr>
                <w:sz w:val="21"/>
                <w:szCs w:val="21"/>
              </w:rPr>
            </w:pPr>
            <w:r w:rsidRPr="005C7868">
              <w:rPr>
                <w:sz w:val="21"/>
                <w:szCs w:val="21"/>
              </w:rPr>
              <w:t>Вода</w:t>
            </w:r>
          </w:p>
        </w:tc>
        <w:tc>
          <w:tcPr>
            <w:tcW w:w="2694" w:type="dxa"/>
            <w:gridSpan w:val="4"/>
            <w:shd w:val="clear" w:color="auto" w:fill="auto"/>
            <w:noWrap/>
            <w:vAlign w:val="center"/>
            <w:hideMark/>
          </w:tcPr>
          <w:p w14:paraId="05BBB69D" w14:textId="77777777" w:rsidR="005C7868" w:rsidRPr="005C7868" w:rsidRDefault="005C7868" w:rsidP="00DA15E7">
            <w:pPr>
              <w:widowControl/>
              <w:jc w:val="center"/>
            </w:pPr>
            <w:r w:rsidRPr="005C7868">
              <w:t>Отборный пар давлением</w:t>
            </w:r>
          </w:p>
        </w:tc>
        <w:tc>
          <w:tcPr>
            <w:tcW w:w="708" w:type="dxa"/>
            <w:vMerge w:val="restart"/>
            <w:shd w:val="clear" w:color="auto" w:fill="auto"/>
            <w:vAlign w:val="center"/>
            <w:hideMark/>
          </w:tcPr>
          <w:p w14:paraId="0D595332" w14:textId="77777777" w:rsidR="005C7868" w:rsidRPr="005C7868" w:rsidRDefault="005C7868" w:rsidP="00DA15E7">
            <w:pPr>
              <w:widowControl/>
              <w:jc w:val="center"/>
            </w:pPr>
            <w:r w:rsidRPr="005C7868">
              <w:t>Острый и редуцированный пар</w:t>
            </w:r>
          </w:p>
        </w:tc>
      </w:tr>
      <w:tr w:rsidR="005C7868" w:rsidRPr="005C7868" w14:paraId="1D7176F5" w14:textId="77777777" w:rsidTr="005C7868">
        <w:trPr>
          <w:trHeight w:val="540"/>
        </w:trPr>
        <w:tc>
          <w:tcPr>
            <w:tcW w:w="421" w:type="dxa"/>
            <w:vMerge/>
            <w:shd w:val="clear" w:color="auto" w:fill="auto"/>
            <w:noWrap/>
            <w:vAlign w:val="center"/>
            <w:hideMark/>
          </w:tcPr>
          <w:p w14:paraId="4A89647E" w14:textId="77777777" w:rsidR="005C7868" w:rsidRPr="005C7868" w:rsidRDefault="005C7868" w:rsidP="00DA15E7">
            <w:pPr>
              <w:widowControl/>
              <w:jc w:val="center"/>
              <w:rPr>
                <w:sz w:val="21"/>
                <w:szCs w:val="21"/>
              </w:rPr>
            </w:pPr>
          </w:p>
        </w:tc>
        <w:tc>
          <w:tcPr>
            <w:tcW w:w="1848" w:type="dxa"/>
            <w:vMerge/>
            <w:shd w:val="clear" w:color="auto" w:fill="auto"/>
            <w:vAlign w:val="center"/>
            <w:hideMark/>
          </w:tcPr>
          <w:p w14:paraId="13E10FC4" w14:textId="77777777" w:rsidR="005C7868" w:rsidRPr="005C7868" w:rsidRDefault="005C7868" w:rsidP="00DA15E7">
            <w:pPr>
              <w:widowControl/>
              <w:rPr>
                <w:sz w:val="21"/>
                <w:szCs w:val="21"/>
              </w:rPr>
            </w:pPr>
          </w:p>
        </w:tc>
        <w:tc>
          <w:tcPr>
            <w:tcW w:w="1559" w:type="dxa"/>
            <w:vMerge/>
            <w:shd w:val="clear" w:color="auto" w:fill="auto"/>
            <w:noWrap/>
            <w:vAlign w:val="center"/>
            <w:hideMark/>
          </w:tcPr>
          <w:p w14:paraId="3C268B73" w14:textId="77777777" w:rsidR="005C7868" w:rsidRPr="005C7868" w:rsidRDefault="005C7868" w:rsidP="00DA15E7">
            <w:pPr>
              <w:widowControl/>
              <w:jc w:val="center"/>
              <w:rPr>
                <w:sz w:val="21"/>
                <w:szCs w:val="21"/>
              </w:rPr>
            </w:pPr>
          </w:p>
        </w:tc>
        <w:tc>
          <w:tcPr>
            <w:tcW w:w="709" w:type="dxa"/>
            <w:vMerge/>
            <w:shd w:val="clear" w:color="auto" w:fill="auto"/>
            <w:noWrap/>
            <w:vAlign w:val="center"/>
            <w:hideMark/>
          </w:tcPr>
          <w:p w14:paraId="2DC08BED" w14:textId="77777777" w:rsidR="005C7868" w:rsidRPr="005C7868" w:rsidRDefault="005C7868" w:rsidP="00DA15E7">
            <w:pPr>
              <w:widowControl/>
              <w:jc w:val="center"/>
              <w:rPr>
                <w:sz w:val="21"/>
                <w:szCs w:val="21"/>
              </w:rPr>
            </w:pPr>
          </w:p>
        </w:tc>
        <w:tc>
          <w:tcPr>
            <w:tcW w:w="1276" w:type="dxa"/>
            <w:shd w:val="clear" w:color="auto" w:fill="auto"/>
            <w:noWrap/>
            <w:vAlign w:val="center"/>
            <w:hideMark/>
          </w:tcPr>
          <w:p w14:paraId="4EC4D212" w14:textId="77777777" w:rsidR="005C7868" w:rsidRPr="005C7868" w:rsidRDefault="005C7868" w:rsidP="00DA15E7">
            <w:pPr>
              <w:widowControl/>
              <w:jc w:val="center"/>
            </w:pPr>
            <w:r w:rsidRPr="005C7868">
              <w:t>1 полугодие</w:t>
            </w:r>
          </w:p>
        </w:tc>
        <w:tc>
          <w:tcPr>
            <w:tcW w:w="1275" w:type="dxa"/>
            <w:shd w:val="clear" w:color="auto" w:fill="auto"/>
            <w:vAlign w:val="center"/>
          </w:tcPr>
          <w:p w14:paraId="6FBBE79C" w14:textId="77777777" w:rsidR="005C7868" w:rsidRPr="005C7868" w:rsidRDefault="005C7868" w:rsidP="00DA15E7">
            <w:pPr>
              <w:widowControl/>
              <w:jc w:val="center"/>
            </w:pPr>
            <w:r w:rsidRPr="005C7868">
              <w:t>2 полугодие</w:t>
            </w:r>
          </w:p>
        </w:tc>
        <w:tc>
          <w:tcPr>
            <w:tcW w:w="567" w:type="dxa"/>
            <w:shd w:val="clear" w:color="auto" w:fill="auto"/>
            <w:vAlign w:val="center"/>
            <w:hideMark/>
          </w:tcPr>
          <w:p w14:paraId="16B13B2B" w14:textId="77777777" w:rsidR="005C7868" w:rsidRPr="005C7868" w:rsidRDefault="005C7868" w:rsidP="00DA15E7">
            <w:pPr>
              <w:widowControl/>
              <w:jc w:val="center"/>
            </w:pPr>
            <w:r w:rsidRPr="005C7868">
              <w:t>от 1,2 до 2,5 кг/</w:t>
            </w:r>
          </w:p>
          <w:p w14:paraId="28379EE3" w14:textId="77777777" w:rsidR="005C7868" w:rsidRPr="005C7868" w:rsidRDefault="005C7868" w:rsidP="00DA15E7">
            <w:pPr>
              <w:widowControl/>
              <w:jc w:val="center"/>
            </w:pPr>
            <w:r w:rsidRPr="005C7868">
              <w:t>см</w:t>
            </w:r>
            <w:proofErr w:type="gramStart"/>
            <w:r w:rsidRPr="005C7868">
              <w:rPr>
                <w:vertAlign w:val="superscript"/>
              </w:rPr>
              <w:t>2</w:t>
            </w:r>
            <w:proofErr w:type="gramEnd"/>
          </w:p>
        </w:tc>
        <w:tc>
          <w:tcPr>
            <w:tcW w:w="709" w:type="dxa"/>
            <w:vAlign w:val="center"/>
          </w:tcPr>
          <w:p w14:paraId="78D74221" w14:textId="77777777" w:rsidR="005C7868" w:rsidRPr="005C7868" w:rsidRDefault="005C7868" w:rsidP="00DA15E7">
            <w:pPr>
              <w:widowControl/>
              <w:jc w:val="center"/>
            </w:pPr>
            <w:r w:rsidRPr="005C7868">
              <w:t>от 2,5 до 7,0 кг/см</w:t>
            </w:r>
            <w:proofErr w:type="gramStart"/>
            <w:r w:rsidRPr="005C7868">
              <w:rPr>
                <w:vertAlign w:val="superscript"/>
              </w:rPr>
              <w:t>2</w:t>
            </w:r>
            <w:proofErr w:type="gramEnd"/>
          </w:p>
        </w:tc>
        <w:tc>
          <w:tcPr>
            <w:tcW w:w="709" w:type="dxa"/>
            <w:vAlign w:val="center"/>
          </w:tcPr>
          <w:p w14:paraId="7510D9C1" w14:textId="77777777" w:rsidR="005C7868" w:rsidRPr="005C7868" w:rsidRDefault="005C7868" w:rsidP="00DA15E7">
            <w:pPr>
              <w:widowControl/>
              <w:jc w:val="center"/>
            </w:pPr>
            <w:r w:rsidRPr="005C7868">
              <w:t>от 7,0 до 13,0 кг/</w:t>
            </w:r>
          </w:p>
          <w:p w14:paraId="227EC55D" w14:textId="77777777" w:rsidR="005C7868" w:rsidRPr="005C7868" w:rsidRDefault="005C7868" w:rsidP="00DA15E7">
            <w:pPr>
              <w:widowControl/>
              <w:jc w:val="center"/>
            </w:pPr>
            <w:r w:rsidRPr="005C7868">
              <w:t>см</w:t>
            </w:r>
            <w:proofErr w:type="gramStart"/>
            <w:r w:rsidRPr="005C7868">
              <w:rPr>
                <w:vertAlign w:val="superscript"/>
              </w:rPr>
              <w:t>2</w:t>
            </w:r>
            <w:proofErr w:type="gramEnd"/>
          </w:p>
        </w:tc>
        <w:tc>
          <w:tcPr>
            <w:tcW w:w="709" w:type="dxa"/>
            <w:vAlign w:val="center"/>
          </w:tcPr>
          <w:p w14:paraId="74664B30" w14:textId="77777777" w:rsidR="005C7868" w:rsidRPr="005C7868" w:rsidRDefault="005C7868" w:rsidP="00DA15E7">
            <w:pPr>
              <w:widowControl/>
              <w:ind w:right="-108" w:hanging="109"/>
              <w:jc w:val="center"/>
            </w:pPr>
            <w:r w:rsidRPr="005C7868">
              <w:t>Свыше 13,0 кг/</w:t>
            </w:r>
          </w:p>
          <w:p w14:paraId="135F5871" w14:textId="77777777" w:rsidR="005C7868" w:rsidRPr="005C7868" w:rsidRDefault="005C7868" w:rsidP="00DA15E7">
            <w:pPr>
              <w:widowControl/>
              <w:jc w:val="center"/>
            </w:pPr>
            <w:r w:rsidRPr="005C7868">
              <w:t>см</w:t>
            </w:r>
            <w:proofErr w:type="gramStart"/>
            <w:r w:rsidRPr="005C7868">
              <w:rPr>
                <w:vertAlign w:val="superscript"/>
              </w:rPr>
              <w:t>2</w:t>
            </w:r>
            <w:proofErr w:type="gramEnd"/>
          </w:p>
        </w:tc>
        <w:tc>
          <w:tcPr>
            <w:tcW w:w="708" w:type="dxa"/>
            <w:vMerge/>
            <w:shd w:val="clear" w:color="auto" w:fill="auto"/>
            <w:vAlign w:val="center"/>
          </w:tcPr>
          <w:p w14:paraId="4BD09F06" w14:textId="77777777" w:rsidR="005C7868" w:rsidRPr="005C7868" w:rsidRDefault="005C7868" w:rsidP="00DA15E7">
            <w:pPr>
              <w:widowControl/>
              <w:jc w:val="center"/>
            </w:pPr>
          </w:p>
        </w:tc>
      </w:tr>
      <w:tr w:rsidR="005C7868" w:rsidRPr="005C7868" w14:paraId="41218467" w14:textId="77777777" w:rsidTr="005C7868">
        <w:trPr>
          <w:trHeight w:val="300"/>
        </w:trPr>
        <w:tc>
          <w:tcPr>
            <w:tcW w:w="10490" w:type="dxa"/>
            <w:gridSpan w:val="11"/>
            <w:shd w:val="clear" w:color="auto" w:fill="auto"/>
            <w:noWrap/>
            <w:vAlign w:val="center"/>
            <w:hideMark/>
          </w:tcPr>
          <w:p w14:paraId="24ED5D50" w14:textId="77777777" w:rsidR="005C7868" w:rsidRPr="005C7868" w:rsidRDefault="005C7868" w:rsidP="00DA15E7">
            <w:pPr>
              <w:widowControl/>
              <w:jc w:val="center"/>
              <w:rPr>
                <w:sz w:val="21"/>
                <w:szCs w:val="21"/>
              </w:rPr>
            </w:pPr>
            <w:r w:rsidRPr="005C7868">
              <w:rPr>
                <w:sz w:val="21"/>
                <w:szCs w:val="21"/>
              </w:rPr>
              <w:t>Для потребителей, в случае отсутствия дифференциации тарифов по схеме подключения</w:t>
            </w:r>
          </w:p>
        </w:tc>
      </w:tr>
      <w:tr w:rsidR="005C7868" w:rsidRPr="005C7868" w14:paraId="2704A908" w14:textId="77777777" w:rsidTr="005C7868">
        <w:trPr>
          <w:trHeight w:hRule="exact" w:val="1032"/>
        </w:trPr>
        <w:tc>
          <w:tcPr>
            <w:tcW w:w="421" w:type="dxa"/>
            <w:shd w:val="clear" w:color="auto" w:fill="auto"/>
            <w:noWrap/>
            <w:vAlign w:val="center"/>
          </w:tcPr>
          <w:p w14:paraId="3DE1420E" w14:textId="77777777" w:rsidR="005C7868" w:rsidRPr="005C7868" w:rsidRDefault="005C7868" w:rsidP="00DA15E7">
            <w:pPr>
              <w:jc w:val="center"/>
              <w:rPr>
                <w:sz w:val="21"/>
                <w:szCs w:val="21"/>
              </w:rPr>
            </w:pPr>
            <w:r w:rsidRPr="005C7868">
              <w:rPr>
                <w:sz w:val="21"/>
                <w:szCs w:val="21"/>
              </w:rPr>
              <w:t>1.</w:t>
            </w:r>
          </w:p>
        </w:tc>
        <w:tc>
          <w:tcPr>
            <w:tcW w:w="1848" w:type="dxa"/>
            <w:shd w:val="clear" w:color="auto" w:fill="auto"/>
            <w:vAlign w:val="center"/>
          </w:tcPr>
          <w:p w14:paraId="05AFD660" w14:textId="77777777" w:rsidR="005C7868" w:rsidRPr="005C7868" w:rsidRDefault="005C7868" w:rsidP="00DA15E7">
            <w:pPr>
              <w:widowControl/>
              <w:rPr>
                <w:sz w:val="21"/>
                <w:szCs w:val="21"/>
              </w:rPr>
            </w:pPr>
            <w:r w:rsidRPr="005C7868">
              <w:rPr>
                <w:bCs/>
                <w:sz w:val="21"/>
                <w:szCs w:val="21"/>
              </w:rPr>
              <w:t>Савинское  МУТПП «Альтернатива-2»</w:t>
            </w:r>
          </w:p>
        </w:tc>
        <w:tc>
          <w:tcPr>
            <w:tcW w:w="1559" w:type="dxa"/>
            <w:shd w:val="clear" w:color="auto" w:fill="auto"/>
            <w:vAlign w:val="center"/>
          </w:tcPr>
          <w:p w14:paraId="45BFD8B2" w14:textId="77777777" w:rsidR="005C7868" w:rsidRPr="005C7868" w:rsidRDefault="005C7868" w:rsidP="00DA15E7">
            <w:pPr>
              <w:widowControl/>
              <w:jc w:val="center"/>
              <w:rPr>
                <w:sz w:val="21"/>
                <w:szCs w:val="21"/>
              </w:rPr>
            </w:pPr>
            <w:r w:rsidRPr="005C7868">
              <w:rPr>
                <w:sz w:val="21"/>
                <w:szCs w:val="21"/>
              </w:rPr>
              <w:t xml:space="preserve">Одноставочный, руб./Гкал, </w:t>
            </w:r>
          </w:p>
          <w:p w14:paraId="6BE90ADD" w14:textId="77777777" w:rsidR="005C7868" w:rsidRPr="005C7868" w:rsidRDefault="005C7868" w:rsidP="00DA15E7">
            <w:pPr>
              <w:widowControl/>
              <w:jc w:val="center"/>
              <w:rPr>
                <w:sz w:val="21"/>
                <w:szCs w:val="21"/>
              </w:rPr>
            </w:pPr>
            <w:r w:rsidRPr="005C7868">
              <w:rPr>
                <w:sz w:val="21"/>
                <w:szCs w:val="21"/>
              </w:rPr>
              <w:t>НДС не облагается</w:t>
            </w:r>
          </w:p>
        </w:tc>
        <w:tc>
          <w:tcPr>
            <w:tcW w:w="709" w:type="dxa"/>
            <w:shd w:val="clear" w:color="auto" w:fill="auto"/>
            <w:noWrap/>
            <w:vAlign w:val="center"/>
          </w:tcPr>
          <w:p w14:paraId="6652B732" w14:textId="77777777" w:rsidR="005C7868" w:rsidRPr="005C7868" w:rsidRDefault="005C7868" w:rsidP="00DA15E7">
            <w:pPr>
              <w:jc w:val="center"/>
              <w:rPr>
                <w:sz w:val="21"/>
                <w:szCs w:val="21"/>
              </w:rPr>
            </w:pPr>
            <w:r w:rsidRPr="005C7868">
              <w:rPr>
                <w:sz w:val="21"/>
                <w:szCs w:val="21"/>
              </w:rPr>
              <w:t>2022</w:t>
            </w:r>
          </w:p>
        </w:tc>
        <w:tc>
          <w:tcPr>
            <w:tcW w:w="1276" w:type="dxa"/>
            <w:shd w:val="clear" w:color="auto" w:fill="auto"/>
            <w:noWrap/>
            <w:vAlign w:val="center"/>
          </w:tcPr>
          <w:p w14:paraId="0E4ADD32" w14:textId="77777777" w:rsidR="005C7868" w:rsidRPr="005C7868" w:rsidRDefault="005C7868" w:rsidP="00DA15E7">
            <w:pPr>
              <w:jc w:val="center"/>
              <w:rPr>
                <w:sz w:val="21"/>
                <w:szCs w:val="21"/>
              </w:rPr>
            </w:pPr>
            <w:r w:rsidRPr="005C7868">
              <w:rPr>
                <w:sz w:val="21"/>
                <w:szCs w:val="21"/>
              </w:rPr>
              <w:t>3 258,18</w:t>
            </w:r>
          </w:p>
        </w:tc>
        <w:tc>
          <w:tcPr>
            <w:tcW w:w="1275" w:type="dxa"/>
            <w:shd w:val="clear" w:color="auto" w:fill="auto"/>
            <w:vAlign w:val="center"/>
          </w:tcPr>
          <w:p w14:paraId="69148D72" w14:textId="77777777" w:rsidR="005C7868" w:rsidRPr="005C7868" w:rsidRDefault="005C7868" w:rsidP="00DA15E7">
            <w:pPr>
              <w:jc w:val="center"/>
              <w:rPr>
                <w:sz w:val="21"/>
                <w:szCs w:val="21"/>
              </w:rPr>
            </w:pPr>
            <w:r w:rsidRPr="005C7868">
              <w:rPr>
                <w:sz w:val="21"/>
                <w:szCs w:val="21"/>
              </w:rPr>
              <w:t>3 258,50</w:t>
            </w:r>
          </w:p>
        </w:tc>
        <w:tc>
          <w:tcPr>
            <w:tcW w:w="567" w:type="dxa"/>
            <w:shd w:val="clear" w:color="auto" w:fill="auto"/>
            <w:noWrap/>
            <w:vAlign w:val="center"/>
          </w:tcPr>
          <w:p w14:paraId="548336CA" w14:textId="77777777" w:rsidR="005C7868" w:rsidRPr="005C7868" w:rsidRDefault="005C7868" w:rsidP="00DA15E7">
            <w:pPr>
              <w:widowControl/>
              <w:jc w:val="center"/>
              <w:rPr>
                <w:sz w:val="21"/>
                <w:szCs w:val="21"/>
              </w:rPr>
            </w:pPr>
            <w:r w:rsidRPr="005C7868">
              <w:rPr>
                <w:sz w:val="21"/>
                <w:szCs w:val="21"/>
              </w:rPr>
              <w:t>-</w:t>
            </w:r>
          </w:p>
        </w:tc>
        <w:tc>
          <w:tcPr>
            <w:tcW w:w="709" w:type="dxa"/>
            <w:vAlign w:val="center"/>
          </w:tcPr>
          <w:p w14:paraId="48D9BE32" w14:textId="77777777" w:rsidR="005C7868" w:rsidRPr="005C7868" w:rsidRDefault="005C7868" w:rsidP="00DA15E7">
            <w:pPr>
              <w:widowControl/>
              <w:jc w:val="center"/>
              <w:rPr>
                <w:sz w:val="21"/>
                <w:szCs w:val="21"/>
              </w:rPr>
            </w:pPr>
            <w:r w:rsidRPr="005C7868">
              <w:rPr>
                <w:sz w:val="21"/>
                <w:szCs w:val="21"/>
              </w:rPr>
              <w:t>-</w:t>
            </w:r>
          </w:p>
        </w:tc>
        <w:tc>
          <w:tcPr>
            <w:tcW w:w="709" w:type="dxa"/>
            <w:vAlign w:val="center"/>
          </w:tcPr>
          <w:p w14:paraId="646263B2" w14:textId="77777777" w:rsidR="005C7868" w:rsidRPr="005C7868" w:rsidRDefault="005C7868" w:rsidP="00DA15E7">
            <w:pPr>
              <w:widowControl/>
              <w:jc w:val="center"/>
              <w:rPr>
                <w:sz w:val="21"/>
                <w:szCs w:val="21"/>
              </w:rPr>
            </w:pPr>
            <w:r w:rsidRPr="005C7868">
              <w:rPr>
                <w:sz w:val="21"/>
                <w:szCs w:val="21"/>
              </w:rPr>
              <w:t>-</w:t>
            </w:r>
          </w:p>
        </w:tc>
        <w:tc>
          <w:tcPr>
            <w:tcW w:w="709" w:type="dxa"/>
            <w:vAlign w:val="center"/>
          </w:tcPr>
          <w:p w14:paraId="2D979435" w14:textId="77777777" w:rsidR="005C7868" w:rsidRPr="005C7868" w:rsidRDefault="005C7868" w:rsidP="00DA15E7">
            <w:pPr>
              <w:widowControl/>
              <w:jc w:val="center"/>
              <w:rPr>
                <w:sz w:val="21"/>
                <w:szCs w:val="21"/>
              </w:rPr>
            </w:pPr>
            <w:r w:rsidRPr="005C7868">
              <w:rPr>
                <w:sz w:val="21"/>
                <w:szCs w:val="21"/>
              </w:rPr>
              <w:t>-</w:t>
            </w:r>
          </w:p>
        </w:tc>
        <w:tc>
          <w:tcPr>
            <w:tcW w:w="708" w:type="dxa"/>
            <w:shd w:val="clear" w:color="auto" w:fill="auto"/>
            <w:noWrap/>
            <w:vAlign w:val="center"/>
          </w:tcPr>
          <w:p w14:paraId="2B1D885A" w14:textId="77777777" w:rsidR="005C7868" w:rsidRPr="005C7868" w:rsidRDefault="005C7868" w:rsidP="00DA15E7">
            <w:pPr>
              <w:widowControl/>
              <w:jc w:val="center"/>
              <w:rPr>
                <w:sz w:val="21"/>
                <w:szCs w:val="21"/>
              </w:rPr>
            </w:pPr>
            <w:r w:rsidRPr="005C7868">
              <w:rPr>
                <w:sz w:val="21"/>
                <w:szCs w:val="21"/>
              </w:rPr>
              <w:t>-</w:t>
            </w:r>
          </w:p>
        </w:tc>
      </w:tr>
    </w:tbl>
    <w:p w14:paraId="78D5648E" w14:textId="77777777" w:rsidR="005C7868" w:rsidRPr="005C7868" w:rsidRDefault="005C7868" w:rsidP="00DA15E7">
      <w:pPr>
        <w:widowControl/>
        <w:autoSpaceDE w:val="0"/>
        <w:autoSpaceDN w:val="0"/>
        <w:adjustRightInd w:val="0"/>
        <w:ind w:firstLine="540"/>
        <w:jc w:val="both"/>
        <w:outlineLvl w:val="3"/>
        <w:rPr>
          <w:sz w:val="22"/>
          <w:szCs w:val="22"/>
        </w:rPr>
      </w:pPr>
    </w:p>
    <w:p w14:paraId="0302874D" w14:textId="77777777" w:rsidR="005C7868" w:rsidRDefault="005C7868" w:rsidP="00DA15E7">
      <w:pPr>
        <w:widowControl/>
        <w:autoSpaceDE w:val="0"/>
        <w:autoSpaceDN w:val="0"/>
        <w:adjustRightInd w:val="0"/>
        <w:ind w:firstLine="567"/>
        <w:jc w:val="both"/>
        <w:rPr>
          <w:sz w:val="24"/>
        </w:rPr>
      </w:pPr>
      <w:r w:rsidRPr="005C7868">
        <w:rPr>
          <w:sz w:val="24"/>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2D7F94D2" w14:textId="130D38B7" w:rsidR="005C7868" w:rsidRPr="005C7868" w:rsidRDefault="005C7868" w:rsidP="00DA15E7">
      <w:pPr>
        <w:widowControl/>
        <w:autoSpaceDE w:val="0"/>
        <w:autoSpaceDN w:val="0"/>
        <w:adjustRightInd w:val="0"/>
        <w:ind w:firstLine="567"/>
        <w:jc w:val="both"/>
        <w:rPr>
          <w:sz w:val="24"/>
        </w:rPr>
      </w:pPr>
      <w:r w:rsidRPr="005C7868">
        <w:rPr>
          <w:sz w:val="24"/>
        </w:rPr>
        <w:t xml:space="preserve">                    </w:t>
      </w:r>
    </w:p>
    <w:p w14:paraId="402F7187" w14:textId="33C852D7" w:rsidR="005C7868" w:rsidRPr="005C7868" w:rsidRDefault="005C7868" w:rsidP="00DA15E7">
      <w:pPr>
        <w:tabs>
          <w:tab w:val="left" w:pos="851"/>
        </w:tabs>
        <w:ind w:firstLine="993"/>
        <w:jc w:val="both"/>
        <w:rPr>
          <w:sz w:val="24"/>
          <w:szCs w:val="24"/>
        </w:rPr>
      </w:pPr>
      <w:r>
        <w:rPr>
          <w:sz w:val="24"/>
          <w:szCs w:val="24"/>
        </w:rPr>
        <w:t>2.</w:t>
      </w:r>
      <w:r>
        <w:rPr>
          <w:sz w:val="24"/>
          <w:szCs w:val="24"/>
        </w:rPr>
        <w:tab/>
      </w:r>
      <w:r w:rsidRPr="005C7868">
        <w:rPr>
          <w:sz w:val="24"/>
          <w:szCs w:val="24"/>
        </w:rPr>
        <w:t xml:space="preserve">Установить льготные тарифы на тепловую энергию для потребителей </w:t>
      </w:r>
      <w:r w:rsidRPr="005C7868">
        <w:rPr>
          <w:bCs/>
          <w:sz w:val="24"/>
          <w:szCs w:val="24"/>
        </w:rPr>
        <w:t>Савинского МУТПП «Альтернатива-2»</w:t>
      </w:r>
      <w:r>
        <w:rPr>
          <w:sz w:val="24"/>
          <w:szCs w:val="24"/>
        </w:rPr>
        <w:t xml:space="preserve"> на 2022 год</w:t>
      </w:r>
      <w:r w:rsidRPr="005C7868">
        <w:rPr>
          <w:sz w:val="24"/>
          <w:szCs w:val="24"/>
        </w:rPr>
        <w:t>:</w:t>
      </w:r>
    </w:p>
    <w:p w14:paraId="5DA1388F" w14:textId="77777777" w:rsidR="005C7868" w:rsidRPr="005C7868" w:rsidRDefault="005C7868" w:rsidP="00DA15E7">
      <w:pPr>
        <w:widowControl/>
        <w:autoSpaceDE w:val="0"/>
        <w:autoSpaceDN w:val="0"/>
        <w:adjustRightInd w:val="0"/>
        <w:jc w:val="center"/>
        <w:rPr>
          <w:b/>
          <w:bCs/>
          <w:sz w:val="22"/>
          <w:szCs w:val="22"/>
        </w:rPr>
      </w:pPr>
      <w:r w:rsidRPr="005C7868">
        <w:rPr>
          <w:b/>
          <w:bCs/>
          <w:sz w:val="22"/>
          <w:szCs w:val="22"/>
        </w:rPr>
        <w:t>Льготные тарифы на тепловую энергию (мощность), поставляемую потребителям</w:t>
      </w:r>
    </w:p>
    <w:p w14:paraId="0D03B359" w14:textId="77777777" w:rsidR="005C7868" w:rsidRPr="005C7868" w:rsidRDefault="005C7868" w:rsidP="00DA15E7">
      <w:pPr>
        <w:widowControl/>
        <w:autoSpaceDE w:val="0"/>
        <w:autoSpaceDN w:val="0"/>
        <w:adjustRightInd w:val="0"/>
        <w:jc w:val="center"/>
        <w:rPr>
          <w:b/>
          <w:sz w:val="22"/>
          <w:szCs w:val="22"/>
        </w:rPr>
      </w:pPr>
    </w:p>
    <w:tbl>
      <w:tblPr>
        <w:tblW w:w="10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29"/>
        <w:gridCol w:w="1751"/>
        <w:gridCol w:w="1318"/>
        <w:gridCol w:w="647"/>
        <w:gridCol w:w="1295"/>
        <w:gridCol w:w="1276"/>
        <w:gridCol w:w="708"/>
        <w:gridCol w:w="709"/>
        <w:gridCol w:w="709"/>
        <w:gridCol w:w="709"/>
        <w:gridCol w:w="661"/>
      </w:tblGrid>
      <w:tr w:rsidR="005C7868" w:rsidRPr="005C7868" w14:paraId="6E08C263" w14:textId="77777777" w:rsidTr="005C7868">
        <w:trPr>
          <w:trHeight w:val="552"/>
        </w:trPr>
        <w:tc>
          <w:tcPr>
            <w:tcW w:w="518" w:type="dxa"/>
            <w:gridSpan w:val="2"/>
            <w:vMerge w:val="restart"/>
            <w:shd w:val="clear" w:color="auto" w:fill="auto"/>
            <w:vAlign w:val="center"/>
            <w:hideMark/>
          </w:tcPr>
          <w:p w14:paraId="6204184D" w14:textId="77777777" w:rsidR="005C7868" w:rsidRPr="005C7868" w:rsidRDefault="005C7868" w:rsidP="00DA15E7">
            <w:pPr>
              <w:widowControl/>
              <w:jc w:val="center"/>
            </w:pPr>
            <w:r w:rsidRPr="005C7868">
              <w:t xml:space="preserve">№ </w:t>
            </w:r>
            <w:proofErr w:type="gramStart"/>
            <w:r w:rsidRPr="005C7868">
              <w:t>п</w:t>
            </w:r>
            <w:proofErr w:type="gramEnd"/>
            <w:r w:rsidRPr="005C7868">
              <w:t>/п</w:t>
            </w:r>
          </w:p>
        </w:tc>
        <w:tc>
          <w:tcPr>
            <w:tcW w:w="1751" w:type="dxa"/>
            <w:vMerge w:val="restart"/>
            <w:shd w:val="clear" w:color="auto" w:fill="auto"/>
            <w:vAlign w:val="center"/>
            <w:hideMark/>
          </w:tcPr>
          <w:p w14:paraId="522519F0" w14:textId="77777777" w:rsidR="005C7868" w:rsidRPr="005C7868" w:rsidRDefault="005C7868" w:rsidP="00DA15E7">
            <w:pPr>
              <w:widowControl/>
              <w:jc w:val="center"/>
            </w:pPr>
            <w:r w:rsidRPr="005C7868">
              <w:t>Наименование регулируемой организации</w:t>
            </w:r>
          </w:p>
        </w:tc>
        <w:tc>
          <w:tcPr>
            <w:tcW w:w="1318" w:type="dxa"/>
            <w:vMerge w:val="restart"/>
            <w:shd w:val="clear" w:color="auto" w:fill="auto"/>
            <w:noWrap/>
            <w:vAlign w:val="center"/>
            <w:hideMark/>
          </w:tcPr>
          <w:p w14:paraId="7460EF77" w14:textId="77777777" w:rsidR="005C7868" w:rsidRPr="005C7868" w:rsidRDefault="005C7868" w:rsidP="00DA15E7">
            <w:pPr>
              <w:widowControl/>
              <w:jc w:val="center"/>
            </w:pPr>
            <w:r w:rsidRPr="005C7868">
              <w:t>Вид тарифа</w:t>
            </w:r>
          </w:p>
        </w:tc>
        <w:tc>
          <w:tcPr>
            <w:tcW w:w="647" w:type="dxa"/>
            <w:vMerge w:val="restart"/>
            <w:shd w:val="clear" w:color="auto" w:fill="auto"/>
            <w:noWrap/>
            <w:vAlign w:val="center"/>
            <w:hideMark/>
          </w:tcPr>
          <w:p w14:paraId="45CF9BEB" w14:textId="77777777" w:rsidR="005C7868" w:rsidRPr="005C7868" w:rsidRDefault="005C7868" w:rsidP="00DA15E7">
            <w:pPr>
              <w:widowControl/>
              <w:jc w:val="center"/>
            </w:pPr>
            <w:r w:rsidRPr="005C7868">
              <w:t>Год</w:t>
            </w:r>
          </w:p>
        </w:tc>
        <w:tc>
          <w:tcPr>
            <w:tcW w:w="2571" w:type="dxa"/>
            <w:gridSpan w:val="2"/>
          </w:tcPr>
          <w:p w14:paraId="489D7198" w14:textId="77777777" w:rsidR="005C7868" w:rsidRPr="005C7868" w:rsidRDefault="005C7868" w:rsidP="00DA15E7">
            <w:pPr>
              <w:widowControl/>
              <w:jc w:val="center"/>
            </w:pPr>
          </w:p>
          <w:p w14:paraId="5B1BAB49" w14:textId="77777777" w:rsidR="005C7868" w:rsidRPr="005C7868" w:rsidRDefault="005C7868" w:rsidP="00DA15E7">
            <w:pPr>
              <w:widowControl/>
              <w:jc w:val="center"/>
            </w:pPr>
            <w:r w:rsidRPr="005C7868">
              <w:t>Вода</w:t>
            </w:r>
          </w:p>
        </w:tc>
        <w:tc>
          <w:tcPr>
            <w:tcW w:w="2835" w:type="dxa"/>
            <w:gridSpan w:val="4"/>
            <w:shd w:val="clear" w:color="auto" w:fill="auto"/>
            <w:noWrap/>
            <w:vAlign w:val="center"/>
            <w:hideMark/>
          </w:tcPr>
          <w:p w14:paraId="4F86EBE8" w14:textId="77777777" w:rsidR="005C7868" w:rsidRPr="005C7868" w:rsidRDefault="005C7868" w:rsidP="00DA15E7">
            <w:pPr>
              <w:widowControl/>
              <w:jc w:val="center"/>
            </w:pPr>
            <w:r w:rsidRPr="005C7868">
              <w:t>Отборный пар давлением</w:t>
            </w:r>
          </w:p>
        </w:tc>
        <w:tc>
          <w:tcPr>
            <w:tcW w:w="661" w:type="dxa"/>
            <w:vMerge w:val="restart"/>
            <w:shd w:val="clear" w:color="auto" w:fill="auto"/>
            <w:vAlign w:val="center"/>
            <w:hideMark/>
          </w:tcPr>
          <w:p w14:paraId="0614FBB3" w14:textId="77777777" w:rsidR="005C7868" w:rsidRPr="005C7868" w:rsidRDefault="005C7868" w:rsidP="00DA15E7">
            <w:pPr>
              <w:widowControl/>
              <w:jc w:val="center"/>
            </w:pPr>
            <w:r w:rsidRPr="005C7868">
              <w:t>Острый и редуцированный пар</w:t>
            </w:r>
          </w:p>
        </w:tc>
      </w:tr>
      <w:tr w:rsidR="005C7868" w:rsidRPr="005C7868" w14:paraId="207C847F" w14:textId="77777777" w:rsidTr="005C7868">
        <w:trPr>
          <w:trHeight w:val="540"/>
        </w:trPr>
        <w:tc>
          <w:tcPr>
            <w:tcW w:w="518" w:type="dxa"/>
            <w:gridSpan w:val="2"/>
            <w:vMerge/>
            <w:shd w:val="clear" w:color="auto" w:fill="auto"/>
            <w:noWrap/>
            <w:vAlign w:val="center"/>
            <w:hideMark/>
          </w:tcPr>
          <w:p w14:paraId="6116514A" w14:textId="77777777" w:rsidR="005C7868" w:rsidRPr="005C7868" w:rsidRDefault="005C7868" w:rsidP="00DA15E7">
            <w:pPr>
              <w:widowControl/>
              <w:jc w:val="center"/>
            </w:pPr>
          </w:p>
        </w:tc>
        <w:tc>
          <w:tcPr>
            <w:tcW w:w="1751" w:type="dxa"/>
            <w:vMerge/>
            <w:shd w:val="clear" w:color="auto" w:fill="auto"/>
            <w:vAlign w:val="center"/>
            <w:hideMark/>
          </w:tcPr>
          <w:p w14:paraId="3039715B" w14:textId="77777777" w:rsidR="005C7868" w:rsidRPr="005C7868" w:rsidRDefault="005C7868" w:rsidP="00DA15E7">
            <w:pPr>
              <w:widowControl/>
            </w:pPr>
          </w:p>
        </w:tc>
        <w:tc>
          <w:tcPr>
            <w:tcW w:w="1318" w:type="dxa"/>
            <w:vMerge/>
            <w:shd w:val="clear" w:color="auto" w:fill="auto"/>
            <w:noWrap/>
            <w:vAlign w:val="center"/>
            <w:hideMark/>
          </w:tcPr>
          <w:p w14:paraId="26BE71FF" w14:textId="77777777" w:rsidR="005C7868" w:rsidRPr="005C7868" w:rsidRDefault="005C7868" w:rsidP="00DA15E7">
            <w:pPr>
              <w:widowControl/>
              <w:jc w:val="center"/>
            </w:pPr>
          </w:p>
        </w:tc>
        <w:tc>
          <w:tcPr>
            <w:tcW w:w="647" w:type="dxa"/>
            <w:vMerge/>
            <w:shd w:val="clear" w:color="auto" w:fill="auto"/>
            <w:noWrap/>
            <w:vAlign w:val="center"/>
            <w:hideMark/>
          </w:tcPr>
          <w:p w14:paraId="7328177B" w14:textId="77777777" w:rsidR="005C7868" w:rsidRPr="005C7868" w:rsidRDefault="005C7868" w:rsidP="00DA15E7">
            <w:pPr>
              <w:widowControl/>
              <w:jc w:val="center"/>
            </w:pPr>
          </w:p>
        </w:tc>
        <w:tc>
          <w:tcPr>
            <w:tcW w:w="1295" w:type="dxa"/>
            <w:vAlign w:val="center"/>
          </w:tcPr>
          <w:p w14:paraId="6419AD56" w14:textId="77777777" w:rsidR="005C7868" w:rsidRPr="005C7868" w:rsidRDefault="005C7868" w:rsidP="00DA15E7">
            <w:pPr>
              <w:widowControl/>
              <w:jc w:val="center"/>
            </w:pPr>
            <w:r w:rsidRPr="005C7868">
              <w:t>1 полугодие</w:t>
            </w:r>
          </w:p>
        </w:tc>
        <w:tc>
          <w:tcPr>
            <w:tcW w:w="1276" w:type="dxa"/>
            <w:shd w:val="clear" w:color="auto" w:fill="auto"/>
            <w:noWrap/>
            <w:vAlign w:val="center"/>
            <w:hideMark/>
          </w:tcPr>
          <w:p w14:paraId="481BAC69" w14:textId="77777777" w:rsidR="005C7868" w:rsidRPr="005C7868" w:rsidRDefault="005C7868" w:rsidP="00DA15E7">
            <w:pPr>
              <w:widowControl/>
              <w:jc w:val="center"/>
            </w:pPr>
            <w:r w:rsidRPr="005C7868">
              <w:t>2 полугодие</w:t>
            </w:r>
          </w:p>
        </w:tc>
        <w:tc>
          <w:tcPr>
            <w:tcW w:w="708" w:type="dxa"/>
            <w:shd w:val="clear" w:color="auto" w:fill="auto"/>
            <w:vAlign w:val="center"/>
            <w:hideMark/>
          </w:tcPr>
          <w:p w14:paraId="68B20EC2" w14:textId="77777777" w:rsidR="005C7868" w:rsidRPr="005C7868" w:rsidRDefault="005C7868" w:rsidP="00DA15E7">
            <w:pPr>
              <w:widowControl/>
              <w:jc w:val="center"/>
            </w:pPr>
            <w:r w:rsidRPr="005C7868">
              <w:t>от 1,2 до 2,5 кг/</w:t>
            </w:r>
          </w:p>
          <w:p w14:paraId="11ED27C8" w14:textId="77777777" w:rsidR="005C7868" w:rsidRPr="005C7868" w:rsidRDefault="005C7868" w:rsidP="00DA15E7">
            <w:pPr>
              <w:widowControl/>
              <w:jc w:val="center"/>
            </w:pPr>
            <w:r w:rsidRPr="005C7868">
              <w:t>см</w:t>
            </w:r>
            <w:proofErr w:type="gramStart"/>
            <w:r w:rsidRPr="005C7868">
              <w:rPr>
                <w:vertAlign w:val="superscript"/>
              </w:rPr>
              <w:t>2</w:t>
            </w:r>
            <w:proofErr w:type="gramEnd"/>
          </w:p>
        </w:tc>
        <w:tc>
          <w:tcPr>
            <w:tcW w:w="709" w:type="dxa"/>
            <w:vAlign w:val="center"/>
          </w:tcPr>
          <w:p w14:paraId="521BEE6F" w14:textId="77777777" w:rsidR="005C7868" w:rsidRPr="005C7868" w:rsidRDefault="005C7868" w:rsidP="00DA15E7">
            <w:pPr>
              <w:widowControl/>
              <w:jc w:val="center"/>
            </w:pPr>
            <w:r w:rsidRPr="005C7868">
              <w:t>от 2,5 до 7,0 кг/см</w:t>
            </w:r>
            <w:proofErr w:type="gramStart"/>
            <w:r w:rsidRPr="005C7868">
              <w:rPr>
                <w:vertAlign w:val="superscript"/>
              </w:rPr>
              <w:t>2</w:t>
            </w:r>
            <w:proofErr w:type="gramEnd"/>
          </w:p>
        </w:tc>
        <w:tc>
          <w:tcPr>
            <w:tcW w:w="709" w:type="dxa"/>
            <w:vAlign w:val="center"/>
          </w:tcPr>
          <w:p w14:paraId="1496FCCE" w14:textId="77777777" w:rsidR="005C7868" w:rsidRPr="005C7868" w:rsidRDefault="005C7868" w:rsidP="00DA15E7">
            <w:pPr>
              <w:widowControl/>
              <w:jc w:val="center"/>
            </w:pPr>
            <w:r w:rsidRPr="005C7868">
              <w:t>от 7,0 до 13,0 кг/</w:t>
            </w:r>
          </w:p>
          <w:p w14:paraId="7F6D3490" w14:textId="77777777" w:rsidR="005C7868" w:rsidRPr="005C7868" w:rsidRDefault="005C7868" w:rsidP="00DA15E7">
            <w:pPr>
              <w:widowControl/>
              <w:jc w:val="center"/>
            </w:pPr>
            <w:r w:rsidRPr="005C7868">
              <w:t>см</w:t>
            </w:r>
            <w:proofErr w:type="gramStart"/>
            <w:r w:rsidRPr="005C7868">
              <w:rPr>
                <w:vertAlign w:val="superscript"/>
              </w:rPr>
              <w:t>2</w:t>
            </w:r>
            <w:proofErr w:type="gramEnd"/>
          </w:p>
        </w:tc>
        <w:tc>
          <w:tcPr>
            <w:tcW w:w="709" w:type="dxa"/>
            <w:vAlign w:val="center"/>
          </w:tcPr>
          <w:p w14:paraId="1B866E54" w14:textId="77777777" w:rsidR="005C7868" w:rsidRPr="005C7868" w:rsidRDefault="005C7868" w:rsidP="00DA15E7">
            <w:pPr>
              <w:widowControl/>
              <w:ind w:right="-108" w:hanging="109"/>
              <w:jc w:val="center"/>
            </w:pPr>
            <w:r w:rsidRPr="005C7868">
              <w:t>Свыше 13,0 кг/</w:t>
            </w:r>
          </w:p>
          <w:p w14:paraId="0F43434B" w14:textId="77777777" w:rsidR="005C7868" w:rsidRPr="005C7868" w:rsidRDefault="005C7868" w:rsidP="00DA15E7">
            <w:pPr>
              <w:widowControl/>
              <w:jc w:val="center"/>
            </w:pPr>
            <w:r w:rsidRPr="005C7868">
              <w:t>см</w:t>
            </w:r>
            <w:proofErr w:type="gramStart"/>
            <w:r w:rsidRPr="005C7868">
              <w:rPr>
                <w:vertAlign w:val="superscript"/>
              </w:rPr>
              <w:t>2</w:t>
            </w:r>
            <w:proofErr w:type="gramEnd"/>
          </w:p>
        </w:tc>
        <w:tc>
          <w:tcPr>
            <w:tcW w:w="661" w:type="dxa"/>
            <w:vMerge/>
            <w:shd w:val="clear" w:color="auto" w:fill="auto"/>
            <w:vAlign w:val="center"/>
            <w:hideMark/>
          </w:tcPr>
          <w:p w14:paraId="22793F42" w14:textId="77777777" w:rsidR="005C7868" w:rsidRPr="005C7868" w:rsidRDefault="005C7868" w:rsidP="00DA15E7">
            <w:pPr>
              <w:widowControl/>
              <w:jc w:val="center"/>
            </w:pPr>
          </w:p>
        </w:tc>
      </w:tr>
      <w:tr w:rsidR="005C7868" w:rsidRPr="005C7868" w14:paraId="175FC34E" w14:textId="77777777" w:rsidTr="005C7868">
        <w:trPr>
          <w:trHeight w:val="300"/>
        </w:trPr>
        <w:tc>
          <w:tcPr>
            <w:tcW w:w="10301" w:type="dxa"/>
            <w:gridSpan w:val="12"/>
            <w:vAlign w:val="center"/>
          </w:tcPr>
          <w:p w14:paraId="63F3B47B" w14:textId="77777777" w:rsidR="005C7868" w:rsidRPr="005C7868" w:rsidRDefault="005C7868" w:rsidP="00DA15E7">
            <w:pPr>
              <w:widowControl/>
              <w:jc w:val="center"/>
            </w:pPr>
            <w:r w:rsidRPr="005C7868">
              <w:t>Для потребителей, в случае отсутствия дифференциации тарифов по схеме подключения</w:t>
            </w:r>
          </w:p>
        </w:tc>
      </w:tr>
      <w:tr w:rsidR="005C7868" w:rsidRPr="005C7868" w14:paraId="1BE9AED9" w14:textId="77777777" w:rsidTr="005C7868">
        <w:trPr>
          <w:trHeight w:val="300"/>
        </w:trPr>
        <w:tc>
          <w:tcPr>
            <w:tcW w:w="10301" w:type="dxa"/>
            <w:gridSpan w:val="12"/>
            <w:vAlign w:val="center"/>
          </w:tcPr>
          <w:p w14:paraId="4FD43B09" w14:textId="77777777" w:rsidR="005C7868" w:rsidRPr="005C7868" w:rsidRDefault="005C7868" w:rsidP="00DA15E7">
            <w:pPr>
              <w:widowControl/>
              <w:jc w:val="center"/>
            </w:pPr>
            <w:r w:rsidRPr="005C7868">
              <w:t>Для населения (НДС не облагается)</w:t>
            </w:r>
          </w:p>
        </w:tc>
      </w:tr>
      <w:tr w:rsidR="005C7868" w:rsidRPr="005C7868" w14:paraId="24C7B19A" w14:textId="77777777" w:rsidTr="005C7868">
        <w:trPr>
          <w:trHeight w:hRule="exact" w:val="906"/>
        </w:trPr>
        <w:tc>
          <w:tcPr>
            <w:tcW w:w="389" w:type="dxa"/>
            <w:shd w:val="clear" w:color="auto" w:fill="auto"/>
            <w:noWrap/>
            <w:vAlign w:val="center"/>
            <w:hideMark/>
          </w:tcPr>
          <w:p w14:paraId="6EE587DB" w14:textId="77777777" w:rsidR="005C7868" w:rsidRPr="005C7868" w:rsidRDefault="005C7868" w:rsidP="00DA15E7">
            <w:pPr>
              <w:rPr>
                <w:sz w:val="21"/>
                <w:szCs w:val="21"/>
              </w:rPr>
            </w:pPr>
            <w:r w:rsidRPr="005C7868">
              <w:rPr>
                <w:sz w:val="21"/>
                <w:szCs w:val="21"/>
              </w:rPr>
              <w:t>1.</w:t>
            </w:r>
          </w:p>
        </w:tc>
        <w:tc>
          <w:tcPr>
            <w:tcW w:w="1880" w:type="dxa"/>
            <w:gridSpan w:val="2"/>
            <w:shd w:val="clear" w:color="auto" w:fill="auto"/>
            <w:vAlign w:val="center"/>
            <w:hideMark/>
          </w:tcPr>
          <w:p w14:paraId="7699D245" w14:textId="77777777" w:rsidR="005C7868" w:rsidRPr="005C7868" w:rsidRDefault="005C7868" w:rsidP="00DA15E7">
            <w:pPr>
              <w:widowControl/>
              <w:rPr>
                <w:sz w:val="21"/>
                <w:szCs w:val="21"/>
              </w:rPr>
            </w:pPr>
            <w:r w:rsidRPr="005C7868">
              <w:rPr>
                <w:bCs/>
                <w:sz w:val="21"/>
                <w:szCs w:val="21"/>
              </w:rPr>
              <w:t>Савинское  МУТПП «Альтернатива-2»</w:t>
            </w:r>
          </w:p>
        </w:tc>
        <w:tc>
          <w:tcPr>
            <w:tcW w:w="1318" w:type="dxa"/>
            <w:shd w:val="clear" w:color="auto" w:fill="auto"/>
            <w:vAlign w:val="center"/>
            <w:hideMark/>
          </w:tcPr>
          <w:p w14:paraId="062488B2" w14:textId="77777777" w:rsidR="005C7868" w:rsidRPr="005C7868" w:rsidRDefault="005C7868" w:rsidP="00DA15E7">
            <w:pPr>
              <w:widowControl/>
              <w:jc w:val="center"/>
              <w:rPr>
                <w:sz w:val="21"/>
                <w:szCs w:val="21"/>
              </w:rPr>
            </w:pPr>
            <w:proofErr w:type="spellStart"/>
            <w:r w:rsidRPr="005C7868">
              <w:rPr>
                <w:sz w:val="21"/>
                <w:szCs w:val="21"/>
              </w:rPr>
              <w:t>Односта</w:t>
            </w:r>
            <w:proofErr w:type="spellEnd"/>
          </w:p>
          <w:p w14:paraId="429CD03B" w14:textId="77777777" w:rsidR="005C7868" w:rsidRPr="005C7868" w:rsidRDefault="005C7868" w:rsidP="00DA15E7">
            <w:pPr>
              <w:widowControl/>
              <w:jc w:val="center"/>
              <w:rPr>
                <w:sz w:val="21"/>
                <w:szCs w:val="21"/>
              </w:rPr>
            </w:pPr>
            <w:proofErr w:type="spellStart"/>
            <w:r w:rsidRPr="005C7868">
              <w:rPr>
                <w:sz w:val="21"/>
                <w:szCs w:val="21"/>
              </w:rPr>
              <w:t>вочный</w:t>
            </w:r>
            <w:proofErr w:type="spellEnd"/>
            <w:r w:rsidRPr="005C7868">
              <w:rPr>
                <w:sz w:val="21"/>
                <w:szCs w:val="21"/>
              </w:rPr>
              <w:t>, руб./Гкал</w:t>
            </w:r>
          </w:p>
        </w:tc>
        <w:tc>
          <w:tcPr>
            <w:tcW w:w="647" w:type="dxa"/>
            <w:shd w:val="clear" w:color="auto" w:fill="auto"/>
            <w:noWrap/>
            <w:vAlign w:val="center"/>
            <w:hideMark/>
          </w:tcPr>
          <w:p w14:paraId="14ED50C9" w14:textId="77777777" w:rsidR="005C7868" w:rsidRPr="005C7868" w:rsidRDefault="005C7868" w:rsidP="00DA15E7">
            <w:pPr>
              <w:jc w:val="center"/>
              <w:rPr>
                <w:sz w:val="21"/>
                <w:szCs w:val="21"/>
              </w:rPr>
            </w:pPr>
            <w:r w:rsidRPr="005C7868">
              <w:rPr>
                <w:sz w:val="21"/>
                <w:szCs w:val="21"/>
              </w:rPr>
              <w:t>2022</w:t>
            </w:r>
          </w:p>
        </w:tc>
        <w:tc>
          <w:tcPr>
            <w:tcW w:w="1295" w:type="dxa"/>
            <w:vAlign w:val="center"/>
          </w:tcPr>
          <w:p w14:paraId="6F40F154" w14:textId="77777777" w:rsidR="005C7868" w:rsidRPr="005C7868" w:rsidRDefault="005C7868" w:rsidP="00DA15E7">
            <w:pPr>
              <w:jc w:val="center"/>
              <w:rPr>
                <w:sz w:val="21"/>
                <w:szCs w:val="21"/>
              </w:rPr>
            </w:pPr>
            <w:r w:rsidRPr="005C7868">
              <w:rPr>
                <w:sz w:val="21"/>
                <w:szCs w:val="21"/>
              </w:rPr>
              <w:t>2 659,54</w:t>
            </w:r>
          </w:p>
        </w:tc>
        <w:tc>
          <w:tcPr>
            <w:tcW w:w="1276" w:type="dxa"/>
            <w:shd w:val="clear" w:color="auto" w:fill="auto"/>
            <w:noWrap/>
            <w:vAlign w:val="center"/>
            <w:hideMark/>
          </w:tcPr>
          <w:p w14:paraId="29771A34" w14:textId="77777777" w:rsidR="005C7868" w:rsidRPr="005C7868" w:rsidRDefault="005C7868" w:rsidP="00DA15E7">
            <w:pPr>
              <w:jc w:val="center"/>
              <w:rPr>
                <w:sz w:val="21"/>
                <w:szCs w:val="21"/>
              </w:rPr>
            </w:pPr>
            <w:r w:rsidRPr="005C7868">
              <w:rPr>
                <w:sz w:val="21"/>
                <w:szCs w:val="21"/>
              </w:rPr>
              <w:t>2 819,11</w:t>
            </w:r>
          </w:p>
        </w:tc>
        <w:tc>
          <w:tcPr>
            <w:tcW w:w="708" w:type="dxa"/>
            <w:shd w:val="clear" w:color="auto" w:fill="auto"/>
            <w:noWrap/>
            <w:vAlign w:val="center"/>
            <w:hideMark/>
          </w:tcPr>
          <w:p w14:paraId="59350BF0" w14:textId="77777777" w:rsidR="005C7868" w:rsidRPr="005C7868" w:rsidRDefault="005C7868" w:rsidP="00DA15E7">
            <w:pPr>
              <w:jc w:val="center"/>
              <w:rPr>
                <w:sz w:val="21"/>
                <w:szCs w:val="21"/>
              </w:rPr>
            </w:pPr>
            <w:r w:rsidRPr="005C7868">
              <w:rPr>
                <w:sz w:val="21"/>
                <w:szCs w:val="21"/>
              </w:rPr>
              <w:t>-</w:t>
            </w:r>
          </w:p>
        </w:tc>
        <w:tc>
          <w:tcPr>
            <w:tcW w:w="709" w:type="dxa"/>
            <w:vAlign w:val="center"/>
          </w:tcPr>
          <w:p w14:paraId="6317E83A" w14:textId="77777777" w:rsidR="005C7868" w:rsidRPr="005C7868" w:rsidRDefault="005C7868" w:rsidP="00DA15E7">
            <w:pPr>
              <w:jc w:val="center"/>
              <w:rPr>
                <w:sz w:val="21"/>
                <w:szCs w:val="21"/>
              </w:rPr>
            </w:pPr>
            <w:r w:rsidRPr="005C7868">
              <w:rPr>
                <w:sz w:val="21"/>
                <w:szCs w:val="21"/>
              </w:rPr>
              <w:t>-</w:t>
            </w:r>
          </w:p>
        </w:tc>
        <w:tc>
          <w:tcPr>
            <w:tcW w:w="709" w:type="dxa"/>
            <w:vAlign w:val="center"/>
          </w:tcPr>
          <w:p w14:paraId="2734E472" w14:textId="77777777" w:rsidR="005C7868" w:rsidRPr="005C7868" w:rsidRDefault="005C7868" w:rsidP="00DA15E7">
            <w:pPr>
              <w:jc w:val="center"/>
              <w:rPr>
                <w:sz w:val="21"/>
                <w:szCs w:val="21"/>
              </w:rPr>
            </w:pPr>
            <w:r w:rsidRPr="005C7868">
              <w:rPr>
                <w:sz w:val="21"/>
                <w:szCs w:val="21"/>
              </w:rPr>
              <w:t>-</w:t>
            </w:r>
          </w:p>
        </w:tc>
        <w:tc>
          <w:tcPr>
            <w:tcW w:w="709" w:type="dxa"/>
            <w:vAlign w:val="center"/>
          </w:tcPr>
          <w:p w14:paraId="332CA80E" w14:textId="77777777" w:rsidR="005C7868" w:rsidRPr="005C7868" w:rsidRDefault="005C7868" w:rsidP="00DA15E7">
            <w:pPr>
              <w:jc w:val="center"/>
              <w:rPr>
                <w:sz w:val="21"/>
                <w:szCs w:val="21"/>
              </w:rPr>
            </w:pPr>
            <w:r w:rsidRPr="005C7868">
              <w:rPr>
                <w:sz w:val="21"/>
                <w:szCs w:val="21"/>
              </w:rPr>
              <w:t>-</w:t>
            </w:r>
          </w:p>
        </w:tc>
        <w:tc>
          <w:tcPr>
            <w:tcW w:w="661" w:type="dxa"/>
            <w:shd w:val="clear" w:color="auto" w:fill="auto"/>
            <w:noWrap/>
            <w:vAlign w:val="center"/>
            <w:hideMark/>
          </w:tcPr>
          <w:p w14:paraId="5337F53B" w14:textId="77777777" w:rsidR="005C7868" w:rsidRPr="005C7868" w:rsidRDefault="005C7868" w:rsidP="00DA15E7">
            <w:pPr>
              <w:jc w:val="center"/>
              <w:rPr>
                <w:sz w:val="21"/>
                <w:szCs w:val="21"/>
              </w:rPr>
            </w:pPr>
            <w:r w:rsidRPr="005C7868">
              <w:rPr>
                <w:sz w:val="21"/>
                <w:szCs w:val="21"/>
              </w:rPr>
              <w:t>-</w:t>
            </w:r>
          </w:p>
        </w:tc>
      </w:tr>
    </w:tbl>
    <w:p w14:paraId="1BF51A45" w14:textId="77777777" w:rsidR="005C7868" w:rsidRPr="005C7868" w:rsidRDefault="005C7868" w:rsidP="00DA15E7">
      <w:pPr>
        <w:widowControl/>
        <w:autoSpaceDE w:val="0"/>
        <w:autoSpaceDN w:val="0"/>
        <w:adjustRightInd w:val="0"/>
        <w:jc w:val="both"/>
        <w:outlineLvl w:val="3"/>
        <w:rPr>
          <w:color w:val="FF0000"/>
          <w:sz w:val="22"/>
          <w:szCs w:val="22"/>
        </w:rPr>
      </w:pPr>
    </w:p>
    <w:p w14:paraId="24FD7AD2" w14:textId="77777777" w:rsidR="005C7868" w:rsidRPr="005C7868" w:rsidRDefault="005C7868" w:rsidP="00DA15E7">
      <w:pPr>
        <w:widowControl/>
        <w:autoSpaceDE w:val="0"/>
        <w:autoSpaceDN w:val="0"/>
        <w:adjustRightInd w:val="0"/>
        <w:ind w:firstLine="567"/>
        <w:jc w:val="both"/>
        <w:rPr>
          <w:sz w:val="24"/>
        </w:rPr>
      </w:pPr>
      <w:r w:rsidRPr="005C7868">
        <w:rPr>
          <w:sz w:val="24"/>
        </w:rPr>
        <w:t xml:space="preserve">Примечание. Организация применяет упрощенную систему налогообложения в соответствии с Главой 26.2 части 2 Налогового кодекса Российской Федерации.                       </w:t>
      </w:r>
    </w:p>
    <w:p w14:paraId="2B5D9525" w14:textId="77777777" w:rsidR="005C7868" w:rsidRPr="005C7868" w:rsidRDefault="005C7868" w:rsidP="00DA15E7">
      <w:pPr>
        <w:widowControl/>
        <w:autoSpaceDE w:val="0"/>
        <w:autoSpaceDN w:val="0"/>
        <w:adjustRightInd w:val="0"/>
        <w:jc w:val="center"/>
        <w:rPr>
          <w:b/>
          <w:bCs/>
          <w:sz w:val="22"/>
          <w:szCs w:val="22"/>
        </w:rPr>
      </w:pPr>
    </w:p>
    <w:p w14:paraId="6740B6D1" w14:textId="7D6C35C4" w:rsidR="005C7868" w:rsidRPr="004D587E" w:rsidRDefault="005C7868" w:rsidP="004D587E">
      <w:pPr>
        <w:pStyle w:val="a4"/>
        <w:widowControl/>
        <w:numPr>
          <w:ilvl w:val="0"/>
          <w:numId w:val="47"/>
        </w:numPr>
        <w:tabs>
          <w:tab w:val="left" w:pos="993"/>
        </w:tabs>
        <w:autoSpaceDE w:val="0"/>
        <w:autoSpaceDN w:val="0"/>
        <w:adjustRightInd w:val="0"/>
        <w:ind w:left="0" w:firstLine="709"/>
        <w:jc w:val="both"/>
        <w:rPr>
          <w:sz w:val="24"/>
          <w:szCs w:val="24"/>
        </w:rPr>
      </w:pPr>
      <w:r w:rsidRPr="004D587E">
        <w:rPr>
          <w:sz w:val="24"/>
          <w:szCs w:val="24"/>
        </w:rPr>
        <w:t>Тарифы, установленные в п. 1</w:t>
      </w:r>
      <w:r w:rsidRPr="004D587E">
        <w:rPr>
          <w:bCs/>
          <w:sz w:val="24"/>
          <w:szCs w:val="24"/>
        </w:rPr>
        <w:t>,</w:t>
      </w:r>
      <w:r w:rsidRPr="004D587E">
        <w:rPr>
          <w:rFonts w:ascii="Arial" w:hAnsi="Arial" w:cs="Arial"/>
          <w:b/>
          <w:bCs/>
          <w:sz w:val="24"/>
          <w:szCs w:val="24"/>
        </w:rPr>
        <w:t xml:space="preserve"> </w:t>
      </w:r>
      <w:r w:rsidRPr="004D587E">
        <w:rPr>
          <w:sz w:val="24"/>
          <w:szCs w:val="24"/>
        </w:rPr>
        <w:t>2, действуют с 01.01.2022 по 31.12.2022.</w:t>
      </w:r>
    </w:p>
    <w:p w14:paraId="6B9FC252" w14:textId="77777777" w:rsidR="000B1558" w:rsidRPr="000B1558" w:rsidRDefault="005C7868" w:rsidP="004D587E">
      <w:pPr>
        <w:widowControl/>
        <w:numPr>
          <w:ilvl w:val="0"/>
          <w:numId w:val="47"/>
        </w:numPr>
        <w:tabs>
          <w:tab w:val="left" w:pos="993"/>
        </w:tabs>
        <w:autoSpaceDE w:val="0"/>
        <w:autoSpaceDN w:val="0"/>
        <w:adjustRightInd w:val="0"/>
        <w:ind w:left="0" w:firstLine="709"/>
        <w:jc w:val="both"/>
        <w:rPr>
          <w:sz w:val="22"/>
          <w:szCs w:val="24"/>
        </w:rPr>
      </w:pPr>
      <w:r>
        <w:rPr>
          <w:sz w:val="24"/>
          <w:szCs w:val="28"/>
        </w:rPr>
        <w:t>С 01.01.2022</w:t>
      </w:r>
      <w:r w:rsidRPr="005C7868">
        <w:rPr>
          <w:sz w:val="24"/>
          <w:szCs w:val="28"/>
        </w:rPr>
        <w:t xml:space="preserve"> признать утратившими силу приложения 1, 2 к постановле</w:t>
      </w:r>
      <w:r w:rsidR="000B1558">
        <w:rPr>
          <w:sz w:val="24"/>
          <w:szCs w:val="28"/>
        </w:rPr>
        <w:t>нию</w:t>
      </w:r>
    </w:p>
    <w:p w14:paraId="38B2651D" w14:textId="6AEEB5E7" w:rsidR="005C7868" w:rsidRPr="005C7868" w:rsidRDefault="005C7868" w:rsidP="004D587E">
      <w:pPr>
        <w:widowControl/>
        <w:tabs>
          <w:tab w:val="left" w:pos="993"/>
        </w:tabs>
        <w:autoSpaceDE w:val="0"/>
        <w:autoSpaceDN w:val="0"/>
        <w:adjustRightInd w:val="0"/>
        <w:ind w:firstLine="709"/>
        <w:jc w:val="both"/>
        <w:rPr>
          <w:sz w:val="22"/>
          <w:szCs w:val="24"/>
        </w:rPr>
      </w:pPr>
      <w:r w:rsidRPr="005C7868">
        <w:rPr>
          <w:sz w:val="24"/>
          <w:szCs w:val="28"/>
        </w:rPr>
        <w:t xml:space="preserve">Департамента энергетики и тарифов Ивановской области от </w:t>
      </w:r>
      <w:r w:rsidR="000B1558" w:rsidRPr="000B1558">
        <w:rPr>
          <w:sz w:val="24"/>
          <w:szCs w:val="28"/>
        </w:rPr>
        <w:t>24.11.2020 № 60-т/2.</w:t>
      </w:r>
    </w:p>
    <w:p w14:paraId="2EDDE6AC" w14:textId="77777777" w:rsidR="005C7868" w:rsidRPr="005C7868" w:rsidRDefault="005C7868" w:rsidP="004D587E">
      <w:pPr>
        <w:widowControl/>
        <w:numPr>
          <w:ilvl w:val="0"/>
          <w:numId w:val="47"/>
        </w:numPr>
        <w:tabs>
          <w:tab w:val="left" w:pos="993"/>
        </w:tabs>
        <w:autoSpaceDE w:val="0"/>
        <w:autoSpaceDN w:val="0"/>
        <w:adjustRightInd w:val="0"/>
        <w:ind w:left="0" w:firstLine="709"/>
        <w:jc w:val="both"/>
        <w:rPr>
          <w:sz w:val="24"/>
          <w:szCs w:val="24"/>
        </w:rPr>
      </w:pPr>
      <w:r w:rsidRPr="005C7868">
        <w:rPr>
          <w:sz w:val="24"/>
          <w:szCs w:val="24"/>
        </w:rPr>
        <w:t>Постановление вступает в силу со дня его официального опубликования.</w:t>
      </w:r>
    </w:p>
    <w:p w14:paraId="11E725DC" w14:textId="77777777" w:rsidR="005C7868" w:rsidRPr="005C7868" w:rsidRDefault="005C7868" w:rsidP="00DA15E7">
      <w:pPr>
        <w:widowControl/>
        <w:ind w:firstLine="709"/>
        <w:jc w:val="both"/>
        <w:rPr>
          <w:snapToGrid w:val="0"/>
          <w:color w:val="FF0000"/>
          <w:sz w:val="24"/>
          <w:szCs w:val="24"/>
        </w:rPr>
      </w:pPr>
    </w:p>
    <w:p w14:paraId="6BA42670" w14:textId="77777777" w:rsidR="005C7868" w:rsidRDefault="005C7868" w:rsidP="00DA15E7">
      <w:pPr>
        <w:widowControl/>
        <w:ind w:firstLine="709"/>
        <w:jc w:val="both"/>
        <w:rPr>
          <w:snapToGrid w:val="0"/>
          <w:sz w:val="24"/>
          <w:szCs w:val="24"/>
        </w:rPr>
      </w:pPr>
      <w:r w:rsidRPr="005C7868">
        <w:rPr>
          <w:snapToGrid w:val="0"/>
          <w:sz w:val="24"/>
          <w:szCs w:val="24"/>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B1558" w:rsidRPr="00050EBD" w14:paraId="2289C065" w14:textId="77777777" w:rsidTr="008C2254">
        <w:tc>
          <w:tcPr>
            <w:tcW w:w="959" w:type="dxa"/>
          </w:tcPr>
          <w:p w14:paraId="29B2AAD8" w14:textId="77777777" w:rsidR="000B1558" w:rsidRPr="00050EBD" w:rsidRDefault="000B1558"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4650E986" w14:textId="77777777" w:rsidR="000B1558" w:rsidRPr="00050EBD" w:rsidRDefault="000B1558" w:rsidP="00DA15E7">
            <w:pPr>
              <w:tabs>
                <w:tab w:val="left" w:pos="4020"/>
              </w:tabs>
              <w:rPr>
                <w:sz w:val="22"/>
                <w:szCs w:val="22"/>
              </w:rPr>
            </w:pPr>
            <w:r w:rsidRPr="00050EBD">
              <w:rPr>
                <w:sz w:val="22"/>
                <w:szCs w:val="22"/>
              </w:rPr>
              <w:t>Члены правления</w:t>
            </w:r>
          </w:p>
        </w:tc>
        <w:tc>
          <w:tcPr>
            <w:tcW w:w="3493" w:type="dxa"/>
          </w:tcPr>
          <w:p w14:paraId="291B9757" w14:textId="77777777" w:rsidR="000B1558" w:rsidRPr="00050EBD" w:rsidRDefault="000B1558" w:rsidP="00DA15E7">
            <w:pPr>
              <w:tabs>
                <w:tab w:val="left" w:pos="4020"/>
              </w:tabs>
              <w:jc w:val="center"/>
              <w:rPr>
                <w:sz w:val="22"/>
                <w:szCs w:val="22"/>
              </w:rPr>
            </w:pPr>
            <w:r w:rsidRPr="00050EBD">
              <w:rPr>
                <w:sz w:val="22"/>
                <w:szCs w:val="22"/>
              </w:rPr>
              <w:t>Результаты голосования</w:t>
            </w:r>
          </w:p>
        </w:tc>
      </w:tr>
      <w:tr w:rsidR="000B1558" w:rsidRPr="00050EBD" w14:paraId="21FE875D" w14:textId="77777777" w:rsidTr="008C2254">
        <w:tc>
          <w:tcPr>
            <w:tcW w:w="959" w:type="dxa"/>
          </w:tcPr>
          <w:p w14:paraId="19A6A9BA" w14:textId="77777777" w:rsidR="000B1558" w:rsidRPr="00050EBD" w:rsidRDefault="000B1558" w:rsidP="00DA15E7">
            <w:pPr>
              <w:tabs>
                <w:tab w:val="left" w:pos="4020"/>
              </w:tabs>
              <w:jc w:val="center"/>
              <w:rPr>
                <w:sz w:val="22"/>
                <w:szCs w:val="22"/>
              </w:rPr>
            </w:pPr>
            <w:r w:rsidRPr="00050EBD">
              <w:rPr>
                <w:sz w:val="22"/>
                <w:szCs w:val="22"/>
              </w:rPr>
              <w:t>1.</w:t>
            </w:r>
          </w:p>
        </w:tc>
        <w:tc>
          <w:tcPr>
            <w:tcW w:w="2391" w:type="dxa"/>
          </w:tcPr>
          <w:p w14:paraId="29C9FF8A" w14:textId="77777777" w:rsidR="000B1558" w:rsidRPr="00050EBD" w:rsidRDefault="000B1558" w:rsidP="00DA15E7">
            <w:pPr>
              <w:tabs>
                <w:tab w:val="left" w:pos="4020"/>
              </w:tabs>
              <w:rPr>
                <w:sz w:val="22"/>
                <w:szCs w:val="22"/>
              </w:rPr>
            </w:pPr>
            <w:r w:rsidRPr="00050EBD">
              <w:rPr>
                <w:sz w:val="22"/>
                <w:szCs w:val="22"/>
              </w:rPr>
              <w:t>Морева Е.Н.</w:t>
            </w:r>
          </w:p>
        </w:tc>
        <w:tc>
          <w:tcPr>
            <w:tcW w:w="3493" w:type="dxa"/>
          </w:tcPr>
          <w:p w14:paraId="455D2919" w14:textId="77777777" w:rsidR="000B1558" w:rsidRPr="00050EBD" w:rsidRDefault="000B1558" w:rsidP="00DA15E7">
            <w:pPr>
              <w:jc w:val="center"/>
              <w:rPr>
                <w:sz w:val="22"/>
                <w:szCs w:val="22"/>
              </w:rPr>
            </w:pPr>
            <w:r w:rsidRPr="00050EBD">
              <w:rPr>
                <w:sz w:val="22"/>
                <w:szCs w:val="22"/>
              </w:rPr>
              <w:t>за</w:t>
            </w:r>
          </w:p>
        </w:tc>
      </w:tr>
      <w:tr w:rsidR="000B1558" w:rsidRPr="00050EBD" w14:paraId="5C6D10DD" w14:textId="77777777" w:rsidTr="008C2254">
        <w:tc>
          <w:tcPr>
            <w:tcW w:w="959" w:type="dxa"/>
          </w:tcPr>
          <w:p w14:paraId="3C9BC81D" w14:textId="77777777" w:rsidR="000B1558" w:rsidRPr="00050EBD" w:rsidRDefault="000B1558" w:rsidP="00DA15E7">
            <w:pPr>
              <w:tabs>
                <w:tab w:val="left" w:pos="4020"/>
              </w:tabs>
              <w:jc w:val="center"/>
              <w:rPr>
                <w:sz w:val="22"/>
                <w:szCs w:val="22"/>
              </w:rPr>
            </w:pPr>
            <w:r w:rsidRPr="00050EBD">
              <w:rPr>
                <w:sz w:val="22"/>
                <w:szCs w:val="22"/>
              </w:rPr>
              <w:t>2.</w:t>
            </w:r>
          </w:p>
        </w:tc>
        <w:tc>
          <w:tcPr>
            <w:tcW w:w="2391" w:type="dxa"/>
          </w:tcPr>
          <w:p w14:paraId="3F58C565" w14:textId="77777777" w:rsidR="000B1558" w:rsidRPr="00050EBD" w:rsidRDefault="000B1558" w:rsidP="00DA15E7">
            <w:pPr>
              <w:tabs>
                <w:tab w:val="left" w:pos="4020"/>
              </w:tabs>
              <w:rPr>
                <w:sz w:val="22"/>
                <w:szCs w:val="22"/>
              </w:rPr>
            </w:pPr>
            <w:r w:rsidRPr="00050EBD">
              <w:rPr>
                <w:sz w:val="22"/>
                <w:szCs w:val="22"/>
              </w:rPr>
              <w:t>Бугаева С.Е.</w:t>
            </w:r>
          </w:p>
        </w:tc>
        <w:tc>
          <w:tcPr>
            <w:tcW w:w="3493" w:type="dxa"/>
          </w:tcPr>
          <w:p w14:paraId="4B998AC2" w14:textId="77777777" w:rsidR="000B1558" w:rsidRPr="00050EBD" w:rsidRDefault="000B1558" w:rsidP="00DA15E7">
            <w:pPr>
              <w:jc w:val="center"/>
              <w:rPr>
                <w:sz w:val="22"/>
                <w:szCs w:val="22"/>
              </w:rPr>
            </w:pPr>
            <w:r w:rsidRPr="00050EBD">
              <w:rPr>
                <w:sz w:val="22"/>
                <w:szCs w:val="22"/>
              </w:rPr>
              <w:t xml:space="preserve">за </w:t>
            </w:r>
          </w:p>
        </w:tc>
      </w:tr>
      <w:tr w:rsidR="000B1558" w:rsidRPr="00050EBD" w14:paraId="621C305F" w14:textId="77777777" w:rsidTr="008C2254">
        <w:tc>
          <w:tcPr>
            <w:tcW w:w="959" w:type="dxa"/>
          </w:tcPr>
          <w:p w14:paraId="5F2CC6B3" w14:textId="77777777" w:rsidR="000B1558" w:rsidRPr="00050EBD" w:rsidRDefault="000B1558" w:rsidP="00DA15E7">
            <w:pPr>
              <w:tabs>
                <w:tab w:val="left" w:pos="4020"/>
              </w:tabs>
              <w:jc w:val="center"/>
              <w:rPr>
                <w:sz w:val="22"/>
                <w:szCs w:val="22"/>
              </w:rPr>
            </w:pPr>
            <w:r w:rsidRPr="00050EBD">
              <w:rPr>
                <w:sz w:val="22"/>
                <w:szCs w:val="22"/>
              </w:rPr>
              <w:t>3.</w:t>
            </w:r>
          </w:p>
        </w:tc>
        <w:tc>
          <w:tcPr>
            <w:tcW w:w="2391" w:type="dxa"/>
          </w:tcPr>
          <w:p w14:paraId="53CFA7C1" w14:textId="77777777" w:rsidR="000B1558" w:rsidRPr="00050EBD" w:rsidRDefault="000B1558" w:rsidP="00DA15E7">
            <w:pPr>
              <w:tabs>
                <w:tab w:val="left" w:pos="4020"/>
              </w:tabs>
              <w:rPr>
                <w:sz w:val="22"/>
                <w:szCs w:val="22"/>
              </w:rPr>
            </w:pPr>
            <w:r w:rsidRPr="00050EBD">
              <w:rPr>
                <w:sz w:val="22"/>
                <w:szCs w:val="22"/>
              </w:rPr>
              <w:t>Гущина Н.Б.</w:t>
            </w:r>
          </w:p>
        </w:tc>
        <w:tc>
          <w:tcPr>
            <w:tcW w:w="3493" w:type="dxa"/>
          </w:tcPr>
          <w:p w14:paraId="60637213" w14:textId="77777777" w:rsidR="000B1558" w:rsidRPr="00050EBD" w:rsidRDefault="000B1558" w:rsidP="00DA15E7">
            <w:pPr>
              <w:jc w:val="center"/>
              <w:rPr>
                <w:sz w:val="22"/>
                <w:szCs w:val="22"/>
              </w:rPr>
            </w:pPr>
            <w:r w:rsidRPr="00050EBD">
              <w:rPr>
                <w:sz w:val="22"/>
                <w:szCs w:val="22"/>
              </w:rPr>
              <w:t>за</w:t>
            </w:r>
          </w:p>
        </w:tc>
      </w:tr>
      <w:tr w:rsidR="000B1558" w:rsidRPr="00050EBD" w14:paraId="1837825E" w14:textId="77777777" w:rsidTr="008C2254">
        <w:tc>
          <w:tcPr>
            <w:tcW w:w="959" w:type="dxa"/>
          </w:tcPr>
          <w:p w14:paraId="6E7894CF" w14:textId="77777777" w:rsidR="000B1558" w:rsidRPr="00050EBD" w:rsidRDefault="000B1558" w:rsidP="00DA15E7">
            <w:pPr>
              <w:tabs>
                <w:tab w:val="left" w:pos="4020"/>
              </w:tabs>
              <w:jc w:val="center"/>
              <w:rPr>
                <w:sz w:val="22"/>
                <w:szCs w:val="22"/>
              </w:rPr>
            </w:pPr>
            <w:r w:rsidRPr="00050EBD">
              <w:rPr>
                <w:sz w:val="22"/>
                <w:szCs w:val="22"/>
              </w:rPr>
              <w:t>4.</w:t>
            </w:r>
          </w:p>
        </w:tc>
        <w:tc>
          <w:tcPr>
            <w:tcW w:w="2391" w:type="dxa"/>
          </w:tcPr>
          <w:p w14:paraId="22F1C369" w14:textId="77777777" w:rsidR="000B1558" w:rsidRPr="00050EBD" w:rsidRDefault="000B1558" w:rsidP="00DA15E7">
            <w:pPr>
              <w:tabs>
                <w:tab w:val="left" w:pos="4020"/>
              </w:tabs>
              <w:rPr>
                <w:sz w:val="22"/>
                <w:szCs w:val="22"/>
              </w:rPr>
            </w:pPr>
            <w:r w:rsidRPr="00050EBD">
              <w:rPr>
                <w:sz w:val="22"/>
                <w:szCs w:val="22"/>
              </w:rPr>
              <w:t>Турбачкина Е.В.</w:t>
            </w:r>
          </w:p>
        </w:tc>
        <w:tc>
          <w:tcPr>
            <w:tcW w:w="3493" w:type="dxa"/>
          </w:tcPr>
          <w:p w14:paraId="2FE25083" w14:textId="77777777" w:rsidR="000B1558" w:rsidRPr="00050EBD" w:rsidRDefault="000B1558" w:rsidP="00DA15E7">
            <w:pPr>
              <w:tabs>
                <w:tab w:val="left" w:pos="4020"/>
              </w:tabs>
              <w:jc w:val="center"/>
              <w:rPr>
                <w:sz w:val="22"/>
                <w:szCs w:val="22"/>
              </w:rPr>
            </w:pPr>
            <w:r w:rsidRPr="00050EBD">
              <w:rPr>
                <w:sz w:val="22"/>
                <w:szCs w:val="22"/>
              </w:rPr>
              <w:t>за</w:t>
            </w:r>
          </w:p>
        </w:tc>
      </w:tr>
      <w:tr w:rsidR="000B1558" w:rsidRPr="00050EBD" w14:paraId="118099DB" w14:textId="77777777" w:rsidTr="008C2254">
        <w:tc>
          <w:tcPr>
            <w:tcW w:w="959" w:type="dxa"/>
          </w:tcPr>
          <w:p w14:paraId="2490FC49" w14:textId="77777777" w:rsidR="000B1558" w:rsidRPr="00050EBD" w:rsidRDefault="000B1558" w:rsidP="00DA15E7">
            <w:pPr>
              <w:tabs>
                <w:tab w:val="left" w:pos="4020"/>
              </w:tabs>
              <w:jc w:val="center"/>
              <w:rPr>
                <w:sz w:val="22"/>
                <w:szCs w:val="22"/>
              </w:rPr>
            </w:pPr>
            <w:r w:rsidRPr="00050EBD">
              <w:rPr>
                <w:sz w:val="22"/>
                <w:szCs w:val="22"/>
              </w:rPr>
              <w:t>5.</w:t>
            </w:r>
          </w:p>
        </w:tc>
        <w:tc>
          <w:tcPr>
            <w:tcW w:w="2391" w:type="dxa"/>
          </w:tcPr>
          <w:p w14:paraId="692B2F78" w14:textId="77777777" w:rsidR="000B1558" w:rsidRPr="00050EBD" w:rsidRDefault="000B1558" w:rsidP="00DA15E7">
            <w:pPr>
              <w:tabs>
                <w:tab w:val="left" w:pos="4020"/>
              </w:tabs>
              <w:rPr>
                <w:sz w:val="22"/>
                <w:szCs w:val="22"/>
              </w:rPr>
            </w:pPr>
            <w:r w:rsidRPr="00050EBD">
              <w:rPr>
                <w:sz w:val="22"/>
                <w:szCs w:val="22"/>
              </w:rPr>
              <w:t>Курчанинова О.А.</w:t>
            </w:r>
          </w:p>
        </w:tc>
        <w:tc>
          <w:tcPr>
            <w:tcW w:w="3493" w:type="dxa"/>
          </w:tcPr>
          <w:p w14:paraId="38C8FC37" w14:textId="77777777" w:rsidR="000B1558" w:rsidRPr="00050EBD" w:rsidRDefault="000B1558" w:rsidP="00DA15E7">
            <w:pPr>
              <w:tabs>
                <w:tab w:val="left" w:pos="4020"/>
              </w:tabs>
              <w:jc w:val="center"/>
              <w:rPr>
                <w:sz w:val="22"/>
                <w:szCs w:val="22"/>
              </w:rPr>
            </w:pPr>
            <w:r w:rsidRPr="00050EBD">
              <w:rPr>
                <w:sz w:val="22"/>
                <w:szCs w:val="22"/>
              </w:rPr>
              <w:t>за</w:t>
            </w:r>
          </w:p>
        </w:tc>
      </w:tr>
      <w:tr w:rsidR="000B1558" w:rsidRPr="00050EBD" w14:paraId="4DF3A711" w14:textId="77777777" w:rsidTr="008C2254">
        <w:tc>
          <w:tcPr>
            <w:tcW w:w="959" w:type="dxa"/>
          </w:tcPr>
          <w:p w14:paraId="0D9B322A" w14:textId="77777777" w:rsidR="000B1558" w:rsidRPr="00050EBD" w:rsidRDefault="000B1558" w:rsidP="00DA15E7">
            <w:pPr>
              <w:tabs>
                <w:tab w:val="left" w:pos="4020"/>
              </w:tabs>
              <w:jc w:val="center"/>
              <w:rPr>
                <w:sz w:val="22"/>
                <w:szCs w:val="22"/>
              </w:rPr>
            </w:pPr>
            <w:r w:rsidRPr="00050EBD">
              <w:rPr>
                <w:sz w:val="22"/>
                <w:szCs w:val="22"/>
              </w:rPr>
              <w:t>6.</w:t>
            </w:r>
          </w:p>
        </w:tc>
        <w:tc>
          <w:tcPr>
            <w:tcW w:w="2391" w:type="dxa"/>
          </w:tcPr>
          <w:p w14:paraId="15E0334D" w14:textId="77777777" w:rsidR="000B1558" w:rsidRPr="00050EBD" w:rsidRDefault="000B1558" w:rsidP="00DA15E7">
            <w:pPr>
              <w:tabs>
                <w:tab w:val="left" w:pos="4020"/>
              </w:tabs>
              <w:rPr>
                <w:sz w:val="22"/>
                <w:szCs w:val="22"/>
              </w:rPr>
            </w:pPr>
            <w:r w:rsidRPr="00050EBD">
              <w:rPr>
                <w:sz w:val="22"/>
                <w:szCs w:val="22"/>
              </w:rPr>
              <w:t>Коннова Е.А.</w:t>
            </w:r>
          </w:p>
        </w:tc>
        <w:tc>
          <w:tcPr>
            <w:tcW w:w="3493" w:type="dxa"/>
          </w:tcPr>
          <w:p w14:paraId="551CD3BC" w14:textId="77777777" w:rsidR="000B1558" w:rsidRPr="00050EBD" w:rsidRDefault="000B1558" w:rsidP="00DA15E7">
            <w:pPr>
              <w:tabs>
                <w:tab w:val="left" w:pos="4020"/>
              </w:tabs>
              <w:jc w:val="center"/>
              <w:rPr>
                <w:sz w:val="22"/>
                <w:szCs w:val="22"/>
              </w:rPr>
            </w:pPr>
            <w:r w:rsidRPr="00050EBD">
              <w:rPr>
                <w:sz w:val="22"/>
                <w:szCs w:val="22"/>
              </w:rPr>
              <w:t>за</w:t>
            </w:r>
          </w:p>
        </w:tc>
      </w:tr>
      <w:tr w:rsidR="000B1558" w:rsidRPr="00050EBD" w14:paraId="33E99862" w14:textId="77777777" w:rsidTr="008C2254">
        <w:tc>
          <w:tcPr>
            <w:tcW w:w="959" w:type="dxa"/>
          </w:tcPr>
          <w:p w14:paraId="175D13DD" w14:textId="77777777" w:rsidR="000B1558" w:rsidRPr="00050EBD" w:rsidRDefault="000B1558" w:rsidP="00DA15E7">
            <w:pPr>
              <w:tabs>
                <w:tab w:val="left" w:pos="4020"/>
              </w:tabs>
              <w:jc w:val="center"/>
              <w:rPr>
                <w:sz w:val="22"/>
                <w:szCs w:val="22"/>
              </w:rPr>
            </w:pPr>
            <w:r w:rsidRPr="00050EBD">
              <w:rPr>
                <w:sz w:val="22"/>
                <w:szCs w:val="22"/>
              </w:rPr>
              <w:t>7.</w:t>
            </w:r>
          </w:p>
        </w:tc>
        <w:tc>
          <w:tcPr>
            <w:tcW w:w="2391" w:type="dxa"/>
          </w:tcPr>
          <w:p w14:paraId="68CFD335" w14:textId="77777777" w:rsidR="000B1558" w:rsidRPr="00050EBD" w:rsidRDefault="000B1558" w:rsidP="00DA15E7">
            <w:pPr>
              <w:tabs>
                <w:tab w:val="left" w:pos="4020"/>
              </w:tabs>
              <w:rPr>
                <w:sz w:val="22"/>
                <w:szCs w:val="22"/>
              </w:rPr>
            </w:pPr>
            <w:r w:rsidRPr="00050EBD">
              <w:rPr>
                <w:sz w:val="22"/>
                <w:szCs w:val="22"/>
              </w:rPr>
              <w:t>Агапова О.П.</w:t>
            </w:r>
          </w:p>
        </w:tc>
        <w:tc>
          <w:tcPr>
            <w:tcW w:w="3493" w:type="dxa"/>
          </w:tcPr>
          <w:p w14:paraId="07E694DD" w14:textId="77777777" w:rsidR="000B1558" w:rsidRPr="00050EBD" w:rsidRDefault="000B1558" w:rsidP="00DA15E7">
            <w:pPr>
              <w:tabs>
                <w:tab w:val="left" w:pos="4020"/>
              </w:tabs>
              <w:jc w:val="center"/>
              <w:rPr>
                <w:sz w:val="22"/>
                <w:szCs w:val="22"/>
              </w:rPr>
            </w:pPr>
            <w:r w:rsidRPr="00050EBD">
              <w:rPr>
                <w:sz w:val="22"/>
                <w:szCs w:val="22"/>
              </w:rPr>
              <w:t>за</w:t>
            </w:r>
          </w:p>
        </w:tc>
      </w:tr>
    </w:tbl>
    <w:p w14:paraId="2387C6FD" w14:textId="77777777" w:rsidR="000B1558" w:rsidRPr="00050EBD" w:rsidRDefault="000B1558" w:rsidP="00DA15E7">
      <w:pPr>
        <w:tabs>
          <w:tab w:val="left" w:pos="4020"/>
        </w:tabs>
        <w:ind w:firstLine="709"/>
        <w:rPr>
          <w:sz w:val="22"/>
          <w:szCs w:val="22"/>
        </w:rPr>
      </w:pPr>
      <w:r w:rsidRPr="00050EBD">
        <w:rPr>
          <w:sz w:val="22"/>
          <w:szCs w:val="22"/>
        </w:rPr>
        <w:t xml:space="preserve">Итого: за – </w:t>
      </w:r>
      <w:r>
        <w:rPr>
          <w:sz w:val="22"/>
          <w:szCs w:val="22"/>
        </w:rPr>
        <w:t>7</w:t>
      </w:r>
      <w:r w:rsidRPr="00050EBD">
        <w:rPr>
          <w:sz w:val="22"/>
          <w:szCs w:val="22"/>
        </w:rPr>
        <w:t xml:space="preserve">, против – 0, воздержался – 0, отсутствуют - </w:t>
      </w:r>
      <w:r>
        <w:rPr>
          <w:sz w:val="22"/>
          <w:szCs w:val="22"/>
        </w:rPr>
        <w:t>0</w:t>
      </w:r>
      <w:r w:rsidRPr="00050EBD">
        <w:rPr>
          <w:sz w:val="22"/>
          <w:szCs w:val="22"/>
        </w:rPr>
        <w:t xml:space="preserve">. </w:t>
      </w:r>
    </w:p>
    <w:p w14:paraId="62C55155" w14:textId="77777777" w:rsidR="000B1558" w:rsidRPr="005C7868" w:rsidRDefault="000B1558" w:rsidP="00DA15E7">
      <w:pPr>
        <w:widowControl/>
        <w:ind w:firstLine="709"/>
        <w:jc w:val="both"/>
        <w:rPr>
          <w:snapToGrid w:val="0"/>
          <w:sz w:val="24"/>
          <w:szCs w:val="24"/>
        </w:rPr>
      </w:pPr>
    </w:p>
    <w:p w14:paraId="6AD3703B" w14:textId="0ACDE2E6" w:rsidR="004901BE" w:rsidRPr="00A97044" w:rsidRDefault="00A97044" w:rsidP="00DA15E7">
      <w:pPr>
        <w:pStyle w:val="a3"/>
        <w:numPr>
          <w:ilvl w:val="0"/>
          <w:numId w:val="2"/>
        </w:numPr>
        <w:tabs>
          <w:tab w:val="left" w:pos="1134"/>
        </w:tabs>
        <w:spacing w:before="0" w:beforeAutospacing="0" w:after="0" w:afterAutospacing="0"/>
        <w:ind w:left="0" w:firstLine="709"/>
        <w:jc w:val="both"/>
        <w:rPr>
          <w:b/>
          <w:color w:val="000000" w:themeColor="text1"/>
        </w:rPr>
      </w:pPr>
      <w:r w:rsidRPr="00A97044">
        <w:rPr>
          <w:b/>
          <w:color w:val="000000" w:themeColor="text1"/>
          <w:szCs w:val="22"/>
        </w:rPr>
        <w:t>О корректировке долгосрочных тарифов на тепловую энергию, теплоноситель для потребителей «Филиала Ивановские ПГУ» АО «Интер РАО Электрогенерация» (Комсомольский район) на 2022 год</w:t>
      </w:r>
      <w:r>
        <w:rPr>
          <w:b/>
          <w:color w:val="000000" w:themeColor="text1"/>
          <w:szCs w:val="22"/>
        </w:rPr>
        <w:t>. (Зуева Е.В.)</w:t>
      </w:r>
    </w:p>
    <w:p w14:paraId="17AB17B5" w14:textId="793E0BD9" w:rsidR="00A97044" w:rsidRPr="004E174B" w:rsidRDefault="00A97044" w:rsidP="00DA15E7">
      <w:pPr>
        <w:ind w:firstLine="567"/>
        <w:jc w:val="both"/>
        <w:rPr>
          <w:sz w:val="24"/>
          <w:szCs w:val="24"/>
        </w:rPr>
      </w:pPr>
      <w:r w:rsidRPr="004E174B">
        <w:rPr>
          <w:bCs/>
          <w:sz w:val="24"/>
          <w:szCs w:val="24"/>
        </w:rPr>
        <w:t xml:space="preserve">В связи с обращением </w:t>
      </w:r>
      <w:r w:rsidRPr="004E174B">
        <w:rPr>
          <w:bCs/>
          <w:color w:val="000000" w:themeColor="text1"/>
          <w:sz w:val="24"/>
          <w:szCs w:val="24"/>
        </w:rPr>
        <w:t xml:space="preserve">«Филиала Ивановские ПГУ» АО «Интер РАО Электрогенерация» </w:t>
      </w:r>
      <w:r w:rsidRPr="004E174B">
        <w:rPr>
          <w:bCs/>
          <w:color w:val="000000" w:themeColor="text1"/>
          <w:sz w:val="24"/>
          <w:szCs w:val="24"/>
        </w:rPr>
        <w:lastRenderedPageBreak/>
        <w:t>(Комсомольский район) приказом Департамента</w:t>
      </w:r>
      <w:r w:rsidRPr="004E174B">
        <w:rPr>
          <w:b/>
          <w:color w:val="000000" w:themeColor="text1"/>
          <w:sz w:val="24"/>
          <w:szCs w:val="24"/>
        </w:rPr>
        <w:t xml:space="preserve"> </w:t>
      </w:r>
      <w:r w:rsidR="00F156B3" w:rsidRPr="004E174B">
        <w:rPr>
          <w:sz w:val="24"/>
          <w:szCs w:val="24"/>
        </w:rPr>
        <w:t>от 12.05.2021 № 22-у</w:t>
      </w:r>
      <w:r w:rsidR="00F156B3" w:rsidRPr="004E174B">
        <w:rPr>
          <w:bCs/>
          <w:sz w:val="24"/>
          <w:szCs w:val="24"/>
        </w:rPr>
        <w:t xml:space="preserve"> </w:t>
      </w:r>
      <w:r w:rsidRPr="004E174B">
        <w:rPr>
          <w:bCs/>
          <w:sz w:val="24"/>
          <w:szCs w:val="24"/>
        </w:rPr>
        <w:t xml:space="preserve">открыто тарифное дело </w:t>
      </w:r>
      <w:r w:rsidR="00F156B3" w:rsidRPr="004E174B">
        <w:rPr>
          <w:sz w:val="24"/>
          <w:szCs w:val="24"/>
        </w:rPr>
        <w:t xml:space="preserve">об установлении долгосрочных тарифов на тепловую энергию, теплоноситель для потребителей Филиала «Ивановские ПГУ» АО «Интер РАО </w:t>
      </w:r>
      <w:proofErr w:type="gramStart"/>
      <w:r w:rsidR="00F156B3" w:rsidRPr="004E174B">
        <w:rPr>
          <w:sz w:val="24"/>
          <w:szCs w:val="24"/>
        </w:rPr>
        <w:t>–Э</w:t>
      </w:r>
      <w:proofErr w:type="gramEnd"/>
      <w:r w:rsidR="00F156B3" w:rsidRPr="004E174B">
        <w:rPr>
          <w:sz w:val="24"/>
          <w:szCs w:val="24"/>
        </w:rPr>
        <w:t xml:space="preserve">лектрогенерация» с учетом корректировки необходимой валовой выручки на 2022 год. </w:t>
      </w:r>
    </w:p>
    <w:p w14:paraId="19B934E7" w14:textId="77777777" w:rsidR="00A97044" w:rsidRPr="004E174B" w:rsidRDefault="00A97044" w:rsidP="00DA15E7">
      <w:pPr>
        <w:pStyle w:val="a4"/>
        <w:tabs>
          <w:tab w:val="left" w:pos="993"/>
        </w:tabs>
        <w:ind w:left="0" w:firstLine="644"/>
        <w:jc w:val="both"/>
        <w:rPr>
          <w:sz w:val="24"/>
          <w:szCs w:val="24"/>
        </w:rPr>
      </w:pPr>
      <w:r w:rsidRPr="004E174B">
        <w:rPr>
          <w:sz w:val="24"/>
          <w:szCs w:val="24"/>
        </w:rPr>
        <w:t>Регулирование тарифов осуществляется с использованием методом индексации установленных тарифов.</w:t>
      </w:r>
    </w:p>
    <w:p w14:paraId="712F3398" w14:textId="714E5DF3" w:rsidR="00A97044" w:rsidRPr="004E174B" w:rsidRDefault="00A97044" w:rsidP="00DA15E7">
      <w:pPr>
        <w:pStyle w:val="a4"/>
        <w:tabs>
          <w:tab w:val="left" w:pos="993"/>
        </w:tabs>
        <w:ind w:left="0" w:firstLine="644"/>
        <w:jc w:val="both"/>
        <w:rPr>
          <w:sz w:val="24"/>
          <w:szCs w:val="24"/>
        </w:rPr>
      </w:pPr>
      <w:r w:rsidRPr="004E174B">
        <w:rPr>
          <w:sz w:val="24"/>
          <w:szCs w:val="24"/>
        </w:rPr>
        <w:t xml:space="preserve">Для осуществления регулируемой деятельности ТСО использует имущество на </w:t>
      </w:r>
      <w:r w:rsidR="00F156B3" w:rsidRPr="004E174B">
        <w:rPr>
          <w:sz w:val="24"/>
          <w:szCs w:val="24"/>
        </w:rPr>
        <w:t>праве собственности</w:t>
      </w:r>
      <w:r w:rsidRPr="004E174B">
        <w:rPr>
          <w:sz w:val="24"/>
          <w:szCs w:val="24"/>
        </w:rPr>
        <w:t>.</w:t>
      </w:r>
    </w:p>
    <w:p w14:paraId="3ADB3878" w14:textId="77777777" w:rsidR="00A97044" w:rsidRPr="004E174B" w:rsidRDefault="00A97044" w:rsidP="00DA15E7">
      <w:pPr>
        <w:pStyle w:val="a4"/>
        <w:ind w:left="0" w:firstLine="644"/>
        <w:jc w:val="both"/>
        <w:rPr>
          <w:sz w:val="24"/>
          <w:szCs w:val="24"/>
        </w:rPr>
      </w:pPr>
      <w:proofErr w:type="gramStart"/>
      <w:r w:rsidRPr="004E174B">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w:t>
      </w:r>
      <w:proofErr w:type="gramEnd"/>
      <w:r w:rsidRPr="004E174B">
        <w:rPr>
          <w:sz w:val="24"/>
          <w:szCs w:val="24"/>
        </w:rPr>
        <w:t xml:space="preserve"> Федерации на 2022 год и плановый период 2023 и 2024 годы, </w:t>
      </w:r>
      <w:proofErr w:type="gramStart"/>
      <w:r w:rsidRPr="004E174B">
        <w:rPr>
          <w:sz w:val="24"/>
          <w:szCs w:val="24"/>
        </w:rPr>
        <w:t>одобренным</w:t>
      </w:r>
      <w:proofErr w:type="gramEnd"/>
      <w:r w:rsidRPr="004E174B">
        <w:rPr>
          <w:sz w:val="24"/>
          <w:szCs w:val="24"/>
        </w:rPr>
        <w:t xml:space="preserve"> на заседании Правительства Российской Федерации 21 сентября 2021 г. (протокол № 29, часть I).</w:t>
      </w:r>
    </w:p>
    <w:p w14:paraId="5199FA24" w14:textId="70520030" w:rsidR="00A97044" w:rsidRPr="004E174B" w:rsidRDefault="00A97044" w:rsidP="00DA15E7">
      <w:pPr>
        <w:pStyle w:val="a4"/>
        <w:ind w:left="0" w:firstLine="644"/>
        <w:jc w:val="both"/>
        <w:rPr>
          <w:bCs/>
          <w:sz w:val="24"/>
          <w:szCs w:val="24"/>
        </w:rPr>
      </w:pPr>
      <w:r w:rsidRPr="004E174B">
        <w:rPr>
          <w:bCs/>
          <w:sz w:val="24"/>
          <w:szCs w:val="24"/>
        </w:rPr>
        <w:t>По результатам экспертизы материалов тарифного дела подготовлен</w:t>
      </w:r>
      <w:r w:rsidR="00F156B3" w:rsidRPr="004E174B">
        <w:rPr>
          <w:bCs/>
          <w:sz w:val="24"/>
          <w:szCs w:val="24"/>
        </w:rPr>
        <w:t>ы</w:t>
      </w:r>
      <w:r w:rsidRPr="004E174B">
        <w:rPr>
          <w:bCs/>
          <w:sz w:val="24"/>
          <w:szCs w:val="24"/>
        </w:rPr>
        <w:t xml:space="preserve"> экспертн</w:t>
      </w:r>
      <w:r w:rsidR="00F156B3" w:rsidRPr="004E174B">
        <w:rPr>
          <w:bCs/>
          <w:sz w:val="24"/>
          <w:szCs w:val="24"/>
        </w:rPr>
        <w:t>ы</w:t>
      </w:r>
      <w:r w:rsidRPr="004E174B">
        <w:rPr>
          <w:bCs/>
          <w:sz w:val="24"/>
          <w:szCs w:val="24"/>
        </w:rPr>
        <w:t>е заключени</w:t>
      </w:r>
      <w:r w:rsidR="00F156B3" w:rsidRPr="004E174B">
        <w:rPr>
          <w:bCs/>
          <w:sz w:val="24"/>
          <w:szCs w:val="24"/>
        </w:rPr>
        <w:t>я</w:t>
      </w:r>
      <w:r w:rsidRPr="004E174B">
        <w:rPr>
          <w:bCs/>
          <w:sz w:val="24"/>
          <w:szCs w:val="24"/>
        </w:rPr>
        <w:t xml:space="preserve">. </w:t>
      </w:r>
    </w:p>
    <w:p w14:paraId="1B1E096D" w14:textId="3AF08480" w:rsidR="00A97044" w:rsidRPr="004E174B" w:rsidRDefault="00A97044" w:rsidP="00DA15E7">
      <w:pPr>
        <w:ind w:firstLine="644"/>
        <w:jc w:val="both"/>
        <w:rPr>
          <w:sz w:val="24"/>
          <w:szCs w:val="24"/>
        </w:rPr>
      </w:pPr>
      <w:r w:rsidRPr="004E174B">
        <w:rPr>
          <w:sz w:val="24"/>
          <w:szCs w:val="24"/>
        </w:rPr>
        <w:t>Основные плановые (расчетные) показатели деятельности теплоснабжающей организации на расчетный период регулирования 2022 год, принятые при формировании тарифов на тепловую энергию приведены в приложении 1</w:t>
      </w:r>
      <w:r w:rsidR="00A03DAD">
        <w:rPr>
          <w:sz w:val="24"/>
          <w:szCs w:val="24"/>
        </w:rPr>
        <w:t>0</w:t>
      </w:r>
      <w:r w:rsidRPr="004E174B">
        <w:rPr>
          <w:sz w:val="24"/>
          <w:szCs w:val="24"/>
        </w:rPr>
        <w:t>/1, 1</w:t>
      </w:r>
      <w:r w:rsidR="00A03DAD">
        <w:rPr>
          <w:sz w:val="24"/>
          <w:szCs w:val="24"/>
        </w:rPr>
        <w:t>0</w:t>
      </w:r>
      <w:r w:rsidRPr="004E174B">
        <w:rPr>
          <w:sz w:val="24"/>
          <w:szCs w:val="24"/>
        </w:rPr>
        <w:t>/2.</w:t>
      </w:r>
    </w:p>
    <w:p w14:paraId="6A5C65F9" w14:textId="75CF2CCE" w:rsidR="00A97044" w:rsidRPr="004E174B" w:rsidRDefault="00A97044" w:rsidP="00DA15E7">
      <w:pPr>
        <w:tabs>
          <w:tab w:val="left" w:pos="993"/>
        </w:tabs>
        <w:ind w:firstLine="644"/>
        <w:jc w:val="both"/>
        <w:rPr>
          <w:sz w:val="24"/>
          <w:szCs w:val="24"/>
        </w:rPr>
      </w:pPr>
      <w:r w:rsidRPr="004E174B">
        <w:rPr>
          <w:sz w:val="24"/>
          <w:szCs w:val="24"/>
        </w:rPr>
        <w:t xml:space="preserve">Уровни предлагаемых к утверждению тарифов согласованы предприятием письмом от 21.10.2021 № </w:t>
      </w:r>
      <w:r w:rsidR="00F156B3" w:rsidRPr="004E174B">
        <w:rPr>
          <w:sz w:val="24"/>
          <w:szCs w:val="24"/>
        </w:rPr>
        <w:t>ЭГИВП/01/1128</w:t>
      </w:r>
      <w:r w:rsidRPr="004E174B">
        <w:rPr>
          <w:sz w:val="24"/>
          <w:szCs w:val="24"/>
        </w:rPr>
        <w:t>.</w:t>
      </w:r>
    </w:p>
    <w:p w14:paraId="75C0F751" w14:textId="77777777" w:rsidR="00A97044" w:rsidRPr="00A97044" w:rsidRDefault="00A97044" w:rsidP="00DA15E7">
      <w:pPr>
        <w:pStyle w:val="a4"/>
        <w:tabs>
          <w:tab w:val="left" w:pos="7934"/>
        </w:tabs>
        <w:autoSpaceDE w:val="0"/>
        <w:autoSpaceDN w:val="0"/>
        <w:adjustRightInd w:val="0"/>
        <w:ind w:left="644"/>
        <w:jc w:val="both"/>
        <w:outlineLvl w:val="3"/>
        <w:rPr>
          <w:color w:val="FF0000"/>
          <w:sz w:val="22"/>
          <w:szCs w:val="22"/>
        </w:rPr>
      </w:pPr>
      <w:r w:rsidRPr="00A97044">
        <w:rPr>
          <w:color w:val="FF0000"/>
          <w:sz w:val="22"/>
          <w:szCs w:val="22"/>
        </w:rPr>
        <w:tab/>
      </w:r>
    </w:p>
    <w:p w14:paraId="06DCD3EB" w14:textId="77777777" w:rsidR="00A97044" w:rsidRPr="00A97044" w:rsidRDefault="00A97044" w:rsidP="00DA15E7">
      <w:pPr>
        <w:pStyle w:val="a4"/>
        <w:autoSpaceDE w:val="0"/>
        <w:autoSpaceDN w:val="0"/>
        <w:adjustRightInd w:val="0"/>
        <w:ind w:left="644"/>
        <w:jc w:val="both"/>
        <w:outlineLvl w:val="3"/>
        <w:rPr>
          <w:b/>
          <w:sz w:val="22"/>
          <w:szCs w:val="22"/>
        </w:rPr>
      </w:pPr>
      <w:r w:rsidRPr="00A97044">
        <w:rPr>
          <w:b/>
          <w:sz w:val="22"/>
          <w:szCs w:val="22"/>
        </w:rPr>
        <w:t>РЕШИЛИ:</w:t>
      </w:r>
    </w:p>
    <w:p w14:paraId="60BA8AA7" w14:textId="77777777" w:rsidR="00A97044" w:rsidRPr="00A97044" w:rsidRDefault="00A97044" w:rsidP="00DA15E7">
      <w:pPr>
        <w:pStyle w:val="a4"/>
        <w:autoSpaceDE w:val="0"/>
        <w:autoSpaceDN w:val="0"/>
        <w:adjustRightInd w:val="0"/>
        <w:ind w:left="0" w:firstLine="644"/>
        <w:jc w:val="both"/>
        <w:outlineLvl w:val="3"/>
        <w:rPr>
          <w:sz w:val="22"/>
          <w:szCs w:val="22"/>
        </w:rPr>
      </w:pPr>
      <w:r w:rsidRPr="00A97044">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510F378" w14:textId="77777777" w:rsidR="001911D6" w:rsidRDefault="001911D6" w:rsidP="00DA15E7">
      <w:pPr>
        <w:widowControl/>
        <w:numPr>
          <w:ilvl w:val="0"/>
          <w:numId w:val="5"/>
        </w:numPr>
        <w:tabs>
          <w:tab w:val="left" w:pos="1134"/>
        </w:tabs>
        <w:autoSpaceDE w:val="0"/>
        <w:autoSpaceDN w:val="0"/>
        <w:adjustRightInd w:val="0"/>
        <w:ind w:left="0" w:firstLine="709"/>
        <w:jc w:val="both"/>
        <w:rPr>
          <w:color w:val="000000" w:themeColor="text1"/>
          <w:sz w:val="24"/>
          <w:szCs w:val="24"/>
        </w:rPr>
      </w:pPr>
      <w:r w:rsidRPr="00151DFF">
        <w:rPr>
          <w:color w:val="000000" w:themeColor="text1"/>
          <w:sz w:val="24"/>
          <w:szCs w:val="24"/>
        </w:rPr>
        <w:t xml:space="preserve">Установить долгосрочные </w:t>
      </w:r>
      <w:hyperlink r:id="rId18" w:history="1">
        <w:r w:rsidRPr="00151DFF">
          <w:rPr>
            <w:color w:val="000000" w:themeColor="text1"/>
            <w:sz w:val="24"/>
            <w:szCs w:val="24"/>
          </w:rPr>
          <w:t>тарифы</w:t>
        </w:r>
      </w:hyperlink>
      <w:r w:rsidRPr="00151DFF">
        <w:rPr>
          <w:color w:val="000000" w:themeColor="text1"/>
          <w:sz w:val="24"/>
          <w:szCs w:val="24"/>
        </w:rPr>
        <w:t xml:space="preserve"> на тепловую энергию с учетом корректировки необходимой валовой выручки для потребителей филиала «Ивановские ПГУ» АО «Интер РАО – Электрогенерация» (Комсомольский район) на 2022 год.</w:t>
      </w:r>
    </w:p>
    <w:p w14:paraId="36592068" w14:textId="77777777" w:rsidR="001911D6" w:rsidRPr="00151DFF" w:rsidRDefault="001911D6" w:rsidP="00DA15E7">
      <w:pPr>
        <w:pStyle w:val="a4"/>
        <w:widowControl/>
        <w:autoSpaceDE w:val="0"/>
        <w:autoSpaceDN w:val="0"/>
        <w:adjustRightInd w:val="0"/>
        <w:ind w:left="2295"/>
        <w:rPr>
          <w:b/>
          <w:color w:val="000000" w:themeColor="text1"/>
          <w:sz w:val="22"/>
          <w:szCs w:val="22"/>
        </w:rPr>
      </w:pP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15"/>
        <w:gridCol w:w="1276"/>
        <w:gridCol w:w="844"/>
        <w:gridCol w:w="1170"/>
        <w:gridCol w:w="1170"/>
        <w:gridCol w:w="540"/>
        <w:gridCol w:w="540"/>
        <w:gridCol w:w="630"/>
        <w:gridCol w:w="630"/>
        <w:gridCol w:w="707"/>
      </w:tblGrid>
      <w:tr w:rsidR="001911D6" w:rsidRPr="00E550E7" w14:paraId="1F6A0FC5" w14:textId="77777777" w:rsidTr="009468A2">
        <w:trPr>
          <w:trHeight w:val="264"/>
        </w:trPr>
        <w:tc>
          <w:tcPr>
            <w:tcW w:w="563" w:type="dxa"/>
            <w:vMerge w:val="restart"/>
            <w:shd w:val="clear" w:color="auto" w:fill="auto"/>
            <w:vAlign w:val="center"/>
            <w:hideMark/>
          </w:tcPr>
          <w:p w14:paraId="143CF925" w14:textId="77777777" w:rsidR="001911D6" w:rsidRPr="00E550E7" w:rsidRDefault="001911D6" w:rsidP="00DA15E7">
            <w:pPr>
              <w:widowControl/>
              <w:jc w:val="center"/>
              <w:rPr>
                <w:color w:val="000000" w:themeColor="text1"/>
              </w:rPr>
            </w:pPr>
            <w:r w:rsidRPr="00E550E7">
              <w:rPr>
                <w:color w:val="000000" w:themeColor="text1"/>
              </w:rPr>
              <w:t xml:space="preserve">№ </w:t>
            </w:r>
            <w:proofErr w:type="gramStart"/>
            <w:r w:rsidRPr="00E550E7">
              <w:rPr>
                <w:color w:val="000000" w:themeColor="text1"/>
              </w:rPr>
              <w:t>п</w:t>
            </w:r>
            <w:proofErr w:type="gramEnd"/>
            <w:r w:rsidRPr="00E550E7">
              <w:rPr>
                <w:color w:val="000000" w:themeColor="text1"/>
              </w:rPr>
              <w:t>/п</w:t>
            </w:r>
          </w:p>
        </w:tc>
        <w:tc>
          <w:tcPr>
            <w:tcW w:w="2415" w:type="dxa"/>
            <w:vMerge w:val="restart"/>
            <w:shd w:val="clear" w:color="auto" w:fill="auto"/>
            <w:vAlign w:val="center"/>
            <w:hideMark/>
          </w:tcPr>
          <w:p w14:paraId="022EBF3C" w14:textId="77777777" w:rsidR="001911D6" w:rsidRPr="00E550E7" w:rsidRDefault="001911D6" w:rsidP="00DA15E7">
            <w:pPr>
              <w:widowControl/>
              <w:jc w:val="center"/>
              <w:rPr>
                <w:color w:val="000000" w:themeColor="text1"/>
              </w:rPr>
            </w:pPr>
            <w:r w:rsidRPr="00E550E7">
              <w:rPr>
                <w:color w:val="000000" w:themeColor="text1"/>
              </w:rPr>
              <w:t>Наименование регулируемой организации</w:t>
            </w:r>
          </w:p>
        </w:tc>
        <w:tc>
          <w:tcPr>
            <w:tcW w:w="1276" w:type="dxa"/>
            <w:vMerge w:val="restart"/>
            <w:shd w:val="clear" w:color="auto" w:fill="auto"/>
            <w:noWrap/>
            <w:vAlign w:val="center"/>
            <w:hideMark/>
          </w:tcPr>
          <w:p w14:paraId="566B1C84" w14:textId="77777777" w:rsidR="001911D6" w:rsidRPr="00E550E7" w:rsidRDefault="001911D6" w:rsidP="00DA15E7">
            <w:pPr>
              <w:widowControl/>
              <w:jc w:val="center"/>
              <w:rPr>
                <w:color w:val="000000" w:themeColor="text1"/>
              </w:rPr>
            </w:pPr>
            <w:r w:rsidRPr="00E550E7">
              <w:rPr>
                <w:color w:val="000000" w:themeColor="text1"/>
              </w:rPr>
              <w:t>Вид тарифа</w:t>
            </w:r>
          </w:p>
        </w:tc>
        <w:tc>
          <w:tcPr>
            <w:tcW w:w="844" w:type="dxa"/>
            <w:vMerge w:val="restart"/>
            <w:shd w:val="clear" w:color="auto" w:fill="auto"/>
            <w:noWrap/>
            <w:vAlign w:val="center"/>
            <w:hideMark/>
          </w:tcPr>
          <w:p w14:paraId="6631C4E0" w14:textId="77777777" w:rsidR="001911D6" w:rsidRPr="00E550E7" w:rsidRDefault="001911D6" w:rsidP="00DA15E7">
            <w:pPr>
              <w:widowControl/>
              <w:jc w:val="center"/>
              <w:rPr>
                <w:color w:val="000000" w:themeColor="text1"/>
              </w:rPr>
            </w:pPr>
            <w:r w:rsidRPr="00E550E7">
              <w:rPr>
                <w:color w:val="000000" w:themeColor="text1"/>
              </w:rPr>
              <w:t>Год</w:t>
            </w:r>
          </w:p>
        </w:tc>
        <w:tc>
          <w:tcPr>
            <w:tcW w:w="2340" w:type="dxa"/>
            <w:gridSpan w:val="2"/>
            <w:shd w:val="clear" w:color="auto" w:fill="auto"/>
            <w:noWrap/>
            <w:vAlign w:val="center"/>
            <w:hideMark/>
          </w:tcPr>
          <w:p w14:paraId="1E5ABCD0" w14:textId="77777777" w:rsidR="001911D6" w:rsidRPr="00E550E7" w:rsidRDefault="001911D6" w:rsidP="00DA15E7">
            <w:pPr>
              <w:widowControl/>
              <w:jc w:val="center"/>
              <w:rPr>
                <w:color w:val="000000" w:themeColor="text1"/>
              </w:rPr>
            </w:pPr>
            <w:r w:rsidRPr="00E550E7">
              <w:rPr>
                <w:color w:val="000000" w:themeColor="text1"/>
              </w:rPr>
              <w:t>Вода</w:t>
            </w:r>
          </w:p>
        </w:tc>
        <w:tc>
          <w:tcPr>
            <w:tcW w:w="2340" w:type="dxa"/>
            <w:gridSpan w:val="4"/>
            <w:shd w:val="clear" w:color="auto" w:fill="auto"/>
            <w:noWrap/>
            <w:vAlign w:val="center"/>
            <w:hideMark/>
          </w:tcPr>
          <w:p w14:paraId="1A0A3F92" w14:textId="77777777" w:rsidR="001911D6" w:rsidRPr="00E550E7" w:rsidRDefault="001911D6" w:rsidP="00DA15E7">
            <w:pPr>
              <w:widowControl/>
              <w:jc w:val="center"/>
              <w:rPr>
                <w:color w:val="000000" w:themeColor="text1"/>
              </w:rPr>
            </w:pPr>
            <w:r w:rsidRPr="00E550E7">
              <w:rPr>
                <w:color w:val="000000" w:themeColor="text1"/>
              </w:rPr>
              <w:t>Отборный пар давлением</w:t>
            </w:r>
          </w:p>
        </w:tc>
        <w:tc>
          <w:tcPr>
            <w:tcW w:w="707" w:type="dxa"/>
            <w:vMerge w:val="restart"/>
            <w:shd w:val="clear" w:color="auto" w:fill="auto"/>
            <w:vAlign w:val="center"/>
            <w:hideMark/>
          </w:tcPr>
          <w:p w14:paraId="16358CDF" w14:textId="77777777" w:rsidR="001911D6" w:rsidRPr="00E550E7" w:rsidRDefault="001911D6" w:rsidP="00DA15E7">
            <w:pPr>
              <w:widowControl/>
              <w:jc w:val="center"/>
              <w:rPr>
                <w:color w:val="000000" w:themeColor="text1"/>
              </w:rPr>
            </w:pPr>
            <w:r w:rsidRPr="00E550E7">
              <w:rPr>
                <w:color w:val="000000" w:themeColor="text1"/>
              </w:rPr>
              <w:t>Острый и редуцированный пар</w:t>
            </w:r>
          </w:p>
        </w:tc>
      </w:tr>
      <w:tr w:rsidR="001911D6" w:rsidRPr="00E550E7" w14:paraId="7A62076C" w14:textId="77777777" w:rsidTr="009468A2">
        <w:trPr>
          <w:trHeight w:val="540"/>
        </w:trPr>
        <w:tc>
          <w:tcPr>
            <w:tcW w:w="563" w:type="dxa"/>
            <w:vMerge/>
            <w:shd w:val="clear" w:color="auto" w:fill="auto"/>
            <w:noWrap/>
            <w:vAlign w:val="center"/>
            <w:hideMark/>
          </w:tcPr>
          <w:p w14:paraId="42EBBA5B" w14:textId="77777777" w:rsidR="001911D6" w:rsidRPr="00E550E7" w:rsidRDefault="001911D6" w:rsidP="00DA15E7">
            <w:pPr>
              <w:widowControl/>
              <w:jc w:val="center"/>
              <w:rPr>
                <w:color w:val="000000" w:themeColor="text1"/>
              </w:rPr>
            </w:pPr>
          </w:p>
        </w:tc>
        <w:tc>
          <w:tcPr>
            <w:tcW w:w="2415" w:type="dxa"/>
            <w:vMerge/>
            <w:shd w:val="clear" w:color="auto" w:fill="auto"/>
            <w:vAlign w:val="center"/>
            <w:hideMark/>
          </w:tcPr>
          <w:p w14:paraId="6858FAF7" w14:textId="77777777" w:rsidR="001911D6" w:rsidRPr="00E550E7" w:rsidRDefault="001911D6" w:rsidP="00DA15E7">
            <w:pPr>
              <w:widowControl/>
              <w:rPr>
                <w:color w:val="000000" w:themeColor="text1"/>
              </w:rPr>
            </w:pPr>
          </w:p>
        </w:tc>
        <w:tc>
          <w:tcPr>
            <w:tcW w:w="1276" w:type="dxa"/>
            <w:vMerge/>
            <w:shd w:val="clear" w:color="auto" w:fill="auto"/>
            <w:noWrap/>
            <w:vAlign w:val="center"/>
            <w:hideMark/>
          </w:tcPr>
          <w:p w14:paraId="38A0C1A1" w14:textId="77777777" w:rsidR="001911D6" w:rsidRPr="00E550E7" w:rsidRDefault="001911D6" w:rsidP="00DA15E7">
            <w:pPr>
              <w:widowControl/>
              <w:jc w:val="center"/>
              <w:rPr>
                <w:color w:val="000000" w:themeColor="text1"/>
              </w:rPr>
            </w:pPr>
          </w:p>
        </w:tc>
        <w:tc>
          <w:tcPr>
            <w:tcW w:w="844" w:type="dxa"/>
            <w:vMerge/>
            <w:shd w:val="clear" w:color="auto" w:fill="auto"/>
            <w:noWrap/>
            <w:vAlign w:val="center"/>
            <w:hideMark/>
          </w:tcPr>
          <w:p w14:paraId="0A31068C" w14:textId="77777777" w:rsidR="001911D6" w:rsidRPr="00E550E7" w:rsidRDefault="001911D6" w:rsidP="00DA15E7">
            <w:pPr>
              <w:widowControl/>
              <w:jc w:val="center"/>
              <w:rPr>
                <w:color w:val="000000" w:themeColor="text1"/>
              </w:rPr>
            </w:pPr>
          </w:p>
        </w:tc>
        <w:tc>
          <w:tcPr>
            <w:tcW w:w="1170" w:type="dxa"/>
            <w:shd w:val="clear" w:color="auto" w:fill="auto"/>
            <w:noWrap/>
            <w:vAlign w:val="center"/>
            <w:hideMark/>
          </w:tcPr>
          <w:p w14:paraId="15D4E029" w14:textId="77777777" w:rsidR="001911D6" w:rsidRPr="00E550E7" w:rsidRDefault="001911D6" w:rsidP="00DA15E7">
            <w:pPr>
              <w:widowControl/>
              <w:jc w:val="center"/>
              <w:rPr>
                <w:color w:val="000000" w:themeColor="text1"/>
              </w:rPr>
            </w:pPr>
            <w:r w:rsidRPr="00E550E7">
              <w:rPr>
                <w:color w:val="000000" w:themeColor="text1"/>
              </w:rPr>
              <w:t>1 полугодие</w:t>
            </w:r>
          </w:p>
        </w:tc>
        <w:tc>
          <w:tcPr>
            <w:tcW w:w="1170" w:type="dxa"/>
            <w:shd w:val="clear" w:color="auto" w:fill="auto"/>
            <w:vAlign w:val="center"/>
          </w:tcPr>
          <w:p w14:paraId="22A83A52" w14:textId="77777777" w:rsidR="001911D6" w:rsidRPr="00E550E7" w:rsidRDefault="001911D6" w:rsidP="00DA15E7">
            <w:pPr>
              <w:widowControl/>
              <w:jc w:val="center"/>
              <w:rPr>
                <w:color w:val="000000" w:themeColor="text1"/>
              </w:rPr>
            </w:pPr>
            <w:r w:rsidRPr="00E550E7">
              <w:rPr>
                <w:color w:val="000000" w:themeColor="text1"/>
              </w:rPr>
              <w:t>2 полугодие</w:t>
            </w:r>
          </w:p>
        </w:tc>
        <w:tc>
          <w:tcPr>
            <w:tcW w:w="540" w:type="dxa"/>
            <w:shd w:val="clear" w:color="auto" w:fill="auto"/>
            <w:vAlign w:val="center"/>
            <w:hideMark/>
          </w:tcPr>
          <w:p w14:paraId="2AD222D3" w14:textId="77777777" w:rsidR="001911D6" w:rsidRPr="00E550E7" w:rsidRDefault="001911D6" w:rsidP="00DA15E7">
            <w:pPr>
              <w:widowControl/>
              <w:jc w:val="center"/>
              <w:rPr>
                <w:color w:val="000000" w:themeColor="text1"/>
              </w:rPr>
            </w:pPr>
            <w:r w:rsidRPr="00E550E7">
              <w:rPr>
                <w:color w:val="000000" w:themeColor="text1"/>
              </w:rPr>
              <w:t>от 1,2 до 2,5 кг/</w:t>
            </w:r>
          </w:p>
          <w:p w14:paraId="5A8EB39F" w14:textId="77777777" w:rsidR="001911D6" w:rsidRPr="00E550E7" w:rsidRDefault="001911D6" w:rsidP="00DA15E7">
            <w:pPr>
              <w:widowControl/>
              <w:jc w:val="center"/>
              <w:rPr>
                <w:color w:val="000000" w:themeColor="text1"/>
              </w:rPr>
            </w:pPr>
            <w:r w:rsidRPr="00E550E7">
              <w:rPr>
                <w:color w:val="000000" w:themeColor="text1"/>
              </w:rPr>
              <w:t>см</w:t>
            </w:r>
            <w:proofErr w:type="gramStart"/>
            <w:r w:rsidRPr="00E550E7">
              <w:rPr>
                <w:color w:val="000000" w:themeColor="text1"/>
                <w:vertAlign w:val="superscript"/>
              </w:rPr>
              <w:t>2</w:t>
            </w:r>
            <w:proofErr w:type="gramEnd"/>
          </w:p>
        </w:tc>
        <w:tc>
          <w:tcPr>
            <w:tcW w:w="540" w:type="dxa"/>
            <w:vAlign w:val="center"/>
          </w:tcPr>
          <w:p w14:paraId="2F8DB2BB" w14:textId="77777777" w:rsidR="001911D6" w:rsidRPr="00E550E7" w:rsidRDefault="001911D6" w:rsidP="00DA15E7">
            <w:pPr>
              <w:widowControl/>
              <w:jc w:val="center"/>
              <w:rPr>
                <w:color w:val="000000" w:themeColor="text1"/>
              </w:rPr>
            </w:pPr>
            <w:r w:rsidRPr="00E550E7">
              <w:rPr>
                <w:color w:val="000000" w:themeColor="text1"/>
              </w:rPr>
              <w:t>от 2,5 до 7,0 кг/см</w:t>
            </w:r>
            <w:proofErr w:type="gramStart"/>
            <w:r w:rsidRPr="00E550E7">
              <w:rPr>
                <w:color w:val="000000" w:themeColor="text1"/>
                <w:vertAlign w:val="superscript"/>
              </w:rPr>
              <w:t>2</w:t>
            </w:r>
            <w:proofErr w:type="gramEnd"/>
          </w:p>
        </w:tc>
        <w:tc>
          <w:tcPr>
            <w:tcW w:w="630" w:type="dxa"/>
            <w:vAlign w:val="center"/>
          </w:tcPr>
          <w:p w14:paraId="6A0E6CD9" w14:textId="77777777" w:rsidR="001911D6" w:rsidRPr="00E550E7" w:rsidRDefault="001911D6" w:rsidP="00DA15E7">
            <w:pPr>
              <w:widowControl/>
              <w:jc w:val="center"/>
              <w:rPr>
                <w:color w:val="000000" w:themeColor="text1"/>
              </w:rPr>
            </w:pPr>
            <w:r w:rsidRPr="00E550E7">
              <w:rPr>
                <w:color w:val="000000" w:themeColor="text1"/>
              </w:rPr>
              <w:t>от 7,0 до 13,0 кг/</w:t>
            </w:r>
          </w:p>
          <w:p w14:paraId="4672B485" w14:textId="77777777" w:rsidR="001911D6" w:rsidRPr="00E550E7" w:rsidRDefault="001911D6" w:rsidP="00DA15E7">
            <w:pPr>
              <w:widowControl/>
              <w:jc w:val="center"/>
              <w:rPr>
                <w:color w:val="000000" w:themeColor="text1"/>
              </w:rPr>
            </w:pPr>
            <w:r w:rsidRPr="00E550E7">
              <w:rPr>
                <w:color w:val="000000" w:themeColor="text1"/>
              </w:rPr>
              <w:t>см</w:t>
            </w:r>
            <w:proofErr w:type="gramStart"/>
            <w:r w:rsidRPr="00E550E7">
              <w:rPr>
                <w:color w:val="000000" w:themeColor="text1"/>
                <w:vertAlign w:val="superscript"/>
              </w:rPr>
              <w:t>2</w:t>
            </w:r>
            <w:proofErr w:type="gramEnd"/>
          </w:p>
        </w:tc>
        <w:tc>
          <w:tcPr>
            <w:tcW w:w="630" w:type="dxa"/>
            <w:vAlign w:val="center"/>
          </w:tcPr>
          <w:p w14:paraId="39843D8A" w14:textId="77777777" w:rsidR="001911D6" w:rsidRPr="00E550E7" w:rsidRDefault="001911D6" w:rsidP="00DA15E7">
            <w:pPr>
              <w:widowControl/>
              <w:ind w:right="-108" w:hanging="109"/>
              <w:jc w:val="center"/>
              <w:rPr>
                <w:color w:val="000000" w:themeColor="text1"/>
              </w:rPr>
            </w:pPr>
            <w:r w:rsidRPr="00E550E7">
              <w:rPr>
                <w:color w:val="000000" w:themeColor="text1"/>
                <w:sz w:val="18"/>
                <w:szCs w:val="18"/>
              </w:rPr>
              <w:t xml:space="preserve">Свыше </w:t>
            </w:r>
            <w:r w:rsidRPr="00E550E7">
              <w:rPr>
                <w:color w:val="000000" w:themeColor="text1"/>
              </w:rPr>
              <w:t>13,0 кг/</w:t>
            </w:r>
          </w:p>
          <w:p w14:paraId="2139AE34" w14:textId="77777777" w:rsidR="001911D6" w:rsidRPr="00E550E7" w:rsidRDefault="001911D6" w:rsidP="00DA15E7">
            <w:pPr>
              <w:widowControl/>
              <w:jc w:val="center"/>
              <w:rPr>
                <w:color w:val="000000" w:themeColor="text1"/>
              </w:rPr>
            </w:pPr>
            <w:r w:rsidRPr="00E550E7">
              <w:rPr>
                <w:color w:val="000000" w:themeColor="text1"/>
              </w:rPr>
              <w:t>см</w:t>
            </w:r>
            <w:proofErr w:type="gramStart"/>
            <w:r w:rsidRPr="00E550E7">
              <w:rPr>
                <w:color w:val="000000" w:themeColor="text1"/>
                <w:vertAlign w:val="superscript"/>
              </w:rPr>
              <w:t>2</w:t>
            </w:r>
            <w:proofErr w:type="gramEnd"/>
          </w:p>
        </w:tc>
        <w:tc>
          <w:tcPr>
            <w:tcW w:w="707" w:type="dxa"/>
            <w:vMerge/>
            <w:shd w:val="clear" w:color="auto" w:fill="auto"/>
            <w:vAlign w:val="center"/>
          </w:tcPr>
          <w:p w14:paraId="3CDCB6EA" w14:textId="77777777" w:rsidR="001911D6" w:rsidRPr="00E550E7" w:rsidRDefault="001911D6" w:rsidP="00DA15E7">
            <w:pPr>
              <w:widowControl/>
              <w:jc w:val="center"/>
              <w:rPr>
                <w:color w:val="000000" w:themeColor="text1"/>
              </w:rPr>
            </w:pPr>
          </w:p>
        </w:tc>
      </w:tr>
      <w:tr w:rsidR="001911D6" w:rsidRPr="00E550E7" w14:paraId="7502D867" w14:textId="77777777" w:rsidTr="009468A2">
        <w:trPr>
          <w:trHeight w:val="326"/>
        </w:trPr>
        <w:tc>
          <w:tcPr>
            <w:tcW w:w="10485" w:type="dxa"/>
            <w:gridSpan w:val="11"/>
            <w:shd w:val="clear" w:color="auto" w:fill="auto"/>
            <w:noWrap/>
            <w:vAlign w:val="center"/>
          </w:tcPr>
          <w:p w14:paraId="1DC3A0F7" w14:textId="77777777" w:rsidR="001911D6" w:rsidRPr="00E550E7" w:rsidRDefault="001911D6" w:rsidP="00DA15E7">
            <w:pPr>
              <w:widowControl/>
              <w:jc w:val="center"/>
              <w:rPr>
                <w:color w:val="000000" w:themeColor="text1"/>
              </w:rPr>
            </w:pPr>
            <w:r w:rsidRPr="00E550E7">
              <w:rPr>
                <w:color w:val="000000" w:themeColor="text1"/>
              </w:rPr>
              <w:t>Для потребителей, в случае отсутствия дифференциации тарифов по схеме подключения</w:t>
            </w:r>
          </w:p>
        </w:tc>
      </w:tr>
      <w:tr w:rsidR="001911D6" w:rsidRPr="00E550E7" w14:paraId="33E9BD89" w14:textId="77777777" w:rsidTr="009468A2">
        <w:trPr>
          <w:trHeight w:val="543"/>
        </w:trPr>
        <w:tc>
          <w:tcPr>
            <w:tcW w:w="563" w:type="dxa"/>
            <w:shd w:val="clear" w:color="auto" w:fill="auto"/>
            <w:noWrap/>
            <w:vAlign w:val="center"/>
            <w:hideMark/>
          </w:tcPr>
          <w:p w14:paraId="0934DBDC" w14:textId="77777777" w:rsidR="001911D6" w:rsidRPr="00E550E7" w:rsidRDefault="001911D6" w:rsidP="00DA15E7">
            <w:pPr>
              <w:jc w:val="center"/>
              <w:rPr>
                <w:color w:val="000000" w:themeColor="text1"/>
                <w:sz w:val="22"/>
                <w:szCs w:val="22"/>
              </w:rPr>
            </w:pPr>
            <w:r w:rsidRPr="00E550E7">
              <w:rPr>
                <w:color w:val="000000" w:themeColor="text1"/>
                <w:sz w:val="22"/>
                <w:szCs w:val="22"/>
              </w:rPr>
              <w:t>1.</w:t>
            </w:r>
          </w:p>
        </w:tc>
        <w:tc>
          <w:tcPr>
            <w:tcW w:w="2415" w:type="dxa"/>
            <w:shd w:val="clear" w:color="auto" w:fill="auto"/>
            <w:vAlign w:val="center"/>
            <w:hideMark/>
          </w:tcPr>
          <w:p w14:paraId="4BE344E3" w14:textId="77777777" w:rsidR="001911D6" w:rsidRPr="00E550E7" w:rsidRDefault="001911D6" w:rsidP="00DA15E7">
            <w:pPr>
              <w:widowControl/>
              <w:autoSpaceDE w:val="0"/>
              <w:autoSpaceDN w:val="0"/>
              <w:adjustRightInd w:val="0"/>
              <w:jc w:val="both"/>
              <w:rPr>
                <w:color w:val="000000" w:themeColor="text1"/>
                <w:sz w:val="22"/>
                <w:szCs w:val="22"/>
              </w:rPr>
            </w:pPr>
            <w:r w:rsidRPr="00E550E7">
              <w:rPr>
                <w:color w:val="000000" w:themeColor="text1"/>
                <w:sz w:val="22"/>
                <w:szCs w:val="22"/>
              </w:rPr>
              <w:t>филиал «Ивановские ПГУ» АО «Интер РАО – Электрогенерация» (Комсомольский район)</w:t>
            </w:r>
          </w:p>
        </w:tc>
        <w:tc>
          <w:tcPr>
            <w:tcW w:w="1276" w:type="dxa"/>
            <w:shd w:val="clear" w:color="auto" w:fill="auto"/>
            <w:vAlign w:val="center"/>
            <w:hideMark/>
          </w:tcPr>
          <w:p w14:paraId="68D69A9E" w14:textId="77777777" w:rsidR="001911D6" w:rsidRPr="00E550E7" w:rsidRDefault="001911D6" w:rsidP="00DA15E7">
            <w:pPr>
              <w:widowControl/>
              <w:jc w:val="center"/>
              <w:rPr>
                <w:color w:val="000000" w:themeColor="text1"/>
                <w:sz w:val="22"/>
                <w:szCs w:val="22"/>
              </w:rPr>
            </w:pPr>
            <w:r w:rsidRPr="00E550E7">
              <w:rPr>
                <w:color w:val="000000" w:themeColor="text1"/>
                <w:sz w:val="22"/>
                <w:szCs w:val="22"/>
              </w:rPr>
              <w:t>Одноставочный, руб./Гкал, без НДС</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69DA8" w14:textId="77777777" w:rsidR="001911D6" w:rsidRPr="00E550E7" w:rsidRDefault="001911D6" w:rsidP="00DA15E7">
            <w:pPr>
              <w:jc w:val="center"/>
              <w:rPr>
                <w:color w:val="000000" w:themeColor="text1"/>
                <w:sz w:val="22"/>
                <w:szCs w:val="22"/>
              </w:rPr>
            </w:pPr>
            <w:r w:rsidRPr="00E550E7">
              <w:rPr>
                <w:color w:val="000000" w:themeColor="text1"/>
                <w:sz w:val="22"/>
                <w:szCs w:val="22"/>
              </w:rPr>
              <w:t>2022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AEBFC" w14:textId="77777777" w:rsidR="001911D6" w:rsidRPr="00E550E7" w:rsidRDefault="001911D6" w:rsidP="00DA15E7">
            <w:pPr>
              <w:widowControl/>
              <w:autoSpaceDE w:val="0"/>
              <w:autoSpaceDN w:val="0"/>
              <w:adjustRightInd w:val="0"/>
              <w:jc w:val="center"/>
              <w:rPr>
                <w:color w:val="000000" w:themeColor="text1"/>
                <w:sz w:val="22"/>
                <w:szCs w:val="22"/>
              </w:rPr>
            </w:pPr>
            <w:r w:rsidRPr="00E550E7">
              <w:rPr>
                <w:color w:val="000000" w:themeColor="text1"/>
                <w:sz w:val="22"/>
                <w:szCs w:val="22"/>
              </w:rPr>
              <w:t>1 565,16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0BCDA2" w14:textId="77777777" w:rsidR="001911D6" w:rsidRPr="00E550E7" w:rsidRDefault="001911D6" w:rsidP="00DA15E7">
            <w:pPr>
              <w:widowControl/>
              <w:jc w:val="center"/>
              <w:rPr>
                <w:color w:val="000000" w:themeColor="text1"/>
                <w:sz w:val="22"/>
                <w:szCs w:val="22"/>
              </w:rPr>
            </w:pPr>
            <w:r w:rsidRPr="00E550E7">
              <w:rPr>
                <w:color w:val="000000" w:themeColor="text1"/>
                <w:sz w:val="22"/>
                <w:szCs w:val="22"/>
              </w:rPr>
              <w:t>1 597,35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8456" w14:textId="77777777" w:rsidR="001911D6" w:rsidRPr="00E550E7" w:rsidRDefault="001911D6" w:rsidP="00DA15E7">
            <w:pPr>
              <w:widowControl/>
              <w:jc w:val="center"/>
              <w:rPr>
                <w:color w:val="000000" w:themeColor="text1"/>
                <w:sz w:val="22"/>
                <w:szCs w:val="22"/>
              </w:rPr>
            </w:pPr>
            <w:r w:rsidRPr="00E550E7">
              <w:rPr>
                <w:color w:val="000000" w:themeColor="text1"/>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tcPr>
          <w:p w14:paraId="22CDB1D5" w14:textId="77777777" w:rsidR="001911D6" w:rsidRPr="00E550E7" w:rsidRDefault="001911D6" w:rsidP="00DA15E7">
            <w:pPr>
              <w:widowControl/>
              <w:jc w:val="center"/>
              <w:rPr>
                <w:color w:val="000000" w:themeColor="text1"/>
                <w:sz w:val="22"/>
                <w:szCs w:val="22"/>
              </w:rPr>
            </w:pPr>
            <w:r w:rsidRPr="00E550E7">
              <w:rPr>
                <w:color w:val="000000" w:themeColor="text1"/>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482C0302" w14:textId="77777777" w:rsidR="001911D6" w:rsidRPr="00E550E7" w:rsidRDefault="001911D6" w:rsidP="00DA15E7">
            <w:pPr>
              <w:jc w:val="center"/>
              <w:rPr>
                <w:color w:val="000000" w:themeColor="text1"/>
                <w:sz w:val="22"/>
                <w:szCs w:val="22"/>
              </w:rPr>
            </w:pPr>
            <w:r w:rsidRPr="00E550E7">
              <w:rPr>
                <w:color w:val="000000" w:themeColor="text1"/>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5B7C3A44" w14:textId="77777777" w:rsidR="001911D6" w:rsidRPr="00E550E7" w:rsidRDefault="001911D6" w:rsidP="00DA15E7">
            <w:pPr>
              <w:widowControl/>
              <w:jc w:val="center"/>
              <w:rPr>
                <w:color w:val="000000" w:themeColor="text1"/>
                <w:sz w:val="22"/>
                <w:szCs w:val="22"/>
              </w:rPr>
            </w:pPr>
            <w:r w:rsidRPr="00E550E7">
              <w:rPr>
                <w:color w:val="000000" w:themeColor="text1"/>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43B0A" w14:textId="77777777" w:rsidR="001911D6" w:rsidRPr="00E550E7" w:rsidRDefault="001911D6" w:rsidP="00DA15E7">
            <w:pPr>
              <w:widowControl/>
              <w:jc w:val="center"/>
              <w:rPr>
                <w:color w:val="000000" w:themeColor="text1"/>
                <w:sz w:val="22"/>
                <w:szCs w:val="22"/>
              </w:rPr>
            </w:pPr>
            <w:r w:rsidRPr="00E550E7">
              <w:rPr>
                <w:color w:val="000000" w:themeColor="text1"/>
                <w:sz w:val="22"/>
                <w:szCs w:val="22"/>
              </w:rPr>
              <w:t>-</w:t>
            </w:r>
          </w:p>
        </w:tc>
      </w:tr>
    </w:tbl>
    <w:p w14:paraId="2918EE83" w14:textId="77777777" w:rsidR="001911D6" w:rsidRPr="00151DFF" w:rsidRDefault="001911D6" w:rsidP="00DA15E7">
      <w:pPr>
        <w:pStyle w:val="a4"/>
        <w:widowControl/>
        <w:autoSpaceDE w:val="0"/>
        <w:autoSpaceDN w:val="0"/>
        <w:adjustRightInd w:val="0"/>
        <w:ind w:left="2295"/>
        <w:jc w:val="both"/>
        <w:rPr>
          <w:color w:val="000000" w:themeColor="text1"/>
          <w:sz w:val="22"/>
          <w:szCs w:val="22"/>
        </w:rPr>
      </w:pPr>
    </w:p>
    <w:p w14:paraId="3C82E4D7" w14:textId="77777777" w:rsidR="001911D6" w:rsidRDefault="001911D6" w:rsidP="00DA15E7">
      <w:pPr>
        <w:widowControl/>
        <w:numPr>
          <w:ilvl w:val="0"/>
          <w:numId w:val="5"/>
        </w:numPr>
        <w:tabs>
          <w:tab w:val="left" w:pos="1134"/>
        </w:tabs>
        <w:autoSpaceDE w:val="0"/>
        <w:autoSpaceDN w:val="0"/>
        <w:adjustRightInd w:val="0"/>
        <w:ind w:left="0" w:firstLine="709"/>
        <w:jc w:val="both"/>
        <w:rPr>
          <w:color w:val="000000" w:themeColor="text1"/>
          <w:sz w:val="24"/>
          <w:szCs w:val="24"/>
        </w:rPr>
      </w:pPr>
      <w:r w:rsidRPr="00151DFF">
        <w:rPr>
          <w:color w:val="000000" w:themeColor="text1"/>
          <w:sz w:val="24"/>
          <w:szCs w:val="24"/>
        </w:rPr>
        <w:t xml:space="preserve">Установить долгосрочные </w:t>
      </w:r>
      <w:hyperlink r:id="rId19" w:history="1">
        <w:r w:rsidRPr="00151DFF">
          <w:rPr>
            <w:color w:val="000000" w:themeColor="text1"/>
            <w:sz w:val="24"/>
            <w:szCs w:val="24"/>
          </w:rPr>
          <w:t>тарифы</w:t>
        </w:r>
      </w:hyperlink>
      <w:r w:rsidRPr="00151DFF">
        <w:rPr>
          <w:color w:val="000000" w:themeColor="text1"/>
          <w:sz w:val="24"/>
          <w:szCs w:val="24"/>
        </w:rPr>
        <w:t xml:space="preserve"> на теплоноситель с учетом корректировки необходимой валовой выручки для потребителей филиала «Ивановские ПГУ» АО «Интер РАО – Электрогенерация» (Комсомольский район) на 2022 год.</w:t>
      </w:r>
    </w:p>
    <w:p w14:paraId="0491F05D" w14:textId="77777777" w:rsidR="001911D6" w:rsidRDefault="001911D6" w:rsidP="00DA15E7">
      <w:pPr>
        <w:widowControl/>
        <w:tabs>
          <w:tab w:val="left" w:pos="1134"/>
        </w:tabs>
        <w:autoSpaceDE w:val="0"/>
        <w:autoSpaceDN w:val="0"/>
        <w:adjustRightInd w:val="0"/>
        <w:jc w:val="both"/>
        <w:rPr>
          <w:color w:val="000000" w:themeColor="text1"/>
          <w:sz w:val="24"/>
          <w:szCs w:val="24"/>
        </w:rPr>
      </w:pPr>
    </w:p>
    <w:tbl>
      <w:tblPr>
        <w:tblW w:w="105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559"/>
        <w:gridCol w:w="850"/>
        <w:gridCol w:w="1310"/>
        <w:gridCol w:w="1276"/>
        <w:gridCol w:w="1275"/>
        <w:gridCol w:w="1276"/>
      </w:tblGrid>
      <w:tr w:rsidR="001911D6" w:rsidRPr="008473D4" w14:paraId="3C609C92" w14:textId="77777777" w:rsidTr="009468A2">
        <w:trPr>
          <w:trHeight w:val="561"/>
        </w:trPr>
        <w:tc>
          <w:tcPr>
            <w:tcW w:w="568" w:type="dxa"/>
            <w:vMerge w:val="restart"/>
            <w:shd w:val="clear" w:color="auto" w:fill="auto"/>
            <w:vAlign w:val="center"/>
            <w:hideMark/>
          </w:tcPr>
          <w:p w14:paraId="6DBED49B"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t xml:space="preserve">№ </w:t>
            </w:r>
            <w:proofErr w:type="gramStart"/>
            <w:r w:rsidRPr="000F4F62">
              <w:rPr>
                <w:color w:val="000000" w:themeColor="text1"/>
                <w:sz w:val="22"/>
                <w:szCs w:val="22"/>
              </w:rPr>
              <w:t>п</w:t>
            </w:r>
            <w:proofErr w:type="gramEnd"/>
            <w:r w:rsidRPr="000F4F62">
              <w:rPr>
                <w:color w:val="000000" w:themeColor="text1"/>
                <w:sz w:val="22"/>
                <w:szCs w:val="22"/>
              </w:rPr>
              <w:t>/п</w:t>
            </w:r>
          </w:p>
        </w:tc>
        <w:tc>
          <w:tcPr>
            <w:tcW w:w="2410" w:type="dxa"/>
            <w:vMerge w:val="restart"/>
            <w:shd w:val="clear" w:color="auto" w:fill="auto"/>
            <w:vAlign w:val="center"/>
            <w:hideMark/>
          </w:tcPr>
          <w:p w14:paraId="4CEF40AF"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t>Наименование регулируемой организации</w:t>
            </w:r>
          </w:p>
        </w:tc>
        <w:tc>
          <w:tcPr>
            <w:tcW w:w="1559" w:type="dxa"/>
            <w:vMerge w:val="restart"/>
            <w:shd w:val="clear" w:color="auto" w:fill="auto"/>
            <w:noWrap/>
            <w:vAlign w:val="center"/>
            <w:hideMark/>
          </w:tcPr>
          <w:p w14:paraId="11915584"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t>Вид тарифа</w:t>
            </w:r>
          </w:p>
        </w:tc>
        <w:tc>
          <w:tcPr>
            <w:tcW w:w="850" w:type="dxa"/>
            <w:vMerge w:val="restart"/>
            <w:vAlign w:val="center"/>
          </w:tcPr>
          <w:p w14:paraId="0F8A5790"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t>Год</w:t>
            </w:r>
          </w:p>
        </w:tc>
        <w:tc>
          <w:tcPr>
            <w:tcW w:w="2586" w:type="dxa"/>
            <w:gridSpan w:val="2"/>
            <w:shd w:val="clear" w:color="auto" w:fill="auto"/>
            <w:noWrap/>
            <w:vAlign w:val="center"/>
            <w:hideMark/>
          </w:tcPr>
          <w:p w14:paraId="494DE20A"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t>Вода</w:t>
            </w:r>
          </w:p>
        </w:tc>
        <w:tc>
          <w:tcPr>
            <w:tcW w:w="2551" w:type="dxa"/>
            <w:gridSpan w:val="2"/>
            <w:shd w:val="clear" w:color="auto" w:fill="auto"/>
            <w:noWrap/>
            <w:vAlign w:val="center"/>
            <w:hideMark/>
          </w:tcPr>
          <w:p w14:paraId="4BE57259" w14:textId="77777777" w:rsidR="001911D6" w:rsidRPr="008473D4" w:rsidRDefault="001911D6" w:rsidP="00DA15E7">
            <w:pPr>
              <w:widowControl/>
              <w:jc w:val="center"/>
              <w:rPr>
                <w:sz w:val="22"/>
                <w:szCs w:val="22"/>
              </w:rPr>
            </w:pPr>
            <w:r w:rsidRPr="008473D4">
              <w:rPr>
                <w:sz w:val="22"/>
                <w:szCs w:val="22"/>
              </w:rPr>
              <w:t>Пар</w:t>
            </w:r>
          </w:p>
        </w:tc>
      </w:tr>
      <w:tr w:rsidR="001911D6" w:rsidRPr="008473D4" w14:paraId="0D314B60" w14:textId="77777777" w:rsidTr="009468A2">
        <w:trPr>
          <w:trHeight w:val="540"/>
        </w:trPr>
        <w:tc>
          <w:tcPr>
            <w:tcW w:w="568" w:type="dxa"/>
            <w:vMerge/>
            <w:shd w:val="clear" w:color="auto" w:fill="auto"/>
            <w:noWrap/>
            <w:vAlign w:val="center"/>
            <w:hideMark/>
          </w:tcPr>
          <w:p w14:paraId="61635784" w14:textId="77777777" w:rsidR="001911D6" w:rsidRPr="000F4F62" w:rsidRDefault="001911D6" w:rsidP="00DA15E7">
            <w:pPr>
              <w:widowControl/>
              <w:jc w:val="center"/>
              <w:rPr>
                <w:color w:val="000000" w:themeColor="text1"/>
                <w:sz w:val="22"/>
                <w:szCs w:val="22"/>
              </w:rPr>
            </w:pPr>
          </w:p>
        </w:tc>
        <w:tc>
          <w:tcPr>
            <w:tcW w:w="2410" w:type="dxa"/>
            <w:vMerge/>
            <w:shd w:val="clear" w:color="auto" w:fill="auto"/>
            <w:vAlign w:val="center"/>
            <w:hideMark/>
          </w:tcPr>
          <w:p w14:paraId="3B2151EC" w14:textId="77777777" w:rsidR="001911D6" w:rsidRPr="000F4F62" w:rsidRDefault="001911D6" w:rsidP="00DA15E7">
            <w:pPr>
              <w:widowControl/>
              <w:jc w:val="center"/>
              <w:rPr>
                <w:color w:val="000000" w:themeColor="text1"/>
                <w:sz w:val="22"/>
                <w:szCs w:val="22"/>
              </w:rPr>
            </w:pPr>
          </w:p>
        </w:tc>
        <w:tc>
          <w:tcPr>
            <w:tcW w:w="1559" w:type="dxa"/>
            <w:vMerge/>
            <w:shd w:val="clear" w:color="auto" w:fill="auto"/>
            <w:noWrap/>
            <w:vAlign w:val="center"/>
            <w:hideMark/>
          </w:tcPr>
          <w:p w14:paraId="0850A4F4" w14:textId="77777777" w:rsidR="001911D6" w:rsidRPr="000F4F62" w:rsidRDefault="001911D6" w:rsidP="00DA15E7">
            <w:pPr>
              <w:widowControl/>
              <w:jc w:val="center"/>
              <w:rPr>
                <w:color w:val="000000" w:themeColor="text1"/>
                <w:sz w:val="22"/>
                <w:szCs w:val="22"/>
              </w:rPr>
            </w:pPr>
          </w:p>
        </w:tc>
        <w:tc>
          <w:tcPr>
            <w:tcW w:w="850" w:type="dxa"/>
            <w:vMerge/>
          </w:tcPr>
          <w:p w14:paraId="18D4CC6E" w14:textId="77777777" w:rsidR="001911D6" w:rsidRPr="000F4F62" w:rsidRDefault="001911D6" w:rsidP="00DA15E7">
            <w:pPr>
              <w:widowControl/>
              <w:jc w:val="center"/>
              <w:rPr>
                <w:color w:val="000000" w:themeColor="text1"/>
                <w:sz w:val="22"/>
                <w:szCs w:val="22"/>
              </w:rPr>
            </w:pPr>
          </w:p>
        </w:tc>
        <w:tc>
          <w:tcPr>
            <w:tcW w:w="1310" w:type="dxa"/>
            <w:shd w:val="clear" w:color="auto" w:fill="auto"/>
            <w:noWrap/>
            <w:vAlign w:val="center"/>
            <w:hideMark/>
          </w:tcPr>
          <w:p w14:paraId="36B35CBF"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t>1 полугодие</w:t>
            </w:r>
          </w:p>
        </w:tc>
        <w:tc>
          <w:tcPr>
            <w:tcW w:w="1276" w:type="dxa"/>
            <w:shd w:val="clear" w:color="auto" w:fill="auto"/>
            <w:vAlign w:val="center"/>
          </w:tcPr>
          <w:p w14:paraId="19F9DB7D"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t>2 полугодие</w:t>
            </w:r>
          </w:p>
        </w:tc>
        <w:tc>
          <w:tcPr>
            <w:tcW w:w="1275" w:type="dxa"/>
            <w:shd w:val="clear" w:color="auto" w:fill="auto"/>
            <w:vAlign w:val="center"/>
            <w:hideMark/>
          </w:tcPr>
          <w:p w14:paraId="2166048F" w14:textId="77777777" w:rsidR="001911D6" w:rsidRPr="008473D4" w:rsidRDefault="001911D6" w:rsidP="00DA15E7">
            <w:pPr>
              <w:widowControl/>
              <w:jc w:val="center"/>
              <w:rPr>
                <w:sz w:val="22"/>
                <w:szCs w:val="22"/>
              </w:rPr>
            </w:pPr>
            <w:r w:rsidRPr="008473D4">
              <w:rPr>
                <w:sz w:val="22"/>
                <w:szCs w:val="22"/>
              </w:rPr>
              <w:t>1 полугодие</w:t>
            </w:r>
          </w:p>
        </w:tc>
        <w:tc>
          <w:tcPr>
            <w:tcW w:w="1276" w:type="dxa"/>
            <w:shd w:val="clear" w:color="auto" w:fill="auto"/>
            <w:vAlign w:val="center"/>
          </w:tcPr>
          <w:p w14:paraId="61C993A0" w14:textId="77777777" w:rsidR="001911D6" w:rsidRPr="008473D4" w:rsidRDefault="001911D6" w:rsidP="00DA15E7">
            <w:pPr>
              <w:widowControl/>
              <w:jc w:val="center"/>
              <w:rPr>
                <w:sz w:val="22"/>
                <w:szCs w:val="22"/>
              </w:rPr>
            </w:pPr>
            <w:r w:rsidRPr="008473D4">
              <w:rPr>
                <w:sz w:val="22"/>
                <w:szCs w:val="22"/>
              </w:rPr>
              <w:t>2 полугодие</w:t>
            </w:r>
          </w:p>
        </w:tc>
      </w:tr>
      <w:tr w:rsidR="001911D6" w:rsidRPr="000F4F62" w14:paraId="3189C9DD" w14:textId="77777777" w:rsidTr="009468A2">
        <w:trPr>
          <w:trHeight w:val="300"/>
        </w:trPr>
        <w:tc>
          <w:tcPr>
            <w:tcW w:w="10524" w:type="dxa"/>
            <w:gridSpan w:val="8"/>
          </w:tcPr>
          <w:p w14:paraId="37256B15"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lastRenderedPageBreak/>
              <w:t>Тариф на теплоноситель для потребителей</w:t>
            </w:r>
          </w:p>
        </w:tc>
      </w:tr>
      <w:tr w:rsidR="001911D6" w:rsidRPr="008473D4" w14:paraId="56928E88" w14:textId="77777777" w:rsidTr="009468A2">
        <w:trPr>
          <w:trHeight w:hRule="exact" w:val="1109"/>
        </w:trPr>
        <w:tc>
          <w:tcPr>
            <w:tcW w:w="568" w:type="dxa"/>
            <w:shd w:val="clear" w:color="auto" w:fill="auto"/>
            <w:noWrap/>
            <w:vAlign w:val="center"/>
          </w:tcPr>
          <w:p w14:paraId="0E11F6D5" w14:textId="77777777" w:rsidR="001911D6" w:rsidRPr="000F4F62" w:rsidRDefault="001911D6" w:rsidP="00DA15E7">
            <w:pPr>
              <w:jc w:val="center"/>
              <w:rPr>
                <w:color w:val="000000" w:themeColor="text1"/>
                <w:sz w:val="22"/>
                <w:szCs w:val="22"/>
              </w:rPr>
            </w:pPr>
            <w:r w:rsidRPr="000F4F62">
              <w:rPr>
                <w:color w:val="000000" w:themeColor="text1"/>
                <w:sz w:val="22"/>
                <w:szCs w:val="22"/>
                <w:lang w:val="en-US"/>
              </w:rPr>
              <w:t>1</w:t>
            </w:r>
            <w:r w:rsidRPr="000F4F62">
              <w:rPr>
                <w:color w:val="000000" w:themeColor="text1"/>
                <w:sz w:val="22"/>
                <w:szCs w:val="22"/>
              </w:rPr>
              <w:t>.</w:t>
            </w:r>
          </w:p>
        </w:tc>
        <w:tc>
          <w:tcPr>
            <w:tcW w:w="2410" w:type="dxa"/>
            <w:shd w:val="clear" w:color="auto" w:fill="auto"/>
            <w:vAlign w:val="center"/>
          </w:tcPr>
          <w:p w14:paraId="62371129" w14:textId="77777777" w:rsidR="001911D6" w:rsidRPr="000F4F62" w:rsidRDefault="001911D6" w:rsidP="00DA15E7">
            <w:pPr>
              <w:widowControl/>
              <w:jc w:val="both"/>
              <w:rPr>
                <w:bCs/>
                <w:color w:val="000000" w:themeColor="text1"/>
              </w:rPr>
            </w:pPr>
            <w:r w:rsidRPr="000F4F62">
              <w:rPr>
                <w:color w:val="000000" w:themeColor="text1"/>
              </w:rPr>
              <w:t>Филиал «Ивановские ПГУ» АО «Интер РАО – Электрогенерация» (Комсомольский район)</w:t>
            </w:r>
          </w:p>
        </w:tc>
        <w:tc>
          <w:tcPr>
            <w:tcW w:w="1559" w:type="dxa"/>
            <w:shd w:val="clear" w:color="auto" w:fill="auto"/>
            <w:vAlign w:val="center"/>
          </w:tcPr>
          <w:p w14:paraId="759A2C2E" w14:textId="77777777" w:rsidR="001911D6" w:rsidRPr="000F4F62" w:rsidRDefault="001911D6" w:rsidP="00DA15E7">
            <w:pPr>
              <w:widowControl/>
              <w:jc w:val="center"/>
              <w:rPr>
                <w:color w:val="000000" w:themeColor="text1"/>
                <w:sz w:val="22"/>
                <w:szCs w:val="22"/>
              </w:rPr>
            </w:pPr>
            <w:r w:rsidRPr="000F4F62">
              <w:rPr>
                <w:color w:val="000000" w:themeColor="text1"/>
                <w:sz w:val="22"/>
                <w:szCs w:val="22"/>
              </w:rPr>
              <w:t>Одноставочный, руб./м</w:t>
            </w:r>
            <w:r w:rsidRPr="000F4F62">
              <w:rPr>
                <w:color w:val="000000" w:themeColor="text1"/>
                <w:sz w:val="22"/>
                <w:szCs w:val="22"/>
                <w:vertAlign w:val="superscript"/>
              </w:rPr>
              <w:t>3</w:t>
            </w:r>
            <w:r w:rsidRPr="000F4F62">
              <w:rPr>
                <w:color w:val="000000" w:themeColor="text1"/>
                <w:sz w:val="22"/>
                <w:szCs w:val="22"/>
              </w:rPr>
              <w:t>, без НДС</w:t>
            </w:r>
          </w:p>
        </w:tc>
        <w:tc>
          <w:tcPr>
            <w:tcW w:w="850" w:type="dxa"/>
            <w:vAlign w:val="center"/>
          </w:tcPr>
          <w:p w14:paraId="369DDC32" w14:textId="77777777" w:rsidR="001911D6" w:rsidRPr="000F4F62" w:rsidRDefault="001911D6" w:rsidP="00DA15E7">
            <w:pPr>
              <w:jc w:val="center"/>
              <w:rPr>
                <w:color w:val="000000" w:themeColor="text1"/>
                <w:sz w:val="22"/>
                <w:szCs w:val="22"/>
              </w:rPr>
            </w:pPr>
            <w:r w:rsidRPr="000F4F62">
              <w:rPr>
                <w:color w:val="000000" w:themeColor="text1"/>
                <w:sz w:val="22"/>
                <w:szCs w:val="22"/>
              </w:rPr>
              <w:t>2022</w:t>
            </w:r>
          </w:p>
        </w:tc>
        <w:tc>
          <w:tcPr>
            <w:tcW w:w="1310" w:type="dxa"/>
            <w:shd w:val="clear" w:color="auto" w:fill="auto"/>
            <w:noWrap/>
            <w:vAlign w:val="center"/>
          </w:tcPr>
          <w:p w14:paraId="61152AD3" w14:textId="77777777" w:rsidR="001911D6" w:rsidRPr="000F4F62" w:rsidRDefault="001911D6" w:rsidP="00DA15E7">
            <w:pPr>
              <w:jc w:val="center"/>
              <w:rPr>
                <w:color w:val="000000" w:themeColor="text1"/>
                <w:sz w:val="22"/>
                <w:szCs w:val="22"/>
              </w:rPr>
            </w:pPr>
            <w:r w:rsidRPr="000F4F62">
              <w:rPr>
                <w:color w:val="000000" w:themeColor="text1"/>
                <w:sz w:val="22"/>
                <w:szCs w:val="22"/>
              </w:rPr>
              <w:t>66,01</w:t>
            </w:r>
          </w:p>
        </w:tc>
        <w:tc>
          <w:tcPr>
            <w:tcW w:w="1276" w:type="dxa"/>
            <w:shd w:val="clear" w:color="auto" w:fill="auto"/>
            <w:vAlign w:val="center"/>
          </w:tcPr>
          <w:p w14:paraId="0418D77E" w14:textId="77777777" w:rsidR="001911D6" w:rsidRPr="000F4F62" w:rsidRDefault="001911D6" w:rsidP="00DA15E7">
            <w:pPr>
              <w:jc w:val="center"/>
              <w:rPr>
                <w:color w:val="000000" w:themeColor="text1"/>
                <w:sz w:val="22"/>
                <w:szCs w:val="22"/>
              </w:rPr>
            </w:pPr>
            <w:r w:rsidRPr="000F4F62">
              <w:rPr>
                <w:color w:val="000000" w:themeColor="text1"/>
                <w:sz w:val="22"/>
                <w:szCs w:val="22"/>
              </w:rPr>
              <w:t>69,55</w:t>
            </w:r>
          </w:p>
        </w:tc>
        <w:tc>
          <w:tcPr>
            <w:tcW w:w="1275" w:type="dxa"/>
            <w:shd w:val="clear" w:color="auto" w:fill="auto"/>
            <w:noWrap/>
            <w:vAlign w:val="center"/>
          </w:tcPr>
          <w:p w14:paraId="480FB365" w14:textId="77777777" w:rsidR="001911D6" w:rsidRPr="008473D4" w:rsidRDefault="001911D6" w:rsidP="00DA15E7">
            <w:pPr>
              <w:widowControl/>
              <w:jc w:val="center"/>
              <w:rPr>
                <w:sz w:val="22"/>
                <w:szCs w:val="22"/>
              </w:rPr>
            </w:pPr>
            <w:r w:rsidRPr="008473D4">
              <w:rPr>
                <w:sz w:val="22"/>
                <w:szCs w:val="22"/>
              </w:rPr>
              <w:t>-</w:t>
            </w:r>
          </w:p>
        </w:tc>
        <w:tc>
          <w:tcPr>
            <w:tcW w:w="1276" w:type="dxa"/>
            <w:shd w:val="clear" w:color="auto" w:fill="auto"/>
            <w:vAlign w:val="center"/>
          </w:tcPr>
          <w:p w14:paraId="1D62137E" w14:textId="77777777" w:rsidR="001911D6" w:rsidRPr="008473D4" w:rsidRDefault="001911D6" w:rsidP="00DA15E7">
            <w:pPr>
              <w:widowControl/>
              <w:jc w:val="center"/>
              <w:rPr>
                <w:sz w:val="22"/>
                <w:szCs w:val="22"/>
              </w:rPr>
            </w:pPr>
            <w:r w:rsidRPr="008473D4">
              <w:rPr>
                <w:sz w:val="22"/>
                <w:szCs w:val="22"/>
              </w:rPr>
              <w:t>-</w:t>
            </w:r>
          </w:p>
        </w:tc>
      </w:tr>
    </w:tbl>
    <w:p w14:paraId="4F72D55E" w14:textId="77777777" w:rsidR="001911D6" w:rsidRPr="00151DFF" w:rsidRDefault="001911D6" w:rsidP="00DA15E7">
      <w:pPr>
        <w:widowControl/>
        <w:tabs>
          <w:tab w:val="left" w:pos="1134"/>
        </w:tabs>
        <w:autoSpaceDE w:val="0"/>
        <w:autoSpaceDN w:val="0"/>
        <w:adjustRightInd w:val="0"/>
        <w:jc w:val="both"/>
        <w:rPr>
          <w:color w:val="000000" w:themeColor="text1"/>
          <w:sz w:val="24"/>
          <w:szCs w:val="24"/>
        </w:rPr>
      </w:pPr>
    </w:p>
    <w:p w14:paraId="03704873" w14:textId="77777777" w:rsidR="001911D6" w:rsidRPr="00151DFF" w:rsidRDefault="001911D6" w:rsidP="00DA15E7">
      <w:pPr>
        <w:widowControl/>
        <w:numPr>
          <w:ilvl w:val="0"/>
          <w:numId w:val="5"/>
        </w:numPr>
        <w:tabs>
          <w:tab w:val="left" w:pos="1134"/>
        </w:tabs>
        <w:autoSpaceDE w:val="0"/>
        <w:autoSpaceDN w:val="0"/>
        <w:adjustRightInd w:val="0"/>
        <w:ind w:left="0" w:firstLine="709"/>
        <w:jc w:val="both"/>
        <w:rPr>
          <w:color w:val="000000" w:themeColor="text1"/>
          <w:sz w:val="24"/>
          <w:szCs w:val="24"/>
        </w:rPr>
      </w:pPr>
      <w:r w:rsidRPr="00151DFF">
        <w:rPr>
          <w:color w:val="000000" w:themeColor="text1"/>
          <w:sz w:val="24"/>
          <w:szCs w:val="24"/>
        </w:rPr>
        <w:t>Тарифы, установленные в п. 1</w:t>
      </w:r>
      <w:r w:rsidRPr="00151DFF">
        <w:rPr>
          <w:bCs/>
          <w:color w:val="000000" w:themeColor="text1"/>
          <w:sz w:val="24"/>
          <w:szCs w:val="24"/>
        </w:rPr>
        <w:t>, 2</w:t>
      </w:r>
      <w:r w:rsidRPr="00151DFF">
        <w:rPr>
          <w:color w:val="000000" w:themeColor="text1"/>
          <w:sz w:val="24"/>
          <w:szCs w:val="24"/>
        </w:rPr>
        <w:t xml:space="preserve"> постановления, действуют с 01.01.2022 по 31.12.2022.</w:t>
      </w:r>
    </w:p>
    <w:p w14:paraId="05981A54" w14:textId="77777777" w:rsidR="001911D6" w:rsidRPr="00151DFF" w:rsidRDefault="001911D6" w:rsidP="00DA15E7">
      <w:pPr>
        <w:widowControl/>
        <w:numPr>
          <w:ilvl w:val="0"/>
          <w:numId w:val="5"/>
        </w:numPr>
        <w:tabs>
          <w:tab w:val="left" w:pos="1134"/>
        </w:tabs>
        <w:autoSpaceDE w:val="0"/>
        <w:autoSpaceDN w:val="0"/>
        <w:adjustRightInd w:val="0"/>
        <w:ind w:left="0" w:firstLine="709"/>
        <w:jc w:val="both"/>
        <w:rPr>
          <w:color w:val="000000" w:themeColor="text1"/>
          <w:sz w:val="24"/>
          <w:szCs w:val="24"/>
        </w:rPr>
      </w:pPr>
      <w:r w:rsidRPr="00151DFF">
        <w:rPr>
          <w:color w:val="000000" w:themeColor="text1"/>
          <w:sz w:val="24"/>
          <w:szCs w:val="24"/>
        </w:rPr>
        <w:t xml:space="preserve">С 01.01.2022 признать утратившими силу приложения 1, 2 к </w:t>
      </w:r>
      <w:hyperlink r:id="rId20" w:history="1">
        <w:proofErr w:type="gramStart"/>
        <w:r w:rsidRPr="00151DFF">
          <w:rPr>
            <w:color w:val="000000" w:themeColor="text1"/>
            <w:sz w:val="24"/>
            <w:szCs w:val="24"/>
          </w:rPr>
          <w:t>постановлени</w:t>
        </w:r>
      </w:hyperlink>
      <w:r w:rsidRPr="00151DFF">
        <w:rPr>
          <w:color w:val="000000" w:themeColor="text1"/>
          <w:sz w:val="24"/>
          <w:szCs w:val="24"/>
        </w:rPr>
        <w:t>ю</w:t>
      </w:r>
      <w:proofErr w:type="gramEnd"/>
      <w:r w:rsidRPr="00151DFF">
        <w:rPr>
          <w:color w:val="000000" w:themeColor="text1"/>
          <w:sz w:val="24"/>
          <w:szCs w:val="24"/>
        </w:rPr>
        <w:t xml:space="preserve"> Департамента энергетики и тарифов Ивановской области от 16.10.2020 № 48-т/6.</w:t>
      </w:r>
    </w:p>
    <w:p w14:paraId="3736C4FC" w14:textId="77777777" w:rsidR="001911D6" w:rsidRPr="00151DFF" w:rsidRDefault="001911D6" w:rsidP="00DA15E7">
      <w:pPr>
        <w:widowControl/>
        <w:numPr>
          <w:ilvl w:val="0"/>
          <w:numId w:val="5"/>
        </w:numPr>
        <w:tabs>
          <w:tab w:val="left" w:pos="1134"/>
        </w:tabs>
        <w:autoSpaceDE w:val="0"/>
        <w:autoSpaceDN w:val="0"/>
        <w:adjustRightInd w:val="0"/>
        <w:ind w:left="0" w:firstLine="709"/>
        <w:jc w:val="both"/>
        <w:rPr>
          <w:color w:val="000000" w:themeColor="text1"/>
          <w:sz w:val="24"/>
          <w:szCs w:val="24"/>
        </w:rPr>
      </w:pPr>
      <w:r>
        <w:rPr>
          <w:color w:val="000000" w:themeColor="text1"/>
          <w:sz w:val="24"/>
          <w:szCs w:val="24"/>
        </w:rPr>
        <w:t>П</w:t>
      </w:r>
      <w:r w:rsidRPr="00151DFF">
        <w:rPr>
          <w:color w:val="000000" w:themeColor="text1"/>
          <w:sz w:val="24"/>
          <w:szCs w:val="24"/>
        </w:rPr>
        <w:t>остановление вступает в силу со дня его официального опубликования.</w:t>
      </w:r>
    </w:p>
    <w:p w14:paraId="4B2FC16D" w14:textId="77777777" w:rsidR="001911D6" w:rsidRPr="004901BE" w:rsidRDefault="001911D6" w:rsidP="00DA15E7">
      <w:pPr>
        <w:pStyle w:val="a3"/>
        <w:spacing w:before="0" w:beforeAutospacing="0" w:after="0" w:afterAutospacing="0"/>
        <w:ind w:firstLine="709"/>
        <w:jc w:val="both"/>
        <w:rPr>
          <w:b/>
          <w:color w:val="FF0000"/>
        </w:rPr>
      </w:pPr>
    </w:p>
    <w:p w14:paraId="021C5030" w14:textId="77777777" w:rsidR="001911D6" w:rsidRPr="00050EBD" w:rsidRDefault="001911D6" w:rsidP="00DA15E7">
      <w:pPr>
        <w:pStyle w:val="a3"/>
        <w:spacing w:before="0" w:beforeAutospacing="0" w:after="0" w:afterAutospacing="0"/>
        <w:ind w:firstLine="709"/>
        <w:jc w:val="both"/>
        <w:rPr>
          <w:snapToGrid w:val="0"/>
          <w:sz w:val="22"/>
          <w:szCs w:val="22"/>
        </w:rPr>
      </w:pPr>
      <w:r w:rsidRPr="00050EB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911D6" w:rsidRPr="00050EBD" w14:paraId="510C4EE2" w14:textId="77777777" w:rsidTr="009468A2">
        <w:tc>
          <w:tcPr>
            <w:tcW w:w="959" w:type="dxa"/>
          </w:tcPr>
          <w:p w14:paraId="133CEFE5" w14:textId="77777777" w:rsidR="001911D6" w:rsidRPr="00050EBD" w:rsidRDefault="001911D6"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23CBEF59" w14:textId="77777777" w:rsidR="001911D6" w:rsidRPr="00050EBD" w:rsidRDefault="001911D6" w:rsidP="00DA15E7">
            <w:pPr>
              <w:tabs>
                <w:tab w:val="left" w:pos="4020"/>
              </w:tabs>
              <w:rPr>
                <w:sz w:val="22"/>
                <w:szCs w:val="22"/>
              </w:rPr>
            </w:pPr>
            <w:r w:rsidRPr="00050EBD">
              <w:rPr>
                <w:sz w:val="22"/>
                <w:szCs w:val="22"/>
              </w:rPr>
              <w:t>Члены правления</w:t>
            </w:r>
          </w:p>
        </w:tc>
        <w:tc>
          <w:tcPr>
            <w:tcW w:w="3493" w:type="dxa"/>
          </w:tcPr>
          <w:p w14:paraId="61A9FAED" w14:textId="77777777" w:rsidR="001911D6" w:rsidRPr="00050EBD" w:rsidRDefault="001911D6" w:rsidP="00DA15E7">
            <w:pPr>
              <w:tabs>
                <w:tab w:val="left" w:pos="4020"/>
              </w:tabs>
              <w:jc w:val="center"/>
              <w:rPr>
                <w:sz w:val="22"/>
                <w:szCs w:val="22"/>
              </w:rPr>
            </w:pPr>
            <w:r w:rsidRPr="00050EBD">
              <w:rPr>
                <w:sz w:val="22"/>
                <w:szCs w:val="22"/>
              </w:rPr>
              <w:t>Результаты голосования</w:t>
            </w:r>
          </w:p>
        </w:tc>
      </w:tr>
      <w:tr w:rsidR="001911D6" w:rsidRPr="00050EBD" w14:paraId="5A0C7507" w14:textId="77777777" w:rsidTr="009468A2">
        <w:tc>
          <w:tcPr>
            <w:tcW w:w="959" w:type="dxa"/>
          </w:tcPr>
          <w:p w14:paraId="603B0672" w14:textId="77777777" w:rsidR="001911D6" w:rsidRPr="00050EBD" w:rsidRDefault="001911D6" w:rsidP="00DA15E7">
            <w:pPr>
              <w:tabs>
                <w:tab w:val="left" w:pos="4020"/>
              </w:tabs>
              <w:jc w:val="center"/>
              <w:rPr>
                <w:sz w:val="22"/>
                <w:szCs w:val="22"/>
              </w:rPr>
            </w:pPr>
            <w:r w:rsidRPr="00050EBD">
              <w:rPr>
                <w:sz w:val="22"/>
                <w:szCs w:val="22"/>
              </w:rPr>
              <w:t>1.</w:t>
            </w:r>
          </w:p>
        </w:tc>
        <w:tc>
          <w:tcPr>
            <w:tcW w:w="2391" w:type="dxa"/>
          </w:tcPr>
          <w:p w14:paraId="53733528" w14:textId="77777777" w:rsidR="001911D6" w:rsidRPr="00050EBD" w:rsidRDefault="001911D6" w:rsidP="00DA15E7">
            <w:pPr>
              <w:tabs>
                <w:tab w:val="left" w:pos="4020"/>
              </w:tabs>
              <w:rPr>
                <w:sz w:val="22"/>
                <w:szCs w:val="22"/>
              </w:rPr>
            </w:pPr>
            <w:r w:rsidRPr="00050EBD">
              <w:rPr>
                <w:sz w:val="22"/>
                <w:szCs w:val="22"/>
              </w:rPr>
              <w:t>Морева Е.Н.</w:t>
            </w:r>
          </w:p>
        </w:tc>
        <w:tc>
          <w:tcPr>
            <w:tcW w:w="3493" w:type="dxa"/>
          </w:tcPr>
          <w:p w14:paraId="05CB0F09" w14:textId="77777777" w:rsidR="001911D6" w:rsidRPr="00050EBD" w:rsidRDefault="001911D6" w:rsidP="00DA15E7">
            <w:pPr>
              <w:jc w:val="center"/>
              <w:rPr>
                <w:sz w:val="22"/>
                <w:szCs w:val="22"/>
              </w:rPr>
            </w:pPr>
            <w:r w:rsidRPr="00050EBD">
              <w:rPr>
                <w:sz w:val="22"/>
                <w:szCs w:val="22"/>
              </w:rPr>
              <w:t>за</w:t>
            </w:r>
          </w:p>
        </w:tc>
      </w:tr>
      <w:tr w:rsidR="001911D6" w:rsidRPr="00050EBD" w14:paraId="377624DE" w14:textId="77777777" w:rsidTr="009468A2">
        <w:tc>
          <w:tcPr>
            <w:tcW w:w="959" w:type="dxa"/>
          </w:tcPr>
          <w:p w14:paraId="2AF2868E" w14:textId="77777777" w:rsidR="001911D6" w:rsidRPr="00050EBD" w:rsidRDefault="001911D6" w:rsidP="00DA15E7">
            <w:pPr>
              <w:tabs>
                <w:tab w:val="left" w:pos="4020"/>
              </w:tabs>
              <w:jc w:val="center"/>
              <w:rPr>
                <w:sz w:val="22"/>
                <w:szCs w:val="22"/>
              </w:rPr>
            </w:pPr>
            <w:r w:rsidRPr="00050EBD">
              <w:rPr>
                <w:sz w:val="22"/>
                <w:szCs w:val="22"/>
              </w:rPr>
              <w:t>2.</w:t>
            </w:r>
          </w:p>
        </w:tc>
        <w:tc>
          <w:tcPr>
            <w:tcW w:w="2391" w:type="dxa"/>
          </w:tcPr>
          <w:p w14:paraId="3520B67A" w14:textId="77777777" w:rsidR="001911D6" w:rsidRPr="00050EBD" w:rsidRDefault="001911D6" w:rsidP="00DA15E7">
            <w:pPr>
              <w:tabs>
                <w:tab w:val="left" w:pos="4020"/>
              </w:tabs>
              <w:rPr>
                <w:sz w:val="22"/>
                <w:szCs w:val="22"/>
              </w:rPr>
            </w:pPr>
            <w:r w:rsidRPr="00050EBD">
              <w:rPr>
                <w:sz w:val="22"/>
                <w:szCs w:val="22"/>
              </w:rPr>
              <w:t>Бугаева С.Е.</w:t>
            </w:r>
          </w:p>
        </w:tc>
        <w:tc>
          <w:tcPr>
            <w:tcW w:w="3493" w:type="dxa"/>
          </w:tcPr>
          <w:p w14:paraId="43052556" w14:textId="77777777" w:rsidR="001911D6" w:rsidRPr="00050EBD" w:rsidRDefault="001911D6" w:rsidP="00DA15E7">
            <w:pPr>
              <w:jc w:val="center"/>
              <w:rPr>
                <w:sz w:val="22"/>
                <w:szCs w:val="22"/>
              </w:rPr>
            </w:pPr>
            <w:r w:rsidRPr="00050EBD">
              <w:rPr>
                <w:sz w:val="22"/>
                <w:szCs w:val="22"/>
              </w:rPr>
              <w:t xml:space="preserve">за </w:t>
            </w:r>
          </w:p>
        </w:tc>
      </w:tr>
      <w:tr w:rsidR="001911D6" w:rsidRPr="00050EBD" w14:paraId="0A32E689" w14:textId="77777777" w:rsidTr="009468A2">
        <w:tc>
          <w:tcPr>
            <w:tcW w:w="959" w:type="dxa"/>
          </w:tcPr>
          <w:p w14:paraId="4A711D35" w14:textId="77777777" w:rsidR="001911D6" w:rsidRPr="00050EBD" w:rsidRDefault="001911D6" w:rsidP="00DA15E7">
            <w:pPr>
              <w:tabs>
                <w:tab w:val="left" w:pos="4020"/>
              </w:tabs>
              <w:jc w:val="center"/>
              <w:rPr>
                <w:sz w:val="22"/>
                <w:szCs w:val="22"/>
              </w:rPr>
            </w:pPr>
            <w:r w:rsidRPr="00050EBD">
              <w:rPr>
                <w:sz w:val="22"/>
                <w:szCs w:val="22"/>
              </w:rPr>
              <w:t>3.</w:t>
            </w:r>
          </w:p>
        </w:tc>
        <w:tc>
          <w:tcPr>
            <w:tcW w:w="2391" w:type="dxa"/>
          </w:tcPr>
          <w:p w14:paraId="707A5BCF" w14:textId="77777777" w:rsidR="001911D6" w:rsidRPr="00050EBD" w:rsidRDefault="001911D6" w:rsidP="00DA15E7">
            <w:pPr>
              <w:tabs>
                <w:tab w:val="left" w:pos="4020"/>
              </w:tabs>
              <w:rPr>
                <w:sz w:val="22"/>
                <w:szCs w:val="22"/>
              </w:rPr>
            </w:pPr>
            <w:r w:rsidRPr="00050EBD">
              <w:rPr>
                <w:sz w:val="22"/>
                <w:szCs w:val="22"/>
              </w:rPr>
              <w:t>Гущина Н.Б.</w:t>
            </w:r>
          </w:p>
        </w:tc>
        <w:tc>
          <w:tcPr>
            <w:tcW w:w="3493" w:type="dxa"/>
          </w:tcPr>
          <w:p w14:paraId="21210112" w14:textId="77777777" w:rsidR="001911D6" w:rsidRPr="00050EBD" w:rsidRDefault="001911D6" w:rsidP="00DA15E7">
            <w:pPr>
              <w:jc w:val="center"/>
              <w:rPr>
                <w:sz w:val="22"/>
                <w:szCs w:val="22"/>
              </w:rPr>
            </w:pPr>
            <w:r w:rsidRPr="00050EBD">
              <w:rPr>
                <w:sz w:val="22"/>
                <w:szCs w:val="22"/>
              </w:rPr>
              <w:t>за</w:t>
            </w:r>
          </w:p>
        </w:tc>
      </w:tr>
      <w:tr w:rsidR="001911D6" w:rsidRPr="00050EBD" w14:paraId="688AE5DE" w14:textId="77777777" w:rsidTr="009468A2">
        <w:tc>
          <w:tcPr>
            <w:tcW w:w="959" w:type="dxa"/>
          </w:tcPr>
          <w:p w14:paraId="5DC2C4D3" w14:textId="77777777" w:rsidR="001911D6" w:rsidRPr="00050EBD" w:rsidRDefault="001911D6" w:rsidP="00DA15E7">
            <w:pPr>
              <w:tabs>
                <w:tab w:val="left" w:pos="4020"/>
              </w:tabs>
              <w:jc w:val="center"/>
              <w:rPr>
                <w:sz w:val="22"/>
                <w:szCs w:val="22"/>
              </w:rPr>
            </w:pPr>
            <w:r w:rsidRPr="00050EBD">
              <w:rPr>
                <w:sz w:val="22"/>
                <w:szCs w:val="22"/>
              </w:rPr>
              <w:t>4.</w:t>
            </w:r>
          </w:p>
        </w:tc>
        <w:tc>
          <w:tcPr>
            <w:tcW w:w="2391" w:type="dxa"/>
          </w:tcPr>
          <w:p w14:paraId="1405AF31" w14:textId="77777777" w:rsidR="001911D6" w:rsidRPr="00050EBD" w:rsidRDefault="001911D6" w:rsidP="00DA15E7">
            <w:pPr>
              <w:tabs>
                <w:tab w:val="left" w:pos="4020"/>
              </w:tabs>
              <w:rPr>
                <w:sz w:val="22"/>
                <w:szCs w:val="22"/>
              </w:rPr>
            </w:pPr>
            <w:r w:rsidRPr="00050EBD">
              <w:rPr>
                <w:sz w:val="22"/>
                <w:szCs w:val="22"/>
              </w:rPr>
              <w:t>Турбачкина Е.В.</w:t>
            </w:r>
          </w:p>
        </w:tc>
        <w:tc>
          <w:tcPr>
            <w:tcW w:w="3493" w:type="dxa"/>
          </w:tcPr>
          <w:p w14:paraId="391EAACA" w14:textId="77777777" w:rsidR="001911D6" w:rsidRPr="00050EBD" w:rsidRDefault="001911D6" w:rsidP="00DA15E7">
            <w:pPr>
              <w:tabs>
                <w:tab w:val="left" w:pos="4020"/>
              </w:tabs>
              <w:jc w:val="center"/>
              <w:rPr>
                <w:sz w:val="22"/>
                <w:szCs w:val="22"/>
              </w:rPr>
            </w:pPr>
            <w:r w:rsidRPr="00050EBD">
              <w:rPr>
                <w:sz w:val="22"/>
                <w:szCs w:val="22"/>
              </w:rPr>
              <w:t>за</w:t>
            </w:r>
          </w:p>
        </w:tc>
      </w:tr>
      <w:tr w:rsidR="001911D6" w:rsidRPr="00050EBD" w14:paraId="10E8461D" w14:textId="77777777" w:rsidTr="009468A2">
        <w:tc>
          <w:tcPr>
            <w:tcW w:w="959" w:type="dxa"/>
          </w:tcPr>
          <w:p w14:paraId="33A1515D" w14:textId="77777777" w:rsidR="001911D6" w:rsidRPr="00050EBD" w:rsidRDefault="001911D6" w:rsidP="00DA15E7">
            <w:pPr>
              <w:tabs>
                <w:tab w:val="left" w:pos="4020"/>
              </w:tabs>
              <w:jc w:val="center"/>
              <w:rPr>
                <w:sz w:val="22"/>
                <w:szCs w:val="22"/>
              </w:rPr>
            </w:pPr>
            <w:r w:rsidRPr="00050EBD">
              <w:rPr>
                <w:sz w:val="22"/>
                <w:szCs w:val="22"/>
              </w:rPr>
              <w:t>5.</w:t>
            </w:r>
          </w:p>
        </w:tc>
        <w:tc>
          <w:tcPr>
            <w:tcW w:w="2391" w:type="dxa"/>
          </w:tcPr>
          <w:p w14:paraId="4EBB1CD9" w14:textId="77777777" w:rsidR="001911D6" w:rsidRPr="00050EBD" w:rsidRDefault="001911D6" w:rsidP="00DA15E7">
            <w:pPr>
              <w:tabs>
                <w:tab w:val="left" w:pos="4020"/>
              </w:tabs>
              <w:rPr>
                <w:sz w:val="22"/>
                <w:szCs w:val="22"/>
              </w:rPr>
            </w:pPr>
            <w:r w:rsidRPr="00050EBD">
              <w:rPr>
                <w:sz w:val="22"/>
                <w:szCs w:val="22"/>
              </w:rPr>
              <w:t>Курчанинова О.А.</w:t>
            </w:r>
          </w:p>
        </w:tc>
        <w:tc>
          <w:tcPr>
            <w:tcW w:w="3493" w:type="dxa"/>
          </w:tcPr>
          <w:p w14:paraId="7B4E9648" w14:textId="77777777" w:rsidR="001911D6" w:rsidRPr="00050EBD" w:rsidRDefault="001911D6" w:rsidP="00DA15E7">
            <w:pPr>
              <w:tabs>
                <w:tab w:val="left" w:pos="4020"/>
              </w:tabs>
              <w:jc w:val="center"/>
              <w:rPr>
                <w:sz w:val="22"/>
                <w:szCs w:val="22"/>
              </w:rPr>
            </w:pPr>
            <w:r w:rsidRPr="00050EBD">
              <w:rPr>
                <w:sz w:val="22"/>
                <w:szCs w:val="22"/>
              </w:rPr>
              <w:t>за</w:t>
            </w:r>
          </w:p>
        </w:tc>
      </w:tr>
      <w:tr w:rsidR="001911D6" w:rsidRPr="00050EBD" w14:paraId="79077903" w14:textId="77777777" w:rsidTr="009468A2">
        <w:tc>
          <w:tcPr>
            <w:tcW w:w="959" w:type="dxa"/>
          </w:tcPr>
          <w:p w14:paraId="39D6870D" w14:textId="77777777" w:rsidR="001911D6" w:rsidRPr="00050EBD" w:rsidRDefault="001911D6" w:rsidP="00DA15E7">
            <w:pPr>
              <w:tabs>
                <w:tab w:val="left" w:pos="4020"/>
              </w:tabs>
              <w:jc w:val="center"/>
              <w:rPr>
                <w:sz w:val="22"/>
                <w:szCs w:val="22"/>
              </w:rPr>
            </w:pPr>
            <w:r w:rsidRPr="00050EBD">
              <w:rPr>
                <w:sz w:val="22"/>
                <w:szCs w:val="22"/>
              </w:rPr>
              <w:t>6.</w:t>
            </w:r>
          </w:p>
        </w:tc>
        <w:tc>
          <w:tcPr>
            <w:tcW w:w="2391" w:type="dxa"/>
          </w:tcPr>
          <w:p w14:paraId="7607C042" w14:textId="77777777" w:rsidR="001911D6" w:rsidRPr="00050EBD" w:rsidRDefault="001911D6" w:rsidP="00DA15E7">
            <w:pPr>
              <w:tabs>
                <w:tab w:val="left" w:pos="4020"/>
              </w:tabs>
              <w:rPr>
                <w:sz w:val="22"/>
                <w:szCs w:val="22"/>
              </w:rPr>
            </w:pPr>
            <w:r w:rsidRPr="00050EBD">
              <w:rPr>
                <w:sz w:val="22"/>
                <w:szCs w:val="22"/>
              </w:rPr>
              <w:t>Коннова Е.А.</w:t>
            </w:r>
          </w:p>
        </w:tc>
        <w:tc>
          <w:tcPr>
            <w:tcW w:w="3493" w:type="dxa"/>
          </w:tcPr>
          <w:p w14:paraId="22678935" w14:textId="77777777" w:rsidR="001911D6" w:rsidRPr="00050EBD" w:rsidRDefault="001911D6" w:rsidP="00DA15E7">
            <w:pPr>
              <w:tabs>
                <w:tab w:val="left" w:pos="4020"/>
              </w:tabs>
              <w:jc w:val="center"/>
              <w:rPr>
                <w:sz w:val="22"/>
                <w:szCs w:val="22"/>
              </w:rPr>
            </w:pPr>
            <w:r w:rsidRPr="00050EBD">
              <w:rPr>
                <w:sz w:val="22"/>
                <w:szCs w:val="22"/>
              </w:rPr>
              <w:t>за</w:t>
            </w:r>
          </w:p>
        </w:tc>
      </w:tr>
      <w:tr w:rsidR="001911D6" w:rsidRPr="00050EBD" w14:paraId="2C84506C" w14:textId="77777777" w:rsidTr="009468A2">
        <w:tc>
          <w:tcPr>
            <w:tcW w:w="959" w:type="dxa"/>
          </w:tcPr>
          <w:p w14:paraId="2EBA6239" w14:textId="77777777" w:rsidR="001911D6" w:rsidRPr="00050EBD" w:rsidRDefault="001911D6" w:rsidP="00DA15E7">
            <w:pPr>
              <w:tabs>
                <w:tab w:val="left" w:pos="4020"/>
              </w:tabs>
              <w:jc w:val="center"/>
              <w:rPr>
                <w:sz w:val="22"/>
                <w:szCs w:val="22"/>
              </w:rPr>
            </w:pPr>
            <w:r w:rsidRPr="00050EBD">
              <w:rPr>
                <w:sz w:val="22"/>
                <w:szCs w:val="22"/>
              </w:rPr>
              <w:t>7.</w:t>
            </w:r>
          </w:p>
        </w:tc>
        <w:tc>
          <w:tcPr>
            <w:tcW w:w="2391" w:type="dxa"/>
          </w:tcPr>
          <w:p w14:paraId="3F57018B" w14:textId="77777777" w:rsidR="001911D6" w:rsidRPr="00050EBD" w:rsidRDefault="001911D6" w:rsidP="00DA15E7">
            <w:pPr>
              <w:tabs>
                <w:tab w:val="left" w:pos="4020"/>
              </w:tabs>
              <w:rPr>
                <w:sz w:val="22"/>
                <w:szCs w:val="22"/>
              </w:rPr>
            </w:pPr>
            <w:r w:rsidRPr="00050EBD">
              <w:rPr>
                <w:sz w:val="22"/>
                <w:szCs w:val="22"/>
              </w:rPr>
              <w:t>Агапова О.П.</w:t>
            </w:r>
          </w:p>
        </w:tc>
        <w:tc>
          <w:tcPr>
            <w:tcW w:w="3493" w:type="dxa"/>
          </w:tcPr>
          <w:p w14:paraId="07E30D5D" w14:textId="77777777" w:rsidR="001911D6" w:rsidRPr="00050EBD" w:rsidRDefault="001911D6" w:rsidP="00DA15E7">
            <w:pPr>
              <w:tabs>
                <w:tab w:val="left" w:pos="4020"/>
              </w:tabs>
              <w:jc w:val="center"/>
              <w:rPr>
                <w:sz w:val="22"/>
                <w:szCs w:val="22"/>
              </w:rPr>
            </w:pPr>
            <w:r w:rsidRPr="00050EBD">
              <w:rPr>
                <w:sz w:val="22"/>
                <w:szCs w:val="22"/>
              </w:rPr>
              <w:t>за</w:t>
            </w:r>
          </w:p>
        </w:tc>
      </w:tr>
    </w:tbl>
    <w:p w14:paraId="6B0E1C71" w14:textId="77777777" w:rsidR="001911D6" w:rsidRPr="00050EBD" w:rsidRDefault="001911D6" w:rsidP="00DA15E7">
      <w:pPr>
        <w:tabs>
          <w:tab w:val="left" w:pos="4020"/>
        </w:tabs>
        <w:ind w:firstLine="709"/>
        <w:rPr>
          <w:sz w:val="22"/>
          <w:szCs w:val="22"/>
        </w:rPr>
      </w:pPr>
      <w:r w:rsidRPr="00050EBD">
        <w:rPr>
          <w:sz w:val="22"/>
          <w:szCs w:val="22"/>
        </w:rPr>
        <w:t xml:space="preserve">Итого: за – </w:t>
      </w:r>
      <w:r>
        <w:rPr>
          <w:sz w:val="22"/>
          <w:szCs w:val="22"/>
        </w:rPr>
        <w:t>7</w:t>
      </w:r>
      <w:r w:rsidRPr="00050EBD">
        <w:rPr>
          <w:sz w:val="22"/>
          <w:szCs w:val="22"/>
        </w:rPr>
        <w:t xml:space="preserve">, против – 0, воздержался – 0, отсутствуют - </w:t>
      </w:r>
      <w:r>
        <w:rPr>
          <w:sz w:val="22"/>
          <w:szCs w:val="22"/>
        </w:rPr>
        <w:t>0</w:t>
      </w:r>
      <w:r w:rsidRPr="00050EBD">
        <w:rPr>
          <w:sz w:val="22"/>
          <w:szCs w:val="22"/>
        </w:rPr>
        <w:t xml:space="preserve">. </w:t>
      </w:r>
    </w:p>
    <w:p w14:paraId="2E9D245C" w14:textId="77777777" w:rsidR="00A97044" w:rsidRPr="00A97044" w:rsidRDefault="00A97044" w:rsidP="00DA15E7">
      <w:pPr>
        <w:pStyle w:val="a3"/>
        <w:tabs>
          <w:tab w:val="left" w:pos="1134"/>
        </w:tabs>
        <w:spacing w:before="0" w:beforeAutospacing="0" w:after="0" w:afterAutospacing="0"/>
        <w:ind w:left="709"/>
        <w:jc w:val="both"/>
        <w:rPr>
          <w:b/>
          <w:color w:val="000000" w:themeColor="text1"/>
        </w:rPr>
      </w:pPr>
    </w:p>
    <w:p w14:paraId="39E92F81" w14:textId="0B7B4DC4" w:rsidR="00A97044" w:rsidRPr="00A03DAD" w:rsidRDefault="00A97044" w:rsidP="00DA15E7">
      <w:pPr>
        <w:pStyle w:val="3"/>
        <w:numPr>
          <w:ilvl w:val="0"/>
          <w:numId w:val="2"/>
        </w:numPr>
        <w:ind w:left="0" w:firstLine="284"/>
        <w:jc w:val="both"/>
        <w:rPr>
          <w:color w:val="000000" w:themeColor="text1"/>
          <w:szCs w:val="24"/>
        </w:rPr>
      </w:pPr>
      <w:r w:rsidRPr="00A03DAD">
        <w:rPr>
          <w:color w:val="000000" w:themeColor="text1"/>
          <w:szCs w:val="24"/>
        </w:rPr>
        <w:t>О корректировке долгосрочных тарифов на тепловую энергию, теплоноситель для потребителей МП «Теплосервис» (Комсомольский район) на 2022-2023 гг. (Зуева Е.В.)</w:t>
      </w:r>
    </w:p>
    <w:p w14:paraId="09A6740F" w14:textId="433ADB70" w:rsidR="00690958" w:rsidRPr="00A03DAD" w:rsidRDefault="00690958" w:rsidP="00DA15E7">
      <w:pPr>
        <w:tabs>
          <w:tab w:val="left" w:pos="993"/>
        </w:tabs>
        <w:ind w:firstLine="567"/>
        <w:jc w:val="both"/>
        <w:rPr>
          <w:bCs/>
          <w:sz w:val="24"/>
          <w:szCs w:val="24"/>
        </w:rPr>
      </w:pPr>
      <w:r w:rsidRPr="00A03DAD">
        <w:rPr>
          <w:bCs/>
          <w:sz w:val="24"/>
          <w:szCs w:val="24"/>
        </w:rPr>
        <w:t xml:space="preserve">В связи с обращением </w:t>
      </w:r>
      <w:r w:rsidR="0014343C" w:rsidRPr="00A03DAD">
        <w:rPr>
          <w:bCs/>
          <w:color w:val="000000" w:themeColor="text1"/>
          <w:sz w:val="24"/>
          <w:szCs w:val="24"/>
        </w:rPr>
        <w:t xml:space="preserve">МП «Теплосервис» (Комсомольский район) приказом Департамента </w:t>
      </w:r>
      <w:r w:rsidR="0014343C" w:rsidRPr="00A03DAD">
        <w:rPr>
          <w:sz w:val="24"/>
          <w:szCs w:val="24"/>
        </w:rPr>
        <w:t>от 26.04.2021 № 18-у</w:t>
      </w:r>
      <w:r w:rsidRPr="00A03DAD">
        <w:rPr>
          <w:bCs/>
          <w:sz w:val="24"/>
          <w:szCs w:val="24"/>
        </w:rPr>
        <w:t xml:space="preserve"> открыто тарифное дело </w:t>
      </w:r>
      <w:r w:rsidR="0014343C" w:rsidRPr="00A03DAD">
        <w:rPr>
          <w:color w:val="000000"/>
          <w:sz w:val="24"/>
          <w:szCs w:val="24"/>
        </w:rPr>
        <w:t>об</w:t>
      </w:r>
      <w:r w:rsidR="0014343C" w:rsidRPr="00A03DAD">
        <w:rPr>
          <w:sz w:val="24"/>
          <w:szCs w:val="24"/>
        </w:rPr>
        <w:t xml:space="preserve"> установлении долгосрочных тарифов на </w:t>
      </w:r>
      <w:proofErr w:type="gramStart"/>
      <w:r w:rsidR="0014343C" w:rsidRPr="00A03DAD">
        <w:rPr>
          <w:sz w:val="24"/>
          <w:szCs w:val="24"/>
        </w:rPr>
        <w:t>тепловую</w:t>
      </w:r>
      <w:proofErr w:type="gramEnd"/>
      <w:r w:rsidR="0014343C" w:rsidRPr="00A03DAD">
        <w:rPr>
          <w:sz w:val="24"/>
          <w:szCs w:val="24"/>
        </w:rPr>
        <w:t xml:space="preserve">, теплоноситель с учетом корректировки необходимой валовой выручки на </w:t>
      </w:r>
      <w:r w:rsidR="0014343C" w:rsidRPr="00A03DAD">
        <w:rPr>
          <w:color w:val="000000"/>
          <w:sz w:val="24"/>
          <w:szCs w:val="24"/>
        </w:rPr>
        <w:t>2022-2023 гг.</w:t>
      </w:r>
      <w:r w:rsidR="0014343C" w:rsidRPr="00A03DAD">
        <w:rPr>
          <w:sz w:val="24"/>
          <w:szCs w:val="24"/>
        </w:rPr>
        <w:t xml:space="preserve"> для потребителей МП «Теплосервис»</w:t>
      </w:r>
      <w:r w:rsidRPr="00A03DAD">
        <w:rPr>
          <w:bCs/>
          <w:sz w:val="24"/>
          <w:szCs w:val="24"/>
        </w:rPr>
        <w:t>.</w:t>
      </w:r>
    </w:p>
    <w:p w14:paraId="51BF2C0E" w14:textId="77777777" w:rsidR="00690958" w:rsidRPr="00A03DAD" w:rsidRDefault="00690958" w:rsidP="00DA15E7">
      <w:pPr>
        <w:tabs>
          <w:tab w:val="left" w:pos="993"/>
        </w:tabs>
        <w:ind w:firstLine="567"/>
        <w:jc w:val="both"/>
        <w:rPr>
          <w:sz w:val="24"/>
          <w:szCs w:val="24"/>
        </w:rPr>
      </w:pPr>
      <w:r w:rsidRPr="00A03DAD">
        <w:rPr>
          <w:sz w:val="24"/>
          <w:szCs w:val="24"/>
        </w:rPr>
        <w:t>Регулирование тарифов осуществляется с использованием методом индексации установленных тарифов.</w:t>
      </w:r>
    </w:p>
    <w:p w14:paraId="2E09EF4D" w14:textId="3EF4EA07" w:rsidR="00690958" w:rsidRPr="00A03DAD" w:rsidRDefault="00690958" w:rsidP="00DA15E7">
      <w:pPr>
        <w:tabs>
          <w:tab w:val="left" w:pos="993"/>
        </w:tabs>
        <w:ind w:firstLine="567"/>
        <w:jc w:val="both"/>
        <w:rPr>
          <w:sz w:val="24"/>
          <w:szCs w:val="24"/>
        </w:rPr>
      </w:pPr>
      <w:r w:rsidRPr="00A03DAD">
        <w:rPr>
          <w:sz w:val="24"/>
          <w:szCs w:val="24"/>
        </w:rPr>
        <w:t xml:space="preserve">Для осуществления регулируемой деятельности ТСО использует имущество на основании договора о закреплении муниципального имущества на праве хозяйственного ведения, заключенного с Администрацией </w:t>
      </w:r>
      <w:r w:rsidR="00C07790" w:rsidRPr="00A03DAD">
        <w:rPr>
          <w:sz w:val="24"/>
          <w:szCs w:val="24"/>
        </w:rPr>
        <w:t>Комсомольского муниципального района</w:t>
      </w:r>
      <w:r w:rsidRPr="00A03DAD">
        <w:rPr>
          <w:sz w:val="24"/>
          <w:szCs w:val="24"/>
        </w:rPr>
        <w:t>.</w:t>
      </w:r>
    </w:p>
    <w:p w14:paraId="4E2E2B1F" w14:textId="77777777" w:rsidR="00690958" w:rsidRPr="00A03DAD" w:rsidRDefault="00690958" w:rsidP="00DA15E7">
      <w:pPr>
        <w:pStyle w:val="a4"/>
        <w:ind w:left="0" w:firstLine="567"/>
        <w:jc w:val="both"/>
        <w:rPr>
          <w:sz w:val="24"/>
          <w:szCs w:val="24"/>
        </w:rPr>
      </w:pPr>
      <w:proofErr w:type="gramStart"/>
      <w:r w:rsidRPr="00A03DAD">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w:t>
      </w:r>
      <w:proofErr w:type="gramEnd"/>
      <w:r w:rsidRPr="00A03DAD">
        <w:rPr>
          <w:sz w:val="24"/>
          <w:szCs w:val="24"/>
        </w:rPr>
        <w:t xml:space="preserve"> Федерации на 2022 год и плановый период 2023 и 2024 годы, </w:t>
      </w:r>
      <w:proofErr w:type="gramStart"/>
      <w:r w:rsidRPr="00A03DAD">
        <w:rPr>
          <w:sz w:val="24"/>
          <w:szCs w:val="24"/>
        </w:rPr>
        <w:t>одобренным</w:t>
      </w:r>
      <w:proofErr w:type="gramEnd"/>
      <w:r w:rsidRPr="00A03DAD">
        <w:rPr>
          <w:sz w:val="24"/>
          <w:szCs w:val="24"/>
        </w:rPr>
        <w:t xml:space="preserve"> на заседании Правительства Российской Федерации 21 сентября 2021 г. (протокол № 29, часть I).</w:t>
      </w:r>
    </w:p>
    <w:p w14:paraId="5C392F68" w14:textId="77777777" w:rsidR="00690958" w:rsidRPr="00A03DAD" w:rsidRDefault="00690958" w:rsidP="00DA15E7">
      <w:pPr>
        <w:widowControl/>
        <w:autoSpaceDE w:val="0"/>
        <w:autoSpaceDN w:val="0"/>
        <w:adjustRightInd w:val="0"/>
        <w:ind w:firstLine="567"/>
        <w:jc w:val="both"/>
        <w:rPr>
          <w:sz w:val="24"/>
          <w:szCs w:val="24"/>
        </w:rPr>
      </w:pPr>
      <w:r w:rsidRPr="00A03DAD">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8DC9F3F" w14:textId="77777777" w:rsidR="00690958" w:rsidRPr="00A03DAD" w:rsidRDefault="00690958" w:rsidP="00DA15E7">
      <w:pPr>
        <w:widowControl/>
        <w:autoSpaceDE w:val="0"/>
        <w:autoSpaceDN w:val="0"/>
        <w:adjustRightInd w:val="0"/>
        <w:ind w:firstLine="567"/>
        <w:jc w:val="both"/>
        <w:rPr>
          <w:sz w:val="24"/>
          <w:szCs w:val="24"/>
        </w:rPr>
      </w:pPr>
      <w:r w:rsidRPr="00A03DAD">
        <w:rPr>
          <w:sz w:val="24"/>
          <w:szCs w:val="24"/>
        </w:rPr>
        <w:t>Льготный тариф на тепловую энергию для населения на первое полугодие 2022 года предлагается установить на уровне тарифа, действующего по состоянию на 31.12.2021 года.</w:t>
      </w:r>
    </w:p>
    <w:p w14:paraId="62D5EE07" w14:textId="77777777" w:rsidR="00690958" w:rsidRPr="00A03DAD" w:rsidRDefault="00690958" w:rsidP="00DA15E7">
      <w:pPr>
        <w:pStyle w:val="a4"/>
        <w:ind w:left="0" w:firstLine="567"/>
        <w:jc w:val="both"/>
        <w:rPr>
          <w:bCs/>
          <w:sz w:val="24"/>
          <w:szCs w:val="24"/>
        </w:rPr>
      </w:pPr>
      <w:proofErr w:type="gramStart"/>
      <w:r w:rsidRPr="00A03DAD">
        <w:rPr>
          <w:sz w:val="24"/>
          <w:szCs w:val="24"/>
        </w:rPr>
        <w:t>Льготный</w:t>
      </w:r>
      <w:r w:rsidRPr="00A03DAD">
        <w:rPr>
          <w:bCs/>
          <w:sz w:val="24"/>
          <w:szCs w:val="24"/>
        </w:rPr>
        <w:t xml:space="preserve">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106,0%, который не превышает уровня индексации планового 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A03DAD">
        <w:rPr>
          <w:bCs/>
          <w:sz w:val="24"/>
          <w:szCs w:val="24"/>
        </w:rPr>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w:t>
      </w:r>
      <w:r w:rsidRPr="00A03DAD">
        <w:rPr>
          <w:bCs/>
          <w:sz w:val="24"/>
          <w:szCs w:val="24"/>
        </w:rPr>
        <w:lastRenderedPageBreak/>
        <w:t>по отдельным муниципальным образованиям от величины указанных индексов на 2019 - 2023 годы».</w:t>
      </w:r>
    </w:p>
    <w:p w14:paraId="441980F2" w14:textId="77777777" w:rsidR="00690958" w:rsidRPr="00A03DAD" w:rsidRDefault="00690958" w:rsidP="00DA15E7">
      <w:pPr>
        <w:widowControl/>
        <w:autoSpaceDE w:val="0"/>
        <w:autoSpaceDN w:val="0"/>
        <w:adjustRightInd w:val="0"/>
        <w:ind w:firstLine="567"/>
        <w:jc w:val="both"/>
        <w:rPr>
          <w:sz w:val="24"/>
          <w:szCs w:val="24"/>
        </w:rPr>
      </w:pPr>
      <w:r w:rsidRPr="00A03DAD">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174AE2A" w14:textId="77777777" w:rsidR="00690958" w:rsidRPr="00A03DAD" w:rsidRDefault="00690958" w:rsidP="00DA15E7">
      <w:pPr>
        <w:pStyle w:val="a4"/>
        <w:ind w:left="0" w:firstLine="567"/>
        <w:jc w:val="both"/>
        <w:rPr>
          <w:bCs/>
          <w:sz w:val="24"/>
          <w:szCs w:val="24"/>
        </w:rPr>
      </w:pPr>
      <w:r w:rsidRPr="00A03DAD">
        <w:rPr>
          <w:bCs/>
          <w:sz w:val="24"/>
          <w:szCs w:val="24"/>
        </w:rPr>
        <w:t xml:space="preserve">По результатам экспертизы материалов тарифного дела подготовлено экспертное заключение. </w:t>
      </w:r>
    </w:p>
    <w:p w14:paraId="144A4A77" w14:textId="19032705" w:rsidR="00690958" w:rsidRPr="00A03DAD" w:rsidRDefault="00690958" w:rsidP="00DA15E7">
      <w:pPr>
        <w:ind w:firstLine="567"/>
        <w:jc w:val="both"/>
        <w:rPr>
          <w:sz w:val="24"/>
          <w:szCs w:val="24"/>
        </w:rPr>
      </w:pPr>
      <w:r w:rsidRPr="00A03DAD">
        <w:rPr>
          <w:sz w:val="24"/>
          <w:szCs w:val="24"/>
        </w:rPr>
        <w:t>Основные плановые (расчетные) показатели деятельности теплоснабжающей организации на расчетный период регулирования 2022-202</w:t>
      </w:r>
      <w:r w:rsidR="00F94533" w:rsidRPr="00A03DAD">
        <w:rPr>
          <w:sz w:val="24"/>
          <w:szCs w:val="24"/>
        </w:rPr>
        <w:t>3</w:t>
      </w:r>
      <w:r w:rsidRPr="00A03DAD">
        <w:rPr>
          <w:sz w:val="24"/>
          <w:szCs w:val="24"/>
        </w:rPr>
        <w:t xml:space="preserve"> годы, принятые при формировании тарифов на тепловую энергию приведены в приложении 1</w:t>
      </w:r>
      <w:r w:rsidR="00F94533" w:rsidRPr="00A03DAD">
        <w:rPr>
          <w:sz w:val="24"/>
          <w:szCs w:val="24"/>
        </w:rPr>
        <w:t>1</w:t>
      </w:r>
      <w:r w:rsidRPr="00A03DAD">
        <w:rPr>
          <w:sz w:val="24"/>
          <w:szCs w:val="24"/>
        </w:rPr>
        <w:t>/1.</w:t>
      </w:r>
    </w:p>
    <w:p w14:paraId="1DEFB18E" w14:textId="77777777" w:rsidR="00B339B7" w:rsidRPr="00A03DAD" w:rsidRDefault="00B339B7" w:rsidP="00DA15E7">
      <w:pPr>
        <w:ind w:firstLine="567"/>
        <w:jc w:val="both"/>
        <w:rPr>
          <w:sz w:val="24"/>
          <w:szCs w:val="24"/>
        </w:rPr>
      </w:pPr>
    </w:p>
    <w:p w14:paraId="01177C78" w14:textId="50D1A168" w:rsidR="00690958" w:rsidRPr="00A03DAD" w:rsidRDefault="00690958" w:rsidP="00DA15E7">
      <w:pPr>
        <w:tabs>
          <w:tab w:val="left" w:pos="993"/>
        </w:tabs>
        <w:ind w:firstLine="567"/>
        <w:jc w:val="both"/>
        <w:rPr>
          <w:sz w:val="24"/>
          <w:szCs w:val="24"/>
        </w:rPr>
      </w:pPr>
      <w:r w:rsidRPr="00A03DAD">
        <w:rPr>
          <w:sz w:val="24"/>
          <w:szCs w:val="24"/>
        </w:rPr>
        <w:t xml:space="preserve">Уровни предлагаемых к утверждению тарифов </w:t>
      </w:r>
      <w:r w:rsidR="006B2074" w:rsidRPr="00A03DAD">
        <w:rPr>
          <w:sz w:val="24"/>
          <w:szCs w:val="24"/>
        </w:rPr>
        <w:t xml:space="preserve">не </w:t>
      </w:r>
      <w:r w:rsidRPr="00A03DAD">
        <w:rPr>
          <w:sz w:val="24"/>
          <w:szCs w:val="24"/>
        </w:rPr>
        <w:t>согласованы предприятием</w:t>
      </w:r>
      <w:r w:rsidR="006B2074" w:rsidRPr="00A03DAD">
        <w:rPr>
          <w:sz w:val="24"/>
          <w:szCs w:val="24"/>
        </w:rPr>
        <w:t>.</w:t>
      </w:r>
      <w:r w:rsidRPr="00A03DAD">
        <w:rPr>
          <w:sz w:val="24"/>
          <w:szCs w:val="24"/>
        </w:rPr>
        <w:t xml:space="preserve"> </w:t>
      </w:r>
      <w:r w:rsidR="006B2074" w:rsidRPr="00A03DAD">
        <w:rPr>
          <w:sz w:val="24"/>
          <w:szCs w:val="24"/>
        </w:rPr>
        <w:t>П</w:t>
      </w:r>
      <w:r w:rsidRPr="00A03DAD">
        <w:rPr>
          <w:sz w:val="24"/>
          <w:szCs w:val="24"/>
        </w:rPr>
        <w:t xml:space="preserve">исьмом от 21.10.2021 № </w:t>
      </w:r>
      <w:r w:rsidR="006B2074" w:rsidRPr="00A03DAD">
        <w:rPr>
          <w:sz w:val="24"/>
          <w:szCs w:val="24"/>
        </w:rPr>
        <w:t xml:space="preserve">389 направлены следующие </w:t>
      </w:r>
      <w:r w:rsidR="005E1B9A" w:rsidRPr="00A03DAD">
        <w:rPr>
          <w:bCs/>
          <w:sz w:val="24"/>
          <w:szCs w:val="24"/>
        </w:rPr>
        <w:t>разногласия по статьям затрат</w:t>
      </w:r>
      <w:r w:rsidR="00365C71" w:rsidRPr="00A03DAD">
        <w:rPr>
          <w:sz w:val="24"/>
          <w:szCs w:val="24"/>
        </w:rPr>
        <w:t>:</w:t>
      </w:r>
    </w:p>
    <w:p w14:paraId="31333FD3" w14:textId="15D148C2" w:rsidR="009B0634" w:rsidRPr="00A03DAD" w:rsidRDefault="009B0634" w:rsidP="0077145A">
      <w:pPr>
        <w:pStyle w:val="a4"/>
        <w:numPr>
          <w:ilvl w:val="0"/>
          <w:numId w:val="43"/>
        </w:numPr>
        <w:tabs>
          <w:tab w:val="left" w:pos="851"/>
        </w:tabs>
        <w:autoSpaceDE w:val="0"/>
        <w:autoSpaceDN w:val="0"/>
        <w:adjustRightInd w:val="0"/>
        <w:ind w:left="0" w:firstLine="539"/>
        <w:jc w:val="both"/>
        <w:outlineLvl w:val="3"/>
        <w:rPr>
          <w:sz w:val="24"/>
          <w:szCs w:val="24"/>
        </w:rPr>
      </w:pPr>
      <w:r w:rsidRPr="00A03DAD">
        <w:rPr>
          <w:sz w:val="24"/>
          <w:szCs w:val="24"/>
        </w:rPr>
        <w:t>Расходы на обучение персонала, арендная плата непроизводственных объектов в составе операционных расходов.</w:t>
      </w:r>
    </w:p>
    <w:p w14:paraId="7ACB0428" w14:textId="104F6490" w:rsidR="005E1B9A" w:rsidRPr="00A03DAD" w:rsidRDefault="005E1B9A" w:rsidP="0077145A">
      <w:pPr>
        <w:widowControl/>
        <w:autoSpaceDE w:val="0"/>
        <w:autoSpaceDN w:val="0"/>
        <w:adjustRightInd w:val="0"/>
        <w:ind w:firstLine="851"/>
        <w:jc w:val="both"/>
        <w:rPr>
          <w:rFonts w:eastAsiaTheme="minorHAnsi"/>
          <w:sz w:val="24"/>
          <w:szCs w:val="24"/>
          <w:lang w:eastAsia="en-US"/>
        </w:rPr>
      </w:pPr>
      <w:proofErr w:type="gramStart"/>
      <w:r w:rsidRPr="00A03DAD">
        <w:rPr>
          <w:rFonts w:eastAsiaTheme="minorHAnsi"/>
          <w:sz w:val="24"/>
          <w:szCs w:val="24"/>
          <w:lang w:eastAsia="en-US"/>
        </w:rPr>
        <w:t xml:space="preserve">Постановлением Департамента энергетики и тарифов Ивановской области </w:t>
      </w:r>
      <w:r w:rsidR="00B339B7" w:rsidRPr="00A03DAD">
        <w:rPr>
          <w:rFonts w:eastAsiaTheme="minorHAnsi"/>
          <w:sz w:val="24"/>
          <w:szCs w:val="24"/>
          <w:lang w:eastAsia="en-US"/>
        </w:rPr>
        <w:t>от 16.10.2020 № 48-т/7</w:t>
      </w:r>
      <w:r w:rsidR="0077145A">
        <w:rPr>
          <w:rFonts w:eastAsiaTheme="minorHAnsi"/>
          <w:sz w:val="24"/>
          <w:szCs w:val="24"/>
          <w:lang w:eastAsia="en-US"/>
        </w:rPr>
        <w:t xml:space="preserve"> </w:t>
      </w:r>
      <w:r w:rsidRPr="00A03DAD">
        <w:rPr>
          <w:rFonts w:eastAsiaTheme="minorHAnsi"/>
          <w:sz w:val="24"/>
          <w:szCs w:val="24"/>
          <w:lang w:eastAsia="en-US"/>
        </w:rPr>
        <w:t xml:space="preserve">для потребителей </w:t>
      </w:r>
      <w:r w:rsidRPr="00A03DAD">
        <w:rPr>
          <w:sz w:val="24"/>
          <w:szCs w:val="24"/>
        </w:rPr>
        <w:t xml:space="preserve">МП </w:t>
      </w:r>
      <w:r w:rsidR="00B339B7" w:rsidRPr="00A03DAD">
        <w:rPr>
          <w:sz w:val="24"/>
          <w:szCs w:val="24"/>
        </w:rPr>
        <w:t xml:space="preserve">«Теплосервис» </w:t>
      </w:r>
      <w:r w:rsidRPr="00A03DAD">
        <w:rPr>
          <w:sz w:val="24"/>
          <w:szCs w:val="24"/>
        </w:rPr>
        <w:t>(Комсомольский район) установлены долгосрочные тарифы на тепловую энергию</w:t>
      </w:r>
      <w:r w:rsidR="00B339B7" w:rsidRPr="00A03DAD">
        <w:rPr>
          <w:sz w:val="24"/>
          <w:szCs w:val="24"/>
        </w:rPr>
        <w:t>, теплоноситель</w:t>
      </w:r>
      <w:r w:rsidRPr="00A03DAD">
        <w:rPr>
          <w:sz w:val="24"/>
          <w:szCs w:val="24"/>
        </w:rPr>
        <w:t xml:space="preserve"> на 202</w:t>
      </w:r>
      <w:r w:rsidR="00B339B7" w:rsidRPr="00A03DAD">
        <w:rPr>
          <w:sz w:val="24"/>
          <w:szCs w:val="24"/>
        </w:rPr>
        <w:t>1</w:t>
      </w:r>
      <w:r w:rsidRPr="00A03DAD">
        <w:rPr>
          <w:sz w:val="24"/>
          <w:szCs w:val="24"/>
        </w:rPr>
        <w:t>-202</w:t>
      </w:r>
      <w:r w:rsidR="00B339B7" w:rsidRPr="00A03DAD">
        <w:rPr>
          <w:sz w:val="24"/>
          <w:szCs w:val="24"/>
        </w:rPr>
        <w:t>3</w:t>
      </w:r>
      <w:r w:rsidRPr="00A03DAD">
        <w:rPr>
          <w:sz w:val="24"/>
          <w:szCs w:val="24"/>
        </w:rPr>
        <w:t xml:space="preserve"> гг. В приложении </w:t>
      </w:r>
      <w:r w:rsidR="00B339B7" w:rsidRPr="00A03DAD">
        <w:rPr>
          <w:sz w:val="24"/>
          <w:szCs w:val="24"/>
        </w:rPr>
        <w:t>4</w:t>
      </w:r>
      <w:r w:rsidRPr="00A03DAD">
        <w:rPr>
          <w:sz w:val="24"/>
          <w:szCs w:val="24"/>
        </w:rPr>
        <w:t xml:space="preserve"> к постановлению </w:t>
      </w:r>
      <w:r w:rsidR="00B339B7" w:rsidRPr="00A03DAD">
        <w:rPr>
          <w:rFonts w:eastAsiaTheme="minorHAnsi"/>
          <w:sz w:val="24"/>
          <w:szCs w:val="24"/>
          <w:lang w:eastAsia="en-US"/>
        </w:rPr>
        <w:t>от 16.10.2020 № 48-т/7</w:t>
      </w:r>
      <w:r w:rsidRPr="00A03DAD">
        <w:rPr>
          <w:rFonts w:eastAsiaTheme="minorHAnsi"/>
          <w:sz w:val="24"/>
          <w:szCs w:val="24"/>
          <w:lang w:eastAsia="en-US"/>
        </w:rPr>
        <w:t xml:space="preserve"> установлены долгосрочные параметры регулирования на 202</w:t>
      </w:r>
      <w:r w:rsidR="00B339B7" w:rsidRPr="00A03DAD">
        <w:rPr>
          <w:rFonts w:eastAsiaTheme="minorHAnsi"/>
          <w:sz w:val="24"/>
          <w:szCs w:val="24"/>
          <w:lang w:eastAsia="en-US"/>
        </w:rPr>
        <w:t>1</w:t>
      </w:r>
      <w:r w:rsidRPr="00A03DAD">
        <w:rPr>
          <w:rFonts w:eastAsiaTheme="minorHAnsi"/>
          <w:sz w:val="24"/>
          <w:szCs w:val="24"/>
          <w:lang w:eastAsia="en-US"/>
        </w:rPr>
        <w:t xml:space="preserve"> - 202</w:t>
      </w:r>
      <w:r w:rsidR="00B339B7" w:rsidRPr="00A03DAD">
        <w:rPr>
          <w:rFonts w:eastAsiaTheme="minorHAnsi"/>
          <w:sz w:val="24"/>
          <w:szCs w:val="24"/>
          <w:lang w:eastAsia="en-US"/>
        </w:rPr>
        <w:t>3</w:t>
      </w:r>
      <w:r w:rsidRPr="00A03DAD">
        <w:rPr>
          <w:rFonts w:eastAsiaTheme="minorHAnsi"/>
          <w:sz w:val="24"/>
          <w:szCs w:val="24"/>
          <w:lang w:eastAsia="en-US"/>
        </w:rPr>
        <w:t xml:space="preserve"> годы для </w:t>
      </w:r>
      <w:r w:rsidR="00B339B7" w:rsidRPr="00A03DAD">
        <w:rPr>
          <w:sz w:val="24"/>
          <w:szCs w:val="24"/>
        </w:rPr>
        <w:t>МП «Теплосервис» (Комсомольский район)</w:t>
      </w:r>
      <w:r w:rsidRPr="00A03DAD">
        <w:rPr>
          <w:rFonts w:eastAsiaTheme="minorHAnsi"/>
          <w:sz w:val="24"/>
          <w:szCs w:val="24"/>
          <w:lang w:eastAsia="en-US"/>
        </w:rPr>
        <w:t xml:space="preserve">, в том числе базовый уровень операционных расходов. </w:t>
      </w:r>
      <w:proofErr w:type="gramEnd"/>
    </w:p>
    <w:p w14:paraId="596B7821" w14:textId="77777777" w:rsidR="005E1B9A" w:rsidRPr="00A03DAD" w:rsidRDefault="005E1B9A" w:rsidP="0077145A">
      <w:pPr>
        <w:pStyle w:val="a4"/>
        <w:widowControl/>
        <w:autoSpaceDE w:val="0"/>
        <w:autoSpaceDN w:val="0"/>
        <w:adjustRightInd w:val="0"/>
        <w:ind w:left="0" w:firstLine="709"/>
        <w:jc w:val="both"/>
        <w:rPr>
          <w:rFonts w:eastAsiaTheme="minorHAnsi"/>
          <w:sz w:val="24"/>
          <w:szCs w:val="24"/>
          <w:lang w:eastAsia="en-US"/>
        </w:rPr>
      </w:pPr>
      <w:proofErr w:type="gramStart"/>
      <w:r w:rsidRPr="00A03DAD">
        <w:rPr>
          <w:rFonts w:eastAsiaTheme="minorHAnsi"/>
          <w:sz w:val="24"/>
          <w:szCs w:val="24"/>
          <w:lang w:eastAsia="en-US"/>
        </w:rPr>
        <w:t xml:space="preserve">В соответствии с п.33 Приказ ФСТ России от 13.06.2013 № 760-э «Об утверждении Методических указаний по расчету регулируемых цен (тарифов) в сфере теплоснабжения» (далее - Методические указания)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 </w:t>
      </w:r>
      <w:proofErr w:type="gramEnd"/>
    </w:p>
    <w:p w14:paraId="0AEC5EBC" w14:textId="77777777" w:rsidR="005E1B9A" w:rsidRPr="00A03DAD" w:rsidRDefault="005E1B9A" w:rsidP="00DA15E7">
      <w:pPr>
        <w:pStyle w:val="a4"/>
        <w:widowControl/>
        <w:autoSpaceDE w:val="0"/>
        <w:autoSpaceDN w:val="0"/>
        <w:adjustRightInd w:val="0"/>
        <w:ind w:left="0" w:firstLine="709"/>
        <w:jc w:val="both"/>
        <w:rPr>
          <w:rFonts w:eastAsiaTheme="minorHAnsi"/>
          <w:sz w:val="24"/>
          <w:szCs w:val="24"/>
          <w:lang w:eastAsia="en-US"/>
        </w:rPr>
      </w:pPr>
      <w:r w:rsidRPr="00A03DAD">
        <w:rPr>
          <w:rFonts w:eastAsiaTheme="minorHAnsi"/>
          <w:sz w:val="24"/>
          <w:szCs w:val="24"/>
          <w:lang w:eastAsia="en-US"/>
        </w:rPr>
        <w:t xml:space="preserve">В соответствии с п.37 Методических указаний в составе базового уровня операционных расходов на первый год долгосрочного периода регулирования учитываются затраты на оплату труда и затраты общехозяйственного назначения. В соответствии с п.49 методических указаний в целях корректировки долгосрочного тарифа в соответствии с </w:t>
      </w:r>
      <w:hyperlink r:id="rId21" w:history="1">
        <w:r w:rsidRPr="00A03DAD">
          <w:rPr>
            <w:rFonts w:eastAsiaTheme="minorHAnsi"/>
            <w:sz w:val="24"/>
            <w:szCs w:val="24"/>
            <w:lang w:eastAsia="en-US"/>
          </w:rPr>
          <w:t>пунктом 52</w:t>
        </w:r>
      </w:hyperlink>
      <w:r w:rsidRPr="00A03DAD">
        <w:rPr>
          <w:rFonts w:eastAsiaTheme="minorHAnsi"/>
          <w:sz w:val="24"/>
          <w:szCs w:val="24"/>
          <w:lang w:eastAsia="en-US"/>
        </w:rP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22" w:history="1">
        <w:r w:rsidRPr="00A03DAD">
          <w:rPr>
            <w:rFonts w:eastAsiaTheme="minorHAnsi"/>
            <w:sz w:val="24"/>
            <w:szCs w:val="24"/>
            <w:lang w:eastAsia="en-US"/>
          </w:rPr>
          <w:t>пунктом 52</w:t>
        </w:r>
      </w:hyperlink>
      <w:r w:rsidRPr="00A03DAD">
        <w:rPr>
          <w:rFonts w:eastAsiaTheme="minorHAnsi"/>
          <w:sz w:val="24"/>
          <w:szCs w:val="24"/>
          <w:lang w:eastAsia="en-US"/>
        </w:rPr>
        <w:t xml:space="preserve"> Основ ценообразования, корректируются на коэффициент индексации установленных тарифов с применением, включающий в себя уточненных значений индекс потребительских цен в соответствии с прогнозом социально-экономического развития Российской Федерации и индекс изменения количества активов. </w:t>
      </w:r>
    </w:p>
    <w:p w14:paraId="28FB167C" w14:textId="6E9D6806" w:rsidR="005E1B9A" w:rsidRPr="00A03DAD" w:rsidRDefault="005E1B9A" w:rsidP="00DA15E7">
      <w:pPr>
        <w:pStyle w:val="a4"/>
        <w:widowControl/>
        <w:autoSpaceDE w:val="0"/>
        <w:autoSpaceDN w:val="0"/>
        <w:adjustRightInd w:val="0"/>
        <w:ind w:left="0" w:firstLine="709"/>
        <w:jc w:val="both"/>
        <w:rPr>
          <w:rFonts w:eastAsiaTheme="minorHAnsi"/>
          <w:sz w:val="24"/>
          <w:szCs w:val="24"/>
          <w:lang w:eastAsia="en-US"/>
        </w:rPr>
      </w:pPr>
      <w:proofErr w:type="gramStart"/>
      <w:r w:rsidRPr="00A03DAD">
        <w:rPr>
          <w:rFonts w:eastAsiaTheme="minorHAnsi"/>
          <w:sz w:val="24"/>
          <w:szCs w:val="24"/>
          <w:lang w:eastAsia="en-US"/>
        </w:rPr>
        <w:t>Таким образом, при расчете долгосрочных тарифов на тепловую энергию с учетом корректировки необходимой валовой выручки на 202</w:t>
      </w:r>
      <w:r w:rsidR="006B71D4" w:rsidRPr="00A03DAD">
        <w:rPr>
          <w:rFonts w:eastAsiaTheme="minorHAnsi"/>
          <w:sz w:val="24"/>
          <w:szCs w:val="24"/>
          <w:lang w:eastAsia="en-US"/>
        </w:rPr>
        <w:t>2</w:t>
      </w:r>
      <w:r w:rsidRPr="00A03DAD">
        <w:rPr>
          <w:rFonts w:eastAsiaTheme="minorHAnsi"/>
          <w:sz w:val="24"/>
          <w:szCs w:val="24"/>
          <w:lang w:eastAsia="en-US"/>
        </w:rPr>
        <w:t>-202</w:t>
      </w:r>
      <w:r w:rsidR="006B71D4" w:rsidRPr="00A03DAD">
        <w:rPr>
          <w:rFonts w:eastAsiaTheme="minorHAnsi"/>
          <w:sz w:val="24"/>
          <w:szCs w:val="24"/>
          <w:lang w:eastAsia="en-US"/>
        </w:rPr>
        <w:t>3</w:t>
      </w:r>
      <w:r w:rsidRPr="00A03DAD">
        <w:rPr>
          <w:rFonts w:eastAsiaTheme="minorHAnsi"/>
          <w:sz w:val="24"/>
          <w:szCs w:val="24"/>
          <w:lang w:eastAsia="en-US"/>
        </w:rPr>
        <w:t xml:space="preserve"> гг. Департаментом осуществлена корректировка уровня операционных расходов на 202</w:t>
      </w:r>
      <w:r w:rsidR="006B71D4" w:rsidRPr="00A03DAD">
        <w:rPr>
          <w:rFonts w:eastAsiaTheme="minorHAnsi"/>
          <w:sz w:val="24"/>
          <w:szCs w:val="24"/>
          <w:lang w:eastAsia="en-US"/>
        </w:rPr>
        <w:t>2</w:t>
      </w:r>
      <w:r w:rsidRPr="00A03DAD">
        <w:rPr>
          <w:rFonts w:eastAsiaTheme="minorHAnsi"/>
          <w:sz w:val="24"/>
          <w:szCs w:val="24"/>
          <w:lang w:eastAsia="en-US"/>
        </w:rPr>
        <w:t>-202</w:t>
      </w:r>
      <w:r w:rsidR="006B71D4" w:rsidRPr="00A03DAD">
        <w:rPr>
          <w:rFonts w:eastAsiaTheme="minorHAnsi"/>
          <w:sz w:val="24"/>
          <w:szCs w:val="24"/>
          <w:lang w:eastAsia="en-US"/>
        </w:rPr>
        <w:t>3</w:t>
      </w:r>
      <w:r w:rsidRPr="00A03DAD">
        <w:rPr>
          <w:rFonts w:eastAsiaTheme="minorHAnsi"/>
          <w:sz w:val="24"/>
          <w:szCs w:val="24"/>
          <w:lang w:eastAsia="en-US"/>
        </w:rPr>
        <w:t xml:space="preserve"> гг. с применением базового уровня операционных расходов согласно приложению </w:t>
      </w:r>
      <w:r w:rsidR="006B71D4" w:rsidRPr="00A03DAD">
        <w:rPr>
          <w:rFonts w:eastAsiaTheme="minorHAnsi"/>
          <w:sz w:val="24"/>
          <w:szCs w:val="24"/>
          <w:lang w:eastAsia="en-US"/>
        </w:rPr>
        <w:t>4</w:t>
      </w:r>
      <w:r w:rsidRPr="00A03DAD">
        <w:rPr>
          <w:rFonts w:eastAsiaTheme="minorHAnsi"/>
          <w:sz w:val="24"/>
          <w:szCs w:val="24"/>
          <w:lang w:eastAsia="en-US"/>
        </w:rPr>
        <w:t xml:space="preserve"> </w:t>
      </w:r>
      <w:r w:rsidRPr="00A03DAD">
        <w:rPr>
          <w:sz w:val="24"/>
          <w:szCs w:val="24"/>
        </w:rPr>
        <w:t xml:space="preserve">к постановлению </w:t>
      </w:r>
      <w:r w:rsidR="006B71D4" w:rsidRPr="00A03DAD">
        <w:rPr>
          <w:rFonts w:eastAsiaTheme="minorHAnsi"/>
          <w:sz w:val="24"/>
          <w:szCs w:val="24"/>
          <w:lang w:eastAsia="en-US"/>
        </w:rPr>
        <w:t>от 16.10.2020 № 48-т/7 и</w:t>
      </w:r>
      <w:r w:rsidRPr="00A03DAD">
        <w:rPr>
          <w:rFonts w:eastAsiaTheme="minorHAnsi"/>
          <w:sz w:val="24"/>
          <w:szCs w:val="24"/>
          <w:lang w:eastAsia="en-US"/>
        </w:rPr>
        <w:t xml:space="preserve"> коэффициента индексации</w:t>
      </w:r>
      <w:r w:rsidR="006B71D4" w:rsidRPr="00A03DAD">
        <w:rPr>
          <w:rFonts w:eastAsiaTheme="minorHAnsi"/>
          <w:sz w:val="24"/>
          <w:szCs w:val="24"/>
          <w:lang w:eastAsia="en-US"/>
        </w:rPr>
        <w:t xml:space="preserve"> на 2022/2021 гг.</w:t>
      </w:r>
      <w:r w:rsidRPr="00A03DAD">
        <w:rPr>
          <w:rFonts w:eastAsiaTheme="minorHAnsi"/>
          <w:sz w:val="24"/>
          <w:szCs w:val="24"/>
          <w:lang w:eastAsia="en-US"/>
        </w:rPr>
        <w:t>, что соответствует действующему законодательству в сфере теплоснабжения.</w:t>
      </w:r>
      <w:proofErr w:type="gramEnd"/>
      <w:r w:rsidRPr="00A03DAD">
        <w:rPr>
          <w:rFonts w:eastAsiaTheme="minorHAnsi"/>
          <w:sz w:val="24"/>
          <w:szCs w:val="24"/>
          <w:lang w:eastAsia="en-US"/>
        </w:rPr>
        <w:t xml:space="preserve"> Затраты на </w:t>
      </w:r>
      <w:r w:rsidR="006B71D4" w:rsidRPr="00A03DAD">
        <w:rPr>
          <w:rFonts w:eastAsiaTheme="minorHAnsi"/>
          <w:sz w:val="24"/>
          <w:szCs w:val="24"/>
          <w:lang w:eastAsia="en-US"/>
        </w:rPr>
        <w:t>обучение персонала, арендная плата непроизводственных объектов</w:t>
      </w:r>
      <w:r w:rsidRPr="00A03DAD">
        <w:rPr>
          <w:rFonts w:eastAsiaTheme="minorHAnsi"/>
          <w:sz w:val="24"/>
          <w:szCs w:val="24"/>
          <w:lang w:eastAsia="en-US"/>
        </w:rPr>
        <w:t xml:space="preserve"> входят в состав базового уровня операционных расходов на 202</w:t>
      </w:r>
      <w:r w:rsidR="006B71D4" w:rsidRPr="00A03DAD">
        <w:rPr>
          <w:rFonts w:eastAsiaTheme="minorHAnsi"/>
          <w:sz w:val="24"/>
          <w:szCs w:val="24"/>
          <w:lang w:eastAsia="en-US"/>
        </w:rPr>
        <w:t>1</w:t>
      </w:r>
      <w:r w:rsidRPr="00A03DAD">
        <w:rPr>
          <w:rFonts w:eastAsiaTheme="minorHAnsi"/>
          <w:sz w:val="24"/>
          <w:szCs w:val="24"/>
          <w:lang w:eastAsia="en-US"/>
        </w:rPr>
        <w:t xml:space="preserve"> год и уточнены на 202</w:t>
      </w:r>
      <w:r w:rsidR="006B71D4" w:rsidRPr="00A03DAD">
        <w:rPr>
          <w:rFonts w:eastAsiaTheme="minorHAnsi"/>
          <w:sz w:val="24"/>
          <w:szCs w:val="24"/>
          <w:lang w:eastAsia="en-US"/>
        </w:rPr>
        <w:t>2</w:t>
      </w:r>
      <w:r w:rsidRPr="00A03DAD">
        <w:rPr>
          <w:rFonts w:eastAsiaTheme="minorHAnsi"/>
          <w:sz w:val="24"/>
          <w:szCs w:val="24"/>
          <w:lang w:eastAsia="en-US"/>
        </w:rPr>
        <w:t xml:space="preserve"> год с применением коэффициент</w:t>
      </w:r>
      <w:r w:rsidR="006B71D4" w:rsidRPr="00A03DAD">
        <w:rPr>
          <w:rFonts w:eastAsiaTheme="minorHAnsi"/>
          <w:sz w:val="24"/>
          <w:szCs w:val="24"/>
          <w:lang w:eastAsia="en-US"/>
        </w:rPr>
        <w:t>а</w:t>
      </w:r>
      <w:r w:rsidRPr="00A03DAD">
        <w:rPr>
          <w:rFonts w:eastAsiaTheme="minorHAnsi"/>
          <w:sz w:val="24"/>
          <w:szCs w:val="24"/>
          <w:lang w:eastAsia="en-US"/>
        </w:rPr>
        <w:t xml:space="preserve"> индексации на 2022 г.</w:t>
      </w:r>
    </w:p>
    <w:p w14:paraId="7D0EB4C6" w14:textId="031B9BBF" w:rsidR="00690958" w:rsidRPr="00A03DAD" w:rsidRDefault="009D5A90" w:rsidP="00DA15E7">
      <w:pPr>
        <w:pStyle w:val="a4"/>
        <w:numPr>
          <w:ilvl w:val="0"/>
          <w:numId w:val="43"/>
        </w:numPr>
        <w:tabs>
          <w:tab w:val="left" w:pos="851"/>
        </w:tabs>
        <w:autoSpaceDE w:val="0"/>
        <w:autoSpaceDN w:val="0"/>
        <w:adjustRightInd w:val="0"/>
        <w:ind w:left="0" w:firstLine="539"/>
        <w:jc w:val="both"/>
        <w:outlineLvl w:val="3"/>
        <w:rPr>
          <w:sz w:val="24"/>
          <w:szCs w:val="24"/>
        </w:rPr>
      </w:pPr>
      <w:r w:rsidRPr="00A03DAD">
        <w:rPr>
          <w:sz w:val="24"/>
          <w:szCs w:val="24"/>
        </w:rPr>
        <w:t xml:space="preserve">Результаты деятельности до перехода к регулированию цен (тарифов) на основе долгосрочных параметров регулирования </w:t>
      </w:r>
      <w:r w:rsidR="009B0634" w:rsidRPr="00A03DAD">
        <w:rPr>
          <w:sz w:val="24"/>
          <w:szCs w:val="24"/>
        </w:rPr>
        <w:t>за 2020 год.</w:t>
      </w:r>
      <w:r w:rsidR="00690958" w:rsidRPr="00A03DAD">
        <w:rPr>
          <w:sz w:val="24"/>
          <w:szCs w:val="24"/>
        </w:rPr>
        <w:tab/>
      </w:r>
    </w:p>
    <w:p w14:paraId="00CA632D" w14:textId="5A8EF374" w:rsidR="00243976" w:rsidRPr="00A03DAD" w:rsidRDefault="00243976" w:rsidP="00DA15E7">
      <w:pPr>
        <w:pStyle w:val="a4"/>
        <w:autoSpaceDE w:val="0"/>
        <w:autoSpaceDN w:val="0"/>
        <w:adjustRightInd w:val="0"/>
        <w:ind w:left="0" w:firstLine="709"/>
        <w:jc w:val="both"/>
        <w:rPr>
          <w:sz w:val="24"/>
          <w:szCs w:val="24"/>
        </w:rPr>
      </w:pPr>
      <w:proofErr w:type="gramStart"/>
      <w:r w:rsidRPr="00A03DAD">
        <w:rPr>
          <w:sz w:val="24"/>
          <w:szCs w:val="24"/>
        </w:rPr>
        <w:t xml:space="preserve">В соответствии с п.35 Методических указаний при формировании тарифов на тепловую энергию методом индексации установленных тарифов до начала долгосрочного периода регулирования на основе долгосрочных параметров регулирования и иных прогнозных </w:t>
      </w:r>
      <w:r w:rsidRPr="00A03DAD">
        <w:rPr>
          <w:sz w:val="24"/>
          <w:szCs w:val="24"/>
        </w:rPr>
        <w:lastRenderedPageBreak/>
        <w:t xml:space="preserve">параметров регулирования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sidRPr="00A03DAD">
        <w:rPr>
          <w:noProof/>
          <w:position w:val="-14"/>
          <w:sz w:val="24"/>
          <w:szCs w:val="24"/>
        </w:rPr>
        <w:drawing>
          <wp:inline distT="0" distB="0" distL="0" distR="0" wp14:anchorId="2427645F" wp14:editId="16424796">
            <wp:extent cx="62801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015" cy="361950"/>
                    </a:xfrm>
                    <a:prstGeom prst="rect">
                      <a:avLst/>
                    </a:prstGeom>
                    <a:noFill/>
                    <a:ln>
                      <a:noFill/>
                    </a:ln>
                  </pic:spPr>
                </pic:pic>
              </a:graphicData>
            </a:graphic>
          </wp:inline>
        </w:drawing>
      </w:r>
      <w:r w:rsidRPr="00A03DAD">
        <w:rPr>
          <w:sz w:val="24"/>
          <w:szCs w:val="24"/>
        </w:rPr>
        <w:t>, по формуле:</w:t>
      </w:r>
      <w:proofErr w:type="gramEnd"/>
    </w:p>
    <w:p w14:paraId="6F4B6B98" w14:textId="77777777" w:rsidR="00243976" w:rsidRPr="00A03DAD" w:rsidRDefault="00243976" w:rsidP="00DA15E7">
      <w:pPr>
        <w:pStyle w:val="a4"/>
        <w:autoSpaceDE w:val="0"/>
        <w:autoSpaceDN w:val="0"/>
        <w:adjustRightInd w:val="0"/>
        <w:ind w:left="899"/>
        <w:rPr>
          <w:sz w:val="24"/>
          <w:szCs w:val="24"/>
        </w:rPr>
      </w:pPr>
      <w:r w:rsidRPr="00A03DAD">
        <w:rPr>
          <w:noProof/>
          <w:position w:val="-12"/>
          <w:sz w:val="24"/>
          <w:szCs w:val="24"/>
        </w:rPr>
        <w:drawing>
          <wp:inline distT="0" distB="0" distL="0" distR="0" wp14:anchorId="07C10C61" wp14:editId="14049246">
            <wp:extent cx="3896360" cy="33464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96360" cy="334645"/>
                    </a:xfrm>
                    <a:prstGeom prst="rect">
                      <a:avLst/>
                    </a:prstGeom>
                    <a:noFill/>
                    <a:ln>
                      <a:noFill/>
                    </a:ln>
                  </pic:spPr>
                </pic:pic>
              </a:graphicData>
            </a:graphic>
          </wp:inline>
        </w:drawing>
      </w:r>
      <w:r w:rsidRPr="00A03DAD">
        <w:rPr>
          <w:sz w:val="24"/>
          <w:szCs w:val="24"/>
        </w:rPr>
        <w:t xml:space="preserve"> (тыс. руб.) (9)</w:t>
      </w:r>
    </w:p>
    <w:p w14:paraId="3B6B938A" w14:textId="77777777" w:rsidR="00243976" w:rsidRPr="00A03DAD" w:rsidRDefault="00243976" w:rsidP="00DA15E7">
      <w:pPr>
        <w:pStyle w:val="a4"/>
        <w:autoSpaceDE w:val="0"/>
        <w:autoSpaceDN w:val="0"/>
        <w:adjustRightInd w:val="0"/>
        <w:ind w:left="0" w:firstLine="899"/>
        <w:rPr>
          <w:sz w:val="24"/>
          <w:szCs w:val="24"/>
        </w:rPr>
      </w:pPr>
      <w:r w:rsidRPr="00A03DAD">
        <w:rPr>
          <w:sz w:val="24"/>
          <w:szCs w:val="24"/>
        </w:rPr>
        <w:t>где:</w:t>
      </w:r>
    </w:p>
    <w:p w14:paraId="2907FB1D" w14:textId="77777777" w:rsidR="00243976" w:rsidRPr="00A03DAD" w:rsidRDefault="00243976" w:rsidP="00DA15E7">
      <w:pPr>
        <w:pStyle w:val="a4"/>
        <w:autoSpaceDE w:val="0"/>
        <w:autoSpaceDN w:val="0"/>
        <w:adjustRightInd w:val="0"/>
        <w:ind w:left="0" w:firstLine="899"/>
        <w:rPr>
          <w:sz w:val="24"/>
          <w:szCs w:val="24"/>
        </w:rPr>
      </w:pPr>
      <w:r w:rsidRPr="00A03DAD">
        <w:rPr>
          <w:noProof/>
          <w:position w:val="-11"/>
          <w:sz w:val="24"/>
          <w:szCs w:val="24"/>
        </w:rPr>
        <w:drawing>
          <wp:inline distT="0" distB="0" distL="0" distR="0" wp14:anchorId="0E6C4147" wp14:editId="6A10FCF5">
            <wp:extent cx="579755" cy="32067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9755" cy="320675"/>
                    </a:xfrm>
                    <a:prstGeom prst="rect">
                      <a:avLst/>
                    </a:prstGeom>
                    <a:noFill/>
                    <a:ln>
                      <a:noFill/>
                    </a:ln>
                  </pic:spPr>
                </pic:pic>
              </a:graphicData>
            </a:graphic>
          </wp:inline>
        </w:drawing>
      </w:r>
      <w:r w:rsidRPr="00A03DAD">
        <w:rPr>
          <w:sz w:val="24"/>
          <w:szCs w:val="24"/>
        </w:rPr>
        <w:t xml:space="preserve"> - величина, определяемая на i-й год первого долгосрочного периода регулирования в соответствии с </w:t>
      </w:r>
      <w:hyperlink r:id="rId26" w:history="1">
        <w:r w:rsidRPr="00A03DAD">
          <w:rPr>
            <w:sz w:val="24"/>
            <w:szCs w:val="24"/>
          </w:rPr>
          <w:t>пунктом 42</w:t>
        </w:r>
      </w:hyperlink>
      <w:r w:rsidRPr="00A03DAD">
        <w:rPr>
          <w:sz w:val="24"/>
          <w:szCs w:val="24"/>
        </w:rP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239432E" w14:textId="77777777" w:rsidR="00243976" w:rsidRPr="00A03DAD" w:rsidRDefault="00243976" w:rsidP="00DA15E7">
      <w:pPr>
        <w:pStyle w:val="a4"/>
        <w:autoSpaceDE w:val="0"/>
        <w:autoSpaceDN w:val="0"/>
        <w:adjustRightInd w:val="0"/>
        <w:ind w:left="0" w:firstLine="709"/>
        <w:jc w:val="both"/>
        <w:rPr>
          <w:sz w:val="24"/>
          <w:szCs w:val="24"/>
        </w:rPr>
      </w:pPr>
      <w:r w:rsidRPr="00A03DAD">
        <w:rPr>
          <w:sz w:val="24"/>
          <w:szCs w:val="24"/>
        </w:rPr>
        <w:t>В соответствии с п. 42 методических указаний,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roofErr w:type="gramStart"/>
      <w:r w:rsidRPr="00A03DAD">
        <w:rPr>
          <w:sz w:val="24"/>
          <w:szCs w:val="24"/>
        </w:rPr>
        <w:t xml:space="preserve"> (</w:t>
      </w:r>
      <w:r w:rsidRPr="00A03DAD">
        <w:rPr>
          <w:noProof/>
          <w:position w:val="-11"/>
          <w:sz w:val="24"/>
          <w:szCs w:val="24"/>
        </w:rPr>
        <w:drawing>
          <wp:inline distT="0" distB="0" distL="0" distR="0" wp14:anchorId="28C53DBD" wp14:editId="31DE435E">
            <wp:extent cx="579755" cy="320675"/>
            <wp:effectExtent l="0" t="0" r="0" b="0"/>
            <wp:docPr id="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9755" cy="320675"/>
                    </a:xfrm>
                    <a:prstGeom prst="rect">
                      <a:avLst/>
                    </a:prstGeom>
                    <a:noFill/>
                    <a:ln>
                      <a:noFill/>
                    </a:ln>
                  </pic:spPr>
                </pic:pic>
              </a:graphicData>
            </a:graphic>
          </wp:inline>
        </w:drawing>
      </w:r>
      <w:r w:rsidRPr="00A03DAD">
        <w:rPr>
          <w:sz w:val="24"/>
          <w:szCs w:val="24"/>
        </w:rPr>
        <w:t xml:space="preserve">), </w:t>
      </w:r>
      <w:proofErr w:type="gramEnd"/>
      <w:r w:rsidRPr="00A03DAD">
        <w:rPr>
          <w:sz w:val="24"/>
          <w:szCs w:val="24"/>
        </w:rPr>
        <w:t xml:space="preserve">рассчитывается по </w:t>
      </w:r>
      <w:hyperlink r:id="rId27" w:history="1">
        <w:r w:rsidRPr="00A03DAD">
          <w:rPr>
            <w:sz w:val="24"/>
            <w:szCs w:val="24"/>
          </w:rPr>
          <w:t>формуле (13)</w:t>
        </w:r>
      </w:hyperlink>
      <w:r w:rsidRPr="00A03DAD">
        <w:rPr>
          <w:sz w:val="24"/>
          <w:szCs w:val="24"/>
        </w:rPr>
        <w:t xml:space="preserve"> методических и может принимать как положительные, так и отрицательные значения.</w:t>
      </w:r>
    </w:p>
    <w:p w14:paraId="59D305AA" w14:textId="4A45CD86" w:rsidR="00243976" w:rsidRPr="00A03DAD" w:rsidRDefault="00243976" w:rsidP="00DA15E7">
      <w:pPr>
        <w:widowControl/>
        <w:autoSpaceDE w:val="0"/>
        <w:autoSpaceDN w:val="0"/>
        <w:adjustRightInd w:val="0"/>
        <w:ind w:firstLine="709"/>
        <w:jc w:val="both"/>
        <w:rPr>
          <w:rFonts w:eastAsiaTheme="minorHAnsi"/>
          <w:sz w:val="24"/>
          <w:szCs w:val="24"/>
          <w:lang w:eastAsia="en-US"/>
        </w:rPr>
      </w:pPr>
      <w:r w:rsidRPr="00A03DAD">
        <w:rPr>
          <w:sz w:val="24"/>
          <w:szCs w:val="24"/>
        </w:rPr>
        <w:t>В соответствии с п.</w:t>
      </w:r>
      <w:r w:rsidR="00FD1B5F" w:rsidRPr="00A03DAD">
        <w:rPr>
          <w:sz w:val="24"/>
          <w:szCs w:val="24"/>
        </w:rPr>
        <w:t>13</w:t>
      </w:r>
      <w:r w:rsidRPr="00A03DAD">
        <w:rPr>
          <w:sz w:val="24"/>
          <w:szCs w:val="24"/>
        </w:rPr>
        <w:t xml:space="preserve"> Основ ценообразования </w:t>
      </w:r>
      <w:r w:rsidR="00FD1B5F" w:rsidRPr="00A03DAD">
        <w:rPr>
          <w:sz w:val="24"/>
          <w:szCs w:val="24"/>
        </w:rPr>
        <w:t xml:space="preserve">в сфере теплоснабжения </w:t>
      </w:r>
      <w:r w:rsidRPr="00A03DAD">
        <w:rPr>
          <w:sz w:val="24"/>
          <w:szCs w:val="24"/>
        </w:rPr>
        <w:t xml:space="preserve">органы регулирования </w:t>
      </w:r>
      <w:r w:rsidR="00FD1B5F" w:rsidRPr="00A03DAD">
        <w:rPr>
          <w:sz w:val="24"/>
          <w:szCs w:val="24"/>
        </w:rPr>
        <w:t>включают</w:t>
      </w:r>
      <w:r w:rsidRPr="00A03DAD">
        <w:rPr>
          <w:sz w:val="24"/>
          <w:szCs w:val="24"/>
        </w:rPr>
        <w:t xml:space="preserve"> </w:t>
      </w:r>
      <w:r w:rsidR="00FD1B5F" w:rsidRPr="00A03DAD">
        <w:rPr>
          <w:sz w:val="24"/>
          <w:szCs w:val="24"/>
        </w:rPr>
        <w:t>в состав необходимой валовой выручки,</w:t>
      </w:r>
      <w:r w:rsidRPr="00A03DAD">
        <w:rPr>
          <w:sz w:val="24"/>
          <w:szCs w:val="24"/>
        </w:rPr>
        <w:t xml:space="preserve"> полученные в предыдущий период </w:t>
      </w:r>
      <w:proofErr w:type="gramStart"/>
      <w:r w:rsidRPr="00A03DAD">
        <w:rPr>
          <w:sz w:val="24"/>
          <w:szCs w:val="24"/>
        </w:rPr>
        <w:t>регулирования</w:t>
      </w:r>
      <w:proofErr w:type="gramEnd"/>
      <w:r w:rsidRPr="00A03DAD">
        <w:rPr>
          <w:sz w:val="24"/>
          <w:szCs w:val="24"/>
        </w:rPr>
        <w:t xml:space="preserve"> экономически необоснованные </w:t>
      </w:r>
      <w:r w:rsidR="00FD1B5F" w:rsidRPr="00A03DAD">
        <w:rPr>
          <w:sz w:val="24"/>
          <w:szCs w:val="24"/>
        </w:rPr>
        <w:t>расходы</w:t>
      </w:r>
      <w:r w:rsidRPr="00A03DAD">
        <w:rPr>
          <w:sz w:val="24"/>
          <w:szCs w:val="24"/>
        </w:rPr>
        <w:t xml:space="preserve"> регулируемых организаций</w:t>
      </w:r>
      <w:r w:rsidR="00FD1B5F" w:rsidRPr="00A03DAD">
        <w:rPr>
          <w:sz w:val="24"/>
          <w:szCs w:val="24"/>
        </w:rPr>
        <w:t xml:space="preserve">, </w:t>
      </w:r>
      <w:r w:rsidR="00FD1B5F" w:rsidRPr="00A03DAD">
        <w:rPr>
          <w:rFonts w:eastAsiaTheme="minorHAnsi"/>
          <w:sz w:val="24"/>
          <w:szCs w:val="24"/>
          <w:lang w:eastAsia="en-US"/>
        </w:rPr>
        <w:t>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365CE0C3" w14:textId="219AF69A" w:rsidR="00243976" w:rsidRPr="00A03DAD" w:rsidRDefault="00243976" w:rsidP="00DA15E7">
      <w:pPr>
        <w:pStyle w:val="a4"/>
        <w:tabs>
          <w:tab w:val="left" w:pos="0"/>
          <w:tab w:val="left" w:pos="993"/>
          <w:tab w:val="left" w:pos="1134"/>
        </w:tabs>
        <w:ind w:left="0" w:firstLine="709"/>
        <w:contextualSpacing/>
        <w:jc w:val="both"/>
        <w:rPr>
          <w:b/>
          <w:bCs/>
          <w:sz w:val="24"/>
          <w:szCs w:val="24"/>
        </w:rPr>
      </w:pPr>
      <w:r w:rsidRPr="00A03DAD">
        <w:rPr>
          <w:color w:val="000000"/>
          <w:sz w:val="24"/>
          <w:szCs w:val="24"/>
        </w:rPr>
        <w:t xml:space="preserve">Размер корректировки необходимой валовой выручки по результатам 2020 года </w:t>
      </w:r>
      <w:r w:rsidRPr="00A03DAD">
        <w:rPr>
          <w:color w:val="000000"/>
          <w:sz w:val="24"/>
          <w:szCs w:val="24"/>
        </w:rPr>
        <w:fldChar w:fldCharType="begin"/>
      </w:r>
      <w:r w:rsidRPr="00A03DAD">
        <w:rPr>
          <w:color w:val="000000"/>
          <w:sz w:val="24"/>
          <w:szCs w:val="24"/>
        </w:rPr>
        <w:instrText xml:space="preserve"> QUOTE </w:instrText>
      </w:r>
      <w:r w:rsidRPr="00A03DAD">
        <w:rPr>
          <w:color w:val="000000" w:themeColor="text1"/>
          <w:sz w:val="24"/>
          <w:szCs w:val="24"/>
        </w:rPr>
        <w:instrText>∆НВВ2016к</w:instrText>
      </w:r>
      <w:r w:rsidRPr="00A03DAD">
        <w:rPr>
          <w:color w:val="000000"/>
          <w:sz w:val="24"/>
          <w:szCs w:val="24"/>
        </w:rPr>
        <w:instrText xml:space="preserve">  </w:instrText>
      </w:r>
      <w:r w:rsidRPr="00A03DAD">
        <w:rPr>
          <w:color w:val="000000"/>
          <w:sz w:val="24"/>
          <w:szCs w:val="24"/>
        </w:rPr>
        <w:fldChar w:fldCharType="end"/>
      </w:r>
      <w:r w:rsidRPr="00A03DAD">
        <w:rPr>
          <w:color w:val="000000"/>
          <w:sz w:val="24"/>
          <w:szCs w:val="24"/>
        </w:rPr>
        <w:t>определен как разница между фактической экономически обоснованной величиной необходимой валовой выручки, определенной Департаментом (НВВ</w:t>
      </w:r>
      <w:r w:rsidRPr="00A03DAD">
        <w:rPr>
          <w:color w:val="000000"/>
          <w:sz w:val="24"/>
          <w:szCs w:val="24"/>
          <w:vertAlign w:val="superscript"/>
        </w:rPr>
        <w:t>ф</w:t>
      </w:r>
      <w:r w:rsidRPr="00A03DAD">
        <w:rPr>
          <w:color w:val="000000"/>
          <w:sz w:val="24"/>
          <w:szCs w:val="24"/>
          <w:vertAlign w:val="subscript"/>
        </w:rPr>
        <w:t>2020</w:t>
      </w:r>
      <w:r w:rsidRPr="00A03DAD">
        <w:rPr>
          <w:color w:val="000000"/>
          <w:sz w:val="24"/>
          <w:szCs w:val="24"/>
        </w:rPr>
        <w:fldChar w:fldCharType="begin"/>
      </w:r>
      <w:r w:rsidRPr="00A03DAD">
        <w:rPr>
          <w:color w:val="000000"/>
          <w:sz w:val="24"/>
          <w:szCs w:val="24"/>
        </w:rPr>
        <w:instrText xml:space="preserve"> QUOTE </w:instrText>
      </w:r>
      <w:r w:rsidRPr="00A03DAD">
        <w:rPr>
          <w:color w:val="000000" w:themeColor="text1"/>
          <w:sz w:val="24"/>
          <w:szCs w:val="24"/>
        </w:rPr>
        <w:instrText>НВВ2016ф</w:instrText>
      </w:r>
      <w:r w:rsidRPr="00A03DAD">
        <w:rPr>
          <w:color w:val="000000"/>
          <w:sz w:val="24"/>
          <w:szCs w:val="24"/>
        </w:rPr>
        <w:instrText xml:space="preserve"> </w:instrText>
      </w:r>
      <w:r w:rsidRPr="00A03DAD">
        <w:rPr>
          <w:color w:val="000000"/>
          <w:sz w:val="24"/>
          <w:szCs w:val="24"/>
        </w:rPr>
        <w:fldChar w:fldCharType="end"/>
      </w:r>
      <w:r w:rsidRPr="00A03DAD">
        <w:rPr>
          <w:color w:val="000000"/>
          <w:sz w:val="24"/>
          <w:szCs w:val="24"/>
        </w:rPr>
        <w:t>), и товарной выручкой от реализации тепловой энергии за 2020 год по данным статистической отчетности ТСО (ТВ</w:t>
      </w:r>
      <w:r w:rsidRPr="00A03DAD">
        <w:rPr>
          <w:color w:val="000000"/>
          <w:sz w:val="24"/>
          <w:szCs w:val="24"/>
          <w:vertAlign w:val="subscript"/>
        </w:rPr>
        <w:t>2020</w:t>
      </w:r>
      <w:r w:rsidRPr="00A03DAD">
        <w:rPr>
          <w:color w:val="000000"/>
          <w:sz w:val="24"/>
          <w:szCs w:val="24"/>
        </w:rPr>
        <w:t>).</w:t>
      </w:r>
    </w:p>
    <w:p w14:paraId="6D6FDA62" w14:textId="63898689" w:rsidR="009B0634" w:rsidRPr="00A03DAD" w:rsidRDefault="003045FC" w:rsidP="00DA15E7">
      <w:pPr>
        <w:tabs>
          <w:tab w:val="left" w:pos="851"/>
        </w:tabs>
        <w:autoSpaceDE w:val="0"/>
        <w:autoSpaceDN w:val="0"/>
        <w:adjustRightInd w:val="0"/>
        <w:jc w:val="both"/>
        <w:outlineLvl w:val="3"/>
        <w:rPr>
          <w:color w:val="FF0000"/>
          <w:sz w:val="24"/>
          <w:szCs w:val="24"/>
        </w:rPr>
      </w:pPr>
      <w:r w:rsidRPr="00A03DAD">
        <w:rPr>
          <w:color w:val="FF0000"/>
          <w:sz w:val="24"/>
          <w:szCs w:val="24"/>
        </w:rPr>
        <w:t xml:space="preserve">      </w:t>
      </w:r>
      <w:r w:rsidR="00FD1B5F" w:rsidRPr="00A03DAD">
        <w:rPr>
          <w:color w:val="FF0000"/>
          <w:sz w:val="24"/>
          <w:szCs w:val="24"/>
        </w:rPr>
        <w:t xml:space="preserve">           </w:t>
      </w:r>
    </w:p>
    <w:p w14:paraId="38297CC4" w14:textId="77777777" w:rsidR="00365C71" w:rsidRPr="00A03DAD" w:rsidRDefault="00365C71" w:rsidP="00DA15E7">
      <w:pPr>
        <w:autoSpaceDE w:val="0"/>
        <w:autoSpaceDN w:val="0"/>
        <w:adjustRightInd w:val="0"/>
        <w:ind w:firstLine="539"/>
        <w:jc w:val="both"/>
        <w:outlineLvl w:val="3"/>
        <w:rPr>
          <w:b/>
          <w:sz w:val="24"/>
          <w:szCs w:val="24"/>
        </w:rPr>
      </w:pPr>
      <w:r w:rsidRPr="00A03DAD">
        <w:rPr>
          <w:b/>
          <w:sz w:val="24"/>
          <w:szCs w:val="24"/>
        </w:rPr>
        <w:t>РЕШИЛИ:</w:t>
      </w:r>
    </w:p>
    <w:p w14:paraId="2AA43695" w14:textId="77777777" w:rsidR="00365C71" w:rsidRPr="00A03DAD" w:rsidRDefault="00365C71" w:rsidP="00DA15E7">
      <w:pPr>
        <w:autoSpaceDE w:val="0"/>
        <w:autoSpaceDN w:val="0"/>
        <w:adjustRightInd w:val="0"/>
        <w:ind w:firstLine="539"/>
        <w:jc w:val="both"/>
        <w:outlineLvl w:val="3"/>
        <w:rPr>
          <w:sz w:val="24"/>
          <w:szCs w:val="24"/>
        </w:rPr>
      </w:pPr>
      <w:r w:rsidRPr="00A03DAD">
        <w:rPr>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1AA5E976" w14:textId="55E5C18F" w:rsidR="00365C71" w:rsidRPr="00A03DAD" w:rsidRDefault="00365C71" w:rsidP="00DA15E7">
      <w:pPr>
        <w:numPr>
          <w:ilvl w:val="0"/>
          <w:numId w:val="42"/>
        </w:numPr>
        <w:tabs>
          <w:tab w:val="left" w:pos="1134"/>
        </w:tabs>
        <w:ind w:left="0" w:firstLine="851"/>
        <w:jc w:val="both"/>
        <w:rPr>
          <w:color w:val="000000" w:themeColor="text1"/>
          <w:sz w:val="24"/>
          <w:szCs w:val="24"/>
        </w:rPr>
      </w:pPr>
      <w:r w:rsidRPr="00A03DAD">
        <w:rPr>
          <w:color w:val="000000" w:themeColor="text1"/>
          <w:sz w:val="24"/>
          <w:szCs w:val="24"/>
          <w:lang w:val="x-none" w:eastAsia="x-none"/>
        </w:rPr>
        <w:t xml:space="preserve">Установить </w:t>
      </w:r>
      <w:r w:rsidRPr="00A03DAD">
        <w:rPr>
          <w:color w:val="000000" w:themeColor="text1"/>
          <w:sz w:val="24"/>
          <w:szCs w:val="24"/>
          <w:lang w:eastAsia="x-none"/>
        </w:rPr>
        <w:t xml:space="preserve">долгосрочные </w:t>
      </w:r>
      <w:r w:rsidRPr="00A03DAD">
        <w:rPr>
          <w:color w:val="000000" w:themeColor="text1"/>
          <w:sz w:val="24"/>
          <w:szCs w:val="24"/>
          <w:lang w:val="x-none" w:eastAsia="x-none"/>
        </w:rPr>
        <w:t xml:space="preserve">тарифы на тепловую энергию для потребителей </w:t>
      </w:r>
      <w:r w:rsidRPr="00A03DAD">
        <w:rPr>
          <w:color w:val="000000" w:themeColor="text1"/>
          <w:sz w:val="24"/>
          <w:szCs w:val="24"/>
        </w:rPr>
        <w:t xml:space="preserve">МП «Теплосервис» (г. </w:t>
      </w:r>
      <w:proofErr w:type="gramStart"/>
      <w:r w:rsidRPr="00A03DAD">
        <w:rPr>
          <w:color w:val="000000" w:themeColor="text1"/>
          <w:sz w:val="24"/>
          <w:szCs w:val="24"/>
        </w:rPr>
        <w:t>Комсомольск) на 2022-2023 годы</w:t>
      </w:r>
      <w:r w:rsidR="00D43081">
        <w:rPr>
          <w:color w:val="000000" w:themeColor="text1"/>
          <w:sz w:val="24"/>
          <w:szCs w:val="24"/>
          <w:lang w:eastAsia="x-none"/>
        </w:rPr>
        <w:t>:</w:t>
      </w:r>
      <w:proofErr w:type="gramEnd"/>
    </w:p>
    <w:p w14:paraId="3FEE9203" w14:textId="3E644BB1" w:rsidR="00A74BAC" w:rsidRDefault="00A74BAC" w:rsidP="00DA15E7">
      <w:pPr>
        <w:tabs>
          <w:tab w:val="left" w:pos="1134"/>
        </w:tabs>
        <w:jc w:val="both"/>
        <w:rPr>
          <w:color w:val="000000" w:themeColor="text1"/>
          <w:sz w:val="22"/>
          <w:szCs w:val="22"/>
          <w:lang w:eastAsia="x-none"/>
        </w:rPr>
      </w:pPr>
    </w:p>
    <w:tbl>
      <w:tblPr>
        <w:tblW w:w="10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177"/>
        <w:gridCol w:w="1603"/>
        <w:gridCol w:w="709"/>
        <w:gridCol w:w="1193"/>
        <w:gridCol w:w="1275"/>
        <w:gridCol w:w="720"/>
        <w:gridCol w:w="556"/>
        <w:gridCol w:w="720"/>
        <w:gridCol w:w="540"/>
        <w:gridCol w:w="639"/>
      </w:tblGrid>
      <w:tr w:rsidR="00A74BAC" w:rsidRPr="009345B4" w14:paraId="5537B5A5" w14:textId="77777777" w:rsidTr="009468A2">
        <w:trPr>
          <w:trHeight w:val="97"/>
        </w:trPr>
        <w:tc>
          <w:tcPr>
            <w:tcW w:w="474" w:type="dxa"/>
            <w:vMerge w:val="restart"/>
            <w:shd w:val="clear" w:color="auto" w:fill="auto"/>
            <w:vAlign w:val="center"/>
          </w:tcPr>
          <w:p w14:paraId="600631E2" w14:textId="77777777" w:rsidR="00A74BAC" w:rsidRPr="00A74BAC" w:rsidRDefault="00A74BAC" w:rsidP="00DA15E7">
            <w:pPr>
              <w:widowControl/>
              <w:ind w:left="-108" w:right="-60"/>
              <w:jc w:val="center"/>
            </w:pPr>
            <w:r w:rsidRPr="00A74BAC">
              <w:t xml:space="preserve">№ </w:t>
            </w:r>
            <w:proofErr w:type="gramStart"/>
            <w:r w:rsidRPr="00A74BAC">
              <w:t>п</w:t>
            </w:r>
            <w:proofErr w:type="gramEnd"/>
            <w:r w:rsidRPr="00A74BAC">
              <w:t>/п</w:t>
            </w:r>
          </w:p>
        </w:tc>
        <w:tc>
          <w:tcPr>
            <w:tcW w:w="2177" w:type="dxa"/>
            <w:vMerge w:val="restart"/>
            <w:shd w:val="clear" w:color="auto" w:fill="auto"/>
            <w:vAlign w:val="center"/>
          </w:tcPr>
          <w:p w14:paraId="68B48F34" w14:textId="77777777" w:rsidR="00A74BAC" w:rsidRPr="00A74BAC" w:rsidRDefault="00A74BAC" w:rsidP="00DA15E7">
            <w:pPr>
              <w:widowControl/>
              <w:jc w:val="center"/>
            </w:pPr>
            <w:r w:rsidRPr="00A74BAC">
              <w:t>Наименование регулируемой организации</w:t>
            </w:r>
          </w:p>
        </w:tc>
        <w:tc>
          <w:tcPr>
            <w:tcW w:w="1603" w:type="dxa"/>
            <w:vMerge w:val="restart"/>
            <w:shd w:val="clear" w:color="auto" w:fill="auto"/>
            <w:noWrap/>
            <w:vAlign w:val="center"/>
          </w:tcPr>
          <w:p w14:paraId="71E6BCF7" w14:textId="77777777" w:rsidR="00A74BAC" w:rsidRPr="00A74BAC" w:rsidRDefault="00A74BAC" w:rsidP="00DA15E7">
            <w:pPr>
              <w:widowControl/>
              <w:jc w:val="center"/>
            </w:pPr>
            <w:r w:rsidRPr="00A74BAC">
              <w:t>Вид тарифа</w:t>
            </w:r>
          </w:p>
        </w:tc>
        <w:tc>
          <w:tcPr>
            <w:tcW w:w="709" w:type="dxa"/>
            <w:vMerge w:val="restart"/>
            <w:shd w:val="clear" w:color="auto" w:fill="auto"/>
            <w:noWrap/>
            <w:vAlign w:val="center"/>
          </w:tcPr>
          <w:p w14:paraId="3BEC5255" w14:textId="77777777" w:rsidR="00A74BAC" w:rsidRPr="00A74BAC" w:rsidRDefault="00A74BAC" w:rsidP="00DA15E7">
            <w:pPr>
              <w:widowControl/>
              <w:jc w:val="center"/>
            </w:pPr>
            <w:r w:rsidRPr="00A74BAC">
              <w:t>Год</w:t>
            </w:r>
          </w:p>
        </w:tc>
        <w:tc>
          <w:tcPr>
            <w:tcW w:w="2468" w:type="dxa"/>
            <w:gridSpan w:val="2"/>
            <w:shd w:val="clear" w:color="auto" w:fill="auto"/>
            <w:noWrap/>
            <w:vAlign w:val="center"/>
          </w:tcPr>
          <w:p w14:paraId="741F516E" w14:textId="77777777" w:rsidR="00A74BAC" w:rsidRPr="00A74BAC" w:rsidRDefault="00A74BAC" w:rsidP="00DA15E7">
            <w:pPr>
              <w:widowControl/>
              <w:jc w:val="center"/>
            </w:pPr>
            <w:r w:rsidRPr="00A74BAC">
              <w:t>Вода</w:t>
            </w:r>
          </w:p>
        </w:tc>
        <w:tc>
          <w:tcPr>
            <w:tcW w:w="2536" w:type="dxa"/>
            <w:gridSpan w:val="4"/>
            <w:shd w:val="clear" w:color="auto" w:fill="auto"/>
            <w:noWrap/>
            <w:vAlign w:val="center"/>
          </w:tcPr>
          <w:p w14:paraId="7083DEE5" w14:textId="77777777" w:rsidR="00A74BAC" w:rsidRPr="00A74BAC" w:rsidRDefault="00A74BAC" w:rsidP="00DA15E7">
            <w:pPr>
              <w:widowControl/>
              <w:jc w:val="center"/>
            </w:pPr>
            <w:r w:rsidRPr="00A74BAC">
              <w:t>Отборный пар давлением</w:t>
            </w:r>
          </w:p>
        </w:tc>
        <w:tc>
          <w:tcPr>
            <w:tcW w:w="639" w:type="dxa"/>
            <w:vMerge w:val="restart"/>
            <w:shd w:val="clear" w:color="auto" w:fill="auto"/>
            <w:vAlign w:val="center"/>
          </w:tcPr>
          <w:p w14:paraId="0E0AF3CD" w14:textId="77777777" w:rsidR="00A74BAC" w:rsidRPr="00A74BAC" w:rsidRDefault="00A74BAC" w:rsidP="00DA15E7">
            <w:pPr>
              <w:widowControl/>
              <w:jc w:val="center"/>
            </w:pPr>
            <w:r w:rsidRPr="00A74BAC">
              <w:t>Острый и редуцированный пар</w:t>
            </w:r>
          </w:p>
        </w:tc>
      </w:tr>
      <w:tr w:rsidR="00A74BAC" w:rsidRPr="009345B4" w14:paraId="76276DB6" w14:textId="77777777" w:rsidTr="009468A2">
        <w:trPr>
          <w:trHeight w:val="1270"/>
        </w:trPr>
        <w:tc>
          <w:tcPr>
            <w:tcW w:w="474" w:type="dxa"/>
            <w:vMerge/>
            <w:tcBorders>
              <w:bottom w:val="single" w:sz="4" w:space="0" w:color="auto"/>
            </w:tcBorders>
            <w:shd w:val="clear" w:color="auto" w:fill="auto"/>
            <w:noWrap/>
            <w:vAlign w:val="center"/>
          </w:tcPr>
          <w:p w14:paraId="5540614B" w14:textId="77777777" w:rsidR="00A74BAC" w:rsidRPr="00A74BAC" w:rsidRDefault="00A74BAC" w:rsidP="00DA15E7">
            <w:pPr>
              <w:widowControl/>
              <w:jc w:val="center"/>
            </w:pPr>
          </w:p>
        </w:tc>
        <w:tc>
          <w:tcPr>
            <w:tcW w:w="2177" w:type="dxa"/>
            <w:vMerge/>
            <w:tcBorders>
              <w:bottom w:val="single" w:sz="4" w:space="0" w:color="auto"/>
            </w:tcBorders>
            <w:shd w:val="clear" w:color="auto" w:fill="auto"/>
            <w:vAlign w:val="center"/>
          </w:tcPr>
          <w:p w14:paraId="21E158BC" w14:textId="77777777" w:rsidR="00A74BAC" w:rsidRPr="00A74BAC" w:rsidRDefault="00A74BAC" w:rsidP="00DA15E7">
            <w:pPr>
              <w:widowControl/>
            </w:pPr>
          </w:p>
        </w:tc>
        <w:tc>
          <w:tcPr>
            <w:tcW w:w="1603" w:type="dxa"/>
            <w:vMerge/>
            <w:tcBorders>
              <w:bottom w:val="single" w:sz="4" w:space="0" w:color="auto"/>
            </w:tcBorders>
            <w:shd w:val="clear" w:color="auto" w:fill="auto"/>
            <w:noWrap/>
            <w:vAlign w:val="center"/>
          </w:tcPr>
          <w:p w14:paraId="5D15D9A5" w14:textId="77777777" w:rsidR="00A74BAC" w:rsidRPr="00A74BAC" w:rsidRDefault="00A74BAC" w:rsidP="00DA15E7">
            <w:pPr>
              <w:widowControl/>
              <w:jc w:val="center"/>
            </w:pPr>
          </w:p>
        </w:tc>
        <w:tc>
          <w:tcPr>
            <w:tcW w:w="709" w:type="dxa"/>
            <w:vMerge/>
            <w:tcBorders>
              <w:bottom w:val="single" w:sz="4" w:space="0" w:color="auto"/>
            </w:tcBorders>
            <w:shd w:val="clear" w:color="auto" w:fill="auto"/>
            <w:noWrap/>
            <w:vAlign w:val="center"/>
          </w:tcPr>
          <w:p w14:paraId="2A4B755F" w14:textId="77777777" w:rsidR="00A74BAC" w:rsidRPr="00A74BAC" w:rsidRDefault="00A74BAC" w:rsidP="00DA15E7">
            <w:pPr>
              <w:widowControl/>
              <w:jc w:val="center"/>
            </w:pPr>
          </w:p>
        </w:tc>
        <w:tc>
          <w:tcPr>
            <w:tcW w:w="1193" w:type="dxa"/>
            <w:tcBorders>
              <w:bottom w:val="single" w:sz="4" w:space="0" w:color="auto"/>
            </w:tcBorders>
            <w:shd w:val="clear" w:color="auto" w:fill="auto"/>
            <w:noWrap/>
            <w:vAlign w:val="center"/>
          </w:tcPr>
          <w:p w14:paraId="2BE27C9A" w14:textId="77777777" w:rsidR="00A74BAC" w:rsidRPr="00A74BAC" w:rsidRDefault="00A74BAC" w:rsidP="00DA15E7">
            <w:pPr>
              <w:widowControl/>
              <w:jc w:val="center"/>
            </w:pPr>
            <w:r w:rsidRPr="00A74BAC">
              <w:t>1 полугодие</w:t>
            </w:r>
          </w:p>
        </w:tc>
        <w:tc>
          <w:tcPr>
            <w:tcW w:w="1275" w:type="dxa"/>
            <w:tcBorders>
              <w:bottom w:val="single" w:sz="4" w:space="0" w:color="auto"/>
            </w:tcBorders>
            <w:vAlign w:val="center"/>
          </w:tcPr>
          <w:p w14:paraId="2AD2F78A" w14:textId="77777777" w:rsidR="00A74BAC" w:rsidRPr="00A74BAC" w:rsidRDefault="00A74BAC" w:rsidP="00DA15E7">
            <w:pPr>
              <w:widowControl/>
              <w:jc w:val="center"/>
            </w:pPr>
            <w:r w:rsidRPr="00A74BAC">
              <w:t>2 полугодие</w:t>
            </w:r>
          </w:p>
        </w:tc>
        <w:tc>
          <w:tcPr>
            <w:tcW w:w="720" w:type="dxa"/>
            <w:tcBorders>
              <w:bottom w:val="single" w:sz="4" w:space="0" w:color="auto"/>
            </w:tcBorders>
            <w:shd w:val="clear" w:color="auto" w:fill="auto"/>
            <w:vAlign w:val="center"/>
          </w:tcPr>
          <w:p w14:paraId="7A6F2991" w14:textId="77777777" w:rsidR="00A74BAC" w:rsidRPr="00A74BAC" w:rsidRDefault="00A74BAC" w:rsidP="00DA15E7">
            <w:pPr>
              <w:jc w:val="center"/>
            </w:pPr>
            <w:r w:rsidRPr="00A74BAC">
              <w:t>от 1,2 до 2,5 кг/</w:t>
            </w:r>
          </w:p>
          <w:p w14:paraId="159AA7F9" w14:textId="77777777" w:rsidR="00A74BAC" w:rsidRPr="00A74BAC" w:rsidRDefault="00A74BAC" w:rsidP="00DA15E7">
            <w:pPr>
              <w:widowControl/>
              <w:jc w:val="center"/>
            </w:pPr>
            <w:r w:rsidRPr="00A74BAC">
              <w:t>см</w:t>
            </w:r>
            <w:proofErr w:type="gramStart"/>
            <w:r w:rsidRPr="00A74BAC">
              <w:rPr>
                <w:vertAlign w:val="superscript"/>
              </w:rPr>
              <w:t>2</w:t>
            </w:r>
            <w:proofErr w:type="gramEnd"/>
          </w:p>
        </w:tc>
        <w:tc>
          <w:tcPr>
            <w:tcW w:w="556" w:type="dxa"/>
            <w:tcBorders>
              <w:bottom w:val="single" w:sz="4" w:space="0" w:color="auto"/>
            </w:tcBorders>
            <w:vAlign w:val="center"/>
          </w:tcPr>
          <w:p w14:paraId="692ABE84" w14:textId="77777777" w:rsidR="00A74BAC" w:rsidRPr="00A74BAC" w:rsidRDefault="00A74BAC" w:rsidP="00DA15E7">
            <w:pPr>
              <w:widowControl/>
              <w:jc w:val="center"/>
            </w:pPr>
            <w:r w:rsidRPr="00A74BAC">
              <w:t>от 2,5 до 7,0 кг/см</w:t>
            </w:r>
            <w:proofErr w:type="gramStart"/>
            <w:r w:rsidRPr="00A74BAC">
              <w:rPr>
                <w:vertAlign w:val="superscript"/>
              </w:rPr>
              <w:t>2</w:t>
            </w:r>
            <w:proofErr w:type="gramEnd"/>
          </w:p>
        </w:tc>
        <w:tc>
          <w:tcPr>
            <w:tcW w:w="720" w:type="dxa"/>
            <w:tcBorders>
              <w:bottom w:val="single" w:sz="4" w:space="0" w:color="auto"/>
            </w:tcBorders>
            <w:vAlign w:val="center"/>
          </w:tcPr>
          <w:p w14:paraId="27DBBD99" w14:textId="77777777" w:rsidR="00A74BAC" w:rsidRPr="00A74BAC" w:rsidRDefault="00A74BAC" w:rsidP="00DA15E7">
            <w:pPr>
              <w:widowControl/>
              <w:jc w:val="center"/>
            </w:pPr>
            <w:r w:rsidRPr="00A74BAC">
              <w:t>от 7,0 до 13,0 кг/</w:t>
            </w:r>
          </w:p>
          <w:p w14:paraId="340562C9" w14:textId="77777777" w:rsidR="00A74BAC" w:rsidRPr="00A74BAC" w:rsidRDefault="00A74BAC" w:rsidP="00DA15E7">
            <w:pPr>
              <w:widowControl/>
              <w:jc w:val="center"/>
            </w:pPr>
            <w:r w:rsidRPr="00A74BAC">
              <w:t>см</w:t>
            </w:r>
            <w:proofErr w:type="gramStart"/>
            <w:r w:rsidRPr="00A74BAC">
              <w:rPr>
                <w:vertAlign w:val="superscript"/>
              </w:rPr>
              <w:t>2</w:t>
            </w:r>
            <w:proofErr w:type="gramEnd"/>
          </w:p>
        </w:tc>
        <w:tc>
          <w:tcPr>
            <w:tcW w:w="540" w:type="dxa"/>
            <w:tcBorders>
              <w:bottom w:val="single" w:sz="4" w:space="0" w:color="auto"/>
            </w:tcBorders>
            <w:vAlign w:val="center"/>
          </w:tcPr>
          <w:p w14:paraId="4DAB8871" w14:textId="77777777" w:rsidR="00A74BAC" w:rsidRPr="00A74BAC" w:rsidRDefault="00A74BAC" w:rsidP="00DA15E7">
            <w:pPr>
              <w:widowControl/>
              <w:ind w:right="-108" w:hanging="109"/>
              <w:jc w:val="center"/>
            </w:pPr>
            <w:r w:rsidRPr="00A74BAC">
              <w:t>Свыше 13,0 кг/</w:t>
            </w:r>
          </w:p>
          <w:p w14:paraId="489E4592" w14:textId="77777777" w:rsidR="00A74BAC" w:rsidRPr="00A74BAC" w:rsidRDefault="00A74BAC" w:rsidP="00DA15E7">
            <w:pPr>
              <w:widowControl/>
              <w:jc w:val="center"/>
            </w:pPr>
            <w:r w:rsidRPr="00A74BAC">
              <w:t>см</w:t>
            </w:r>
            <w:proofErr w:type="gramStart"/>
            <w:r w:rsidRPr="00A74BAC">
              <w:rPr>
                <w:vertAlign w:val="superscript"/>
              </w:rPr>
              <w:t>2</w:t>
            </w:r>
            <w:proofErr w:type="gramEnd"/>
          </w:p>
        </w:tc>
        <w:tc>
          <w:tcPr>
            <w:tcW w:w="639" w:type="dxa"/>
            <w:vMerge/>
            <w:tcBorders>
              <w:bottom w:val="single" w:sz="4" w:space="0" w:color="auto"/>
            </w:tcBorders>
            <w:shd w:val="clear" w:color="auto" w:fill="auto"/>
            <w:vAlign w:val="center"/>
          </w:tcPr>
          <w:p w14:paraId="7ADFC8CE" w14:textId="77777777" w:rsidR="00A74BAC" w:rsidRPr="00A74BAC" w:rsidRDefault="00A74BAC" w:rsidP="00DA15E7">
            <w:pPr>
              <w:jc w:val="center"/>
            </w:pPr>
          </w:p>
        </w:tc>
      </w:tr>
      <w:tr w:rsidR="00A74BAC" w:rsidRPr="009345B4" w14:paraId="231106A1" w14:textId="77777777" w:rsidTr="009468A2">
        <w:trPr>
          <w:trHeight w:val="329"/>
        </w:trPr>
        <w:tc>
          <w:tcPr>
            <w:tcW w:w="10606" w:type="dxa"/>
            <w:gridSpan w:val="11"/>
            <w:shd w:val="clear" w:color="auto" w:fill="auto"/>
            <w:noWrap/>
            <w:vAlign w:val="center"/>
          </w:tcPr>
          <w:p w14:paraId="61A8C817" w14:textId="77777777" w:rsidR="00A74BAC" w:rsidRPr="00A74BAC" w:rsidRDefault="00A74BAC" w:rsidP="00DA15E7">
            <w:pPr>
              <w:jc w:val="center"/>
            </w:pPr>
            <w:r w:rsidRPr="00A74BAC">
              <w:t>Для потребителей, в случае отсутствия дифференциации тарифов по схеме подключения</w:t>
            </w:r>
          </w:p>
        </w:tc>
      </w:tr>
      <w:tr w:rsidR="00A74BAC" w:rsidRPr="0097262B" w14:paraId="1EECCE84" w14:textId="77777777" w:rsidTr="009468A2">
        <w:trPr>
          <w:trHeight w:val="559"/>
        </w:trPr>
        <w:tc>
          <w:tcPr>
            <w:tcW w:w="474" w:type="dxa"/>
            <w:vMerge w:val="restart"/>
            <w:shd w:val="clear" w:color="auto" w:fill="auto"/>
            <w:noWrap/>
            <w:vAlign w:val="center"/>
          </w:tcPr>
          <w:p w14:paraId="5F381405" w14:textId="77777777" w:rsidR="00A74BAC" w:rsidRPr="00A74BAC" w:rsidRDefault="00A74BAC" w:rsidP="00DA15E7">
            <w:pPr>
              <w:jc w:val="center"/>
              <w:rPr>
                <w:color w:val="000000" w:themeColor="text1"/>
              </w:rPr>
            </w:pPr>
            <w:r w:rsidRPr="00A74BAC">
              <w:rPr>
                <w:color w:val="000000" w:themeColor="text1"/>
              </w:rPr>
              <w:t>1.</w:t>
            </w:r>
          </w:p>
        </w:tc>
        <w:tc>
          <w:tcPr>
            <w:tcW w:w="2177" w:type="dxa"/>
            <w:vMerge w:val="restart"/>
            <w:shd w:val="clear" w:color="auto" w:fill="auto"/>
            <w:vAlign w:val="center"/>
          </w:tcPr>
          <w:p w14:paraId="0564F33D" w14:textId="77777777" w:rsidR="00A74BAC" w:rsidRPr="00A74BAC" w:rsidRDefault="00A74BAC" w:rsidP="00DA15E7">
            <w:pPr>
              <w:pStyle w:val="ConsPlusNormal"/>
              <w:rPr>
                <w:color w:val="000000" w:themeColor="text1"/>
                <w:sz w:val="20"/>
                <w:szCs w:val="20"/>
              </w:rPr>
            </w:pPr>
            <w:r w:rsidRPr="00A74BAC">
              <w:rPr>
                <w:color w:val="000000" w:themeColor="text1"/>
                <w:sz w:val="20"/>
                <w:szCs w:val="20"/>
              </w:rPr>
              <w:t>МП «Теплосервис» г. Комсомольск</w:t>
            </w:r>
          </w:p>
        </w:tc>
        <w:tc>
          <w:tcPr>
            <w:tcW w:w="1603" w:type="dxa"/>
            <w:vMerge w:val="restart"/>
            <w:shd w:val="clear" w:color="auto" w:fill="auto"/>
            <w:vAlign w:val="center"/>
          </w:tcPr>
          <w:p w14:paraId="0CD42276" w14:textId="77777777" w:rsidR="00A74BAC" w:rsidRPr="00A74BAC" w:rsidRDefault="00A74BAC" w:rsidP="00DA15E7">
            <w:pPr>
              <w:widowControl/>
              <w:jc w:val="center"/>
              <w:rPr>
                <w:color w:val="000000" w:themeColor="text1"/>
              </w:rPr>
            </w:pPr>
            <w:r w:rsidRPr="00A74BAC">
              <w:rPr>
                <w:color w:val="000000" w:themeColor="text1"/>
              </w:rPr>
              <w:t>Одноставочный, руб./Гкал, НДС не облагается</w:t>
            </w:r>
          </w:p>
        </w:tc>
        <w:tc>
          <w:tcPr>
            <w:tcW w:w="709" w:type="dxa"/>
            <w:shd w:val="clear" w:color="auto" w:fill="auto"/>
            <w:noWrap/>
            <w:vAlign w:val="center"/>
          </w:tcPr>
          <w:p w14:paraId="413ABE4B" w14:textId="77777777" w:rsidR="00A74BAC" w:rsidRPr="00A74BAC" w:rsidRDefault="00A74BAC" w:rsidP="00DA15E7">
            <w:pPr>
              <w:widowControl/>
              <w:jc w:val="center"/>
              <w:rPr>
                <w:color w:val="000000" w:themeColor="text1"/>
              </w:rPr>
            </w:pPr>
            <w:r w:rsidRPr="00A74BAC">
              <w:rPr>
                <w:color w:val="000000" w:themeColor="text1"/>
              </w:rPr>
              <w:t>2022</w:t>
            </w:r>
          </w:p>
        </w:tc>
        <w:tc>
          <w:tcPr>
            <w:tcW w:w="1193" w:type="dxa"/>
            <w:shd w:val="clear" w:color="auto" w:fill="auto"/>
            <w:noWrap/>
            <w:vAlign w:val="center"/>
          </w:tcPr>
          <w:p w14:paraId="05A30A48" w14:textId="77777777" w:rsidR="00A74BAC" w:rsidRPr="00A74BAC" w:rsidRDefault="00A74BAC" w:rsidP="00DA15E7">
            <w:pPr>
              <w:widowControl/>
              <w:jc w:val="center"/>
              <w:rPr>
                <w:color w:val="000000" w:themeColor="text1"/>
              </w:rPr>
            </w:pPr>
            <w:r w:rsidRPr="00A74BAC">
              <w:rPr>
                <w:color w:val="000000" w:themeColor="text1"/>
              </w:rPr>
              <w:t>3 227,24</w:t>
            </w:r>
          </w:p>
        </w:tc>
        <w:tc>
          <w:tcPr>
            <w:tcW w:w="1275" w:type="dxa"/>
            <w:vAlign w:val="center"/>
          </w:tcPr>
          <w:p w14:paraId="5ACE2720" w14:textId="77777777" w:rsidR="00A74BAC" w:rsidRPr="00A74BAC" w:rsidRDefault="00A74BAC" w:rsidP="00DA15E7">
            <w:pPr>
              <w:widowControl/>
              <w:jc w:val="center"/>
              <w:rPr>
                <w:color w:val="000000" w:themeColor="text1"/>
              </w:rPr>
            </w:pPr>
            <w:r w:rsidRPr="00A74BAC">
              <w:rPr>
                <w:color w:val="000000" w:themeColor="text1"/>
              </w:rPr>
              <w:t>3 573,96</w:t>
            </w:r>
          </w:p>
        </w:tc>
        <w:tc>
          <w:tcPr>
            <w:tcW w:w="720" w:type="dxa"/>
            <w:shd w:val="clear" w:color="auto" w:fill="auto"/>
            <w:noWrap/>
            <w:vAlign w:val="center"/>
          </w:tcPr>
          <w:p w14:paraId="31BFCE98" w14:textId="77777777" w:rsidR="00A74BAC" w:rsidRPr="00A74BAC" w:rsidRDefault="00A74BAC" w:rsidP="00DA15E7">
            <w:pPr>
              <w:widowControl/>
              <w:jc w:val="center"/>
              <w:rPr>
                <w:color w:val="000000" w:themeColor="text1"/>
              </w:rPr>
            </w:pPr>
            <w:r w:rsidRPr="00A74BAC">
              <w:rPr>
                <w:color w:val="000000" w:themeColor="text1"/>
              </w:rPr>
              <w:t>-</w:t>
            </w:r>
          </w:p>
        </w:tc>
        <w:tc>
          <w:tcPr>
            <w:tcW w:w="556" w:type="dxa"/>
            <w:vAlign w:val="center"/>
          </w:tcPr>
          <w:p w14:paraId="26655A23" w14:textId="77777777" w:rsidR="00A74BAC" w:rsidRPr="00A74BAC" w:rsidRDefault="00A74BAC" w:rsidP="00DA15E7">
            <w:pPr>
              <w:widowControl/>
              <w:jc w:val="center"/>
              <w:rPr>
                <w:color w:val="000000" w:themeColor="text1"/>
              </w:rPr>
            </w:pPr>
            <w:r w:rsidRPr="00A74BAC">
              <w:rPr>
                <w:color w:val="000000" w:themeColor="text1"/>
              </w:rPr>
              <w:t>-</w:t>
            </w:r>
          </w:p>
        </w:tc>
        <w:tc>
          <w:tcPr>
            <w:tcW w:w="720" w:type="dxa"/>
            <w:vAlign w:val="center"/>
          </w:tcPr>
          <w:p w14:paraId="193FBE0B" w14:textId="77777777" w:rsidR="00A74BAC" w:rsidRPr="00A74BAC" w:rsidRDefault="00A74BAC" w:rsidP="00DA15E7">
            <w:pPr>
              <w:widowControl/>
              <w:jc w:val="center"/>
              <w:rPr>
                <w:color w:val="000000" w:themeColor="text1"/>
              </w:rPr>
            </w:pPr>
            <w:r w:rsidRPr="00A74BAC">
              <w:rPr>
                <w:color w:val="000000" w:themeColor="text1"/>
              </w:rPr>
              <w:t>-</w:t>
            </w:r>
          </w:p>
        </w:tc>
        <w:tc>
          <w:tcPr>
            <w:tcW w:w="540" w:type="dxa"/>
            <w:vAlign w:val="center"/>
          </w:tcPr>
          <w:p w14:paraId="3D6A70DB" w14:textId="77777777" w:rsidR="00A74BAC" w:rsidRPr="00A74BAC" w:rsidRDefault="00A74BAC" w:rsidP="00DA15E7">
            <w:pPr>
              <w:widowControl/>
              <w:jc w:val="center"/>
              <w:rPr>
                <w:color w:val="000000" w:themeColor="text1"/>
              </w:rPr>
            </w:pPr>
            <w:r w:rsidRPr="00A74BAC">
              <w:rPr>
                <w:color w:val="000000" w:themeColor="text1"/>
              </w:rPr>
              <w:t>-</w:t>
            </w:r>
          </w:p>
        </w:tc>
        <w:tc>
          <w:tcPr>
            <w:tcW w:w="639" w:type="dxa"/>
            <w:shd w:val="clear" w:color="auto" w:fill="auto"/>
            <w:noWrap/>
            <w:vAlign w:val="center"/>
          </w:tcPr>
          <w:p w14:paraId="377858A0" w14:textId="77777777" w:rsidR="00A74BAC" w:rsidRPr="00A74BAC" w:rsidRDefault="00A74BAC" w:rsidP="00DA15E7">
            <w:pPr>
              <w:jc w:val="center"/>
              <w:rPr>
                <w:color w:val="000000" w:themeColor="text1"/>
              </w:rPr>
            </w:pPr>
            <w:r w:rsidRPr="00A74BAC">
              <w:rPr>
                <w:color w:val="000000" w:themeColor="text1"/>
              </w:rPr>
              <w:t>-</w:t>
            </w:r>
          </w:p>
        </w:tc>
      </w:tr>
      <w:tr w:rsidR="00A74BAC" w:rsidRPr="0097262B" w14:paraId="1600862E" w14:textId="77777777" w:rsidTr="009468A2">
        <w:trPr>
          <w:trHeight w:val="531"/>
        </w:trPr>
        <w:tc>
          <w:tcPr>
            <w:tcW w:w="474" w:type="dxa"/>
            <w:vMerge/>
            <w:shd w:val="clear" w:color="auto" w:fill="auto"/>
            <w:noWrap/>
            <w:vAlign w:val="center"/>
          </w:tcPr>
          <w:p w14:paraId="7DBB5000" w14:textId="77777777" w:rsidR="00A74BAC" w:rsidRPr="00A74BAC" w:rsidRDefault="00A74BAC" w:rsidP="00DA15E7">
            <w:pPr>
              <w:jc w:val="center"/>
              <w:rPr>
                <w:color w:val="000000" w:themeColor="text1"/>
              </w:rPr>
            </w:pPr>
          </w:p>
        </w:tc>
        <w:tc>
          <w:tcPr>
            <w:tcW w:w="2177" w:type="dxa"/>
            <w:vMerge/>
            <w:shd w:val="clear" w:color="auto" w:fill="auto"/>
            <w:vAlign w:val="center"/>
          </w:tcPr>
          <w:p w14:paraId="15F91D18" w14:textId="77777777" w:rsidR="00A74BAC" w:rsidRPr="00A74BAC" w:rsidRDefault="00A74BAC" w:rsidP="00DA15E7">
            <w:pPr>
              <w:pStyle w:val="ConsPlusNormal"/>
              <w:rPr>
                <w:color w:val="000000" w:themeColor="text1"/>
                <w:sz w:val="20"/>
                <w:szCs w:val="20"/>
              </w:rPr>
            </w:pPr>
          </w:p>
        </w:tc>
        <w:tc>
          <w:tcPr>
            <w:tcW w:w="1603" w:type="dxa"/>
            <w:vMerge/>
            <w:shd w:val="clear" w:color="auto" w:fill="auto"/>
            <w:vAlign w:val="center"/>
          </w:tcPr>
          <w:p w14:paraId="10DDD666" w14:textId="77777777" w:rsidR="00A74BAC" w:rsidRPr="00A74BAC" w:rsidRDefault="00A74BAC" w:rsidP="00DA15E7">
            <w:pPr>
              <w:widowControl/>
              <w:jc w:val="center"/>
              <w:rPr>
                <w:color w:val="000000" w:themeColor="text1"/>
              </w:rPr>
            </w:pPr>
          </w:p>
        </w:tc>
        <w:tc>
          <w:tcPr>
            <w:tcW w:w="709" w:type="dxa"/>
            <w:shd w:val="clear" w:color="auto" w:fill="auto"/>
            <w:noWrap/>
            <w:vAlign w:val="center"/>
          </w:tcPr>
          <w:p w14:paraId="2976AEC5" w14:textId="77777777" w:rsidR="00A74BAC" w:rsidRPr="00A74BAC" w:rsidRDefault="00A74BAC" w:rsidP="00DA15E7">
            <w:pPr>
              <w:widowControl/>
              <w:jc w:val="center"/>
              <w:rPr>
                <w:color w:val="000000" w:themeColor="text1"/>
              </w:rPr>
            </w:pPr>
            <w:r w:rsidRPr="00A74BAC">
              <w:rPr>
                <w:color w:val="000000" w:themeColor="text1"/>
              </w:rPr>
              <w:t>2023</w:t>
            </w:r>
          </w:p>
        </w:tc>
        <w:tc>
          <w:tcPr>
            <w:tcW w:w="1193" w:type="dxa"/>
            <w:shd w:val="clear" w:color="auto" w:fill="auto"/>
            <w:noWrap/>
            <w:vAlign w:val="center"/>
          </w:tcPr>
          <w:p w14:paraId="491B7962" w14:textId="77777777" w:rsidR="00A74BAC" w:rsidRPr="00A74BAC" w:rsidRDefault="00A74BAC" w:rsidP="00DA15E7">
            <w:pPr>
              <w:jc w:val="center"/>
              <w:rPr>
                <w:bCs/>
                <w:color w:val="000000" w:themeColor="text1"/>
              </w:rPr>
            </w:pPr>
            <w:r w:rsidRPr="00A74BAC">
              <w:rPr>
                <w:bCs/>
                <w:color w:val="000000" w:themeColor="text1"/>
              </w:rPr>
              <w:t>3 573,96</w:t>
            </w:r>
          </w:p>
        </w:tc>
        <w:tc>
          <w:tcPr>
            <w:tcW w:w="1275" w:type="dxa"/>
            <w:vAlign w:val="center"/>
          </w:tcPr>
          <w:p w14:paraId="3E0C78D2" w14:textId="77777777" w:rsidR="00A74BAC" w:rsidRPr="00A74BAC" w:rsidRDefault="00A74BAC" w:rsidP="00DA15E7">
            <w:pPr>
              <w:jc w:val="center"/>
              <w:rPr>
                <w:bCs/>
                <w:color w:val="000000" w:themeColor="text1"/>
              </w:rPr>
            </w:pPr>
            <w:r w:rsidRPr="00A74BAC">
              <w:rPr>
                <w:bCs/>
                <w:color w:val="000000" w:themeColor="text1"/>
              </w:rPr>
              <w:t>3 767,19</w:t>
            </w:r>
          </w:p>
        </w:tc>
        <w:tc>
          <w:tcPr>
            <w:tcW w:w="720" w:type="dxa"/>
            <w:shd w:val="clear" w:color="auto" w:fill="auto"/>
            <w:noWrap/>
            <w:vAlign w:val="center"/>
          </w:tcPr>
          <w:p w14:paraId="7F83F06B" w14:textId="77777777" w:rsidR="00A74BAC" w:rsidRPr="00A74BAC" w:rsidRDefault="00A74BAC" w:rsidP="00DA15E7">
            <w:pPr>
              <w:widowControl/>
              <w:jc w:val="center"/>
              <w:rPr>
                <w:color w:val="000000" w:themeColor="text1"/>
              </w:rPr>
            </w:pPr>
            <w:r w:rsidRPr="00A74BAC">
              <w:rPr>
                <w:color w:val="000000" w:themeColor="text1"/>
              </w:rPr>
              <w:t>-</w:t>
            </w:r>
          </w:p>
        </w:tc>
        <w:tc>
          <w:tcPr>
            <w:tcW w:w="556" w:type="dxa"/>
            <w:vAlign w:val="center"/>
          </w:tcPr>
          <w:p w14:paraId="03AB3ACD" w14:textId="77777777" w:rsidR="00A74BAC" w:rsidRPr="00A74BAC" w:rsidRDefault="00A74BAC" w:rsidP="00DA15E7">
            <w:pPr>
              <w:widowControl/>
              <w:jc w:val="center"/>
              <w:rPr>
                <w:color w:val="000000" w:themeColor="text1"/>
              </w:rPr>
            </w:pPr>
            <w:r w:rsidRPr="00A74BAC">
              <w:rPr>
                <w:color w:val="000000" w:themeColor="text1"/>
              </w:rPr>
              <w:t>-</w:t>
            </w:r>
          </w:p>
        </w:tc>
        <w:tc>
          <w:tcPr>
            <w:tcW w:w="720" w:type="dxa"/>
            <w:vAlign w:val="center"/>
          </w:tcPr>
          <w:p w14:paraId="5AFB7CC0" w14:textId="77777777" w:rsidR="00A74BAC" w:rsidRPr="00A74BAC" w:rsidRDefault="00A74BAC" w:rsidP="00DA15E7">
            <w:pPr>
              <w:widowControl/>
              <w:jc w:val="center"/>
              <w:rPr>
                <w:color w:val="000000" w:themeColor="text1"/>
              </w:rPr>
            </w:pPr>
            <w:r w:rsidRPr="00A74BAC">
              <w:rPr>
                <w:color w:val="000000" w:themeColor="text1"/>
              </w:rPr>
              <w:t>-</w:t>
            </w:r>
          </w:p>
        </w:tc>
        <w:tc>
          <w:tcPr>
            <w:tcW w:w="540" w:type="dxa"/>
            <w:vAlign w:val="center"/>
          </w:tcPr>
          <w:p w14:paraId="7CEDA704" w14:textId="77777777" w:rsidR="00A74BAC" w:rsidRPr="00A74BAC" w:rsidRDefault="00A74BAC" w:rsidP="00DA15E7">
            <w:pPr>
              <w:widowControl/>
              <w:jc w:val="center"/>
              <w:rPr>
                <w:color w:val="000000" w:themeColor="text1"/>
              </w:rPr>
            </w:pPr>
            <w:r w:rsidRPr="00A74BAC">
              <w:rPr>
                <w:color w:val="000000" w:themeColor="text1"/>
              </w:rPr>
              <w:t>-</w:t>
            </w:r>
          </w:p>
        </w:tc>
        <w:tc>
          <w:tcPr>
            <w:tcW w:w="639" w:type="dxa"/>
            <w:shd w:val="clear" w:color="auto" w:fill="auto"/>
            <w:noWrap/>
            <w:vAlign w:val="center"/>
          </w:tcPr>
          <w:p w14:paraId="442D396B" w14:textId="77777777" w:rsidR="00A74BAC" w:rsidRPr="00A74BAC" w:rsidRDefault="00A74BAC" w:rsidP="00DA15E7">
            <w:pPr>
              <w:jc w:val="center"/>
              <w:rPr>
                <w:color w:val="000000" w:themeColor="text1"/>
              </w:rPr>
            </w:pPr>
            <w:r w:rsidRPr="00A74BAC">
              <w:rPr>
                <w:color w:val="000000" w:themeColor="text1"/>
              </w:rPr>
              <w:t>-</w:t>
            </w:r>
          </w:p>
        </w:tc>
      </w:tr>
    </w:tbl>
    <w:p w14:paraId="67F0035F" w14:textId="77777777" w:rsidR="00A74BAC" w:rsidRPr="00365C71" w:rsidRDefault="00A74BAC" w:rsidP="00DA15E7">
      <w:pPr>
        <w:tabs>
          <w:tab w:val="left" w:pos="1134"/>
        </w:tabs>
        <w:jc w:val="both"/>
        <w:rPr>
          <w:color w:val="000000" w:themeColor="text1"/>
          <w:sz w:val="22"/>
          <w:szCs w:val="22"/>
        </w:rPr>
      </w:pPr>
    </w:p>
    <w:p w14:paraId="69FA08FD" w14:textId="1AFFBED7" w:rsidR="00365C71" w:rsidRPr="00E70E30" w:rsidRDefault="00365C71" w:rsidP="00DA15E7">
      <w:pPr>
        <w:numPr>
          <w:ilvl w:val="0"/>
          <w:numId w:val="42"/>
        </w:numPr>
        <w:tabs>
          <w:tab w:val="left" w:pos="1134"/>
        </w:tabs>
        <w:ind w:left="0" w:firstLine="851"/>
        <w:jc w:val="both"/>
        <w:rPr>
          <w:color w:val="000000" w:themeColor="text1"/>
          <w:sz w:val="22"/>
          <w:szCs w:val="22"/>
        </w:rPr>
      </w:pPr>
      <w:r w:rsidRPr="00365C71">
        <w:rPr>
          <w:color w:val="000000" w:themeColor="text1"/>
          <w:sz w:val="22"/>
          <w:szCs w:val="22"/>
          <w:lang w:eastAsia="x-none"/>
        </w:rPr>
        <w:t xml:space="preserve">Установить льготные тарифы на тепловую энергию для потребителей </w:t>
      </w:r>
      <w:r w:rsidRPr="00365C71">
        <w:rPr>
          <w:color w:val="000000" w:themeColor="text1"/>
          <w:sz w:val="22"/>
          <w:szCs w:val="22"/>
        </w:rPr>
        <w:t>МП «Теплосервис»</w:t>
      </w:r>
      <w:r w:rsidRPr="00365C71">
        <w:rPr>
          <w:color w:val="000000" w:themeColor="text1"/>
          <w:sz w:val="22"/>
          <w:szCs w:val="22"/>
          <w:lang w:eastAsia="x-none"/>
        </w:rPr>
        <w:t xml:space="preserve"> (</w:t>
      </w:r>
      <w:r w:rsidRPr="00365C71">
        <w:rPr>
          <w:color w:val="000000" w:themeColor="text1"/>
          <w:sz w:val="22"/>
          <w:szCs w:val="22"/>
        </w:rPr>
        <w:t>г. Комсомольск</w:t>
      </w:r>
      <w:r w:rsidRPr="00365C71">
        <w:rPr>
          <w:color w:val="000000" w:themeColor="text1"/>
          <w:sz w:val="22"/>
          <w:szCs w:val="22"/>
          <w:lang w:eastAsia="x-none"/>
        </w:rPr>
        <w:t xml:space="preserve">) </w:t>
      </w:r>
      <w:r w:rsidRPr="00365C71">
        <w:rPr>
          <w:color w:val="000000" w:themeColor="text1"/>
          <w:sz w:val="22"/>
          <w:szCs w:val="22"/>
        </w:rPr>
        <w:t>на 2022-2023 годы</w:t>
      </w:r>
      <w:r w:rsidRPr="00365C71">
        <w:rPr>
          <w:color w:val="000000" w:themeColor="text1"/>
          <w:sz w:val="22"/>
          <w:szCs w:val="22"/>
          <w:lang w:val="x-none" w:eastAsia="x-none"/>
        </w:rPr>
        <w:t>.</w:t>
      </w:r>
    </w:p>
    <w:p w14:paraId="6048EE0F" w14:textId="68E198E0" w:rsidR="00E70E30" w:rsidRDefault="00E70E30" w:rsidP="00DA15E7">
      <w:pPr>
        <w:tabs>
          <w:tab w:val="left" w:pos="1134"/>
        </w:tabs>
        <w:jc w:val="both"/>
        <w:rPr>
          <w:color w:val="000000" w:themeColor="text1"/>
          <w:sz w:val="22"/>
          <w:szCs w:val="22"/>
          <w:lang w:val="x-none" w:eastAsia="x-none"/>
        </w:rPr>
      </w:pPr>
    </w:p>
    <w:tbl>
      <w:tblPr>
        <w:tblW w:w="103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088"/>
        <w:gridCol w:w="1134"/>
        <w:gridCol w:w="720"/>
        <w:gridCol w:w="1260"/>
        <w:gridCol w:w="1260"/>
        <w:gridCol w:w="720"/>
        <w:gridCol w:w="720"/>
        <w:gridCol w:w="720"/>
        <w:gridCol w:w="540"/>
        <w:gridCol w:w="723"/>
      </w:tblGrid>
      <w:tr w:rsidR="00E70E30" w:rsidRPr="0097262B" w14:paraId="1A420367" w14:textId="77777777" w:rsidTr="009468A2">
        <w:trPr>
          <w:trHeight w:val="346"/>
        </w:trPr>
        <w:tc>
          <w:tcPr>
            <w:tcW w:w="450" w:type="dxa"/>
            <w:vMerge w:val="restart"/>
            <w:shd w:val="clear" w:color="auto" w:fill="auto"/>
            <w:vAlign w:val="center"/>
          </w:tcPr>
          <w:p w14:paraId="1C415DBC" w14:textId="77777777" w:rsidR="00E70E30" w:rsidRPr="00E70E30" w:rsidRDefault="00E70E30" w:rsidP="00DA15E7">
            <w:pPr>
              <w:widowControl/>
              <w:jc w:val="center"/>
              <w:rPr>
                <w:color w:val="000000" w:themeColor="text1"/>
              </w:rPr>
            </w:pPr>
            <w:r w:rsidRPr="00E70E30">
              <w:rPr>
                <w:color w:val="000000" w:themeColor="text1"/>
              </w:rPr>
              <w:t xml:space="preserve">№ </w:t>
            </w:r>
            <w:proofErr w:type="gramStart"/>
            <w:r w:rsidRPr="00E70E30">
              <w:rPr>
                <w:color w:val="000000" w:themeColor="text1"/>
              </w:rPr>
              <w:t>п</w:t>
            </w:r>
            <w:proofErr w:type="gramEnd"/>
            <w:r w:rsidRPr="00E70E30">
              <w:rPr>
                <w:color w:val="000000" w:themeColor="text1"/>
              </w:rPr>
              <w:t>/п</w:t>
            </w:r>
          </w:p>
        </w:tc>
        <w:tc>
          <w:tcPr>
            <w:tcW w:w="2088" w:type="dxa"/>
            <w:vMerge w:val="restart"/>
            <w:shd w:val="clear" w:color="auto" w:fill="auto"/>
            <w:vAlign w:val="center"/>
          </w:tcPr>
          <w:p w14:paraId="12B5B836" w14:textId="77777777" w:rsidR="00E70E30" w:rsidRPr="00E70E30" w:rsidRDefault="00E70E30" w:rsidP="00DA15E7">
            <w:pPr>
              <w:widowControl/>
              <w:jc w:val="center"/>
              <w:rPr>
                <w:color w:val="000000" w:themeColor="text1"/>
              </w:rPr>
            </w:pPr>
            <w:r w:rsidRPr="00E70E30">
              <w:rPr>
                <w:color w:val="000000" w:themeColor="text1"/>
              </w:rPr>
              <w:t>Наименование регулируемой организации</w:t>
            </w:r>
          </w:p>
        </w:tc>
        <w:tc>
          <w:tcPr>
            <w:tcW w:w="1134" w:type="dxa"/>
            <w:vMerge w:val="restart"/>
            <w:shd w:val="clear" w:color="auto" w:fill="auto"/>
            <w:noWrap/>
            <w:vAlign w:val="center"/>
          </w:tcPr>
          <w:p w14:paraId="6068AAF5" w14:textId="77777777" w:rsidR="00E70E30" w:rsidRPr="00E70E30" w:rsidRDefault="00E70E30" w:rsidP="00DA15E7">
            <w:pPr>
              <w:widowControl/>
              <w:jc w:val="center"/>
              <w:rPr>
                <w:color w:val="000000" w:themeColor="text1"/>
              </w:rPr>
            </w:pPr>
            <w:r w:rsidRPr="00E70E30">
              <w:rPr>
                <w:color w:val="000000" w:themeColor="text1"/>
              </w:rPr>
              <w:t>Вид тарифа</w:t>
            </w:r>
          </w:p>
        </w:tc>
        <w:tc>
          <w:tcPr>
            <w:tcW w:w="720" w:type="dxa"/>
            <w:vMerge w:val="restart"/>
            <w:shd w:val="clear" w:color="auto" w:fill="auto"/>
            <w:noWrap/>
            <w:vAlign w:val="center"/>
          </w:tcPr>
          <w:p w14:paraId="2A7373D0" w14:textId="77777777" w:rsidR="00E70E30" w:rsidRPr="00E70E30" w:rsidRDefault="00E70E30" w:rsidP="00DA15E7">
            <w:pPr>
              <w:widowControl/>
              <w:jc w:val="center"/>
              <w:rPr>
                <w:color w:val="000000" w:themeColor="text1"/>
              </w:rPr>
            </w:pPr>
            <w:r w:rsidRPr="00E70E30">
              <w:rPr>
                <w:color w:val="000000" w:themeColor="text1"/>
              </w:rPr>
              <w:t>Год</w:t>
            </w:r>
          </w:p>
        </w:tc>
        <w:tc>
          <w:tcPr>
            <w:tcW w:w="2520" w:type="dxa"/>
            <w:gridSpan w:val="2"/>
            <w:shd w:val="clear" w:color="auto" w:fill="auto"/>
            <w:noWrap/>
            <w:vAlign w:val="center"/>
          </w:tcPr>
          <w:p w14:paraId="2A2EC13D" w14:textId="77777777" w:rsidR="00E70E30" w:rsidRPr="00E70E30" w:rsidRDefault="00E70E30" w:rsidP="00DA15E7">
            <w:pPr>
              <w:widowControl/>
              <w:jc w:val="center"/>
              <w:rPr>
                <w:color w:val="000000" w:themeColor="text1"/>
              </w:rPr>
            </w:pPr>
            <w:r w:rsidRPr="00E70E30">
              <w:rPr>
                <w:color w:val="000000" w:themeColor="text1"/>
              </w:rPr>
              <w:t>Вода</w:t>
            </w:r>
          </w:p>
        </w:tc>
        <w:tc>
          <w:tcPr>
            <w:tcW w:w="2700" w:type="dxa"/>
            <w:gridSpan w:val="4"/>
            <w:shd w:val="clear" w:color="auto" w:fill="auto"/>
            <w:noWrap/>
            <w:vAlign w:val="center"/>
          </w:tcPr>
          <w:p w14:paraId="5EB8105C" w14:textId="77777777" w:rsidR="00E70E30" w:rsidRPr="00E70E30" w:rsidRDefault="00E70E30" w:rsidP="00DA15E7">
            <w:pPr>
              <w:widowControl/>
              <w:jc w:val="center"/>
              <w:rPr>
                <w:color w:val="000000" w:themeColor="text1"/>
              </w:rPr>
            </w:pPr>
            <w:r w:rsidRPr="00E70E30">
              <w:rPr>
                <w:color w:val="000000" w:themeColor="text1"/>
              </w:rPr>
              <w:t>Отборный пар давлением</w:t>
            </w:r>
          </w:p>
        </w:tc>
        <w:tc>
          <w:tcPr>
            <w:tcW w:w="723" w:type="dxa"/>
            <w:vMerge w:val="restart"/>
            <w:shd w:val="clear" w:color="auto" w:fill="auto"/>
            <w:vAlign w:val="center"/>
          </w:tcPr>
          <w:p w14:paraId="56587309" w14:textId="77777777" w:rsidR="00E70E30" w:rsidRPr="00E70E30" w:rsidRDefault="00E70E30" w:rsidP="00DA15E7">
            <w:pPr>
              <w:widowControl/>
              <w:jc w:val="center"/>
              <w:rPr>
                <w:color w:val="000000" w:themeColor="text1"/>
              </w:rPr>
            </w:pPr>
            <w:r w:rsidRPr="00E70E30">
              <w:rPr>
                <w:color w:val="000000" w:themeColor="text1"/>
              </w:rPr>
              <w:t>Острый и редуцированный пар</w:t>
            </w:r>
          </w:p>
        </w:tc>
      </w:tr>
      <w:tr w:rsidR="00E70E30" w:rsidRPr="0097262B" w14:paraId="53A13197" w14:textId="77777777" w:rsidTr="009468A2">
        <w:trPr>
          <w:trHeight w:val="1112"/>
        </w:trPr>
        <w:tc>
          <w:tcPr>
            <w:tcW w:w="450" w:type="dxa"/>
            <w:vMerge/>
            <w:shd w:val="clear" w:color="auto" w:fill="auto"/>
            <w:noWrap/>
            <w:vAlign w:val="center"/>
          </w:tcPr>
          <w:p w14:paraId="718945CE" w14:textId="77777777" w:rsidR="00E70E30" w:rsidRPr="00E70E30" w:rsidRDefault="00E70E30" w:rsidP="00DA15E7">
            <w:pPr>
              <w:widowControl/>
              <w:jc w:val="center"/>
              <w:rPr>
                <w:color w:val="000000" w:themeColor="text1"/>
              </w:rPr>
            </w:pPr>
          </w:p>
        </w:tc>
        <w:tc>
          <w:tcPr>
            <w:tcW w:w="2088" w:type="dxa"/>
            <w:vMerge/>
            <w:shd w:val="clear" w:color="auto" w:fill="auto"/>
            <w:vAlign w:val="center"/>
          </w:tcPr>
          <w:p w14:paraId="3A47E34D" w14:textId="77777777" w:rsidR="00E70E30" w:rsidRPr="00E70E30" w:rsidRDefault="00E70E30" w:rsidP="00DA15E7">
            <w:pPr>
              <w:widowControl/>
              <w:rPr>
                <w:color w:val="000000" w:themeColor="text1"/>
              </w:rPr>
            </w:pPr>
          </w:p>
        </w:tc>
        <w:tc>
          <w:tcPr>
            <w:tcW w:w="1134" w:type="dxa"/>
            <w:vMerge/>
            <w:shd w:val="clear" w:color="auto" w:fill="auto"/>
            <w:noWrap/>
            <w:vAlign w:val="center"/>
          </w:tcPr>
          <w:p w14:paraId="72E7D75D" w14:textId="77777777" w:rsidR="00E70E30" w:rsidRPr="00E70E30" w:rsidRDefault="00E70E30" w:rsidP="00DA15E7">
            <w:pPr>
              <w:widowControl/>
              <w:jc w:val="center"/>
              <w:rPr>
                <w:color w:val="000000" w:themeColor="text1"/>
              </w:rPr>
            </w:pPr>
          </w:p>
        </w:tc>
        <w:tc>
          <w:tcPr>
            <w:tcW w:w="720" w:type="dxa"/>
            <w:vMerge/>
            <w:shd w:val="clear" w:color="auto" w:fill="auto"/>
            <w:noWrap/>
            <w:vAlign w:val="center"/>
          </w:tcPr>
          <w:p w14:paraId="433DF52F" w14:textId="77777777" w:rsidR="00E70E30" w:rsidRPr="00E70E30" w:rsidRDefault="00E70E30" w:rsidP="00DA15E7">
            <w:pPr>
              <w:widowControl/>
              <w:jc w:val="center"/>
              <w:rPr>
                <w:color w:val="000000" w:themeColor="text1"/>
              </w:rPr>
            </w:pPr>
          </w:p>
        </w:tc>
        <w:tc>
          <w:tcPr>
            <w:tcW w:w="1260" w:type="dxa"/>
            <w:shd w:val="clear" w:color="auto" w:fill="auto"/>
            <w:noWrap/>
            <w:vAlign w:val="center"/>
          </w:tcPr>
          <w:p w14:paraId="3AF3E337" w14:textId="77777777" w:rsidR="00E70E30" w:rsidRPr="00E70E30" w:rsidRDefault="00E70E30" w:rsidP="00DA15E7">
            <w:pPr>
              <w:widowControl/>
              <w:jc w:val="center"/>
              <w:rPr>
                <w:color w:val="000000" w:themeColor="text1"/>
              </w:rPr>
            </w:pPr>
            <w:r w:rsidRPr="00E70E30">
              <w:rPr>
                <w:color w:val="000000" w:themeColor="text1"/>
              </w:rPr>
              <w:t>1 полугодие</w:t>
            </w:r>
          </w:p>
        </w:tc>
        <w:tc>
          <w:tcPr>
            <w:tcW w:w="1260" w:type="dxa"/>
            <w:shd w:val="clear" w:color="auto" w:fill="auto"/>
            <w:vAlign w:val="center"/>
          </w:tcPr>
          <w:p w14:paraId="39609856" w14:textId="77777777" w:rsidR="00E70E30" w:rsidRPr="00E70E30" w:rsidRDefault="00E70E30" w:rsidP="00DA15E7">
            <w:pPr>
              <w:widowControl/>
              <w:jc w:val="center"/>
              <w:rPr>
                <w:color w:val="000000" w:themeColor="text1"/>
              </w:rPr>
            </w:pPr>
            <w:r w:rsidRPr="00E70E30">
              <w:rPr>
                <w:color w:val="000000" w:themeColor="text1"/>
              </w:rPr>
              <w:t>2 полугодие</w:t>
            </w:r>
          </w:p>
        </w:tc>
        <w:tc>
          <w:tcPr>
            <w:tcW w:w="720" w:type="dxa"/>
            <w:shd w:val="clear" w:color="auto" w:fill="auto"/>
            <w:vAlign w:val="center"/>
          </w:tcPr>
          <w:p w14:paraId="49C0EF89" w14:textId="77777777" w:rsidR="00E70E30" w:rsidRPr="00E70E30" w:rsidRDefault="00E70E30" w:rsidP="00DA15E7">
            <w:pPr>
              <w:widowControl/>
              <w:jc w:val="center"/>
              <w:rPr>
                <w:color w:val="000000" w:themeColor="text1"/>
              </w:rPr>
            </w:pPr>
            <w:r w:rsidRPr="00E70E30">
              <w:rPr>
                <w:color w:val="000000" w:themeColor="text1"/>
              </w:rPr>
              <w:t>от 1,2 до 2,5 кг/</w:t>
            </w:r>
          </w:p>
          <w:p w14:paraId="09B241E0" w14:textId="77777777" w:rsidR="00E70E30" w:rsidRPr="00E70E30" w:rsidRDefault="00E70E30" w:rsidP="00DA15E7">
            <w:pPr>
              <w:widowControl/>
              <w:jc w:val="center"/>
              <w:rPr>
                <w:color w:val="000000" w:themeColor="text1"/>
              </w:rPr>
            </w:pPr>
            <w:r w:rsidRPr="00E70E30">
              <w:rPr>
                <w:color w:val="000000" w:themeColor="text1"/>
              </w:rPr>
              <w:t>см</w:t>
            </w:r>
            <w:proofErr w:type="gramStart"/>
            <w:r w:rsidRPr="00E70E30">
              <w:rPr>
                <w:color w:val="000000" w:themeColor="text1"/>
                <w:vertAlign w:val="superscript"/>
              </w:rPr>
              <w:t>2</w:t>
            </w:r>
            <w:proofErr w:type="gramEnd"/>
          </w:p>
        </w:tc>
        <w:tc>
          <w:tcPr>
            <w:tcW w:w="720" w:type="dxa"/>
            <w:vAlign w:val="center"/>
          </w:tcPr>
          <w:p w14:paraId="1695DF75" w14:textId="77777777" w:rsidR="00E70E30" w:rsidRPr="00E70E30" w:rsidRDefault="00E70E30" w:rsidP="00DA15E7">
            <w:pPr>
              <w:widowControl/>
              <w:jc w:val="center"/>
              <w:rPr>
                <w:color w:val="000000" w:themeColor="text1"/>
              </w:rPr>
            </w:pPr>
            <w:r w:rsidRPr="00E70E30">
              <w:rPr>
                <w:color w:val="000000" w:themeColor="text1"/>
              </w:rPr>
              <w:t>от 2,5 до 7,0 кг/см</w:t>
            </w:r>
            <w:proofErr w:type="gramStart"/>
            <w:r w:rsidRPr="00E70E30">
              <w:rPr>
                <w:color w:val="000000" w:themeColor="text1"/>
                <w:vertAlign w:val="superscript"/>
              </w:rPr>
              <w:t>2</w:t>
            </w:r>
            <w:proofErr w:type="gramEnd"/>
          </w:p>
        </w:tc>
        <w:tc>
          <w:tcPr>
            <w:tcW w:w="720" w:type="dxa"/>
            <w:vAlign w:val="center"/>
          </w:tcPr>
          <w:p w14:paraId="0EAA3E02" w14:textId="77777777" w:rsidR="00E70E30" w:rsidRPr="00E70E30" w:rsidRDefault="00E70E30" w:rsidP="00DA15E7">
            <w:pPr>
              <w:widowControl/>
              <w:jc w:val="center"/>
              <w:rPr>
                <w:color w:val="000000" w:themeColor="text1"/>
              </w:rPr>
            </w:pPr>
            <w:r w:rsidRPr="00E70E30">
              <w:rPr>
                <w:color w:val="000000" w:themeColor="text1"/>
              </w:rPr>
              <w:t>от 7,0 до 13,0 кг/</w:t>
            </w:r>
          </w:p>
          <w:p w14:paraId="3419968A" w14:textId="77777777" w:rsidR="00E70E30" w:rsidRPr="00E70E30" w:rsidRDefault="00E70E30" w:rsidP="00DA15E7">
            <w:pPr>
              <w:widowControl/>
              <w:jc w:val="center"/>
              <w:rPr>
                <w:color w:val="000000" w:themeColor="text1"/>
              </w:rPr>
            </w:pPr>
            <w:r w:rsidRPr="00E70E30">
              <w:rPr>
                <w:color w:val="000000" w:themeColor="text1"/>
              </w:rPr>
              <w:lastRenderedPageBreak/>
              <w:t>см</w:t>
            </w:r>
            <w:proofErr w:type="gramStart"/>
            <w:r w:rsidRPr="00E70E30">
              <w:rPr>
                <w:color w:val="000000" w:themeColor="text1"/>
                <w:vertAlign w:val="superscript"/>
              </w:rPr>
              <w:t>2</w:t>
            </w:r>
            <w:proofErr w:type="gramEnd"/>
          </w:p>
        </w:tc>
        <w:tc>
          <w:tcPr>
            <w:tcW w:w="540" w:type="dxa"/>
            <w:vAlign w:val="center"/>
          </w:tcPr>
          <w:p w14:paraId="54B0EE5E" w14:textId="77777777" w:rsidR="00E70E30" w:rsidRPr="00E70E30" w:rsidRDefault="00E70E30" w:rsidP="00DA15E7">
            <w:pPr>
              <w:widowControl/>
              <w:ind w:right="-108" w:hanging="109"/>
              <w:jc w:val="center"/>
              <w:rPr>
                <w:color w:val="000000" w:themeColor="text1"/>
              </w:rPr>
            </w:pPr>
            <w:r w:rsidRPr="00E70E30">
              <w:rPr>
                <w:color w:val="000000" w:themeColor="text1"/>
              </w:rPr>
              <w:lastRenderedPageBreak/>
              <w:t>Свыше 13,0 кг/</w:t>
            </w:r>
          </w:p>
          <w:p w14:paraId="22B57BDE" w14:textId="77777777" w:rsidR="00E70E30" w:rsidRPr="00E70E30" w:rsidRDefault="00E70E30" w:rsidP="00DA15E7">
            <w:pPr>
              <w:widowControl/>
              <w:jc w:val="center"/>
              <w:rPr>
                <w:color w:val="000000" w:themeColor="text1"/>
              </w:rPr>
            </w:pPr>
            <w:r w:rsidRPr="00E70E30">
              <w:rPr>
                <w:color w:val="000000" w:themeColor="text1"/>
              </w:rPr>
              <w:lastRenderedPageBreak/>
              <w:t>см</w:t>
            </w:r>
            <w:proofErr w:type="gramStart"/>
            <w:r w:rsidRPr="00E70E30">
              <w:rPr>
                <w:color w:val="000000" w:themeColor="text1"/>
                <w:vertAlign w:val="superscript"/>
              </w:rPr>
              <w:t>2</w:t>
            </w:r>
            <w:proofErr w:type="gramEnd"/>
          </w:p>
        </w:tc>
        <w:tc>
          <w:tcPr>
            <w:tcW w:w="723" w:type="dxa"/>
            <w:vMerge/>
            <w:shd w:val="clear" w:color="auto" w:fill="auto"/>
            <w:vAlign w:val="center"/>
          </w:tcPr>
          <w:p w14:paraId="275DC6D2" w14:textId="77777777" w:rsidR="00E70E30" w:rsidRPr="00E70E30" w:rsidRDefault="00E70E30" w:rsidP="00DA15E7">
            <w:pPr>
              <w:widowControl/>
              <w:jc w:val="center"/>
              <w:rPr>
                <w:color w:val="000000" w:themeColor="text1"/>
              </w:rPr>
            </w:pPr>
          </w:p>
        </w:tc>
      </w:tr>
      <w:tr w:rsidR="00E70E30" w:rsidRPr="0097262B" w14:paraId="780B04FE" w14:textId="77777777" w:rsidTr="009468A2">
        <w:trPr>
          <w:trHeight w:val="300"/>
        </w:trPr>
        <w:tc>
          <w:tcPr>
            <w:tcW w:w="10335" w:type="dxa"/>
            <w:gridSpan w:val="11"/>
            <w:shd w:val="clear" w:color="auto" w:fill="auto"/>
            <w:noWrap/>
            <w:vAlign w:val="center"/>
          </w:tcPr>
          <w:p w14:paraId="69F85CBF" w14:textId="77777777" w:rsidR="00E70E30" w:rsidRPr="00E70E30" w:rsidRDefault="00E70E30" w:rsidP="00DA15E7">
            <w:pPr>
              <w:widowControl/>
              <w:jc w:val="center"/>
              <w:rPr>
                <w:color w:val="000000" w:themeColor="text1"/>
              </w:rPr>
            </w:pPr>
            <w:r w:rsidRPr="00E70E30">
              <w:rPr>
                <w:color w:val="000000" w:themeColor="text1"/>
              </w:rPr>
              <w:lastRenderedPageBreak/>
              <w:t>Для потребителей, в случае отсутствия дифференциации тарифов по схеме подключения</w:t>
            </w:r>
          </w:p>
        </w:tc>
      </w:tr>
      <w:tr w:rsidR="00E70E30" w:rsidRPr="0097262B" w14:paraId="6E83BB34" w14:textId="77777777" w:rsidTr="009468A2">
        <w:trPr>
          <w:trHeight w:val="300"/>
        </w:trPr>
        <w:tc>
          <w:tcPr>
            <w:tcW w:w="10335" w:type="dxa"/>
            <w:gridSpan w:val="11"/>
            <w:shd w:val="clear" w:color="auto" w:fill="auto"/>
            <w:noWrap/>
            <w:vAlign w:val="center"/>
          </w:tcPr>
          <w:p w14:paraId="59CB7CE8" w14:textId="77777777" w:rsidR="00E70E30" w:rsidRPr="00E70E30" w:rsidRDefault="00E70E30" w:rsidP="00DA15E7">
            <w:pPr>
              <w:widowControl/>
              <w:jc w:val="center"/>
              <w:rPr>
                <w:color w:val="000000" w:themeColor="text1"/>
              </w:rPr>
            </w:pPr>
            <w:r w:rsidRPr="00E70E30">
              <w:rPr>
                <w:color w:val="000000" w:themeColor="text1"/>
              </w:rPr>
              <w:t>Население (НДС не облагается)</w:t>
            </w:r>
          </w:p>
        </w:tc>
      </w:tr>
      <w:tr w:rsidR="00E70E30" w:rsidRPr="0097262B" w14:paraId="2B1AD566" w14:textId="77777777" w:rsidTr="009468A2">
        <w:trPr>
          <w:trHeight w:val="457"/>
        </w:trPr>
        <w:tc>
          <w:tcPr>
            <w:tcW w:w="450" w:type="dxa"/>
            <w:vMerge w:val="restart"/>
            <w:shd w:val="clear" w:color="auto" w:fill="auto"/>
            <w:noWrap/>
            <w:vAlign w:val="center"/>
          </w:tcPr>
          <w:p w14:paraId="4EB19B72" w14:textId="77777777" w:rsidR="00E70E30" w:rsidRPr="00E70E30" w:rsidRDefault="00E70E30" w:rsidP="00DA15E7">
            <w:pPr>
              <w:jc w:val="center"/>
              <w:rPr>
                <w:color w:val="000000" w:themeColor="text1"/>
              </w:rPr>
            </w:pPr>
            <w:r w:rsidRPr="00E70E30">
              <w:rPr>
                <w:color w:val="000000" w:themeColor="text1"/>
              </w:rPr>
              <w:t>1.</w:t>
            </w:r>
          </w:p>
        </w:tc>
        <w:tc>
          <w:tcPr>
            <w:tcW w:w="2088" w:type="dxa"/>
            <w:vMerge w:val="restart"/>
            <w:shd w:val="clear" w:color="auto" w:fill="auto"/>
            <w:vAlign w:val="center"/>
          </w:tcPr>
          <w:p w14:paraId="0EA55170" w14:textId="77777777" w:rsidR="00E70E30" w:rsidRPr="00E70E30" w:rsidRDefault="00E70E30" w:rsidP="00DA15E7">
            <w:pPr>
              <w:pStyle w:val="ConsPlusNormal"/>
              <w:rPr>
                <w:color w:val="000000" w:themeColor="text1"/>
                <w:sz w:val="20"/>
                <w:szCs w:val="20"/>
              </w:rPr>
            </w:pPr>
            <w:r w:rsidRPr="00E70E30">
              <w:rPr>
                <w:color w:val="000000" w:themeColor="text1"/>
                <w:sz w:val="20"/>
                <w:szCs w:val="20"/>
              </w:rPr>
              <w:t>МП «Теплосервис» г. Комсомольск</w:t>
            </w:r>
          </w:p>
        </w:tc>
        <w:tc>
          <w:tcPr>
            <w:tcW w:w="1134" w:type="dxa"/>
            <w:vMerge w:val="restart"/>
            <w:shd w:val="clear" w:color="auto" w:fill="auto"/>
            <w:vAlign w:val="center"/>
          </w:tcPr>
          <w:p w14:paraId="7731F42D" w14:textId="77777777" w:rsidR="00E70E30" w:rsidRPr="00E70E30" w:rsidRDefault="00E70E30" w:rsidP="00DA15E7">
            <w:pPr>
              <w:widowControl/>
              <w:jc w:val="center"/>
              <w:rPr>
                <w:color w:val="000000" w:themeColor="text1"/>
              </w:rPr>
            </w:pPr>
            <w:r w:rsidRPr="00E70E30">
              <w:rPr>
                <w:color w:val="000000" w:themeColor="text1"/>
              </w:rPr>
              <w:t>Одноставочный, руб./Гкал</w:t>
            </w:r>
          </w:p>
        </w:tc>
        <w:tc>
          <w:tcPr>
            <w:tcW w:w="720" w:type="dxa"/>
            <w:shd w:val="clear" w:color="auto" w:fill="auto"/>
            <w:noWrap/>
            <w:vAlign w:val="center"/>
          </w:tcPr>
          <w:p w14:paraId="52714EEB" w14:textId="77777777" w:rsidR="00E70E30" w:rsidRPr="00E70E30" w:rsidRDefault="00E70E30" w:rsidP="00DA15E7">
            <w:pPr>
              <w:widowControl/>
              <w:jc w:val="center"/>
              <w:rPr>
                <w:color w:val="000000" w:themeColor="text1"/>
              </w:rPr>
            </w:pPr>
            <w:r w:rsidRPr="00E70E30">
              <w:rPr>
                <w:color w:val="000000" w:themeColor="text1"/>
              </w:rPr>
              <w:t>2022</w:t>
            </w:r>
          </w:p>
        </w:tc>
        <w:tc>
          <w:tcPr>
            <w:tcW w:w="1260" w:type="dxa"/>
            <w:shd w:val="clear" w:color="auto" w:fill="auto"/>
            <w:noWrap/>
            <w:vAlign w:val="center"/>
          </w:tcPr>
          <w:p w14:paraId="5FED6EDA" w14:textId="77777777" w:rsidR="00E70E30" w:rsidRPr="00E70E30" w:rsidRDefault="00E70E30" w:rsidP="00DA15E7">
            <w:pPr>
              <w:widowControl/>
              <w:jc w:val="center"/>
              <w:rPr>
                <w:color w:val="000000" w:themeColor="text1"/>
              </w:rPr>
            </w:pPr>
            <w:r w:rsidRPr="00E70E30">
              <w:rPr>
                <w:color w:val="000000" w:themeColor="text1"/>
              </w:rPr>
              <w:t>2 083,81</w:t>
            </w:r>
          </w:p>
        </w:tc>
        <w:tc>
          <w:tcPr>
            <w:tcW w:w="1260" w:type="dxa"/>
            <w:shd w:val="clear" w:color="auto" w:fill="auto"/>
            <w:vAlign w:val="center"/>
          </w:tcPr>
          <w:p w14:paraId="32C28719" w14:textId="77777777" w:rsidR="00E70E30" w:rsidRPr="00E70E30" w:rsidRDefault="00E70E30" w:rsidP="00DA15E7">
            <w:pPr>
              <w:jc w:val="center"/>
              <w:rPr>
                <w:color w:val="000000" w:themeColor="text1"/>
              </w:rPr>
            </w:pPr>
            <w:r w:rsidRPr="00E70E30">
              <w:rPr>
                <w:color w:val="000000" w:themeColor="text1"/>
              </w:rPr>
              <w:t>2 208,84</w:t>
            </w:r>
          </w:p>
        </w:tc>
        <w:tc>
          <w:tcPr>
            <w:tcW w:w="720" w:type="dxa"/>
            <w:shd w:val="clear" w:color="auto" w:fill="auto"/>
            <w:noWrap/>
            <w:vAlign w:val="center"/>
          </w:tcPr>
          <w:p w14:paraId="6BC5A51E" w14:textId="77777777" w:rsidR="00E70E30" w:rsidRPr="00E70E30" w:rsidRDefault="00E70E30" w:rsidP="00DA15E7">
            <w:pPr>
              <w:widowControl/>
              <w:jc w:val="center"/>
              <w:rPr>
                <w:color w:val="000000" w:themeColor="text1"/>
              </w:rPr>
            </w:pPr>
            <w:r w:rsidRPr="00E70E30">
              <w:rPr>
                <w:color w:val="000000" w:themeColor="text1"/>
              </w:rPr>
              <w:t>-</w:t>
            </w:r>
          </w:p>
        </w:tc>
        <w:tc>
          <w:tcPr>
            <w:tcW w:w="720" w:type="dxa"/>
            <w:vAlign w:val="center"/>
          </w:tcPr>
          <w:p w14:paraId="185C6457" w14:textId="77777777" w:rsidR="00E70E30" w:rsidRPr="00E70E30" w:rsidRDefault="00E70E30" w:rsidP="00DA15E7">
            <w:pPr>
              <w:widowControl/>
              <w:jc w:val="center"/>
              <w:rPr>
                <w:color w:val="000000" w:themeColor="text1"/>
              </w:rPr>
            </w:pPr>
            <w:r w:rsidRPr="00E70E30">
              <w:rPr>
                <w:color w:val="000000" w:themeColor="text1"/>
              </w:rPr>
              <w:t>-</w:t>
            </w:r>
          </w:p>
        </w:tc>
        <w:tc>
          <w:tcPr>
            <w:tcW w:w="720" w:type="dxa"/>
            <w:vAlign w:val="center"/>
          </w:tcPr>
          <w:p w14:paraId="2B821B93" w14:textId="77777777" w:rsidR="00E70E30" w:rsidRPr="00E70E30" w:rsidRDefault="00E70E30" w:rsidP="00DA15E7">
            <w:pPr>
              <w:widowControl/>
              <w:jc w:val="center"/>
              <w:rPr>
                <w:color w:val="000000" w:themeColor="text1"/>
              </w:rPr>
            </w:pPr>
            <w:r w:rsidRPr="00E70E30">
              <w:rPr>
                <w:color w:val="000000" w:themeColor="text1"/>
              </w:rPr>
              <w:t>-</w:t>
            </w:r>
          </w:p>
        </w:tc>
        <w:tc>
          <w:tcPr>
            <w:tcW w:w="540" w:type="dxa"/>
            <w:vAlign w:val="center"/>
          </w:tcPr>
          <w:p w14:paraId="39689232" w14:textId="77777777" w:rsidR="00E70E30" w:rsidRPr="00E70E30" w:rsidRDefault="00E70E30" w:rsidP="00DA15E7">
            <w:pPr>
              <w:widowControl/>
              <w:jc w:val="center"/>
              <w:rPr>
                <w:color w:val="000000" w:themeColor="text1"/>
              </w:rPr>
            </w:pPr>
            <w:r w:rsidRPr="00E70E30">
              <w:rPr>
                <w:color w:val="000000" w:themeColor="text1"/>
              </w:rPr>
              <w:t>-</w:t>
            </w:r>
          </w:p>
        </w:tc>
        <w:tc>
          <w:tcPr>
            <w:tcW w:w="723" w:type="dxa"/>
            <w:shd w:val="clear" w:color="auto" w:fill="auto"/>
            <w:noWrap/>
            <w:vAlign w:val="center"/>
          </w:tcPr>
          <w:p w14:paraId="7BBD600D" w14:textId="77777777" w:rsidR="00E70E30" w:rsidRPr="00E70E30" w:rsidRDefault="00E70E30" w:rsidP="00DA15E7">
            <w:pPr>
              <w:jc w:val="center"/>
              <w:rPr>
                <w:color w:val="000000" w:themeColor="text1"/>
              </w:rPr>
            </w:pPr>
            <w:r w:rsidRPr="00E70E30">
              <w:rPr>
                <w:color w:val="000000" w:themeColor="text1"/>
              </w:rPr>
              <w:t>-</w:t>
            </w:r>
          </w:p>
        </w:tc>
      </w:tr>
      <w:tr w:rsidR="00E70E30" w:rsidRPr="0097262B" w14:paraId="3D833B31" w14:textId="77777777" w:rsidTr="009468A2">
        <w:trPr>
          <w:trHeight w:val="499"/>
        </w:trPr>
        <w:tc>
          <w:tcPr>
            <w:tcW w:w="450" w:type="dxa"/>
            <w:vMerge/>
            <w:shd w:val="clear" w:color="auto" w:fill="auto"/>
            <w:noWrap/>
            <w:vAlign w:val="center"/>
          </w:tcPr>
          <w:p w14:paraId="3F797B81" w14:textId="77777777" w:rsidR="00E70E30" w:rsidRPr="00E70E30" w:rsidRDefault="00E70E30" w:rsidP="00DA15E7">
            <w:pPr>
              <w:jc w:val="center"/>
              <w:rPr>
                <w:color w:val="000000" w:themeColor="text1"/>
              </w:rPr>
            </w:pPr>
          </w:p>
        </w:tc>
        <w:tc>
          <w:tcPr>
            <w:tcW w:w="2088" w:type="dxa"/>
            <w:vMerge/>
            <w:shd w:val="clear" w:color="auto" w:fill="auto"/>
            <w:vAlign w:val="center"/>
          </w:tcPr>
          <w:p w14:paraId="3283C859" w14:textId="77777777" w:rsidR="00E70E30" w:rsidRPr="00E70E30" w:rsidRDefault="00E70E30" w:rsidP="00DA15E7">
            <w:pPr>
              <w:pStyle w:val="ConsPlusNormal"/>
              <w:rPr>
                <w:color w:val="000000" w:themeColor="text1"/>
                <w:sz w:val="20"/>
                <w:szCs w:val="20"/>
              </w:rPr>
            </w:pPr>
          </w:p>
        </w:tc>
        <w:tc>
          <w:tcPr>
            <w:tcW w:w="1134" w:type="dxa"/>
            <w:vMerge/>
            <w:shd w:val="clear" w:color="auto" w:fill="auto"/>
            <w:vAlign w:val="center"/>
          </w:tcPr>
          <w:p w14:paraId="04A9D8ED" w14:textId="77777777" w:rsidR="00E70E30" w:rsidRPr="00E70E30" w:rsidRDefault="00E70E30" w:rsidP="00DA15E7">
            <w:pPr>
              <w:widowControl/>
              <w:jc w:val="center"/>
              <w:rPr>
                <w:color w:val="000000" w:themeColor="text1"/>
              </w:rPr>
            </w:pPr>
          </w:p>
        </w:tc>
        <w:tc>
          <w:tcPr>
            <w:tcW w:w="720" w:type="dxa"/>
            <w:shd w:val="clear" w:color="auto" w:fill="auto"/>
            <w:noWrap/>
            <w:vAlign w:val="center"/>
          </w:tcPr>
          <w:p w14:paraId="02F3A05E" w14:textId="77777777" w:rsidR="00E70E30" w:rsidRPr="00E70E30" w:rsidRDefault="00E70E30" w:rsidP="00DA15E7">
            <w:pPr>
              <w:widowControl/>
              <w:jc w:val="center"/>
              <w:rPr>
                <w:color w:val="000000" w:themeColor="text1"/>
              </w:rPr>
            </w:pPr>
            <w:r w:rsidRPr="00E70E30">
              <w:rPr>
                <w:color w:val="000000" w:themeColor="text1"/>
              </w:rPr>
              <w:t>2023</w:t>
            </w:r>
          </w:p>
        </w:tc>
        <w:tc>
          <w:tcPr>
            <w:tcW w:w="1260" w:type="dxa"/>
            <w:shd w:val="clear" w:color="auto" w:fill="auto"/>
            <w:noWrap/>
            <w:vAlign w:val="center"/>
          </w:tcPr>
          <w:p w14:paraId="575BE654" w14:textId="77777777" w:rsidR="00E70E30" w:rsidRPr="00E70E30" w:rsidRDefault="00E70E30" w:rsidP="00DA15E7">
            <w:pPr>
              <w:widowControl/>
              <w:jc w:val="center"/>
              <w:rPr>
                <w:color w:val="000000" w:themeColor="text1"/>
              </w:rPr>
            </w:pPr>
            <w:r w:rsidRPr="00E70E30">
              <w:rPr>
                <w:color w:val="000000" w:themeColor="text1"/>
              </w:rPr>
              <w:t>2 208,84</w:t>
            </w:r>
          </w:p>
        </w:tc>
        <w:tc>
          <w:tcPr>
            <w:tcW w:w="1260" w:type="dxa"/>
            <w:shd w:val="clear" w:color="auto" w:fill="auto"/>
            <w:vAlign w:val="center"/>
          </w:tcPr>
          <w:p w14:paraId="7B9FF67C" w14:textId="77777777" w:rsidR="00E70E30" w:rsidRPr="00E70E30" w:rsidRDefault="00E70E30" w:rsidP="00DA15E7">
            <w:pPr>
              <w:widowControl/>
              <w:jc w:val="center"/>
              <w:rPr>
                <w:color w:val="000000" w:themeColor="text1"/>
              </w:rPr>
            </w:pPr>
            <w:r w:rsidRPr="00E70E30">
              <w:rPr>
                <w:color w:val="000000" w:themeColor="text1"/>
              </w:rPr>
              <w:t>2 297,19</w:t>
            </w:r>
          </w:p>
        </w:tc>
        <w:tc>
          <w:tcPr>
            <w:tcW w:w="720" w:type="dxa"/>
            <w:shd w:val="clear" w:color="auto" w:fill="auto"/>
            <w:noWrap/>
            <w:vAlign w:val="center"/>
          </w:tcPr>
          <w:p w14:paraId="42BFFF50" w14:textId="77777777" w:rsidR="00E70E30" w:rsidRPr="00E70E30" w:rsidRDefault="00E70E30" w:rsidP="00DA15E7">
            <w:pPr>
              <w:widowControl/>
              <w:jc w:val="center"/>
              <w:rPr>
                <w:color w:val="000000" w:themeColor="text1"/>
              </w:rPr>
            </w:pPr>
            <w:r w:rsidRPr="00E70E30">
              <w:rPr>
                <w:color w:val="000000" w:themeColor="text1"/>
              </w:rPr>
              <w:t>-</w:t>
            </w:r>
          </w:p>
        </w:tc>
        <w:tc>
          <w:tcPr>
            <w:tcW w:w="720" w:type="dxa"/>
            <w:vAlign w:val="center"/>
          </w:tcPr>
          <w:p w14:paraId="5AB27B19" w14:textId="77777777" w:rsidR="00E70E30" w:rsidRPr="00E70E30" w:rsidRDefault="00E70E30" w:rsidP="00DA15E7">
            <w:pPr>
              <w:widowControl/>
              <w:jc w:val="center"/>
              <w:rPr>
                <w:color w:val="000000" w:themeColor="text1"/>
              </w:rPr>
            </w:pPr>
            <w:r w:rsidRPr="00E70E30">
              <w:rPr>
                <w:color w:val="000000" w:themeColor="text1"/>
              </w:rPr>
              <w:t>-</w:t>
            </w:r>
          </w:p>
        </w:tc>
        <w:tc>
          <w:tcPr>
            <w:tcW w:w="720" w:type="dxa"/>
            <w:vAlign w:val="center"/>
          </w:tcPr>
          <w:p w14:paraId="0C296286" w14:textId="77777777" w:rsidR="00E70E30" w:rsidRPr="00E70E30" w:rsidRDefault="00E70E30" w:rsidP="00DA15E7">
            <w:pPr>
              <w:widowControl/>
              <w:jc w:val="center"/>
              <w:rPr>
                <w:color w:val="000000" w:themeColor="text1"/>
              </w:rPr>
            </w:pPr>
            <w:r w:rsidRPr="00E70E30">
              <w:rPr>
                <w:color w:val="000000" w:themeColor="text1"/>
              </w:rPr>
              <w:t>-</w:t>
            </w:r>
          </w:p>
        </w:tc>
        <w:tc>
          <w:tcPr>
            <w:tcW w:w="540" w:type="dxa"/>
            <w:vAlign w:val="center"/>
          </w:tcPr>
          <w:p w14:paraId="2AB56C7F" w14:textId="77777777" w:rsidR="00E70E30" w:rsidRPr="00E70E30" w:rsidRDefault="00E70E30" w:rsidP="00DA15E7">
            <w:pPr>
              <w:widowControl/>
              <w:jc w:val="center"/>
              <w:rPr>
                <w:color w:val="000000" w:themeColor="text1"/>
              </w:rPr>
            </w:pPr>
            <w:r w:rsidRPr="00E70E30">
              <w:rPr>
                <w:color w:val="000000" w:themeColor="text1"/>
              </w:rPr>
              <w:t>-</w:t>
            </w:r>
          </w:p>
        </w:tc>
        <w:tc>
          <w:tcPr>
            <w:tcW w:w="723" w:type="dxa"/>
            <w:shd w:val="clear" w:color="auto" w:fill="auto"/>
            <w:noWrap/>
            <w:vAlign w:val="center"/>
          </w:tcPr>
          <w:p w14:paraId="0D10185C" w14:textId="77777777" w:rsidR="00E70E30" w:rsidRPr="00E70E30" w:rsidRDefault="00E70E30" w:rsidP="00DA15E7">
            <w:pPr>
              <w:jc w:val="center"/>
              <w:rPr>
                <w:color w:val="000000" w:themeColor="text1"/>
              </w:rPr>
            </w:pPr>
            <w:r w:rsidRPr="00E70E30">
              <w:rPr>
                <w:color w:val="000000" w:themeColor="text1"/>
              </w:rPr>
              <w:t>-</w:t>
            </w:r>
          </w:p>
        </w:tc>
      </w:tr>
    </w:tbl>
    <w:p w14:paraId="31B2CB01" w14:textId="4683C912" w:rsidR="00E70E30" w:rsidRDefault="00E70E30" w:rsidP="00DA15E7">
      <w:pPr>
        <w:tabs>
          <w:tab w:val="left" w:pos="1134"/>
        </w:tabs>
        <w:jc w:val="both"/>
        <w:rPr>
          <w:color w:val="000000" w:themeColor="text1"/>
          <w:sz w:val="22"/>
          <w:szCs w:val="22"/>
          <w:lang w:val="x-none" w:eastAsia="x-none"/>
        </w:rPr>
      </w:pPr>
    </w:p>
    <w:p w14:paraId="3837C9CC" w14:textId="72D0CEE7" w:rsidR="00365C71" w:rsidRPr="00E70E30" w:rsidRDefault="00365C71" w:rsidP="00DA15E7">
      <w:pPr>
        <w:numPr>
          <w:ilvl w:val="0"/>
          <w:numId w:val="42"/>
        </w:numPr>
        <w:tabs>
          <w:tab w:val="left" w:pos="1134"/>
        </w:tabs>
        <w:ind w:left="0" w:firstLine="851"/>
        <w:jc w:val="both"/>
        <w:rPr>
          <w:color w:val="000000" w:themeColor="text1"/>
          <w:sz w:val="22"/>
          <w:szCs w:val="22"/>
        </w:rPr>
      </w:pPr>
      <w:r w:rsidRPr="00365C71">
        <w:rPr>
          <w:color w:val="000000" w:themeColor="text1"/>
          <w:sz w:val="22"/>
          <w:szCs w:val="22"/>
          <w:lang w:val="x-none" w:eastAsia="x-none"/>
        </w:rPr>
        <w:t xml:space="preserve">Установить </w:t>
      </w:r>
      <w:r w:rsidRPr="00365C71">
        <w:rPr>
          <w:color w:val="000000" w:themeColor="text1"/>
          <w:sz w:val="22"/>
          <w:szCs w:val="22"/>
          <w:lang w:eastAsia="x-none"/>
        </w:rPr>
        <w:t>долгосрочные</w:t>
      </w:r>
      <w:r w:rsidRPr="00365C71">
        <w:rPr>
          <w:color w:val="000000" w:themeColor="text1"/>
          <w:sz w:val="22"/>
          <w:szCs w:val="22"/>
          <w:lang w:val="x-none" w:eastAsia="x-none"/>
        </w:rPr>
        <w:t xml:space="preserve"> тарифы на тепло</w:t>
      </w:r>
      <w:r w:rsidRPr="00365C71">
        <w:rPr>
          <w:color w:val="000000" w:themeColor="text1"/>
          <w:sz w:val="22"/>
          <w:szCs w:val="22"/>
          <w:lang w:eastAsia="x-none"/>
        </w:rPr>
        <w:t>носитель</w:t>
      </w:r>
      <w:r w:rsidRPr="00365C71">
        <w:rPr>
          <w:color w:val="000000" w:themeColor="text1"/>
          <w:sz w:val="22"/>
          <w:szCs w:val="22"/>
          <w:lang w:val="x-none" w:eastAsia="x-none"/>
        </w:rPr>
        <w:t xml:space="preserve"> для потребителей </w:t>
      </w:r>
      <w:r w:rsidRPr="00365C71">
        <w:rPr>
          <w:color w:val="000000" w:themeColor="text1"/>
          <w:sz w:val="22"/>
          <w:szCs w:val="22"/>
        </w:rPr>
        <w:t xml:space="preserve">МП «Теплосервис» (г. </w:t>
      </w:r>
      <w:proofErr w:type="gramStart"/>
      <w:r w:rsidRPr="00365C71">
        <w:rPr>
          <w:color w:val="000000" w:themeColor="text1"/>
          <w:sz w:val="22"/>
          <w:szCs w:val="22"/>
        </w:rPr>
        <w:t>Комсомольск) на 2022-2023 годы</w:t>
      </w:r>
      <w:r w:rsidRPr="00365C71">
        <w:rPr>
          <w:color w:val="000000" w:themeColor="text1"/>
          <w:sz w:val="22"/>
          <w:szCs w:val="22"/>
          <w:lang w:val="x-none" w:eastAsia="x-none"/>
        </w:rPr>
        <w:t>.</w:t>
      </w:r>
      <w:proofErr w:type="gramEnd"/>
    </w:p>
    <w:p w14:paraId="4F9E77CB" w14:textId="0D66749A" w:rsidR="00E70E30" w:rsidRDefault="00E70E30" w:rsidP="00DA15E7">
      <w:pPr>
        <w:tabs>
          <w:tab w:val="left" w:pos="1134"/>
        </w:tabs>
        <w:jc w:val="both"/>
        <w:rPr>
          <w:color w:val="000000" w:themeColor="text1"/>
          <w:sz w:val="22"/>
          <w:szCs w:val="22"/>
          <w:lang w:val="x-none" w:eastAsia="x-none"/>
        </w:rPr>
      </w:pP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2126"/>
        <w:gridCol w:w="809"/>
        <w:gridCol w:w="1276"/>
        <w:gridCol w:w="1276"/>
        <w:gridCol w:w="850"/>
      </w:tblGrid>
      <w:tr w:rsidR="00E70E30" w:rsidRPr="0097262B" w14:paraId="418CF99F" w14:textId="77777777" w:rsidTr="009468A2">
        <w:trPr>
          <w:trHeight w:val="332"/>
        </w:trPr>
        <w:tc>
          <w:tcPr>
            <w:tcW w:w="568" w:type="dxa"/>
            <w:vMerge w:val="restart"/>
            <w:shd w:val="clear" w:color="auto" w:fill="auto"/>
            <w:vAlign w:val="center"/>
            <w:hideMark/>
          </w:tcPr>
          <w:p w14:paraId="081F5F4E" w14:textId="77777777" w:rsidR="00E70E30" w:rsidRPr="0097262B" w:rsidRDefault="00E70E30" w:rsidP="00DA15E7">
            <w:pPr>
              <w:jc w:val="center"/>
              <w:rPr>
                <w:color w:val="000000" w:themeColor="text1"/>
                <w:sz w:val="22"/>
                <w:szCs w:val="22"/>
              </w:rPr>
            </w:pPr>
            <w:r w:rsidRPr="0097262B">
              <w:rPr>
                <w:color w:val="000000" w:themeColor="text1"/>
                <w:sz w:val="22"/>
                <w:szCs w:val="22"/>
              </w:rPr>
              <w:t xml:space="preserve">№ </w:t>
            </w:r>
            <w:proofErr w:type="gramStart"/>
            <w:r w:rsidRPr="0097262B">
              <w:rPr>
                <w:color w:val="000000" w:themeColor="text1"/>
                <w:sz w:val="22"/>
                <w:szCs w:val="22"/>
              </w:rPr>
              <w:t>п</w:t>
            </w:r>
            <w:proofErr w:type="gramEnd"/>
            <w:r w:rsidRPr="0097262B">
              <w:rPr>
                <w:color w:val="000000" w:themeColor="text1"/>
                <w:sz w:val="22"/>
                <w:szCs w:val="22"/>
              </w:rPr>
              <w:t>/п</w:t>
            </w:r>
          </w:p>
        </w:tc>
        <w:tc>
          <w:tcPr>
            <w:tcW w:w="2976" w:type="dxa"/>
            <w:vMerge w:val="restart"/>
            <w:shd w:val="clear" w:color="auto" w:fill="auto"/>
            <w:vAlign w:val="center"/>
            <w:hideMark/>
          </w:tcPr>
          <w:p w14:paraId="3697F1E7" w14:textId="77777777" w:rsidR="00E70E30" w:rsidRPr="0097262B" w:rsidRDefault="00E70E30" w:rsidP="00DA15E7">
            <w:pPr>
              <w:jc w:val="center"/>
              <w:rPr>
                <w:color w:val="000000" w:themeColor="text1"/>
                <w:sz w:val="22"/>
                <w:szCs w:val="22"/>
              </w:rPr>
            </w:pPr>
            <w:r w:rsidRPr="0097262B">
              <w:rPr>
                <w:color w:val="000000" w:themeColor="text1"/>
                <w:sz w:val="22"/>
                <w:szCs w:val="22"/>
              </w:rPr>
              <w:t>Наименование регулируемой организации</w:t>
            </w:r>
          </w:p>
        </w:tc>
        <w:tc>
          <w:tcPr>
            <w:tcW w:w="2126" w:type="dxa"/>
            <w:vMerge w:val="restart"/>
            <w:shd w:val="clear" w:color="auto" w:fill="auto"/>
            <w:noWrap/>
            <w:vAlign w:val="center"/>
            <w:hideMark/>
          </w:tcPr>
          <w:p w14:paraId="7E27F817" w14:textId="77777777" w:rsidR="00E70E30" w:rsidRPr="0097262B" w:rsidRDefault="00E70E30" w:rsidP="00DA15E7">
            <w:pPr>
              <w:jc w:val="center"/>
              <w:rPr>
                <w:color w:val="000000" w:themeColor="text1"/>
                <w:sz w:val="22"/>
                <w:szCs w:val="22"/>
              </w:rPr>
            </w:pPr>
            <w:r w:rsidRPr="0097262B">
              <w:rPr>
                <w:color w:val="000000" w:themeColor="text1"/>
                <w:sz w:val="22"/>
                <w:szCs w:val="22"/>
              </w:rPr>
              <w:t>Вид тарифа</w:t>
            </w:r>
          </w:p>
        </w:tc>
        <w:tc>
          <w:tcPr>
            <w:tcW w:w="809" w:type="dxa"/>
            <w:vMerge w:val="restart"/>
          </w:tcPr>
          <w:p w14:paraId="5E658E01" w14:textId="77777777" w:rsidR="00E70E30" w:rsidRPr="0097262B" w:rsidRDefault="00E70E30" w:rsidP="00DA15E7">
            <w:pPr>
              <w:jc w:val="center"/>
              <w:rPr>
                <w:color w:val="000000" w:themeColor="text1"/>
              </w:rPr>
            </w:pPr>
          </w:p>
          <w:p w14:paraId="79059BBE" w14:textId="77777777" w:rsidR="00E70E30" w:rsidRPr="0097262B" w:rsidRDefault="00E70E30" w:rsidP="00DA15E7">
            <w:pPr>
              <w:jc w:val="center"/>
              <w:rPr>
                <w:color w:val="000000" w:themeColor="text1"/>
              </w:rPr>
            </w:pPr>
          </w:p>
          <w:p w14:paraId="6734D0FE" w14:textId="77777777" w:rsidR="00E70E30" w:rsidRPr="0097262B" w:rsidRDefault="00E70E30" w:rsidP="00DA15E7">
            <w:pPr>
              <w:jc w:val="center"/>
              <w:rPr>
                <w:color w:val="000000" w:themeColor="text1"/>
              </w:rPr>
            </w:pPr>
            <w:r w:rsidRPr="0097262B">
              <w:rPr>
                <w:color w:val="000000" w:themeColor="text1"/>
              </w:rPr>
              <w:t>Год</w:t>
            </w:r>
          </w:p>
        </w:tc>
        <w:tc>
          <w:tcPr>
            <w:tcW w:w="3402" w:type="dxa"/>
            <w:gridSpan w:val="3"/>
            <w:shd w:val="clear" w:color="auto" w:fill="auto"/>
            <w:noWrap/>
            <w:vAlign w:val="center"/>
            <w:hideMark/>
          </w:tcPr>
          <w:p w14:paraId="70427B9C" w14:textId="77777777" w:rsidR="00E70E30" w:rsidRPr="0097262B" w:rsidRDefault="00E70E30" w:rsidP="00DA15E7">
            <w:pPr>
              <w:widowControl/>
              <w:jc w:val="center"/>
              <w:rPr>
                <w:color w:val="000000" w:themeColor="text1"/>
                <w:sz w:val="22"/>
                <w:szCs w:val="22"/>
              </w:rPr>
            </w:pPr>
            <w:r w:rsidRPr="0097262B">
              <w:rPr>
                <w:color w:val="000000" w:themeColor="text1"/>
                <w:sz w:val="22"/>
                <w:szCs w:val="22"/>
              </w:rPr>
              <w:t>Вид теплоносителя</w:t>
            </w:r>
          </w:p>
        </w:tc>
      </w:tr>
      <w:tr w:rsidR="00E70E30" w:rsidRPr="0097262B" w14:paraId="73627CED" w14:textId="77777777" w:rsidTr="009468A2">
        <w:trPr>
          <w:trHeight w:val="332"/>
        </w:trPr>
        <w:tc>
          <w:tcPr>
            <w:tcW w:w="568" w:type="dxa"/>
            <w:vMerge/>
            <w:shd w:val="clear" w:color="auto" w:fill="auto"/>
            <w:vAlign w:val="center"/>
            <w:hideMark/>
          </w:tcPr>
          <w:p w14:paraId="58511C9B" w14:textId="77777777" w:rsidR="00E70E30" w:rsidRPr="0097262B" w:rsidRDefault="00E70E30" w:rsidP="00DA15E7">
            <w:pPr>
              <w:widowControl/>
              <w:jc w:val="center"/>
              <w:rPr>
                <w:color w:val="000000" w:themeColor="text1"/>
                <w:sz w:val="22"/>
                <w:szCs w:val="22"/>
              </w:rPr>
            </w:pPr>
          </w:p>
        </w:tc>
        <w:tc>
          <w:tcPr>
            <w:tcW w:w="2976" w:type="dxa"/>
            <w:vMerge/>
            <w:shd w:val="clear" w:color="auto" w:fill="auto"/>
            <w:vAlign w:val="center"/>
            <w:hideMark/>
          </w:tcPr>
          <w:p w14:paraId="3AC349F7" w14:textId="77777777" w:rsidR="00E70E30" w:rsidRPr="0097262B" w:rsidRDefault="00E70E30" w:rsidP="00DA15E7">
            <w:pPr>
              <w:widowControl/>
              <w:jc w:val="center"/>
              <w:rPr>
                <w:color w:val="000000" w:themeColor="text1"/>
                <w:sz w:val="22"/>
                <w:szCs w:val="22"/>
              </w:rPr>
            </w:pPr>
          </w:p>
        </w:tc>
        <w:tc>
          <w:tcPr>
            <w:tcW w:w="2126" w:type="dxa"/>
            <w:vMerge/>
            <w:shd w:val="clear" w:color="auto" w:fill="auto"/>
            <w:noWrap/>
            <w:vAlign w:val="center"/>
            <w:hideMark/>
          </w:tcPr>
          <w:p w14:paraId="70F95288" w14:textId="77777777" w:rsidR="00E70E30" w:rsidRPr="0097262B" w:rsidRDefault="00E70E30" w:rsidP="00DA15E7">
            <w:pPr>
              <w:widowControl/>
              <w:jc w:val="center"/>
              <w:rPr>
                <w:color w:val="000000" w:themeColor="text1"/>
                <w:sz w:val="22"/>
                <w:szCs w:val="22"/>
              </w:rPr>
            </w:pPr>
          </w:p>
        </w:tc>
        <w:tc>
          <w:tcPr>
            <w:tcW w:w="809" w:type="dxa"/>
            <w:vMerge/>
          </w:tcPr>
          <w:p w14:paraId="27E02863" w14:textId="77777777" w:rsidR="00E70E30" w:rsidRPr="0097262B" w:rsidRDefault="00E70E30" w:rsidP="00DA15E7">
            <w:pPr>
              <w:jc w:val="center"/>
              <w:rPr>
                <w:color w:val="000000" w:themeColor="text1"/>
                <w:sz w:val="22"/>
                <w:szCs w:val="22"/>
              </w:rPr>
            </w:pPr>
          </w:p>
        </w:tc>
        <w:tc>
          <w:tcPr>
            <w:tcW w:w="2552" w:type="dxa"/>
            <w:gridSpan w:val="2"/>
            <w:shd w:val="clear" w:color="auto" w:fill="auto"/>
            <w:noWrap/>
            <w:vAlign w:val="center"/>
            <w:hideMark/>
          </w:tcPr>
          <w:p w14:paraId="5D7A36E7" w14:textId="77777777" w:rsidR="00E70E30" w:rsidRPr="0097262B" w:rsidRDefault="00E70E30" w:rsidP="00DA15E7">
            <w:pPr>
              <w:widowControl/>
              <w:jc w:val="center"/>
              <w:rPr>
                <w:color w:val="000000" w:themeColor="text1"/>
                <w:sz w:val="22"/>
                <w:szCs w:val="22"/>
              </w:rPr>
            </w:pPr>
            <w:r w:rsidRPr="0097262B">
              <w:rPr>
                <w:color w:val="000000" w:themeColor="text1"/>
                <w:sz w:val="22"/>
                <w:szCs w:val="22"/>
              </w:rPr>
              <w:t>Вода</w:t>
            </w:r>
          </w:p>
        </w:tc>
        <w:tc>
          <w:tcPr>
            <w:tcW w:w="850" w:type="dxa"/>
            <w:vMerge w:val="restart"/>
            <w:shd w:val="clear" w:color="auto" w:fill="auto"/>
            <w:noWrap/>
            <w:vAlign w:val="center"/>
            <w:hideMark/>
          </w:tcPr>
          <w:p w14:paraId="34992D10" w14:textId="77777777" w:rsidR="00E70E30" w:rsidRPr="0097262B" w:rsidRDefault="00E70E30" w:rsidP="00DA15E7">
            <w:pPr>
              <w:widowControl/>
              <w:jc w:val="center"/>
              <w:rPr>
                <w:color w:val="000000" w:themeColor="text1"/>
                <w:sz w:val="22"/>
                <w:szCs w:val="22"/>
              </w:rPr>
            </w:pPr>
            <w:r w:rsidRPr="0097262B">
              <w:rPr>
                <w:color w:val="000000" w:themeColor="text1"/>
                <w:sz w:val="22"/>
                <w:szCs w:val="22"/>
              </w:rPr>
              <w:t>Пар</w:t>
            </w:r>
          </w:p>
        </w:tc>
      </w:tr>
      <w:tr w:rsidR="00E70E30" w:rsidRPr="0097262B" w14:paraId="4378F516" w14:textId="77777777" w:rsidTr="009468A2">
        <w:trPr>
          <w:trHeight w:val="563"/>
        </w:trPr>
        <w:tc>
          <w:tcPr>
            <w:tcW w:w="568" w:type="dxa"/>
            <w:vMerge/>
            <w:shd w:val="clear" w:color="auto" w:fill="auto"/>
            <w:noWrap/>
            <w:vAlign w:val="center"/>
            <w:hideMark/>
          </w:tcPr>
          <w:p w14:paraId="245F8031" w14:textId="77777777" w:rsidR="00E70E30" w:rsidRPr="0097262B" w:rsidRDefault="00E70E30" w:rsidP="00DA15E7">
            <w:pPr>
              <w:widowControl/>
              <w:jc w:val="center"/>
              <w:rPr>
                <w:color w:val="000000" w:themeColor="text1"/>
                <w:sz w:val="22"/>
                <w:szCs w:val="22"/>
              </w:rPr>
            </w:pPr>
          </w:p>
        </w:tc>
        <w:tc>
          <w:tcPr>
            <w:tcW w:w="2976" w:type="dxa"/>
            <w:vMerge/>
            <w:shd w:val="clear" w:color="auto" w:fill="auto"/>
            <w:vAlign w:val="center"/>
            <w:hideMark/>
          </w:tcPr>
          <w:p w14:paraId="7EC5A772" w14:textId="77777777" w:rsidR="00E70E30" w:rsidRPr="0097262B" w:rsidRDefault="00E70E30" w:rsidP="00DA15E7">
            <w:pPr>
              <w:widowControl/>
              <w:jc w:val="center"/>
              <w:rPr>
                <w:color w:val="000000" w:themeColor="text1"/>
                <w:sz w:val="22"/>
                <w:szCs w:val="22"/>
              </w:rPr>
            </w:pPr>
          </w:p>
        </w:tc>
        <w:tc>
          <w:tcPr>
            <w:tcW w:w="2126" w:type="dxa"/>
            <w:vMerge/>
            <w:shd w:val="clear" w:color="auto" w:fill="auto"/>
            <w:noWrap/>
            <w:vAlign w:val="center"/>
            <w:hideMark/>
          </w:tcPr>
          <w:p w14:paraId="7FB5C3D6" w14:textId="77777777" w:rsidR="00E70E30" w:rsidRPr="0097262B" w:rsidRDefault="00E70E30" w:rsidP="00DA15E7">
            <w:pPr>
              <w:widowControl/>
              <w:jc w:val="center"/>
              <w:rPr>
                <w:color w:val="000000" w:themeColor="text1"/>
                <w:sz w:val="22"/>
                <w:szCs w:val="22"/>
              </w:rPr>
            </w:pPr>
          </w:p>
        </w:tc>
        <w:tc>
          <w:tcPr>
            <w:tcW w:w="809" w:type="dxa"/>
            <w:vMerge/>
          </w:tcPr>
          <w:p w14:paraId="7B26D9A8" w14:textId="77777777" w:rsidR="00E70E30" w:rsidRPr="0097262B" w:rsidRDefault="00E70E30" w:rsidP="00DA15E7">
            <w:pPr>
              <w:widowControl/>
              <w:jc w:val="center"/>
              <w:rPr>
                <w:color w:val="000000" w:themeColor="text1"/>
                <w:sz w:val="22"/>
                <w:szCs w:val="22"/>
              </w:rPr>
            </w:pPr>
          </w:p>
        </w:tc>
        <w:tc>
          <w:tcPr>
            <w:tcW w:w="1276" w:type="dxa"/>
            <w:shd w:val="clear" w:color="auto" w:fill="auto"/>
            <w:noWrap/>
            <w:vAlign w:val="center"/>
            <w:hideMark/>
          </w:tcPr>
          <w:p w14:paraId="1C78F80C" w14:textId="77777777" w:rsidR="00E70E30" w:rsidRPr="0097262B" w:rsidRDefault="00E70E30" w:rsidP="00DA15E7">
            <w:pPr>
              <w:widowControl/>
              <w:jc w:val="center"/>
              <w:rPr>
                <w:color w:val="000000" w:themeColor="text1"/>
              </w:rPr>
            </w:pPr>
            <w:r w:rsidRPr="0097262B">
              <w:rPr>
                <w:color w:val="000000" w:themeColor="text1"/>
              </w:rPr>
              <w:t>1 полугодие</w:t>
            </w:r>
          </w:p>
        </w:tc>
        <w:tc>
          <w:tcPr>
            <w:tcW w:w="1276" w:type="dxa"/>
            <w:shd w:val="clear" w:color="auto" w:fill="auto"/>
            <w:vAlign w:val="center"/>
          </w:tcPr>
          <w:p w14:paraId="67D09B21" w14:textId="77777777" w:rsidR="00E70E30" w:rsidRPr="0097262B" w:rsidRDefault="00E70E30" w:rsidP="00DA15E7">
            <w:pPr>
              <w:widowControl/>
              <w:jc w:val="center"/>
              <w:rPr>
                <w:color w:val="000000" w:themeColor="text1"/>
              </w:rPr>
            </w:pPr>
            <w:r w:rsidRPr="0097262B">
              <w:rPr>
                <w:color w:val="000000" w:themeColor="text1"/>
              </w:rPr>
              <w:t>2 полугодие</w:t>
            </w:r>
          </w:p>
        </w:tc>
        <w:tc>
          <w:tcPr>
            <w:tcW w:w="850" w:type="dxa"/>
            <w:vMerge/>
            <w:shd w:val="clear" w:color="auto" w:fill="auto"/>
            <w:vAlign w:val="center"/>
            <w:hideMark/>
          </w:tcPr>
          <w:p w14:paraId="48DC38B9" w14:textId="77777777" w:rsidR="00E70E30" w:rsidRPr="0097262B" w:rsidRDefault="00E70E30" w:rsidP="00DA15E7">
            <w:pPr>
              <w:widowControl/>
              <w:jc w:val="center"/>
              <w:rPr>
                <w:color w:val="000000" w:themeColor="text1"/>
              </w:rPr>
            </w:pPr>
          </w:p>
        </w:tc>
      </w:tr>
      <w:tr w:rsidR="00E70E30" w:rsidRPr="0097262B" w14:paraId="681C62A4" w14:textId="77777777" w:rsidTr="009468A2">
        <w:trPr>
          <w:trHeight w:val="331"/>
        </w:trPr>
        <w:tc>
          <w:tcPr>
            <w:tcW w:w="9881" w:type="dxa"/>
            <w:gridSpan w:val="7"/>
            <w:shd w:val="clear" w:color="auto" w:fill="auto"/>
            <w:noWrap/>
            <w:vAlign w:val="center"/>
          </w:tcPr>
          <w:p w14:paraId="125F2BB4" w14:textId="77777777" w:rsidR="00E70E30" w:rsidRPr="0097262B" w:rsidRDefault="00E70E30" w:rsidP="00DA15E7">
            <w:pPr>
              <w:widowControl/>
              <w:jc w:val="center"/>
              <w:rPr>
                <w:color w:val="000000" w:themeColor="text1"/>
                <w:sz w:val="22"/>
                <w:szCs w:val="22"/>
              </w:rPr>
            </w:pPr>
            <w:r w:rsidRPr="0097262B">
              <w:rPr>
                <w:color w:val="000000" w:themeColor="text1"/>
                <w:sz w:val="22"/>
                <w:szCs w:val="22"/>
              </w:rPr>
              <w:t>Тарифы на теплоноситель, поставляемый потребителям</w:t>
            </w:r>
          </w:p>
        </w:tc>
      </w:tr>
      <w:tr w:rsidR="00E70E30" w:rsidRPr="0097262B" w14:paraId="785B8D73" w14:textId="77777777" w:rsidTr="009468A2">
        <w:trPr>
          <w:trHeight w:hRule="exact" w:val="494"/>
        </w:trPr>
        <w:tc>
          <w:tcPr>
            <w:tcW w:w="568" w:type="dxa"/>
            <w:shd w:val="clear" w:color="auto" w:fill="auto"/>
            <w:noWrap/>
            <w:vAlign w:val="center"/>
          </w:tcPr>
          <w:p w14:paraId="24012E02" w14:textId="77777777" w:rsidR="00E70E30" w:rsidRPr="0097262B" w:rsidRDefault="00E70E30" w:rsidP="00DA15E7">
            <w:pPr>
              <w:jc w:val="center"/>
              <w:rPr>
                <w:color w:val="000000" w:themeColor="text1"/>
                <w:sz w:val="22"/>
                <w:szCs w:val="22"/>
              </w:rPr>
            </w:pPr>
            <w:r w:rsidRPr="0097262B">
              <w:rPr>
                <w:color w:val="000000" w:themeColor="text1"/>
                <w:sz w:val="22"/>
                <w:szCs w:val="22"/>
              </w:rPr>
              <w:t>1.</w:t>
            </w:r>
          </w:p>
        </w:tc>
        <w:tc>
          <w:tcPr>
            <w:tcW w:w="2976" w:type="dxa"/>
            <w:shd w:val="clear" w:color="auto" w:fill="auto"/>
            <w:vAlign w:val="center"/>
          </w:tcPr>
          <w:p w14:paraId="5C4EC2F0" w14:textId="77777777" w:rsidR="00E70E30" w:rsidRPr="0097262B" w:rsidRDefault="00E70E30" w:rsidP="00DA15E7">
            <w:pPr>
              <w:pStyle w:val="ConsPlusNormal"/>
              <w:rPr>
                <w:color w:val="000000" w:themeColor="text1"/>
                <w:sz w:val="22"/>
                <w:szCs w:val="22"/>
              </w:rPr>
            </w:pPr>
            <w:r w:rsidRPr="0097262B">
              <w:rPr>
                <w:color w:val="000000" w:themeColor="text1"/>
                <w:sz w:val="22"/>
                <w:szCs w:val="22"/>
              </w:rPr>
              <w:t>МП «Теплосервис» г. Комсомольск</w:t>
            </w:r>
          </w:p>
        </w:tc>
        <w:tc>
          <w:tcPr>
            <w:tcW w:w="2126" w:type="dxa"/>
            <w:shd w:val="clear" w:color="auto" w:fill="auto"/>
            <w:vAlign w:val="center"/>
          </w:tcPr>
          <w:p w14:paraId="54996493" w14:textId="77777777" w:rsidR="00E70E30" w:rsidRPr="0097262B" w:rsidRDefault="00E70E30" w:rsidP="00DA15E7">
            <w:pPr>
              <w:widowControl/>
              <w:jc w:val="center"/>
              <w:rPr>
                <w:color w:val="000000" w:themeColor="text1"/>
                <w:sz w:val="22"/>
                <w:szCs w:val="22"/>
              </w:rPr>
            </w:pPr>
            <w:r w:rsidRPr="0097262B">
              <w:rPr>
                <w:color w:val="000000" w:themeColor="text1"/>
                <w:sz w:val="22"/>
                <w:szCs w:val="22"/>
              </w:rPr>
              <w:t>Одноставочный, руб./м</w:t>
            </w:r>
            <w:r w:rsidRPr="0097262B">
              <w:rPr>
                <w:color w:val="000000" w:themeColor="text1"/>
                <w:sz w:val="22"/>
                <w:szCs w:val="22"/>
                <w:vertAlign w:val="superscript"/>
              </w:rPr>
              <w:t>3</w:t>
            </w:r>
            <w:r w:rsidRPr="0097262B">
              <w:rPr>
                <w:color w:val="000000" w:themeColor="text1"/>
                <w:sz w:val="22"/>
                <w:szCs w:val="22"/>
              </w:rPr>
              <w:t>, НДС не облагается</w:t>
            </w:r>
          </w:p>
        </w:tc>
        <w:tc>
          <w:tcPr>
            <w:tcW w:w="809" w:type="dxa"/>
            <w:vAlign w:val="center"/>
          </w:tcPr>
          <w:p w14:paraId="1BB4511E" w14:textId="77777777" w:rsidR="00E70E30" w:rsidRPr="0097262B" w:rsidRDefault="00E70E30" w:rsidP="00DA15E7">
            <w:pPr>
              <w:widowControl/>
              <w:jc w:val="center"/>
              <w:rPr>
                <w:color w:val="000000" w:themeColor="text1"/>
                <w:sz w:val="22"/>
                <w:szCs w:val="22"/>
              </w:rPr>
            </w:pPr>
            <w:r w:rsidRPr="0097262B">
              <w:rPr>
                <w:color w:val="000000" w:themeColor="text1"/>
                <w:sz w:val="22"/>
                <w:szCs w:val="22"/>
              </w:rPr>
              <w:t>2022</w:t>
            </w:r>
          </w:p>
        </w:tc>
        <w:tc>
          <w:tcPr>
            <w:tcW w:w="1276" w:type="dxa"/>
            <w:shd w:val="clear" w:color="auto" w:fill="auto"/>
            <w:noWrap/>
            <w:vAlign w:val="center"/>
          </w:tcPr>
          <w:p w14:paraId="6F98AD15" w14:textId="77777777" w:rsidR="00E70E30" w:rsidRPr="0097262B" w:rsidRDefault="00E70E30" w:rsidP="00DA15E7">
            <w:pPr>
              <w:widowControl/>
              <w:jc w:val="center"/>
              <w:rPr>
                <w:color w:val="000000" w:themeColor="text1"/>
                <w:sz w:val="22"/>
                <w:szCs w:val="22"/>
              </w:rPr>
            </w:pPr>
            <w:r w:rsidRPr="0097262B">
              <w:rPr>
                <w:color w:val="000000" w:themeColor="text1"/>
                <w:sz w:val="22"/>
                <w:szCs w:val="22"/>
              </w:rPr>
              <w:t>79,21</w:t>
            </w:r>
          </w:p>
        </w:tc>
        <w:tc>
          <w:tcPr>
            <w:tcW w:w="1276" w:type="dxa"/>
            <w:shd w:val="clear" w:color="auto" w:fill="auto"/>
            <w:vAlign w:val="center"/>
          </w:tcPr>
          <w:p w14:paraId="4F34FFE1" w14:textId="77777777" w:rsidR="00E70E30" w:rsidRPr="0097262B" w:rsidRDefault="00E70E30" w:rsidP="00DA15E7">
            <w:pPr>
              <w:widowControl/>
              <w:jc w:val="center"/>
              <w:rPr>
                <w:color w:val="000000" w:themeColor="text1"/>
                <w:sz w:val="22"/>
                <w:szCs w:val="22"/>
              </w:rPr>
            </w:pPr>
            <w:r w:rsidRPr="0097262B">
              <w:rPr>
                <w:color w:val="000000" w:themeColor="text1"/>
                <w:sz w:val="22"/>
                <w:szCs w:val="22"/>
              </w:rPr>
              <w:t>83,46</w:t>
            </w:r>
          </w:p>
        </w:tc>
        <w:tc>
          <w:tcPr>
            <w:tcW w:w="850" w:type="dxa"/>
            <w:shd w:val="clear" w:color="auto" w:fill="auto"/>
            <w:noWrap/>
            <w:vAlign w:val="center"/>
          </w:tcPr>
          <w:p w14:paraId="3F494151" w14:textId="77777777" w:rsidR="00E70E30" w:rsidRPr="0097262B" w:rsidRDefault="00E70E30" w:rsidP="00DA15E7">
            <w:pPr>
              <w:jc w:val="center"/>
              <w:rPr>
                <w:color w:val="000000" w:themeColor="text1"/>
                <w:sz w:val="21"/>
              </w:rPr>
            </w:pPr>
            <w:r w:rsidRPr="0097262B">
              <w:rPr>
                <w:color w:val="000000" w:themeColor="text1"/>
                <w:sz w:val="21"/>
              </w:rPr>
              <w:t>-</w:t>
            </w:r>
          </w:p>
        </w:tc>
      </w:tr>
    </w:tbl>
    <w:p w14:paraId="4F456290" w14:textId="77777777" w:rsidR="00365C71" w:rsidRPr="00D43081" w:rsidRDefault="00365C71" w:rsidP="00DA15E7">
      <w:pPr>
        <w:numPr>
          <w:ilvl w:val="0"/>
          <w:numId w:val="42"/>
        </w:numPr>
        <w:tabs>
          <w:tab w:val="left" w:pos="1134"/>
        </w:tabs>
        <w:ind w:left="0" w:firstLine="851"/>
        <w:jc w:val="both"/>
        <w:rPr>
          <w:sz w:val="24"/>
          <w:szCs w:val="22"/>
        </w:rPr>
      </w:pPr>
      <w:r w:rsidRPr="00D43081">
        <w:rPr>
          <w:color w:val="000000" w:themeColor="text1"/>
          <w:sz w:val="24"/>
          <w:szCs w:val="22"/>
        </w:rPr>
        <w:t>Возмещение недополученных доходов от</w:t>
      </w:r>
      <w:r w:rsidRPr="00D43081">
        <w:rPr>
          <w:sz w:val="24"/>
          <w:szCs w:val="22"/>
        </w:rPr>
        <w:t xml:space="preserve">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3E304C8" w14:textId="3C31691E" w:rsidR="00365C71" w:rsidRPr="00D43081" w:rsidRDefault="00365C71" w:rsidP="00DA15E7">
      <w:pPr>
        <w:numPr>
          <w:ilvl w:val="0"/>
          <w:numId w:val="42"/>
        </w:numPr>
        <w:tabs>
          <w:tab w:val="left" w:pos="1134"/>
        </w:tabs>
        <w:ind w:left="0" w:firstLine="851"/>
        <w:jc w:val="both"/>
        <w:rPr>
          <w:sz w:val="24"/>
          <w:szCs w:val="22"/>
        </w:rPr>
      </w:pPr>
      <w:r w:rsidRPr="00D43081">
        <w:rPr>
          <w:sz w:val="24"/>
          <w:szCs w:val="22"/>
        </w:rPr>
        <w:t>Тарифы, установленные в п. 1, 2, 3 постановления, действуют с 01.01.2022 по 31.12.2023.</w:t>
      </w:r>
    </w:p>
    <w:p w14:paraId="273B37A9" w14:textId="77777777" w:rsidR="00365C71" w:rsidRPr="00D43081" w:rsidRDefault="00365C71" w:rsidP="00DA15E7">
      <w:pPr>
        <w:numPr>
          <w:ilvl w:val="0"/>
          <w:numId w:val="42"/>
        </w:numPr>
        <w:tabs>
          <w:tab w:val="left" w:pos="1134"/>
        </w:tabs>
        <w:ind w:left="0" w:firstLine="851"/>
        <w:jc w:val="both"/>
        <w:rPr>
          <w:sz w:val="24"/>
          <w:szCs w:val="22"/>
        </w:rPr>
      </w:pPr>
      <w:r w:rsidRPr="00D43081">
        <w:rPr>
          <w:sz w:val="24"/>
          <w:szCs w:val="22"/>
        </w:rPr>
        <w:t xml:space="preserve">С 01.01.2022 считать </w:t>
      </w:r>
      <w:proofErr w:type="gramStart"/>
      <w:r w:rsidRPr="00D43081">
        <w:rPr>
          <w:sz w:val="24"/>
          <w:szCs w:val="22"/>
        </w:rPr>
        <w:t>утратившими</w:t>
      </w:r>
      <w:proofErr w:type="gramEnd"/>
      <w:r w:rsidRPr="00D43081">
        <w:rPr>
          <w:sz w:val="24"/>
          <w:szCs w:val="22"/>
        </w:rPr>
        <w:t xml:space="preserve"> силу приложения 1, 2, 3 к постановлению Департамента энергетики и тарифов Ивановский области от 16.10.2020 № 48-т/7.</w:t>
      </w:r>
    </w:p>
    <w:p w14:paraId="25D3216B" w14:textId="5C378853" w:rsidR="00365C71" w:rsidRPr="00D43081" w:rsidRDefault="00A74BAC" w:rsidP="00DA15E7">
      <w:pPr>
        <w:numPr>
          <w:ilvl w:val="0"/>
          <w:numId w:val="42"/>
        </w:numPr>
        <w:tabs>
          <w:tab w:val="left" w:pos="1134"/>
        </w:tabs>
        <w:ind w:left="0" w:firstLine="851"/>
        <w:jc w:val="both"/>
        <w:rPr>
          <w:b/>
          <w:sz w:val="24"/>
          <w:szCs w:val="22"/>
        </w:rPr>
      </w:pPr>
      <w:r w:rsidRPr="00D43081">
        <w:rPr>
          <w:sz w:val="24"/>
          <w:szCs w:val="22"/>
        </w:rPr>
        <w:t>П</w:t>
      </w:r>
      <w:r w:rsidR="00365C71" w:rsidRPr="00D43081">
        <w:rPr>
          <w:sz w:val="24"/>
          <w:szCs w:val="22"/>
        </w:rPr>
        <w:t>остановление вступает в силу со дня его официального опубликования.</w:t>
      </w:r>
    </w:p>
    <w:p w14:paraId="5975C818" w14:textId="77777777" w:rsidR="00E70E30" w:rsidRPr="00D43081" w:rsidRDefault="00E70E30" w:rsidP="00DA15E7">
      <w:pPr>
        <w:tabs>
          <w:tab w:val="left" w:pos="1134"/>
        </w:tabs>
        <w:ind w:left="851"/>
        <w:jc w:val="both"/>
        <w:rPr>
          <w:b/>
          <w:sz w:val="24"/>
          <w:szCs w:val="22"/>
        </w:rPr>
      </w:pPr>
    </w:p>
    <w:p w14:paraId="56657C24" w14:textId="77777777" w:rsidR="00E70E30" w:rsidRPr="00050EBD" w:rsidRDefault="00E70E30" w:rsidP="00DA15E7">
      <w:pPr>
        <w:pStyle w:val="a3"/>
        <w:spacing w:before="0" w:beforeAutospacing="0" w:after="0" w:afterAutospacing="0"/>
        <w:ind w:left="1620"/>
        <w:jc w:val="both"/>
        <w:rPr>
          <w:snapToGrid w:val="0"/>
          <w:sz w:val="22"/>
          <w:szCs w:val="22"/>
        </w:rPr>
      </w:pPr>
      <w:r w:rsidRPr="00050EB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70E30" w:rsidRPr="00050EBD" w14:paraId="26BA0F31" w14:textId="77777777" w:rsidTr="009468A2">
        <w:tc>
          <w:tcPr>
            <w:tcW w:w="959" w:type="dxa"/>
          </w:tcPr>
          <w:p w14:paraId="0E5846CD" w14:textId="77777777" w:rsidR="00E70E30" w:rsidRPr="00050EBD" w:rsidRDefault="00E70E30"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6BA0D227" w14:textId="77777777" w:rsidR="00E70E30" w:rsidRPr="00050EBD" w:rsidRDefault="00E70E30" w:rsidP="00DA15E7">
            <w:pPr>
              <w:tabs>
                <w:tab w:val="left" w:pos="4020"/>
              </w:tabs>
              <w:rPr>
                <w:sz w:val="22"/>
                <w:szCs w:val="22"/>
              </w:rPr>
            </w:pPr>
            <w:r w:rsidRPr="00050EBD">
              <w:rPr>
                <w:sz w:val="22"/>
                <w:szCs w:val="22"/>
              </w:rPr>
              <w:t>Члены правления</w:t>
            </w:r>
          </w:p>
        </w:tc>
        <w:tc>
          <w:tcPr>
            <w:tcW w:w="3493" w:type="dxa"/>
          </w:tcPr>
          <w:p w14:paraId="13AB1E67" w14:textId="77777777" w:rsidR="00E70E30" w:rsidRPr="00050EBD" w:rsidRDefault="00E70E30" w:rsidP="00DA15E7">
            <w:pPr>
              <w:tabs>
                <w:tab w:val="left" w:pos="4020"/>
              </w:tabs>
              <w:jc w:val="center"/>
              <w:rPr>
                <w:sz w:val="22"/>
                <w:szCs w:val="22"/>
              </w:rPr>
            </w:pPr>
            <w:r w:rsidRPr="00050EBD">
              <w:rPr>
                <w:sz w:val="22"/>
                <w:szCs w:val="22"/>
              </w:rPr>
              <w:t>Результаты голосования</w:t>
            </w:r>
          </w:p>
        </w:tc>
      </w:tr>
      <w:tr w:rsidR="00E70E30" w:rsidRPr="00050EBD" w14:paraId="4BB05FA6" w14:textId="77777777" w:rsidTr="009468A2">
        <w:tc>
          <w:tcPr>
            <w:tcW w:w="959" w:type="dxa"/>
          </w:tcPr>
          <w:p w14:paraId="4AE58000" w14:textId="77777777" w:rsidR="00E70E30" w:rsidRPr="00050EBD" w:rsidRDefault="00E70E30" w:rsidP="00DA15E7">
            <w:pPr>
              <w:tabs>
                <w:tab w:val="left" w:pos="4020"/>
              </w:tabs>
              <w:jc w:val="center"/>
              <w:rPr>
                <w:sz w:val="22"/>
                <w:szCs w:val="22"/>
              </w:rPr>
            </w:pPr>
            <w:r w:rsidRPr="00050EBD">
              <w:rPr>
                <w:sz w:val="22"/>
                <w:szCs w:val="22"/>
              </w:rPr>
              <w:t>1.</w:t>
            </w:r>
          </w:p>
        </w:tc>
        <w:tc>
          <w:tcPr>
            <w:tcW w:w="2391" w:type="dxa"/>
          </w:tcPr>
          <w:p w14:paraId="616C587D" w14:textId="77777777" w:rsidR="00E70E30" w:rsidRPr="00050EBD" w:rsidRDefault="00E70E30" w:rsidP="00DA15E7">
            <w:pPr>
              <w:tabs>
                <w:tab w:val="left" w:pos="4020"/>
              </w:tabs>
              <w:rPr>
                <w:sz w:val="22"/>
                <w:szCs w:val="22"/>
              </w:rPr>
            </w:pPr>
            <w:r w:rsidRPr="00050EBD">
              <w:rPr>
                <w:sz w:val="22"/>
                <w:szCs w:val="22"/>
              </w:rPr>
              <w:t>Морева Е.Н.</w:t>
            </w:r>
          </w:p>
        </w:tc>
        <w:tc>
          <w:tcPr>
            <w:tcW w:w="3493" w:type="dxa"/>
          </w:tcPr>
          <w:p w14:paraId="148BA11C" w14:textId="77777777" w:rsidR="00E70E30" w:rsidRPr="00050EBD" w:rsidRDefault="00E70E30" w:rsidP="00DA15E7">
            <w:pPr>
              <w:jc w:val="center"/>
              <w:rPr>
                <w:sz w:val="22"/>
                <w:szCs w:val="22"/>
              </w:rPr>
            </w:pPr>
            <w:r w:rsidRPr="00050EBD">
              <w:rPr>
                <w:sz w:val="22"/>
                <w:szCs w:val="22"/>
              </w:rPr>
              <w:t>за</w:t>
            </w:r>
          </w:p>
        </w:tc>
      </w:tr>
      <w:tr w:rsidR="00E70E30" w:rsidRPr="00050EBD" w14:paraId="11A3FB77" w14:textId="77777777" w:rsidTr="009468A2">
        <w:tc>
          <w:tcPr>
            <w:tcW w:w="959" w:type="dxa"/>
          </w:tcPr>
          <w:p w14:paraId="48525126" w14:textId="77777777" w:rsidR="00E70E30" w:rsidRPr="00050EBD" w:rsidRDefault="00E70E30" w:rsidP="00DA15E7">
            <w:pPr>
              <w:tabs>
                <w:tab w:val="left" w:pos="4020"/>
              </w:tabs>
              <w:jc w:val="center"/>
              <w:rPr>
                <w:sz w:val="22"/>
                <w:szCs w:val="22"/>
              </w:rPr>
            </w:pPr>
            <w:r w:rsidRPr="00050EBD">
              <w:rPr>
                <w:sz w:val="22"/>
                <w:szCs w:val="22"/>
              </w:rPr>
              <w:t>2.</w:t>
            </w:r>
          </w:p>
        </w:tc>
        <w:tc>
          <w:tcPr>
            <w:tcW w:w="2391" w:type="dxa"/>
          </w:tcPr>
          <w:p w14:paraId="19000396" w14:textId="77777777" w:rsidR="00E70E30" w:rsidRPr="00050EBD" w:rsidRDefault="00E70E30" w:rsidP="00DA15E7">
            <w:pPr>
              <w:tabs>
                <w:tab w:val="left" w:pos="4020"/>
              </w:tabs>
              <w:rPr>
                <w:sz w:val="22"/>
                <w:szCs w:val="22"/>
              </w:rPr>
            </w:pPr>
            <w:r w:rsidRPr="00050EBD">
              <w:rPr>
                <w:sz w:val="22"/>
                <w:szCs w:val="22"/>
              </w:rPr>
              <w:t>Бугаева С.Е.</w:t>
            </w:r>
          </w:p>
        </w:tc>
        <w:tc>
          <w:tcPr>
            <w:tcW w:w="3493" w:type="dxa"/>
          </w:tcPr>
          <w:p w14:paraId="309650BC" w14:textId="77777777" w:rsidR="00E70E30" w:rsidRPr="00050EBD" w:rsidRDefault="00E70E30" w:rsidP="00DA15E7">
            <w:pPr>
              <w:jc w:val="center"/>
              <w:rPr>
                <w:sz w:val="22"/>
                <w:szCs w:val="22"/>
              </w:rPr>
            </w:pPr>
            <w:r w:rsidRPr="00050EBD">
              <w:rPr>
                <w:sz w:val="22"/>
                <w:szCs w:val="22"/>
              </w:rPr>
              <w:t xml:space="preserve">за </w:t>
            </w:r>
          </w:p>
        </w:tc>
      </w:tr>
      <w:tr w:rsidR="00E70E30" w:rsidRPr="00050EBD" w14:paraId="7266F6E8" w14:textId="77777777" w:rsidTr="009468A2">
        <w:tc>
          <w:tcPr>
            <w:tcW w:w="959" w:type="dxa"/>
          </w:tcPr>
          <w:p w14:paraId="5AF2BC6D" w14:textId="77777777" w:rsidR="00E70E30" w:rsidRPr="00050EBD" w:rsidRDefault="00E70E30" w:rsidP="00DA15E7">
            <w:pPr>
              <w:tabs>
                <w:tab w:val="left" w:pos="4020"/>
              </w:tabs>
              <w:jc w:val="center"/>
              <w:rPr>
                <w:sz w:val="22"/>
                <w:szCs w:val="22"/>
              </w:rPr>
            </w:pPr>
            <w:r w:rsidRPr="00050EBD">
              <w:rPr>
                <w:sz w:val="22"/>
                <w:szCs w:val="22"/>
              </w:rPr>
              <w:t>3.</w:t>
            </w:r>
          </w:p>
        </w:tc>
        <w:tc>
          <w:tcPr>
            <w:tcW w:w="2391" w:type="dxa"/>
          </w:tcPr>
          <w:p w14:paraId="2D338448" w14:textId="77777777" w:rsidR="00E70E30" w:rsidRPr="00050EBD" w:rsidRDefault="00E70E30" w:rsidP="00DA15E7">
            <w:pPr>
              <w:tabs>
                <w:tab w:val="left" w:pos="4020"/>
              </w:tabs>
              <w:rPr>
                <w:sz w:val="22"/>
                <w:szCs w:val="22"/>
              </w:rPr>
            </w:pPr>
            <w:r w:rsidRPr="00050EBD">
              <w:rPr>
                <w:sz w:val="22"/>
                <w:szCs w:val="22"/>
              </w:rPr>
              <w:t>Гущина Н.Б.</w:t>
            </w:r>
          </w:p>
        </w:tc>
        <w:tc>
          <w:tcPr>
            <w:tcW w:w="3493" w:type="dxa"/>
          </w:tcPr>
          <w:p w14:paraId="2C667A1A" w14:textId="77777777" w:rsidR="00E70E30" w:rsidRPr="00050EBD" w:rsidRDefault="00E70E30" w:rsidP="00DA15E7">
            <w:pPr>
              <w:jc w:val="center"/>
              <w:rPr>
                <w:sz w:val="22"/>
                <w:szCs w:val="22"/>
              </w:rPr>
            </w:pPr>
            <w:r w:rsidRPr="00050EBD">
              <w:rPr>
                <w:sz w:val="22"/>
                <w:szCs w:val="22"/>
              </w:rPr>
              <w:t>за</w:t>
            </w:r>
          </w:p>
        </w:tc>
      </w:tr>
      <w:tr w:rsidR="00E70E30" w:rsidRPr="00050EBD" w14:paraId="63755C22" w14:textId="77777777" w:rsidTr="009468A2">
        <w:tc>
          <w:tcPr>
            <w:tcW w:w="959" w:type="dxa"/>
          </w:tcPr>
          <w:p w14:paraId="731B1CB6" w14:textId="77777777" w:rsidR="00E70E30" w:rsidRPr="00050EBD" w:rsidRDefault="00E70E30" w:rsidP="00DA15E7">
            <w:pPr>
              <w:tabs>
                <w:tab w:val="left" w:pos="4020"/>
              </w:tabs>
              <w:jc w:val="center"/>
              <w:rPr>
                <w:sz w:val="22"/>
                <w:szCs w:val="22"/>
              </w:rPr>
            </w:pPr>
            <w:r w:rsidRPr="00050EBD">
              <w:rPr>
                <w:sz w:val="22"/>
                <w:szCs w:val="22"/>
              </w:rPr>
              <w:t>4.</w:t>
            </w:r>
          </w:p>
        </w:tc>
        <w:tc>
          <w:tcPr>
            <w:tcW w:w="2391" w:type="dxa"/>
          </w:tcPr>
          <w:p w14:paraId="72296AD3" w14:textId="77777777" w:rsidR="00E70E30" w:rsidRPr="00050EBD" w:rsidRDefault="00E70E30" w:rsidP="00DA15E7">
            <w:pPr>
              <w:tabs>
                <w:tab w:val="left" w:pos="4020"/>
              </w:tabs>
              <w:rPr>
                <w:sz w:val="22"/>
                <w:szCs w:val="22"/>
              </w:rPr>
            </w:pPr>
            <w:r w:rsidRPr="00050EBD">
              <w:rPr>
                <w:sz w:val="22"/>
                <w:szCs w:val="22"/>
              </w:rPr>
              <w:t>Турбачкина Е.В.</w:t>
            </w:r>
          </w:p>
        </w:tc>
        <w:tc>
          <w:tcPr>
            <w:tcW w:w="3493" w:type="dxa"/>
          </w:tcPr>
          <w:p w14:paraId="39F41278" w14:textId="77777777" w:rsidR="00E70E30" w:rsidRPr="00050EBD" w:rsidRDefault="00E70E30" w:rsidP="00DA15E7">
            <w:pPr>
              <w:tabs>
                <w:tab w:val="left" w:pos="4020"/>
              </w:tabs>
              <w:jc w:val="center"/>
              <w:rPr>
                <w:sz w:val="22"/>
                <w:szCs w:val="22"/>
              </w:rPr>
            </w:pPr>
            <w:r w:rsidRPr="00050EBD">
              <w:rPr>
                <w:sz w:val="22"/>
                <w:szCs w:val="22"/>
              </w:rPr>
              <w:t>за</w:t>
            </w:r>
          </w:p>
        </w:tc>
      </w:tr>
      <w:tr w:rsidR="00E70E30" w:rsidRPr="00050EBD" w14:paraId="7647DD15" w14:textId="77777777" w:rsidTr="009468A2">
        <w:tc>
          <w:tcPr>
            <w:tcW w:w="959" w:type="dxa"/>
          </w:tcPr>
          <w:p w14:paraId="285C7CB0" w14:textId="77777777" w:rsidR="00E70E30" w:rsidRPr="00050EBD" w:rsidRDefault="00E70E30" w:rsidP="00DA15E7">
            <w:pPr>
              <w:tabs>
                <w:tab w:val="left" w:pos="4020"/>
              </w:tabs>
              <w:jc w:val="center"/>
              <w:rPr>
                <w:sz w:val="22"/>
                <w:szCs w:val="22"/>
              </w:rPr>
            </w:pPr>
            <w:r w:rsidRPr="00050EBD">
              <w:rPr>
                <w:sz w:val="22"/>
                <w:szCs w:val="22"/>
              </w:rPr>
              <w:t>5.</w:t>
            </w:r>
          </w:p>
        </w:tc>
        <w:tc>
          <w:tcPr>
            <w:tcW w:w="2391" w:type="dxa"/>
          </w:tcPr>
          <w:p w14:paraId="7F283AD5" w14:textId="77777777" w:rsidR="00E70E30" w:rsidRPr="00050EBD" w:rsidRDefault="00E70E30" w:rsidP="00DA15E7">
            <w:pPr>
              <w:tabs>
                <w:tab w:val="left" w:pos="4020"/>
              </w:tabs>
              <w:rPr>
                <w:sz w:val="22"/>
                <w:szCs w:val="22"/>
              </w:rPr>
            </w:pPr>
            <w:r w:rsidRPr="00050EBD">
              <w:rPr>
                <w:sz w:val="22"/>
                <w:szCs w:val="22"/>
              </w:rPr>
              <w:t>Курчанинова О.А.</w:t>
            </w:r>
          </w:p>
        </w:tc>
        <w:tc>
          <w:tcPr>
            <w:tcW w:w="3493" w:type="dxa"/>
          </w:tcPr>
          <w:p w14:paraId="456607D9" w14:textId="77777777" w:rsidR="00E70E30" w:rsidRPr="00050EBD" w:rsidRDefault="00E70E30" w:rsidP="00DA15E7">
            <w:pPr>
              <w:tabs>
                <w:tab w:val="left" w:pos="4020"/>
              </w:tabs>
              <w:jc w:val="center"/>
              <w:rPr>
                <w:sz w:val="22"/>
                <w:szCs w:val="22"/>
              </w:rPr>
            </w:pPr>
            <w:r w:rsidRPr="00050EBD">
              <w:rPr>
                <w:sz w:val="22"/>
                <w:szCs w:val="22"/>
              </w:rPr>
              <w:t>за</w:t>
            </w:r>
          </w:p>
        </w:tc>
      </w:tr>
      <w:tr w:rsidR="00E70E30" w:rsidRPr="00050EBD" w14:paraId="4E8DC5E9" w14:textId="77777777" w:rsidTr="009468A2">
        <w:tc>
          <w:tcPr>
            <w:tcW w:w="959" w:type="dxa"/>
          </w:tcPr>
          <w:p w14:paraId="3DF952E2" w14:textId="77777777" w:rsidR="00E70E30" w:rsidRPr="00050EBD" w:rsidRDefault="00E70E30" w:rsidP="00DA15E7">
            <w:pPr>
              <w:tabs>
                <w:tab w:val="left" w:pos="4020"/>
              </w:tabs>
              <w:jc w:val="center"/>
              <w:rPr>
                <w:sz w:val="22"/>
                <w:szCs w:val="22"/>
              </w:rPr>
            </w:pPr>
            <w:r w:rsidRPr="00050EBD">
              <w:rPr>
                <w:sz w:val="22"/>
                <w:szCs w:val="22"/>
              </w:rPr>
              <w:t>6.</w:t>
            </w:r>
          </w:p>
        </w:tc>
        <w:tc>
          <w:tcPr>
            <w:tcW w:w="2391" w:type="dxa"/>
          </w:tcPr>
          <w:p w14:paraId="20ED8371" w14:textId="77777777" w:rsidR="00E70E30" w:rsidRPr="00050EBD" w:rsidRDefault="00E70E30" w:rsidP="00DA15E7">
            <w:pPr>
              <w:tabs>
                <w:tab w:val="left" w:pos="4020"/>
              </w:tabs>
              <w:rPr>
                <w:sz w:val="22"/>
                <w:szCs w:val="22"/>
              </w:rPr>
            </w:pPr>
            <w:r w:rsidRPr="00050EBD">
              <w:rPr>
                <w:sz w:val="22"/>
                <w:szCs w:val="22"/>
              </w:rPr>
              <w:t>Коннова Е.А.</w:t>
            </w:r>
          </w:p>
        </w:tc>
        <w:tc>
          <w:tcPr>
            <w:tcW w:w="3493" w:type="dxa"/>
          </w:tcPr>
          <w:p w14:paraId="52D849A3" w14:textId="77777777" w:rsidR="00E70E30" w:rsidRPr="00050EBD" w:rsidRDefault="00E70E30" w:rsidP="00DA15E7">
            <w:pPr>
              <w:tabs>
                <w:tab w:val="left" w:pos="4020"/>
              </w:tabs>
              <w:jc w:val="center"/>
              <w:rPr>
                <w:sz w:val="22"/>
                <w:szCs w:val="22"/>
              </w:rPr>
            </w:pPr>
            <w:r w:rsidRPr="00050EBD">
              <w:rPr>
                <w:sz w:val="22"/>
                <w:szCs w:val="22"/>
              </w:rPr>
              <w:t>за</w:t>
            </w:r>
          </w:p>
        </w:tc>
      </w:tr>
      <w:tr w:rsidR="00E70E30" w:rsidRPr="00050EBD" w14:paraId="086C8BE0" w14:textId="77777777" w:rsidTr="009468A2">
        <w:tc>
          <w:tcPr>
            <w:tcW w:w="959" w:type="dxa"/>
          </w:tcPr>
          <w:p w14:paraId="2FEE515D" w14:textId="77777777" w:rsidR="00E70E30" w:rsidRPr="00050EBD" w:rsidRDefault="00E70E30" w:rsidP="00DA15E7">
            <w:pPr>
              <w:tabs>
                <w:tab w:val="left" w:pos="4020"/>
              </w:tabs>
              <w:jc w:val="center"/>
              <w:rPr>
                <w:sz w:val="22"/>
                <w:szCs w:val="22"/>
              </w:rPr>
            </w:pPr>
            <w:r w:rsidRPr="00050EBD">
              <w:rPr>
                <w:sz w:val="22"/>
                <w:szCs w:val="22"/>
              </w:rPr>
              <w:t>7.</w:t>
            </w:r>
          </w:p>
        </w:tc>
        <w:tc>
          <w:tcPr>
            <w:tcW w:w="2391" w:type="dxa"/>
          </w:tcPr>
          <w:p w14:paraId="64B42ED4" w14:textId="77777777" w:rsidR="00E70E30" w:rsidRPr="00050EBD" w:rsidRDefault="00E70E30" w:rsidP="00DA15E7">
            <w:pPr>
              <w:tabs>
                <w:tab w:val="left" w:pos="4020"/>
              </w:tabs>
              <w:rPr>
                <w:sz w:val="22"/>
                <w:szCs w:val="22"/>
              </w:rPr>
            </w:pPr>
            <w:r w:rsidRPr="00050EBD">
              <w:rPr>
                <w:sz w:val="22"/>
                <w:szCs w:val="22"/>
              </w:rPr>
              <w:t>Агапова О.П.</w:t>
            </w:r>
          </w:p>
        </w:tc>
        <w:tc>
          <w:tcPr>
            <w:tcW w:w="3493" w:type="dxa"/>
          </w:tcPr>
          <w:p w14:paraId="6F75773F" w14:textId="77777777" w:rsidR="00E70E30" w:rsidRPr="00050EBD" w:rsidRDefault="00E70E30" w:rsidP="00DA15E7">
            <w:pPr>
              <w:tabs>
                <w:tab w:val="left" w:pos="4020"/>
              </w:tabs>
              <w:jc w:val="center"/>
              <w:rPr>
                <w:sz w:val="22"/>
                <w:szCs w:val="22"/>
              </w:rPr>
            </w:pPr>
            <w:r w:rsidRPr="00050EBD">
              <w:rPr>
                <w:sz w:val="22"/>
                <w:szCs w:val="22"/>
              </w:rPr>
              <w:t>за</w:t>
            </w:r>
          </w:p>
        </w:tc>
      </w:tr>
    </w:tbl>
    <w:p w14:paraId="473EB7B6" w14:textId="77777777" w:rsidR="00E70E30" w:rsidRPr="00E70E30" w:rsidRDefault="00E70E30" w:rsidP="00DA15E7">
      <w:pPr>
        <w:pStyle w:val="a4"/>
        <w:tabs>
          <w:tab w:val="left" w:pos="4020"/>
        </w:tabs>
        <w:ind w:left="1620"/>
        <w:rPr>
          <w:sz w:val="22"/>
          <w:szCs w:val="22"/>
        </w:rPr>
      </w:pPr>
      <w:r w:rsidRPr="00E70E30">
        <w:rPr>
          <w:sz w:val="22"/>
          <w:szCs w:val="22"/>
        </w:rPr>
        <w:t xml:space="preserve">Итого: за – 7, против – 0, воздержался – 0, отсутствуют - 0. </w:t>
      </w:r>
    </w:p>
    <w:p w14:paraId="4C8564B8" w14:textId="77777777" w:rsidR="00A81C73" w:rsidRDefault="00A81C73" w:rsidP="00DA15E7">
      <w:pPr>
        <w:pStyle w:val="3"/>
        <w:tabs>
          <w:tab w:val="left" w:pos="1134"/>
        </w:tabs>
        <w:ind w:left="709"/>
        <w:jc w:val="both"/>
        <w:rPr>
          <w:color w:val="FF0000"/>
          <w:szCs w:val="24"/>
        </w:rPr>
      </w:pPr>
    </w:p>
    <w:p w14:paraId="3475C63A" w14:textId="77777777" w:rsidR="00A81C73" w:rsidRPr="00C6366F" w:rsidRDefault="00A81C73" w:rsidP="00DA15E7">
      <w:pPr>
        <w:pStyle w:val="3"/>
        <w:numPr>
          <w:ilvl w:val="0"/>
          <w:numId w:val="34"/>
        </w:numPr>
        <w:tabs>
          <w:tab w:val="left" w:pos="1134"/>
        </w:tabs>
        <w:ind w:left="0" w:firstLine="709"/>
        <w:jc w:val="both"/>
        <w:rPr>
          <w:szCs w:val="22"/>
        </w:rPr>
      </w:pPr>
      <w:r w:rsidRPr="00C6366F">
        <w:rPr>
          <w:szCs w:val="22"/>
        </w:rPr>
        <w:t>СЛУШАЛИ: Об установлении долгосрочных тарифов на тепловую энергию для потребителей,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ЖКХ «Нерльское коммунальное объединение» (Тейковский район) на 2022-2026 годы (Семенову Н.Е.)</w:t>
      </w:r>
    </w:p>
    <w:p w14:paraId="0375A530" w14:textId="77777777" w:rsidR="00A81C73" w:rsidRPr="00C6366F" w:rsidRDefault="00A81C73" w:rsidP="00DA15E7">
      <w:pPr>
        <w:tabs>
          <w:tab w:val="left" w:pos="993"/>
        </w:tabs>
        <w:ind w:firstLine="567"/>
        <w:jc w:val="both"/>
        <w:rPr>
          <w:bCs/>
          <w:sz w:val="24"/>
          <w:szCs w:val="22"/>
        </w:rPr>
      </w:pPr>
      <w:r w:rsidRPr="00C6366F">
        <w:rPr>
          <w:bCs/>
          <w:sz w:val="24"/>
          <w:szCs w:val="22"/>
        </w:rPr>
        <w:t>В связи с обращением МУП ЖКХ «Нерльское коммунальное объединение» от 30.04.2021 № 20-у открыто тарифное дело об установлении долгосрочных тарифов на тепловую энергию на 2022-2026 годы.</w:t>
      </w:r>
    </w:p>
    <w:p w14:paraId="534EE606" w14:textId="77777777" w:rsidR="00A81C73" w:rsidRPr="00C6366F" w:rsidRDefault="00A81C73" w:rsidP="00DA15E7">
      <w:pPr>
        <w:tabs>
          <w:tab w:val="left" w:pos="993"/>
        </w:tabs>
        <w:ind w:firstLine="567"/>
        <w:jc w:val="both"/>
        <w:rPr>
          <w:sz w:val="24"/>
          <w:szCs w:val="22"/>
        </w:rPr>
      </w:pPr>
      <w:r w:rsidRPr="00C6366F">
        <w:rPr>
          <w:sz w:val="24"/>
          <w:szCs w:val="22"/>
        </w:rPr>
        <w:t>Регулирование тарифов осуществляется с использованием методом индексации установленных тарифов.</w:t>
      </w:r>
    </w:p>
    <w:p w14:paraId="14DB47E1" w14:textId="77777777" w:rsidR="00A81C73" w:rsidRPr="00C6366F" w:rsidRDefault="00A81C73" w:rsidP="00DA15E7">
      <w:pPr>
        <w:tabs>
          <w:tab w:val="left" w:pos="993"/>
        </w:tabs>
        <w:ind w:firstLine="567"/>
        <w:jc w:val="both"/>
        <w:rPr>
          <w:sz w:val="24"/>
          <w:szCs w:val="22"/>
        </w:rPr>
      </w:pPr>
      <w:r w:rsidRPr="00C6366F">
        <w:rPr>
          <w:sz w:val="24"/>
          <w:szCs w:val="22"/>
        </w:rPr>
        <w:t xml:space="preserve">Для осуществления регулируемой деятельности ТСО использует имущество на основании договора о закреплении муниципального имущества на праве хозяйственного ведения, </w:t>
      </w:r>
      <w:r w:rsidRPr="00C6366F">
        <w:rPr>
          <w:sz w:val="24"/>
          <w:szCs w:val="22"/>
        </w:rPr>
        <w:lastRenderedPageBreak/>
        <w:t>заключенного с Администрацией Нерльского сельского поселения.</w:t>
      </w:r>
    </w:p>
    <w:p w14:paraId="3B613218" w14:textId="77777777" w:rsidR="00A81C73" w:rsidRPr="00C6366F" w:rsidRDefault="00A81C73" w:rsidP="00DA15E7">
      <w:pPr>
        <w:pStyle w:val="a4"/>
        <w:ind w:left="0" w:firstLine="567"/>
        <w:jc w:val="both"/>
        <w:rPr>
          <w:sz w:val="24"/>
          <w:szCs w:val="22"/>
        </w:rPr>
      </w:pPr>
      <w:proofErr w:type="gramStart"/>
      <w:r w:rsidRPr="00C6366F">
        <w:rPr>
          <w:sz w:val="24"/>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w:t>
      </w:r>
      <w:proofErr w:type="gramEnd"/>
      <w:r w:rsidRPr="00C6366F">
        <w:rPr>
          <w:sz w:val="24"/>
          <w:szCs w:val="22"/>
        </w:rPr>
        <w:t xml:space="preserve"> Федерации на 2022 год и плановый период 2023 и 2024 годы, </w:t>
      </w:r>
      <w:proofErr w:type="gramStart"/>
      <w:r w:rsidRPr="00C6366F">
        <w:rPr>
          <w:sz w:val="24"/>
          <w:szCs w:val="22"/>
        </w:rPr>
        <w:t>одобренным</w:t>
      </w:r>
      <w:proofErr w:type="gramEnd"/>
      <w:r w:rsidRPr="00C6366F">
        <w:rPr>
          <w:sz w:val="24"/>
          <w:szCs w:val="22"/>
        </w:rPr>
        <w:t xml:space="preserve"> на заседании Правительства Российской Федерации 21 сентября 2021 г. (протокол № 29, часть I).</w:t>
      </w:r>
    </w:p>
    <w:p w14:paraId="1ACB94C5" w14:textId="77777777" w:rsidR="00A81C73" w:rsidRPr="00C6366F" w:rsidRDefault="00A81C73" w:rsidP="00DA15E7">
      <w:pPr>
        <w:widowControl/>
        <w:autoSpaceDE w:val="0"/>
        <w:autoSpaceDN w:val="0"/>
        <w:adjustRightInd w:val="0"/>
        <w:ind w:firstLine="567"/>
        <w:jc w:val="both"/>
        <w:rPr>
          <w:sz w:val="24"/>
          <w:szCs w:val="22"/>
        </w:rPr>
      </w:pPr>
      <w:r w:rsidRPr="00C6366F">
        <w:rPr>
          <w:sz w:val="24"/>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F16F913" w14:textId="77777777" w:rsidR="00A81C73" w:rsidRPr="00C6366F" w:rsidRDefault="00A81C73" w:rsidP="00DA15E7">
      <w:pPr>
        <w:widowControl/>
        <w:autoSpaceDE w:val="0"/>
        <w:autoSpaceDN w:val="0"/>
        <w:adjustRightInd w:val="0"/>
        <w:ind w:firstLine="567"/>
        <w:jc w:val="both"/>
        <w:rPr>
          <w:sz w:val="24"/>
          <w:szCs w:val="22"/>
        </w:rPr>
      </w:pPr>
      <w:r w:rsidRPr="00C6366F">
        <w:rPr>
          <w:sz w:val="24"/>
          <w:szCs w:val="22"/>
        </w:rPr>
        <w:t>Льготный тариф на тепловую энергию для населения на первое полугодие 2022 года предлагается установить на уровне тарифа, действующего по состоянию на 31.12.2021 года.</w:t>
      </w:r>
    </w:p>
    <w:p w14:paraId="7F5E0785" w14:textId="77777777" w:rsidR="00A81C73" w:rsidRPr="00C6366F" w:rsidRDefault="00A81C73" w:rsidP="00DA15E7">
      <w:pPr>
        <w:pStyle w:val="a4"/>
        <w:ind w:left="0" w:firstLine="567"/>
        <w:jc w:val="both"/>
        <w:rPr>
          <w:bCs/>
          <w:sz w:val="24"/>
          <w:szCs w:val="22"/>
        </w:rPr>
      </w:pPr>
      <w:proofErr w:type="gramStart"/>
      <w:r w:rsidRPr="00C6366F">
        <w:rPr>
          <w:sz w:val="24"/>
          <w:szCs w:val="22"/>
        </w:rPr>
        <w:t>Льготный</w:t>
      </w:r>
      <w:r w:rsidRPr="00C6366F">
        <w:rPr>
          <w:bCs/>
          <w:sz w:val="24"/>
          <w:szCs w:val="22"/>
        </w:rPr>
        <w:t xml:space="preserve">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106,0%, который не превышает уровня индексации планового 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C6366F">
        <w:rPr>
          <w:bCs/>
          <w:sz w:val="24"/>
          <w:szCs w:val="22"/>
        </w:rPr>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p>
    <w:p w14:paraId="55536D4E" w14:textId="77777777" w:rsidR="00A81C73" w:rsidRPr="00C6366F" w:rsidRDefault="00A81C73" w:rsidP="00DA15E7">
      <w:pPr>
        <w:widowControl/>
        <w:autoSpaceDE w:val="0"/>
        <w:autoSpaceDN w:val="0"/>
        <w:adjustRightInd w:val="0"/>
        <w:ind w:firstLine="567"/>
        <w:jc w:val="both"/>
        <w:rPr>
          <w:sz w:val="24"/>
          <w:szCs w:val="22"/>
        </w:rPr>
      </w:pPr>
      <w:r w:rsidRPr="00C6366F">
        <w:rPr>
          <w:sz w:val="24"/>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C952A11" w14:textId="77777777" w:rsidR="00A81C73" w:rsidRPr="00C6366F" w:rsidRDefault="00A81C73" w:rsidP="00DA15E7">
      <w:pPr>
        <w:pStyle w:val="a4"/>
        <w:ind w:left="0" w:firstLine="567"/>
        <w:jc w:val="both"/>
        <w:rPr>
          <w:bCs/>
          <w:sz w:val="24"/>
          <w:szCs w:val="22"/>
        </w:rPr>
      </w:pPr>
      <w:r w:rsidRPr="00C6366F">
        <w:rPr>
          <w:bCs/>
          <w:sz w:val="24"/>
          <w:szCs w:val="22"/>
        </w:rPr>
        <w:t xml:space="preserve">По результатам экспертизы материалов тарифного дела подготовлено экспертное заключение. </w:t>
      </w:r>
    </w:p>
    <w:p w14:paraId="017BBB20" w14:textId="77777777" w:rsidR="00A81C73" w:rsidRPr="00C6366F" w:rsidRDefault="00A81C73" w:rsidP="00DA15E7">
      <w:pPr>
        <w:ind w:firstLine="567"/>
        <w:jc w:val="both"/>
        <w:rPr>
          <w:sz w:val="24"/>
          <w:szCs w:val="22"/>
        </w:rPr>
      </w:pPr>
      <w:r w:rsidRPr="00C6366F">
        <w:rPr>
          <w:sz w:val="24"/>
          <w:szCs w:val="22"/>
        </w:rPr>
        <w:t>Основные плановые (расчетные) показатели деятельности теплоснабжающей организации на расчетный период регулирования 2022-2026 годы, принятые при формировании тарифов на тепловую энергию приведены в приложении 13/1, 13/2.</w:t>
      </w:r>
    </w:p>
    <w:p w14:paraId="02C6724D" w14:textId="6A7D19C9" w:rsidR="00A81C73" w:rsidRPr="00C6366F" w:rsidRDefault="00A81C73" w:rsidP="00DA15E7">
      <w:pPr>
        <w:tabs>
          <w:tab w:val="left" w:pos="993"/>
        </w:tabs>
        <w:ind w:firstLine="567"/>
        <w:jc w:val="both"/>
        <w:rPr>
          <w:sz w:val="24"/>
          <w:szCs w:val="22"/>
        </w:rPr>
      </w:pPr>
      <w:r w:rsidRPr="00C6366F">
        <w:rPr>
          <w:sz w:val="24"/>
          <w:szCs w:val="22"/>
        </w:rPr>
        <w:t>Уровни предлагаемых к утверждению тарифов согласованы предприятием письмом от 21.10.2021 № 257.</w:t>
      </w:r>
    </w:p>
    <w:p w14:paraId="121BA5E1" w14:textId="77777777" w:rsidR="00A81C73" w:rsidRPr="00C6366F" w:rsidRDefault="00A81C73" w:rsidP="00DA15E7">
      <w:pPr>
        <w:tabs>
          <w:tab w:val="left" w:pos="7934"/>
        </w:tabs>
        <w:autoSpaceDE w:val="0"/>
        <w:autoSpaceDN w:val="0"/>
        <w:adjustRightInd w:val="0"/>
        <w:ind w:firstLine="539"/>
        <w:jc w:val="both"/>
        <w:outlineLvl w:val="3"/>
        <w:rPr>
          <w:color w:val="FF0000"/>
          <w:sz w:val="24"/>
          <w:szCs w:val="22"/>
        </w:rPr>
      </w:pPr>
      <w:r w:rsidRPr="00C6366F">
        <w:rPr>
          <w:color w:val="FF0000"/>
          <w:sz w:val="24"/>
          <w:szCs w:val="22"/>
        </w:rPr>
        <w:tab/>
      </w:r>
    </w:p>
    <w:p w14:paraId="49B766AA" w14:textId="77777777" w:rsidR="00A81C73" w:rsidRPr="00C6366F" w:rsidRDefault="00A81C73" w:rsidP="00DA15E7">
      <w:pPr>
        <w:autoSpaceDE w:val="0"/>
        <w:autoSpaceDN w:val="0"/>
        <w:adjustRightInd w:val="0"/>
        <w:ind w:firstLine="539"/>
        <w:jc w:val="both"/>
        <w:outlineLvl w:val="3"/>
        <w:rPr>
          <w:b/>
          <w:sz w:val="24"/>
          <w:szCs w:val="22"/>
        </w:rPr>
      </w:pPr>
      <w:r w:rsidRPr="00C6366F">
        <w:rPr>
          <w:b/>
          <w:sz w:val="24"/>
          <w:szCs w:val="22"/>
        </w:rPr>
        <w:t>РЕШИЛИ:</w:t>
      </w:r>
    </w:p>
    <w:p w14:paraId="1BEA629C" w14:textId="77777777" w:rsidR="00A81C73" w:rsidRPr="00C6366F" w:rsidRDefault="00A81C73" w:rsidP="00DA15E7">
      <w:pPr>
        <w:autoSpaceDE w:val="0"/>
        <w:autoSpaceDN w:val="0"/>
        <w:adjustRightInd w:val="0"/>
        <w:ind w:firstLine="539"/>
        <w:jc w:val="both"/>
        <w:outlineLvl w:val="3"/>
        <w:rPr>
          <w:sz w:val="24"/>
          <w:szCs w:val="22"/>
        </w:rPr>
      </w:pPr>
      <w:r w:rsidRPr="00C6366F">
        <w:rPr>
          <w:sz w:val="24"/>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09D5CA8D" w14:textId="77777777" w:rsidR="00A81C73" w:rsidRPr="00C6366F" w:rsidRDefault="00A81C73" w:rsidP="00DA15E7">
      <w:pPr>
        <w:pStyle w:val="a4"/>
        <w:keepNext/>
        <w:widowControl/>
        <w:numPr>
          <w:ilvl w:val="0"/>
          <w:numId w:val="41"/>
        </w:numPr>
        <w:tabs>
          <w:tab w:val="left" w:pos="1276"/>
        </w:tabs>
        <w:ind w:left="0" w:firstLine="993"/>
        <w:jc w:val="both"/>
        <w:outlineLvl w:val="1"/>
        <w:rPr>
          <w:sz w:val="24"/>
          <w:szCs w:val="22"/>
        </w:rPr>
      </w:pPr>
      <w:r w:rsidRPr="00C6366F">
        <w:rPr>
          <w:sz w:val="24"/>
          <w:szCs w:val="22"/>
        </w:rPr>
        <w:t>Установить долгосрочные тарифы на тепловую энергию для потребителей МУП ЖКХ «Нерльское коммунальное объединение» (Тейковский район)  с учетом корректировки необходимой валовой выручки на 2022-2026 годы согласно приложению 1.</w:t>
      </w:r>
    </w:p>
    <w:p w14:paraId="69C82876" w14:textId="77777777" w:rsidR="00A81C73" w:rsidRPr="00A745B9" w:rsidRDefault="00A81C73" w:rsidP="00DA15E7">
      <w:pPr>
        <w:keepNext/>
        <w:widowControl/>
        <w:tabs>
          <w:tab w:val="left" w:pos="1276"/>
        </w:tabs>
        <w:ind w:left="900"/>
        <w:jc w:val="both"/>
        <w:outlineLvl w:val="1"/>
        <w:rPr>
          <w:color w:val="FF0000"/>
          <w:sz w:val="22"/>
          <w:szCs w:val="22"/>
        </w:rPr>
      </w:pPr>
    </w:p>
    <w:p w14:paraId="3EC51B46" w14:textId="77777777" w:rsidR="00A81C73" w:rsidRPr="00A745B9" w:rsidRDefault="00A81C73" w:rsidP="00DA15E7">
      <w:pPr>
        <w:pStyle w:val="a4"/>
        <w:widowControl/>
        <w:autoSpaceDE w:val="0"/>
        <w:autoSpaceDN w:val="0"/>
        <w:adjustRightInd w:val="0"/>
        <w:ind w:left="1353"/>
        <w:rPr>
          <w:b/>
          <w:bCs/>
          <w:sz w:val="22"/>
          <w:szCs w:val="22"/>
        </w:rPr>
      </w:pPr>
      <w:r w:rsidRPr="00A745B9">
        <w:rPr>
          <w:b/>
          <w:bCs/>
          <w:sz w:val="22"/>
          <w:szCs w:val="22"/>
        </w:rPr>
        <w:t>Тарифы на тепловую энергию (мощность), поставляемую потребителям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956"/>
        <w:gridCol w:w="1276"/>
        <w:gridCol w:w="709"/>
        <w:gridCol w:w="989"/>
        <w:gridCol w:w="992"/>
        <w:gridCol w:w="567"/>
        <w:gridCol w:w="567"/>
        <w:gridCol w:w="567"/>
        <w:gridCol w:w="567"/>
        <w:gridCol w:w="854"/>
      </w:tblGrid>
      <w:tr w:rsidR="00A81C73" w:rsidRPr="00A745B9" w14:paraId="532A8FC0" w14:textId="77777777" w:rsidTr="009468A2">
        <w:trPr>
          <w:trHeight w:val="98"/>
        </w:trPr>
        <w:tc>
          <w:tcPr>
            <w:tcW w:w="447" w:type="dxa"/>
            <w:vMerge w:val="restart"/>
            <w:shd w:val="clear" w:color="auto" w:fill="auto"/>
            <w:vAlign w:val="center"/>
          </w:tcPr>
          <w:p w14:paraId="2AB40F31" w14:textId="77777777" w:rsidR="00A81C73" w:rsidRPr="00A745B9" w:rsidRDefault="00A81C73" w:rsidP="00DA15E7">
            <w:pPr>
              <w:widowControl/>
              <w:jc w:val="center"/>
              <w:rPr>
                <w:sz w:val="22"/>
                <w:szCs w:val="22"/>
              </w:rPr>
            </w:pPr>
            <w:r w:rsidRPr="00A745B9">
              <w:rPr>
                <w:sz w:val="22"/>
                <w:szCs w:val="22"/>
              </w:rPr>
              <w:t xml:space="preserve">№ </w:t>
            </w:r>
            <w:proofErr w:type="gramStart"/>
            <w:r w:rsidRPr="00A745B9">
              <w:rPr>
                <w:sz w:val="22"/>
                <w:szCs w:val="22"/>
              </w:rPr>
              <w:t>п</w:t>
            </w:r>
            <w:proofErr w:type="gramEnd"/>
            <w:r w:rsidRPr="00A745B9">
              <w:rPr>
                <w:sz w:val="22"/>
                <w:szCs w:val="22"/>
              </w:rPr>
              <w:t>/п</w:t>
            </w:r>
          </w:p>
        </w:tc>
        <w:tc>
          <w:tcPr>
            <w:tcW w:w="2956" w:type="dxa"/>
            <w:vMerge w:val="restart"/>
            <w:shd w:val="clear" w:color="auto" w:fill="auto"/>
            <w:vAlign w:val="center"/>
          </w:tcPr>
          <w:p w14:paraId="58B79E92" w14:textId="77777777" w:rsidR="00A81C73" w:rsidRPr="00A745B9" w:rsidRDefault="00A81C73" w:rsidP="00DA15E7">
            <w:pPr>
              <w:widowControl/>
              <w:jc w:val="center"/>
              <w:rPr>
                <w:sz w:val="22"/>
                <w:szCs w:val="22"/>
              </w:rPr>
            </w:pPr>
            <w:r w:rsidRPr="00A745B9">
              <w:rPr>
                <w:sz w:val="22"/>
                <w:szCs w:val="22"/>
              </w:rPr>
              <w:t>Наименование регулируемой организации</w:t>
            </w:r>
          </w:p>
        </w:tc>
        <w:tc>
          <w:tcPr>
            <w:tcW w:w="1276" w:type="dxa"/>
            <w:vMerge w:val="restart"/>
            <w:shd w:val="clear" w:color="auto" w:fill="auto"/>
            <w:noWrap/>
            <w:vAlign w:val="center"/>
          </w:tcPr>
          <w:p w14:paraId="174B23BA" w14:textId="77777777" w:rsidR="00A81C73" w:rsidRPr="00A745B9" w:rsidRDefault="00A81C73" w:rsidP="00DA15E7">
            <w:pPr>
              <w:widowControl/>
              <w:jc w:val="center"/>
              <w:rPr>
                <w:sz w:val="22"/>
                <w:szCs w:val="22"/>
              </w:rPr>
            </w:pPr>
            <w:r w:rsidRPr="00A745B9">
              <w:rPr>
                <w:sz w:val="22"/>
                <w:szCs w:val="22"/>
              </w:rPr>
              <w:t>Вид тарифа</w:t>
            </w:r>
          </w:p>
        </w:tc>
        <w:tc>
          <w:tcPr>
            <w:tcW w:w="709" w:type="dxa"/>
            <w:vMerge w:val="restart"/>
            <w:shd w:val="clear" w:color="auto" w:fill="auto"/>
            <w:noWrap/>
            <w:vAlign w:val="center"/>
          </w:tcPr>
          <w:p w14:paraId="38A6647F" w14:textId="77777777" w:rsidR="00A81C73" w:rsidRPr="00A745B9" w:rsidRDefault="00A81C73" w:rsidP="00DA15E7">
            <w:pPr>
              <w:widowControl/>
              <w:jc w:val="center"/>
              <w:rPr>
                <w:sz w:val="22"/>
                <w:szCs w:val="22"/>
              </w:rPr>
            </w:pPr>
            <w:r w:rsidRPr="00A745B9">
              <w:rPr>
                <w:sz w:val="22"/>
                <w:szCs w:val="22"/>
              </w:rPr>
              <w:t>Год</w:t>
            </w:r>
          </w:p>
        </w:tc>
        <w:tc>
          <w:tcPr>
            <w:tcW w:w="1981" w:type="dxa"/>
            <w:gridSpan w:val="2"/>
            <w:shd w:val="clear" w:color="auto" w:fill="auto"/>
            <w:noWrap/>
            <w:vAlign w:val="center"/>
          </w:tcPr>
          <w:p w14:paraId="626A3261" w14:textId="77777777" w:rsidR="00A81C73" w:rsidRPr="00A745B9" w:rsidRDefault="00A81C73" w:rsidP="00DA15E7">
            <w:pPr>
              <w:widowControl/>
              <w:jc w:val="center"/>
              <w:rPr>
                <w:sz w:val="22"/>
                <w:szCs w:val="22"/>
              </w:rPr>
            </w:pPr>
            <w:r w:rsidRPr="00A745B9">
              <w:rPr>
                <w:sz w:val="22"/>
                <w:szCs w:val="22"/>
              </w:rPr>
              <w:t>Вода</w:t>
            </w:r>
          </w:p>
        </w:tc>
        <w:tc>
          <w:tcPr>
            <w:tcW w:w="2268" w:type="dxa"/>
            <w:gridSpan w:val="4"/>
            <w:shd w:val="clear" w:color="auto" w:fill="auto"/>
            <w:noWrap/>
            <w:vAlign w:val="center"/>
          </w:tcPr>
          <w:p w14:paraId="1F1B8FB4" w14:textId="77777777" w:rsidR="00A81C73" w:rsidRPr="00A745B9" w:rsidRDefault="00A81C73" w:rsidP="00DA15E7">
            <w:pPr>
              <w:widowControl/>
              <w:jc w:val="center"/>
              <w:rPr>
                <w:sz w:val="22"/>
                <w:szCs w:val="22"/>
              </w:rPr>
            </w:pPr>
            <w:r w:rsidRPr="00A745B9">
              <w:rPr>
                <w:sz w:val="22"/>
                <w:szCs w:val="22"/>
              </w:rPr>
              <w:t>Отборный пар давлением</w:t>
            </w:r>
          </w:p>
        </w:tc>
        <w:tc>
          <w:tcPr>
            <w:tcW w:w="854" w:type="dxa"/>
            <w:vMerge w:val="restart"/>
            <w:shd w:val="clear" w:color="auto" w:fill="auto"/>
            <w:vAlign w:val="center"/>
          </w:tcPr>
          <w:p w14:paraId="7F64A568" w14:textId="77777777" w:rsidR="00A81C73" w:rsidRPr="00A745B9" w:rsidRDefault="00A81C73" w:rsidP="00DA15E7">
            <w:pPr>
              <w:widowControl/>
              <w:jc w:val="center"/>
              <w:rPr>
                <w:sz w:val="22"/>
                <w:szCs w:val="22"/>
              </w:rPr>
            </w:pPr>
            <w:r w:rsidRPr="00A745B9">
              <w:rPr>
                <w:sz w:val="22"/>
                <w:szCs w:val="22"/>
              </w:rPr>
              <w:t>Острый и редуцированный пар</w:t>
            </w:r>
          </w:p>
        </w:tc>
      </w:tr>
      <w:tr w:rsidR="00A81C73" w:rsidRPr="00A745B9" w14:paraId="24E47BBB" w14:textId="77777777" w:rsidTr="009468A2">
        <w:trPr>
          <w:trHeight w:val="1280"/>
        </w:trPr>
        <w:tc>
          <w:tcPr>
            <w:tcW w:w="447" w:type="dxa"/>
            <w:vMerge/>
            <w:tcBorders>
              <w:bottom w:val="single" w:sz="4" w:space="0" w:color="auto"/>
            </w:tcBorders>
            <w:shd w:val="clear" w:color="auto" w:fill="auto"/>
            <w:noWrap/>
            <w:vAlign w:val="center"/>
          </w:tcPr>
          <w:p w14:paraId="22D99417" w14:textId="77777777" w:rsidR="00A81C73" w:rsidRPr="00A745B9" w:rsidRDefault="00A81C73" w:rsidP="00DA15E7">
            <w:pPr>
              <w:widowControl/>
              <w:jc w:val="center"/>
              <w:rPr>
                <w:sz w:val="22"/>
                <w:szCs w:val="22"/>
              </w:rPr>
            </w:pPr>
          </w:p>
        </w:tc>
        <w:tc>
          <w:tcPr>
            <w:tcW w:w="2956" w:type="dxa"/>
            <w:vMerge/>
            <w:tcBorders>
              <w:bottom w:val="single" w:sz="4" w:space="0" w:color="auto"/>
            </w:tcBorders>
            <w:shd w:val="clear" w:color="auto" w:fill="auto"/>
            <w:vAlign w:val="center"/>
          </w:tcPr>
          <w:p w14:paraId="1012F9F2" w14:textId="77777777" w:rsidR="00A81C73" w:rsidRPr="00A745B9" w:rsidRDefault="00A81C73" w:rsidP="00DA15E7">
            <w:pPr>
              <w:widowControl/>
              <w:rPr>
                <w:sz w:val="22"/>
                <w:szCs w:val="22"/>
              </w:rPr>
            </w:pPr>
          </w:p>
        </w:tc>
        <w:tc>
          <w:tcPr>
            <w:tcW w:w="1276" w:type="dxa"/>
            <w:vMerge/>
            <w:tcBorders>
              <w:bottom w:val="single" w:sz="4" w:space="0" w:color="auto"/>
            </w:tcBorders>
            <w:shd w:val="clear" w:color="auto" w:fill="auto"/>
            <w:noWrap/>
            <w:vAlign w:val="center"/>
          </w:tcPr>
          <w:p w14:paraId="430B663F" w14:textId="77777777" w:rsidR="00A81C73" w:rsidRPr="00A745B9" w:rsidRDefault="00A81C73" w:rsidP="00DA15E7">
            <w:pPr>
              <w:widowControl/>
              <w:jc w:val="center"/>
              <w:rPr>
                <w:sz w:val="22"/>
                <w:szCs w:val="22"/>
              </w:rPr>
            </w:pPr>
          </w:p>
        </w:tc>
        <w:tc>
          <w:tcPr>
            <w:tcW w:w="709" w:type="dxa"/>
            <w:vMerge/>
            <w:tcBorders>
              <w:bottom w:val="single" w:sz="4" w:space="0" w:color="auto"/>
            </w:tcBorders>
            <w:shd w:val="clear" w:color="auto" w:fill="auto"/>
            <w:noWrap/>
            <w:vAlign w:val="center"/>
          </w:tcPr>
          <w:p w14:paraId="275E549B" w14:textId="77777777" w:rsidR="00A81C73" w:rsidRPr="00A745B9" w:rsidRDefault="00A81C73" w:rsidP="00DA15E7">
            <w:pPr>
              <w:widowControl/>
              <w:jc w:val="center"/>
              <w:rPr>
                <w:sz w:val="22"/>
                <w:szCs w:val="22"/>
              </w:rPr>
            </w:pPr>
          </w:p>
        </w:tc>
        <w:tc>
          <w:tcPr>
            <w:tcW w:w="989" w:type="dxa"/>
            <w:tcBorders>
              <w:bottom w:val="single" w:sz="4" w:space="0" w:color="auto"/>
            </w:tcBorders>
            <w:shd w:val="clear" w:color="auto" w:fill="auto"/>
            <w:noWrap/>
            <w:vAlign w:val="center"/>
          </w:tcPr>
          <w:p w14:paraId="68E0905A" w14:textId="77777777" w:rsidR="00A81C73" w:rsidRPr="00A745B9" w:rsidRDefault="00A81C73" w:rsidP="00DA15E7">
            <w:pPr>
              <w:widowControl/>
              <w:jc w:val="center"/>
              <w:rPr>
                <w:sz w:val="22"/>
                <w:szCs w:val="22"/>
              </w:rPr>
            </w:pPr>
            <w:r w:rsidRPr="00A745B9">
              <w:rPr>
                <w:sz w:val="22"/>
                <w:szCs w:val="22"/>
              </w:rPr>
              <w:t>1 полугодие</w:t>
            </w:r>
          </w:p>
        </w:tc>
        <w:tc>
          <w:tcPr>
            <w:tcW w:w="992" w:type="dxa"/>
            <w:tcBorders>
              <w:bottom w:val="single" w:sz="4" w:space="0" w:color="auto"/>
            </w:tcBorders>
            <w:vAlign w:val="center"/>
          </w:tcPr>
          <w:p w14:paraId="0A0EC8EE" w14:textId="77777777" w:rsidR="00A81C73" w:rsidRPr="00A745B9" w:rsidRDefault="00A81C73" w:rsidP="00DA15E7">
            <w:pPr>
              <w:widowControl/>
              <w:jc w:val="center"/>
              <w:rPr>
                <w:sz w:val="22"/>
                <w:szCs w:val="22"/>
              </w:rPr>
            </w:pPr>
            <w:r w:rsidRPr="00A745B9">
              <w:rPr>
                <w:sz w:val="22"/>
                <w:szCs w:val="22"/>
              </w:rPr>
              <w:t>2 полугодие</w:t>
            </w:r>
          </w:p>
        </w:tc>
        <w:tc>
          <w:tcPr>
            <w:tcW w:w="567" w:type="dxa"/>
            <w:tcBorders>
              <w:bottom w:val="single" w:sz="4" w:space="0" w:color="auto"/>
            </w:tcBorders>
            <w:shd w:val="clear" w:color="auto" w:fill="auto"/>
            <w:vAlign w:val="center"/>
          </w:tcPr>
          <w:p w14:paraId="743F0C14" w14:textId="77777777" w:rsidR="00A81C73" w:rsidRPr="00A745B9" w:rsidRDefault="00A81C73" w:rsidP="00DA15E7">
            <w:pPr>
              <w:jc w:val="center"/>
              <w:rPr>
                <w:sz w:val="22"/>
                <w:szCs w:val="22"/>
              </w:rPr>
            </w:pPr>
            <w:r w:rsidRPr="00A745B9">
              <w:rPr>
                <w:sz w:val="22"/>
                <w:szCs w:val="22"/>
              </w:rPr>
              <w:t>от 1,2 до 2,5 кг/</w:t>
            </w:r>
          </w:p>
          <w:p w14:paraId="31BF4F41" w14:textId="77777777" w:rsidR="00A81C73" w:rsidRPr="00A745B9" w:rsidRDefault="00A81C73" w:rsidP="00DA15E7">
            <w:pPr>
              <w:widowControl/>
              <w:jc w:val="center"/>
              <w:rPr>
                <w:sz w:val="22"/>
                <w:szCs w:val="22"/>
              </w:rPr>
            </w:pPr>
            <w:r w:rsidRPr="00A745B9">
              <w:rPr>
                <w:sz w:val="22"/>
                <w:szCs w:val="22"/>
              </w:rPr>
              <w:t>см</w:t>
            </w:r>
            <w:proofErr w:type="gramStart"/>
            <w:r w:rsidRPr="00A745B9">
              <w:rPr>
                <w:sz w:val="22"/>
                <w:szCs w:val="22"/>
                <w:vertAlign w:val="superscript"/>
              </w:rPr>
              <w:t>2</w:t>
            </w:r>
            <w:proofErr w:type="gramEnd"/>
          </w:p>
        </w:tc>
        <w:tc>
          <w:tcPr>
            <w:tcW w:w="567" w:type="dxa"/>
            <w:tcBorders>
              <w:bottom w:val="single" w:sz="4" w:space="0" w:color="auto"/>
            </w:tcBorders>
            <w:vAlign w:val="center"/>
          </w:tcPr>
          <w:p w14:paraId="13505159" w14:textId="77777777" w:rsidR="00A81C73" w:rsidRPr="00A745B9" w:rsidRDefault="00A81C73" w:rsidP="00DA15E7">
            <w:pPr>
              <w:widowControl/>
              <w:jc w:val="center"/>
              <w:rPr>
                <w:sz w:val="22"/>
                <w:szCs w:val="22"/>
              </w:rPr>
            </w:pPr>
            <w:r w:rsidRPr="00A745B9">
              <w:rPr>
                <w:sz w:val="22"/>
                <w:szCs w:val="22"/>
              </w:rPr>
              <w:t>от 2,5 до 7,0 кг/см</w:t>
            </w:r>
            <w:proofErr w:type="gramStart"/>
            <w:r w:rsidRPr="00A745B9">
              <w:rPr>
                <w:sz w:val="22"/>
                <w:szCs w:val="22"/>
                <w:vertAlign w:val="superscript"/>
              </w:rPr>
              <w:t>2</w:t>
            </w:r>
            <w:proofErr w:type="gramEnd"/>
          </w:p>
        </w:tc>
        <w:tc>
          <w:tcPr>
            <w:tcW w:w="567" w:type="dxa"/>
            <w:tcBorders>
              <w:bottom w:val="single" w:sz="4" w:space="0" w:color="auto"/>
            </w:tcBorders>
            <w:vAlign w:val="center"/>
          </w:tcPr>
          <w:p w14:paraId="0B4D89EB" w14:textId="77777777" w:rsidR="00A81C73" w:rsidRPr="00A745B9" w:rsidRDefault="00A81C73" w:rsidP="00DA15E7">
            <w:pPr>
              <w:widowControl/>
              <w:jc w:val="center"/>
              <w:rPr>
                <w:sz w:val="22"/>
                <w:szCs w:val="22"/>
              </w:rPr>
            </w:pPr>
            <w:r w:rsidRPr="00A745B9">
              <w:rPr>
                <w:sz w:val="22"/>
                <w:szCs w:val="22"/>
              </w:rPr>
              <w:t>от 7,0 до 13,0 кг/</w:t>
            </w:r>
          </w:p>
          <w:p w14:paraId="38B0B3E5" w14:textId="77777777" w:rsidR="00A81C73" w:rsidRPr="00A745B9" w:rsidRDefault="00A81C73" w:rsidP="00DA15E7">
            <w:pPr>
              <w:widowControl/>
              <w:jc w:val="center"/>
              <w:rPr>
                <w:sz w:val="22"/>
                <w:szCs w:val="22"/>
              </w:rPr>
            </w:pPr>
            <w:r w:rsidRPr="00A745B9">
              <w:rPr>
                <w:sz w:val="22"/>
                <w:szCs w:val="22"/>
              </w:rPr>
              <w:lastRenderedPageBreak/>
              <w:t>см</w:t>
            </w:r>
            <w:proofErr w:type="gramStart"/>
            <w:r w:rsidRPr="00A745B9">
              <w:rPr>
                <w:sz w:val="22"/>
                <w:szCs w:val="22"/>
                <w:vertAlign w:val="superscript"/>
              </w:rPr>
              <w:t>2</w:t>
            </w:r>
            <w:proofErr w:type="gramEnd"/>
          </w:p>
        </w:tc>
        <w:tc>
          <w:tcPr>
            <w:tcW w:w="567" w:type="dxa"/>
            <w:tcBorders>
              <w:bottom w:val="single" w:sz="4" w:space="0" w:color="auto"/>
            </w:tcBorders>
            <w:vAlign w:val="center"/>
          </w:tcPr>
          <w:p w14:paraId="6DF22285" w14:textId="77777777" w:rsidR="00A81C73" w:rsidRPr="00A745B9" w:rsidRDefault="00A81C73" w:rsidP="00DA15E7">
            <w:pPr>
              <w:widowControl/>
              <w:ind w:right="-108" w:hanging="109"/>
              <w:jc w:val="center"/>
              <w:rPr>
                <w:sz w:val="22"/>
                <w:szCs w:val="22"/>
              </w:rPr>
            </w:pPr>
            <w:r w:rsidRPr="00A745B9">
              <w:rPr>
                <w:sz w:val="22"/>
                <w:szCs w:val="22"/>
              </w:rPr>
              <w:lastRenderedPageBreak/>
              <w:t>Свыше 13,0 кг/</w:t>
            </w:r>
          </w:p>
          <w:p w14:paraId="7D232958" w14:textId="77777777" w:rsidR="00A81C73" w:rsidRPr="00A745B9" w:rsidRDefault="00A81C73" w:rsidP="00DA15E7">
            <w:pPr>
              <w:widowControl/>
              <w:jc w:val="center"/>
              <w:rPr>
                <w:sz w:val="22"/>
                <w:szCs w:val="22"/>
              </w:rPr>
            </w:pPr>
            <w:r w:rsidRPr="00A745B9">
              <w:rPr>
                <w:sz w:val="22"/>
                <w:szCs w:val="22"/>
              </w:rPr>
              <w:t>см</w:t>
            </w:r>
            <w:proofErr w:type="gramStart"/>
            <w:r w:rsidRPr="00A745B9">
              <w:rPr>
                <w:sz w:val="22"/>
                <w:szCs w:val="22"/>
                <w:vertAlign w:val="superscript"/>
              </w:rPr>
              <w:t>2</w:t>
            </w:r>
            <w:proofErr w:type="gramEnd"/>
          </w:p>
        </w:tc>
        <w:tc>
          <w:tcPr>
            <w:tcW w:w="854" w:type="dxa"/>
            <w:vMerge/>
            <w:tcBorders>
              <w:bottom w:val="single" w:sz="4" w:space="0" w:color="auto"/>
            </w:tcBorders>
            <w:shd w:val="clear" w:color="auto" w:fill="auto"/>
            <w:vAlign w:val="center"/>
          </w:tcPr>
          <w:p w14:paraId="48F61DDD" w14:textId="77777777" w:rsidR="00A81C73" w:rsidRPr="00A745B9" w:rsidRDefault="00A81C73" w:rsidP="00DA15E7">
            <w:pPr>
              <w:widowControl/>
              <w:jc w:val="center"/>
              <w:rPr>
                <w:sz w:val="22"/>
                <w:szCs w:val="22"/>
              </w:rPr>
            </w:pPr>
          </w:p>
        </w:tc>
      </w:tr>
      <w:tr w:rsidR="00A81C73" w:rsidRPr="00A745B9" w14:paraId="73A4C6DE" w14:textId="77777777" w:rsidTr="009468A2">
        <w:trPr>
          <w:trHeight w:val="332"/>
        </w:trPr>
        <w:tc>
          <w:tcPr>
            <w:tcW w:w="10491" w:type="dxa"/>
            <w:gridSpan w:val="11"/>
            <w:shd w:val="clear" w:color="auto" w:fill="auto"/>
            <w:noWrap/>
            <w:vAlign w:val="center"/>
          </w:tcPr>
          <w:p w14:paraId="6C6B839B" w14:textId="77777777" w:rsidR="00A81C73" w:rsidRPr="00A745B9" w:rsidRDefault="00A81C73" w:rsidP="00DA15E7">
            <w:pPr>
              <w:jc w:val="center"/>
              <w:rPr>
                <w:sz w:val="22"/>
                <w:szCs w:val="22"/>
              </w:rPr>
            </w:pPr>
            <w:r w:rsidRPr="00A745B9">
              <w:rPr>
                <w:sz w:val="22"/>
                <w:szCs w:val="22"/>
              </w:rPr>
              <w:lastRenderedPageBreak/>
              <w:t>Для потребителей, в случае отсутствия дифференциации тарифов по схеме подключения</w:t>
            </w:r>
          </w:p>
        </w:tc>
      </w:tr>
      <w:tr w:rsidR="00FB467C" w:rsidRPr="00A745B9" w14:paraId="30EF3783" w14:textId="77777777" w:rsidTr="009468A2">
        <w:trPr>
          <w:trHeight w:val="466"/>
        </w:trPr>
        <w:tc>
          <w:tcPr>
            <w:tcW w:w="447" w:type="dxa"/>
            <w:vMerge w:val="restart"/>
            <w:shd w:val="clear" w:color="auto" w:fill="auto"/>
            <w:noWrap/>
            <w:vAlign w:val="center"/>
          </w:tcPr>
          <w:p w14:paraId="136E32B4" w14:textId="77777777" w:rsidR="00FB467C" w:rsidRPr="00A745B9" w:rsidRDefault="00FB467C" w:rsidP="00DA15E7">
            <w:pPr>
              <w:jc w:val="center"/>
              <w:rPr>
                <w:sz w:val="22"/>
                <w:szCs w:val="22"/>
              </w:rPr>
            </w:pPr>
            <w:r w:rsidRPr="00A745B9">
              <w:rPr>
                <w:sz w:val="22"/>
                <w:szCs w:val="22"/>
              </w:rPr>
              <w:t>1.</w:t>
            </w:r>
          </w:p>
        </w:tc>
        <w:tc>
          <w:tcPr>
            <w:tcW w:w="2956" w:type="dxa"/>
            <w:vMerge w:val="restart"/>
            <w:shd w:val="clear" w:color="auto" w:fill="auto"/>
            <w:vAlign w:val="center"/>
          </w:tcPr>
          <w:p w14:paraId="059BE734" w14:textId="77777777" w:rsidR="00FB467C" w:rsidRPr="00A745B9" w:rsidRDefault="00FB467C" w:rsidP="00DA15E7">
            <w:pPr>
              <w:pStyle w:val="ConsPlusNormal"/>
              <w:jc w:val="both"/>
              <w:rPr>
                <w:sz w:val="22"/>
                <w:szCs w:val="22"/>
              </w:rPr>
            </w:pPr>
            <w:proofErr w:type="gramStart"/>
            <w:r w:rsidRPr="00A745B9">
              <w:rPr>
                <w:sz w:val="22"/>
                <w:szCs w:val="22"/>
              </w:rPr>
              <w:t>МУП ЖКХ «Нерльское коммунальное объединение» (Тейковский район), п. Нерль, ул. Ленина, д. 7а</w:t>
            </w:r>
            <w:proofErr w:type="gramEnd"/>
          </w:p>
        </w:tc>
        <w:tc>
          <w:tcPr>
            <w:tcW w:w="1276" w:type="dxa"/>
            <w:vMerge w:val="restart"/>
            <w:shd w:val="clear" w:color="auto" w:fill="auto"/>
            <w:vAlign w:val="center"/>
          </w:tcPr>
          <w:p w14:paraId="49017821" w14:textId="77777777" w:rsidR="00FB467C" w:rsidRPr="00A745B9" w:rsidRDefault="00FB467C" w:rsidP="00DA15E7">
            <w:pPr>
              <w:widowControl/>
              <w:jc w:val="center"/>
              <w:rPr>
                <w:sz w:val="22"/>
                <w:szCs w:val="22"/>
              </w:rPr>
            </w:pPr>
            <w:r w:rsidRPr="00A745B9">
              <w:rPr>
                <w:sz w:val="22"/>
                <w:szCs w:val="22"/>
              </w:rPr>
              <w:t>Одноставочный, руб./Гкал, НДС не облагается</w:t>
            </w:r>
          </w:p>
        </w:tc>
        <w:tc>
          <w:tcPr>
            <w:tcW w:w="709" w:type="dxa"/>
            <w:shd w:val="clear" w:color="auto" w:fill="auto"/>
            <w:noWrap/>
            <w:vAlign w:val="center"/>
          </w:tcPr>
          <w:p w14:paraId="586A5358" w14:textId="77777777" w:rsidR="00FB467C" w:rsidRPr="00A745B9" w:rsidRDefault="00FB467C" w:rsidP="00DA15E7">
            <w:pPr>
              <w:jc w:val="center"/>
              <w:rPr>
                <w:sz w:val="22"/>
                <w:szCs w:val="22"/>
              </w:rPr>
            </w:pPr>
            <w:r w:rsidRPr="00A745B9">
              <w:rPr>
                <w:sz w:val="22"/>
                <w:szCs w:val="22"/>
              </w:rPr>
              <w:t>2022</w:t>
            </w:r>
          </w:p>
        </w:tc>
        <w:tc>
          <w:tcPr>
            <w:tcW w:w="989" w:type="dxa"/>
            <w:shd w:val="clear" w:color="auto" w:fill="auto"/>
            <w:noWrap/>
            <w:vAlign w:val="center"/>
          </w:tcPr>
          <w:p w14:paraId="020C2A25" w14:textId="77777777" w:rsidR="00FB467C" w:rsidRPr="00733887" w:rsidRDefault="00FB467C" w:rsidP="00DA15E7">
            <w:pPr>
              <w:jc w:val="center"/>
              <w:rPr>
                <w:sz w:val="22"/>
                <w:szCs w:val="22"/>
              </w:rPr>
            </w:pPr>
            <w:r>
              <w:rPr>
                <w:sz w:val="22"/>
                <w:szCs w:val="22"/>
              </w:rPr>
              <w:t>3445,78</w:t>
            </w:r>
          </w:p>
        </w:tc>
        <w:tc>
          <w:tcPr>
            <w:tcW w:w="992" w:type="dxa"/>
            <w:vAlign w:val="center"/>
          </w:tcPr>
          <w:p w14:paraId="27B97262" w14:textId="77777777" w:rsidR="00FB467C" w:rsidRPr="00733887" w:rsidRDefault="00FB467C" w:rsidP="00DA15E7">
            <w:pPr>
              <w:jc w:val="center"/>
              <w:rPr>
                <w:sz w:val="22"/>
                <w:szCs w:val="22"/>
              </w:rPr>
            </w:pPr>
            <w:r>
              <w:rPr>
                <w:sz w:val="22"/>
                <w:szCs w:val="22"/>
              </w:rPr>
              <w:t>3490,09</w:t>
            </w:r>
          </w:p>
        </w:tc>
        <w:tc>
          <w:tcPr>
            <w:tcW w:w="567" w:type="dxa"/>
            <w:shd w:val="clear" w:color="auto" w:fill="auto"/>
            <w:noWrap/>
            <w:vAlign w:val="center"/>
          </w:tcPr>
          <w:p w14:paraId="1065E223"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2FA11C9A"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52D30926"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0512E268" w14:textId="77777777" w:rsidR="00FB467C" w:rsidRPr="00A745B9" w:rsidRDefault="00FB467C" w:rsidP="00DA15E7">
            <w:pPr>
              <w:widowControl/>
              <w:jc w:val="center"/>
              <w:rPr>
                <w:sz w:val="22"/>
                <w:szCs w:val="22"/>
              </w:rPr>
            </w:pPr>
            <w:r w:rsidRPr="00A745B9">
              <w:rPr>
                <w:sz w:val="22"/>
                <w:szCs w:val="22"/>
              </w:rPr>
              <w:t>-</w:t>
            </w:r>
          </w:p>
        </w:tc>
        <w:tc>
          <w:tcPr>
            <w:tcW w:w="854" w:type="dxa"/>
            <w:shd w:val="clear" w:color="auto" w:fill="auto"/>
            <w:noWrap/>
            <w:vAlign w:val="center"/>
          </w:tcPr>
          <w:p w14:paraId="40845CF7" w14:textId="77777777" w:rsidR="00FB467C" w:rsidRPr="00A745B9" w:rsidRDefault="00FB467C" w:rsidP="00DA15E7">
            <w:pPr>
              <w:jc w:val="center"/>
              <w:rPr>
                <w:sz w:val="22"/>
                <w:szCs w:val="22"/>
              </w:rPr>
            </w:pPr>
            <w:r w:rsidRPr="00A745B9">
              <w:rPr>
                <w:sz w:val="22"/>
                <w:szCs w:val="22"/>
              </w:rPr>
              <w:t>-</w:t>
            </w:r>
          </w:p>
        </w:tc>
      </w:tr>
      <w:tr w:rsidR="00FB467C" w:rsidRPr="00A745B9" w14:paraId="56F80D0B" w14:textId="77777777" w:rsidTr="009468A2">
        <w:trPr>
          <w:trHeight w:val="430"/>
        </w:trPr>
        <w:tc>
          <w:tcPr>
            <w:tcW w:w="447" w:type="dxa"/>
            <w:vMerge/>
            <w:shd w:val="clear" w:color="auto" w:fill="auto"/>
            <w:noWrap/>
            <w:vAlign w:val="center"/>
          </w:tcPr>
          <w:p w14:paraId="643176E0" w14:textId="77777777" w:rsidR="00FB467C" w:rsidRPr="00A745B9" w:rsidRDefault="00FB467C" w:rsidP="00DA15E7">
            <w:pPr>
              <w:jc w:val="center"/>
              <w:rPr>
                <w:sz w:val="22"/>
                <w:szCs w:val="22"/>
              </w:rPr>
            </w:pPr>
          </w:p>
        </w:tc>
        <w:tc>
          <w:tcPr>
            <w:tcW w:w="2956" w:type="dxa"/>
            <w:vMerge/>
            <w:shd w:val="clear" w:color="auto" w:fill="auto"/>
            <w:vAlign w:val="center"/>
          </w:tcPr>
          <w:p w14:paraId="58AA6ADB" w14:textId="77777777" w:rsidR="00FB467C" w:rsidRPr="00A745B9" w:rsidRDefault="00FB467C" w:rsidP="00DA15E7">
            <w:pPr>
              <w:pStyle w:val="ConsPlusNormal"/>
              <w:jc w:val="both"/>
              <w:rPr>
                <w:sz w:val="22"/>
                <w:szCs w:val="22"/>
              </w:rPr>
            </w:pPr>
          </w:p>
        </w:tc>
        <w:tc>
          <w:tcPr>
            <w:tcW w:w="1276" w:type="dxa"/>
            <w:vMerge/>
            <w:shd w:val="clear" w:color="auto" w:fill="auto"/>
            <w:vAlign w:val="center"/>
          </w:tcPr>
          <w:p w14:paraId="1CD23A96" w14:textId="77777777" w:rsidR="00FB467C" w:rsidRPr="00A745B9" w:rsidRDefault="00FB467C" w:rsidP="00DA15E7">
            <w:pPr>
              <w:widowControl/>
              <w:jc w:val="center"/>
              <w:rPr>
                <w:sz w:val="22"/>
                <w:szCs w:val="22"/>
              </w:rPr>
            </w:pPr>
          </w:p>
        </w:tc>
        <w:tc>
          <w:tcPr>
            <w:tcW w:w="709" w:type="dxa"/>
            <w:shd w:val="clear" w:color="auto" w:fill="auto"/>
            <w:noWrap/>
            <w:vAlign w:val="center"/>
          </w:tcPr>
          <w:p w14:paraId="481E5CF7" w14:textId="77777777" w:rsidR="00FB467C" w:rsidRPr="00A745B9" w:rsidRDefault="00FB467C" w:rsidP="00DA15E7">
            <w:pPr>
              <w:jc w:val="center"/>
              <w:rPr>
                <w:sz w:val="22"/>
                <w:szCs w:val="22"/>
              </w:rPr>
            </w:pPr>
            <w:r w:rsidRPr="00A745B9">
              <w:rPr>
                <w:sz w:val="22"/>
                <w:szCs w:val="22"/>
              </w:rPr>
              <w:t>2023</w:t>
            </w:r>
          </w:p>
        </w:tc>
        <w:tc>
          <w:tcPr>
            <w:tcW w:w="989" w:type="dxa"/>
            <w:shd w:val="clear" w:color="auto" w:fill="auto"/>
            <w:noWrap/>
            <w:vAlign w:val="center"/>
          </w:tcPr>
          <w:p w14:paraId="4FE14CB7" w14:textId="77777777" w:rsidR="00FB467C" w:rsidRPr="00733887" w:rsidRDefault="00FB467C" w:rsidP="00DA15E7">
            <w:pPr>
              <w:jc w:val="center"/>
              <w:rPr>
                <w:sz w:val="22"/>
                <w:szCs w:val="22"/>
              </w:rPr>
            </w:pPr>
            <w:r>
              <w:rPr>
                <w:sz w:val="22"/>
                <w:szCs w:val="22"/>
              </w:rPr>
              <w:t>3155,38</w:t>
            </w:r>
          </w:p>
        </w:tc>
        <w:tc>
          <w:tcPr>
            <w:tcW w:w="992" w:type="dxa"/>
            <w:vAlign w:val="center"/>
          </w:tcPr>
          <w:p w14:paraId="1148F248" w14:textId="77777777" w:rsidR="00FB467C" w:rsidRPr="00733887" w:rsidRDefault="00FB467C" w:rsidP="00DA15E7">
            <w:pPr>
              <w:jc w:val="center"/>
              <w:rPr>
                <w:sz w:val="22"/>
                <w:szCs w:val="22"/>
              </w:rPr>
            </w:pPr>
            <w:r>
              <w:rPr>
                <w:sz w:val="22"/>
                <w:szCs w:val="22"/>
              </w:rPr>
              <w:t>3211,76</w:t>
            </w:r>
          </w:p>
        </w:tc>
        <w:tc>
          <w:tcPr>
            <w:tcW w:w="567" w:type="dxa"/>
            <w:shd w:val="clear" w:color="auto" w:fill="auto"/>
            <w:noWrap/>
            <w:vAlign w:val="center"/>
          </w:tcPr>
          <w:p w14:paraId="368379EA"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6CE8E3F7"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3D7E7264"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36F74351" w14:textId="77777777" w:rsidR="00FB467C" w:rsidRPr="00A745B9" w:rsidRDefault="00FB467C" w:rsidP="00DA15E7">
            <w:pPr>
              <w:widowControl/>
              <w:jc w:val="center"/>
              <w:rPr>
                <w:sz w:val="22"/>
                <w:szCs w:val="22"/>
              </w:rPr>
            </w:pPr>
            <w:r w:rsidRPr="00A745B9">
              <w:rPr>
                <w:sz w:val="22"/>
                <w:szCs w:val="22"/>
              </w:rPr>
              <w:t>-</w:t>
            </w:r>
          </w:p>
        </w:tc>
        <w:tc>
          <w:tcPr>
            <w:tcW w:w="854" w:type="dxa"/>
            <w:shd w:val="clear" w:color="auto" w:fill="auto"/>
            <w:noWrap/>
            <w:vAlign w:val="center"/>
          </w:tcPr>
          <w:p w14:paraId="46DE3DDC" w14:textId="77777777" w:rsidR="00FB467C" w:rsidRPr="00A745B9" w:rsidRDefault="00FB467C" w:rsidP="00DA15E7">
            <w:pPr>
              <w:jc w:val="center"/>
              <w:rPr>
                <w:sz w:val="22"/>
                <w:szCs w:val="22"/>
              </w:rPr>
            </w:pPr>
            <w:r w:rsidRPr="00A745B9">
              <w:rPr>
                <w:sz w:val="22"/>
                <w:szCs w:val="22"/>
              </w:rPr>
              <w:t>-</w:t>
            </w:r>
          </w:p>
        </w:tc>
      </w:tr>
      <w:tr w:rsidR="00FB467C" w:rsidRPr="00A745B9" w14:paraId="0C9707A4" w14:textId="77777777" w:rsidTr="009468A2">
        <w:trPr>
          <w:trHeight w:val="421"/>
        </w:trPr>
        <w:tc>
          <w:tcPr>
            <w:tcW w:w="447" w:type="dxa"/>
            <w:vMerge/>
            <w:shd w:val="clear" w:color="auto" w:fill="auto"/>
            <w:noWrap/>
            <w:vAlign w:val="center"/>
          </w:tcPr>
          <w:p w14:paraId="05193CF6" w14:textId="77777777" w:rsidR="00FB467C" w:rsidRPr="00A745B9" w:rsidRDefault="00FB467C" w:rsidP="00DA15E7">
            <w:pPr>
              <w:jc w:val="center"/>
              <w:rPr>
                <w:sz w:val="22"/>
                <w:szCs w:val="22"/>
              </w:rPr>
            </w:pPr>
          </w:p>
        </w:tc>
        <w:tc>
          <w:tcPr>
            <w:tcW w:w="2956" w:type="dxa"/>
            <w:vMerge/>
            <w:shd w:val="clear" w:color="auto" w:fill="auto"/>
            <w:vAlign w:val="center"/>
          </w:tcPr>
          <w:p w14:paraId="3444544D" w14:textId="77777777" w:rsidR="00FB467C" w:rsidRPr="00A745B9" w:rsidRDefault="00FB467C" w:rsidP="00DA15E7">
            <w:pPr>
              <w:pStyle w:val="ConsPlusNormal"/>
              <w:jc w:val="both"/>
              <w:rPr>
                <w:sz w:val="22"/>
                <w:szCs w:val="22"/>
              </w:rPr>
            </w:pPr>
          </w:p>
        </w:tc>
        <w:tc>
          <w:tcPr>
            <w:tcW w:w="1276" w:type="dxa"/>
            <w:vMerge/>
            <w:shd w:val="clear" w:color="auto" w:fill="auto"/>
            <w:vAlign w:val="center"/>
          </w:tcPr>
          <w:p w14:paraId="3C62EAE2" w14:textId="77777777" w:rsidR="00FB467C" w:rsidRPr="00A745B9" w:rsidRDefault="00FB467C" w:rsidP="00DA15E7">
            <w:pPr>
              <w:widowControl/>
              <w:jc w:val="center"/>
              <w:rPr>
                <w:sz w:val="22"/>
                <w:szCs w:val="22"/>
              </w:rPr>
            </w:pPr>
          </w:p>
        </w:tc>
        <w:tc>
          <w:tcPr>
            <w:tcW w:w="709" w:type="dxa"/>
            <w:shd w:val="clear" w:color="auto" w:fill="auto"/>
            <w:noWrap/>
            <w:vAlign w:val="center"/>
          </w:tcPr>
          <w:p w14:paraId="39D9C2EF" w14:textId="77777777" w:rsidR="00FB467C" w:rsidRPr="00A745B9" w:rsidRDefault="00FB467C" w:rsidP="00DA15E7">
            <w:pPr>
              <w:jc w:val="center"/>
              <w:rPr>
                <w:sz w:val="22"/>
                <w:szCs w:val="22"/>
              </w:rPr>
            </w:pPr>
            <w:r w:rsidRPr="00A745B9">
              <w:rPr>
                <w:sz w:val="22"/>
                <w:szCs w:val="22"/>
              </w:rPr>
              <w:t>2024</w:t>
            </w:r>
          </w:p>
        </w:tc>
        <w:tc>
          <w:tcPr>
            <w:tcW w:w="989" w:type="dxa"/>
            <w:shd w:val="clear" w:color="auto" w:fill="auto"/>
            <w:noWrap/>
            <w:vAlign w:val="center"/>
          </w:tcPr>
          <w:p w14:paraId="721814B3" w14:textId="77777777" w:rsidR="00FB467C" w:rsidRPr="00733887" w:rsidRDefault="00FB467C" w:rsidP="00DA15E7">
            <w:pPr>
              <w:jc w:val="center"/>
              <w:rPr>
                <w:sz w:val="22"/>
                <w:szCs w:val="22"/>
              </w:rPr>
            </w:pPr>
            <w:r>
              <w:rPr>
                <w:sz w:val="22"/>
                <w:szCs w:val="22"/>
              </w:rPr>
              <w:t>3055,93</w:t>
            </w:r>
          </w:p>
        </w:tc>
        <w:tc>
          <w:tcPr>
            <w:tcW w:w="992" w:type="dxa"/>
            <w:vAlign w:val="center"/>
          </w:tcPr>
          <w:p w14:paraId="20DF1AFA" w14:textId="77777777" w:rsidR="00FB467C" w:rsidRPr="00733887" w:rsidRDefault="00FB467C" w:rsidP="00DA15E7">
            <w:pPr>
              <w:jc w:val="center"/>
              <w:rPr>
                <w:sz w:val="22"/>
                <w:szCs w:val="22"/>
              </w:rPr>
            </w:pPr>
            <w:r>
              <w:rPr>
                <w:sz w:val="22"/>
                <w:szCs w:val="22"/>
              </w:rPr>
              <w:t>3155,60</w:t>
            </w:r>
          </w:p>
        </w:tc>
        <w:tc>
          <w:tcPr>
            <w:tcW w:w="567" w:type="dxa"/>
            <w:shd w:val="clear" w:color="auto" w:fill="auto"/>
            <w:noWrap/>
            <w:vAlign w:val="center"/>
          </w:tcPr>
          <w:p w14:paraId="2A1ABDB7"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5EECE79A"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417DDBC8"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14656385" w14:textId="77777777" w:rsidR="00FB467C" w:rsidRPr="00A745B9" w:rsidRDefault="00FB467C" w:rsidP="00DA15E7">
            <w:pPr>
              <w:widowControl/>
              <w:jc w:val="center"/>
              <w:rPr>
                <w:sz w:val="22"/>
                <w:szCs w:val="22"/>
              </w:rPr>
            </w:pPr>
            <w:r w:rsidRPr="00A745B9">
              <w:rPr>
                <w:sz w:val="22"/>
                <w:szCs w:val="22"/>
              </w:rPr>
              <w:t>-</w:t>
            </w:r>
          </w:p>
        </w:tc>
        <w:tc>
          <w:tcPr>
            <w:tcW w:w="854" w:type="dxa"/>
            <w:shd w:val="clear" w:color="auto" w:fill="auto"/>
            <w:noWrap/>
            <w:vAlign w:val="center"/>
          </w:tcPr>
          <w:p w14:paraId="10A7B352" w14:textId="77777777" w:rsidR="00FB467C" w:rsidRPr="00A745B9" w:rsidRDefault="00FB467C" w:rsidP="00DA15E7">
            <w:pPr>
              <w:jc w:val="center"/>
              <w:rPr>
                <w:sz w:val="22"/>
                <w:szCs w:val="22"/>
              </w:rPr>
            </w:pPr>
            <w:r w:rsidRPr="00A745B9">
              <w:rPr>
                <w:sz w:val="22"/>
                <w:szCs w:val="22"/>
              </w:rPr>
              <w:t>-</w:t>
            </w:r>
          </w:p>
        </w:tc>
      </w:tr>
      <w:tr w:rsidR="00FB467C" w:rsidRPr="00A745B9" w14:paraId="2537FF08" w14:textId="77777777" w:rsidTr="009468A2">
        <w:trPr>
          <w:trHeight w:val="413"/>
        </w:trPr>
        <w:tc>
          <w:tcPr>
            <w:tcW w:w="447" w:type="dxa"/>
            <w:vMerge/>
            <w:shd w:val="clear" w:color="auto" w:fill="auto"/>
            <w:noWrap/>
            <w:vAlign w:val="center"/>
          </w:tcPr>
          <w:p w14:paraId="190CD08F" w14:textId="77777777" w:rsidR="00FB467C" w:rsidRPr="00A745B9" w:rsidRDefault="00FB467C" w:rsidP="00DA15E7">
            <w:pPr>
              <w:jc w:val="center"/>
              <w:rPr>
                <w:sz w:val="22"/>
                <w:szCs w:val="22"/>
              </w:rPr>
            </w:pPr>
          </w:p>
        </w:tc>
        <w:tc>
          <w:tcPr>
            <w:tcW w:w="2956" w:type="dxa"/>
            <w:vMerge/>
            <w:shd w:val="clear" w:color="auto" w:fill="auto"/>
            <w:vAlign w:val="center"/>
          </w:tcPr>
          <w:p w14:paraId="1BA9B759" w14:textId="77777777" w:rsidR="00FB467C" w:rsidRPr="00A745B9" w:rsidRDefault="00FB467C" w:rsidP="00DA15E7">
            <w:pPr>
              <w:pStyle w:val="ConsPlusNormal"/>
              <w:jc w:val="both"/>
              <w:rPr>
                <w:sz w:val="22"/>
                <w:szCs w:val="22"/>
              </w:rPr>
            </w:pPr>
          </w:p>
        </w:tc>
        <w:tc>
          <w:tcPr>
            <w:tcW w:w="1276" w:type="dxa"/>
            <w:vMerge/>
            <w:shd w:val="clear" w:color="auto" w:fill="auto"/>
            <w:vAlign w:val="center"/>
          </w:tcPr>
          <w:p w14:paraId="58EB8A0D" w14:textId="77777777" w:rsidR="00FB467C" w:rsidRPr="00A745B9" w:rsidRDefault="00FB467C" w:rsidP="00DA15E7">
            <w:pPr>
              <w:widowControl/>
              <w:jc w:val="center"/>
              <w:rPr>
                <w:sz w:val="22"/>
                <w:szCs w:val="22"/>
              </w:rPr>
            </w:pPr>
          </w:p>
        </w:tc>
        <w:tc>
          <w:tcPr>
            <w:tcW w:w="709" w:type="dxa"/>
            <w:shd w:val="clear" w:color="auto" w:fill="auto"/>
            <w:noWrap/>
            <w:vAlign w:val="center"/>
          </w:tcPr>
          <w:p w14:paraId="5F1C01D1" w14:textId="77777777" w:rsidR="00FB467C" w:rsidRPr="00A745B9" w:rsidRDefault="00FB467C" w:rsidP="00DA15E7">
            <w:pPr>
              <w:jc w:val="center"/>
              <w:rPr>
                <w:sz w:val="22"/>
                <w:szCs w:val="22"/>
              </w:rPr>
            </w:pPr>
            <w:r w:rsidRPr="00A745B9">
              <w:rPr>
                <w:sz w:val="22"/>
                <w:szCs w:val="22"/>
              </w:rPr>
              <w:t>2025</w:t>
            </w:r>
          </w:p>
        </w:tc>
        <w:tc>
          <w:tcPr>
            <w:tcW w:w="989" w:type="dxa"/>
            <w:shd w:val="clear" w:color="auto" w:fill="auto"/>
            <w:noWrap/>
            <w:vAlign w:val="center"/>
          </w:tcPr>
          <w:p w14:paraId="507E9ABF" w14:textId="77777777" w:rsidR="00FB467C" w:rsidRPr="00733887" w:rsidRDefault="00FB467C" w:rsidP="00DA15E7">
            <w:pPr>
              <w:jc w:val="center"/>
              <w:rPr>
                <w:sz w:val="22"/>
                <w:szCs w:val="22"/>
              </w:rPr>
            </w:pPr>
            <w:r>
              <w:rPr>
                <w:sz w:val="22"/>
                <w:szCs w:val="22"/>
              </w:rPr>
              <w:t>3155,60</w:t>
            </w:r>
          </w:p>
        </w:tc>
        <w:tc>
          <w:tcPr>
            <w:tcW w:w="992" w:type="dxa"/>
            <w:vAlign w:val="center"/>
          </w:tcPr>
          <w:p w14:paraId="240379D7" w14:textId="77777777" w:rsidR="00FB467C" w:rsidRPr="00733887" w:rsidRDefault="00FB467C" w:rsidP="00DA15E7">
            <w:pPr>
              <w:jc w:val="center"/>
              <w:rPr>
                <w:sz w:val="22"/>
                <w:szCs w:val="22"/>
              </w:rPr>
            </w:pPr>
            <w:r>
              <w:rPr>
                <w:sz w:val="22"/>
                <w:szCs w:val="22"/>
              </w:rPr>
              <w:t>4765,18</w:t>
            </w:r>
          </w:p>
        </w:tc>
        <w:tc>
          <w:tcPr>
            <w:tcW w:w="567" w:type="dxa"/>
            <w:shd w:val="clear" w:color="auto" w:fill="auto"/>
            <w:noWrap/>
            <w:vAlign w:val="center"/>
          </w:tcPr>
          <w:p w14:paraId="3465E886"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44963818"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51F2BB46"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68073C00" w14:textId="77777777" w:rsidR="00FB467C" w:rsidRPr="00A745B9" w:rsidRDefault="00FB467C" w:rsidP="00DA15E7">
            <w:pPr>
              <w:widowControl/>
              <w:jc w:val="center"/>
              <w:rPr>
                <w:sz w:val="22"/>
                <w:szCs w:val="22"/>
              </w:rPr>
            </w:pPr>
            <w:r w:rsidRPr="00A745B9">
              <w:rPr>
                <w:sz w:val="22"/>
                <w:szCs w:val="22"/>
              </w:rPr>
              <w:t>-</w:t>
            </w:r>
          </w:p>
        </w:tc>
        <w:tc>
          <w:tcPr>
            <w:tcW w:w="854" w:type="dxa"/>
            <w:shd w:val="clear" w:color="auto" w:fill="auto"/>
            <w:noWrap/>
            <w:vAlign w:val="center"/>
          </w:tcPr>
          <w:p w14:paraId="7895C874" w14:textId="77777777" w:rsidR="00FB467C" w:rsidRPr="00A745B9" w:rsidRDefault="00FB467C" w:rsidP="00DA15E7">
            <w:pPr>
              <w:jc w:val="center"/>
              <w:rPr>
                <w:sz w:val="22"/>
                <w:szCs w:val="22"/>
              </w:rPr>
            </w:pPr>
            <w:r w:rsidRPr="00A745B9">
              <w:rPr>
                <w:sz w:val="22"/>
                <w:szCs w:val="22"/>
              </w:rPr>
              <w:t>-</w:t>
            </w:r>
          </w:p>
        </w:tc>
      </w:tr>
      <w:tr w:rsidR="00FB467C" w:rsidRPr="00A745B9" w14:paraId="03442621" w14:textId="77777777" w:rsidTr="009468A2">
        <w:trPr>
          <w:trHeight w:val="406"/>
        </w:trPr>
        <w:tc>
          <w:tcPr>
            <w:tcW w:w="447" w:type="dxa"/>
            <w:vMerge/>
            <w:shd w:val="clear" w:color="auto" w:fill="auto"/>
            <w:noWrap/>
            <w:vAlign w:val="center"/>
          </w:tcPr>
          <w:p w14:paraId="703F972B" w14:textId="77777777" w:rsidR="00FB467C" w:rsidRPr="00A745B9" w:rsidRDefault="00FB467C" w:rsidP="00DA15E7">
            <w:pPr>
              <w:jc w:val="center"/>
              <w:rPr>
                <w:sz w:val="22"/>
                <w:szCs w:val="22"/>
              </w:rPr>
            </w:pPr>
          </w:p>
        </w:tc>
        <w:tc>
          <w:tcPr>
            <w:tcW w:w="2956" w:type="dxa"/>
            <w:vMerge/>
            <w:shd w:val="clear" w:color="auto" w:fill="auto"/>
            <w:vAlign w:val="center"/>
          </w:tcPr>
          <w:p w14:paraId="52972E7A" w14:textId="77777777" w:rsidR="00FB467C" w:rsidRPr="00A745B9" w:rsidRDefault="00FB467C" w:rsidP="00DA15E7">
            <w:pPr>
              <w:pStyle w:val="ConsPlusNormal"/>
              <w:jc w:val="both"/>
              <w:rPr>
                <w:sz w:val="22"/>
                <w:szCs w:val="22"/>
              </w:rPr>
            </w:pPr>
          </w:p>
        </w:tc>
        <w:tc>
          <w:tcPr>
            <w:tcW w:w="1276" w:type="dxa"/>
            <w:vMerge/>
            <w:shd w:val="clear" w:color="auto" w:fill="auto"/>
            <w:vAlign w:val="center"/>
          </w:tcPr>
          <w:p w14:paraId="0CDEE0DB" w14:textId="77777777" w:rsidR="00FB467C" w:rsidRPr="00A745B9" w:rsidRDefault="00FB467C" w:rsidP="00DA15E7">
            <w:pPr>
              <w:widowControl/>
              <w:jc w:val="center"/>
              <w:rPr>
                <w:sz w:val="22"/>
                <w:szCs w:val="22"/>
              </w:rPr>
            </w:pPr>
          </w:p>
        </w:tc>
        <w:tc>
          <w:tcPr>
            <w:tcW w:w="709" w:type="dxa"/>
            <w:shd w:val="clear" w:color="auto" w:fill="auto"/>
            <w:noWrap/>
            <w:vAlign w:val="center"/>
          </w:tcPr>
          <w:p w14:paraId="5D64DF90" w14:textId="77777777" w:rsidR="00FB467C" w:rsidRPr="00A745B9" w:rsidRDefault="00FB467C" w:rsidP="00DA15E7">
            <w:pPr>
              <w:jc w:val="center"/>
              <w:rPr>
                <w:sz w:val="22"/>
                <w:szCs w:val="22"/>
              </w:rPr>
            </w:pPr>
            <w:r w:rsidRPr="00A745B9">
              <w:rPr>
                <w:sz w:val="22"/>
                <w:szCs w:val="22"/>
              </w:rPr>
              <w:t>2026</w:t>
            </w:r>
          </w:p>
        </w:tc>
        <w:tc>
          <w:tcPr>
            <w:tcW w:w="989" w:type="dxa"/>
            <w:shd w:val="clear" w:color="auto" w:fill="auto"/>
            <w:noWrap/>
            <w:vAlign w:val="center"/>
          </w:tcPr>
          <w:p w14:paraId="01E18563" w14:textId="77777777" w:rsidR="00FB467C" w:rsidRPr="00733887" w:rsidRDefault="00FB467C" w:rsidP="00DA15E7">
            <w:pPr>
              <w:jc w:val="center"/>
              <w:rPr>
                <w:sz w:val="22"/>
                <w:szCs w:val="22"/>
              </w:rPr>
            </w:pPr>
            <w:r>
              <w:rPr>
                <w:sz w:val="22"/>
                <w:szCs w:val="22"/>
              </w:rPr>
              <w:t>3916,55</w:t>
            </w:r>
          </w:p>
        </w:tc>
        <w:tc>
          <w:tcPr>
            <w:tcW w:w="992" w:type="dxa"/>
            <w:vAlign w:val="center"/>
          </w:tcPr>
          <w:p w14:paraId="43C6D3EC" w14:textId="77777777" w:rsidR="00FB467C" w:rsidRPr="00733887" w:rsidRDefault="00FB467C" w:rsidP="00DA15E7">
            <w:pPr>
              <w:jc w:val="center"/>
              <w:rPr>
                <w:sz w:val="22"/>
                <w:szCs w:val="22"/>
              </w:rPr>
            </w:pPr>
            <w:r>
              <w:rPr>
                <w:sz w:val="22"/>
                <w:szCs w:val="22"/>
              </w:rPr>
              <w:t>3984,24</w:t>
            </w:r>
          </w:p>
        </w:tc>
        <w:tc>
          <w:tcPr>
            <w:tcW w:w="567" w:type="dxa"/>
            <w:shd w:val="clear" w:color="auto" w:fill="auto"/>
            <w:noWrap/>
            <w:vAlign w:val="center"/>
          </w:tcPr>
          <w:p w14:paraId="3DBCDDFA"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119C971D"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3F5DFE77" w14:textId="77777777" w:rsidR="00FB467C" w:rsidRPr="00A745B9" w:rsidRDefault="00FB467C" w:rsidP="00DA15E7">
            <w:pPr>
              <w:widowControl/>
              <w:jc w:val="center"/>
              <w:rPr>
                <w:sz w:val="22"/>
                <w:szCs w:val="22"/>
              </w:rPr>
            </w:pPr>
            <w:r w:rsidRPr="00A745B9">
              <w:rPr>
                <w:sz w:val="22"/>
                <w:szCs w:val="22"/>
              </w:rPr>
              <w:t>-</w:t>
            </w:r>
          </w:p>
        </w:tc>
        <w:tc>
          <w:tcPr>
            <w:tcW w:w="567" w:type="dxa"/>
            <w:vAlign w:val="center"/>
          </w:tcPr>
          <w:p w14:paraId="13F7E749" w14:textId="77777777" w:rsidR="00FB467C" w:rsidRPr="00A745B9" w:rsidRDefault="00FB467C" w:rsidP="00DA15E7">
            <w:pPr>
              <w:widowControl/>
              <w:jc w:val="center"/>
              <w:rPr>
                <w:sz w:val="22"/>
                <w:szCs w:val="22"/>
              </w:rPr>
            </w:pPr>
            <w:r w:rsidRPr="00A745B9">
              <w:rPr>
                <w:sz w:val="22"/>
                <w:szCs w:val="22"/>
              </w:rPr>
              <w:t>-</w:t>
            </w:r>
          </w:p>
        </w:tc>
        <w:tc>
          <w:tcPr>
            <w:tcW w:w="854" w:type="dxa"/>
            <w:shd w:val="clear" w:color="auto" w:fill="auto"/>
            <w:noWrap/>
            <w:vAlign w:val="center"/>
          </w:tcPr>
          <w:p w14:paraId="28709D02" w14:textId="77777777" w:rsidR="00FB467C" w:rsidRPr="00A745B9" w:rsidRDefault="00FB467C" w:rsidP="00DA15E7">
            <w:pPr>
              <w:jc w:val="center"/>
              <w:rPr>
                <w:sz w:val="22"/>
                <w:szCs w:val="22"/>
              </w:rPr>
            </w:pPr>
            <w:r w:rsidRPr="00A745B9">
              <w:rPr>
                <w:sz w:val="22"/>
                <w:szCs w:val="22"/>
              </w:rPr>
              <w:t>-</w:t>
            </w:r>
          </w:p>
        </w:tc>
      </w:tr>
      <w:tr w:rsidR="00A81C73" w:rsidRPr="00A745B9" w14:paraId="208F9537" w14:textId="77777777" w:rsidTr="009468A2">
        <w:trPr>
          <w:trHeight w:val="483"/>
        </w:trPr>
        <w:tc>
          <w:tcPr>
            <w:tcW w:w="447" w:type="dxa"/>
            <w:vMerge w:val="restart"/>
            <w:shd w:val="clear" w:color="auto" w:fill="auto"/>
            <w:noWrap/>
            <w:vAlign w:val="center"/>
          </w:tcPr>
          <w:p w14:paraId="68776FA4" w14:textId="77777777" w:rsidR="00A81C73" w:rsidRPr="00A745B9" w:rsidRDefault="00A81C73" w:rsidP="00DA15E7">
            <w:pPr>
              <w:jc w:val="center"/>
              <w:rPr>
                <w:sz w:val="22"/>
                <w:szCs w:val="22"/>
              </w:rPr>
            </w:pPr>
            <w:r w:rsidRPr="00A745B9">
              <w:rPr>
                <w:sz w:val="22"/>
                <w:szCs w:val="22"/>
              </w:rPr>
              <w:t>2.</w:t>
            </w:r>
          </w:p>
        </w:tc>
        <w:tc>
          <w:tcPr>
            <w:tcW w:w="2956" w:type="dxa"/>
            <w:vMerge w:val="restart"/>
            <w:shd w:val="clear" w:color="auto" w:fill="auto"/>
            <w:vAlign w:val="center"/>
          </w:tcPr>
          <w:p w14:paraId="4902D480" w14:textId="77777777" w:rsidR="00A81C73" w:rsidRPr="00A745B9" w:rsidRDefault="00A81C73" w:rsidP="00DA15E7">
            <w:pPr>
              <w:pStyle w:val="ConsPlusNormal"/>
              <w:jc w:val="both"/>
              <w:rPr>
                <w:sz w:val="22"/>
                <w:szCs w:val="22"/>
              </w:rPr>
            </w:pPr>
            <w:r w:rsidRPr="00A745B9">
              <w:rPr>
                <w:sz w:val="22"/>
                <w:szCs w:val="22"/>
              </w:rPr>
              <w:t>МУП ЖКХ «Нерльское коммунальное объединение» (Тейковский район), в п</w:t>
            </w:r>
            <w:proofErr w:type="gramStart"/>
            <w:r w:rsidRPr="00A745B9">
              <w:rPr>
                <w:sz w:val="22"/>
                <w:szCs w:val="22"/>
              </w:rPr>
              <w:t>.Н</w:t>
            </w:r>
            <w:proofErr w:type="gramEnd"/>
            <w:r w:rsidRPr="00A745B9">
              <w:rPr>
                <w:sz w:val="22"/>
                <w:szCs w:val="22"/>
              </w:rPr>
              <w:t>ерль, ул. Пограничная, д. 10б</w:t>
            </w:r>
          </w:p>
        </w:tc>
        <w:tc>
          <w:tcPr>
            <w:tcW w:w="1276" w:type="dxa"/>
            <w:vMerge w:val="restart"/>
            <w:shd w:val="clear" w:color="auto" w:fill="auto"/>
            <w:vAlign w:val="center"/>
          </w:tcPr>
          <w:p w14:paraId="0C9F0EE4" w14:textId="77777777" w:rsidR="00A81C73" w:rsidRPr="00A745B9" w:rsidRDefault="00A81C73" w:rsidP="00DA15E7">
            <w:pPr>
              <w:widowControl/>
              <w:jc w:val="center"/>
              <w:rPr>
                <w:sz w:val="22"/>
                <w:szCs w:val="22"/>
              </w:rPr>
            </w:pPr>
            <w:r w:rsidRPr="00A745B9">
              <w:rPr>
                <w:sz w:val="22"/>
                <w:szCs w:val="22"/>
              </w:rPr>
              <w:t>Одноставочный, руб./Гкал, НДС не облагается</w:t>
            </w:r>
          </w:p>
        </w:tc>
        <w:tc>
          <w:tcPr>
            <w:tcW w:w="709" w:type="dxa"/>
            <w:shd w:val="clear" w:color="auto" w:fill="auto"/>
            <w:noWrap/>
            <w:vAlign w:val="center"/>
          </w:tcPr>
          <w:p w14:paraId="4D0AF2E1" w14:textId="77777777" w:rsidR="00A81C73" w:rsidRPr="00A745B9" w:rsidRDefault="00A81C73" w:rsidP="00DA15E7">
            <w:pPr>
              <w:jc w:val="center"/>
              <w:rPr>
                <w:sz w:val="22"/>
                <w:szCs w:val="22"/>
              </w:rPr>
            </w:pPr>
            <w:r w:rsidRPr="00A745B9">
              <w:rPr>
                <w:sz w:val="22"/>
                <w:szCs w:val="22"/>
              </w:rPr>
              <w:t>2022</w:t>
            </w:r>
          </w:p>
        </w:tc>
        <w:tc>
          <w:tcPr>
            <w:tcW w:w="989" w:type="dxa"/>
            <w:shd w:val="clear" w:color="auto" w:fill="auto"/>
            <w:noWrap/>
            <w:vAlign w:val="center"/>
          </w:tcPr>
          <w:p w14:paraId="38148877" w14:textId="77777777" w:rsidR="00A81C73" w:rsidRPr="00A745B9" w:rsidRDefault="00A81C73" w:rsidP="00DA15E7">
            <w:pPr>
              <w:jc w:val="center"/>
              <w:rPr>
                <w:bCs/>
                <w:sz w:val="22"/>
                <w:szCs w:val="22"/>
              </w:rPr>
            </w:pPr>
            <w:r w:rsidRPr="00A745B9">
              <w:rPr>
                <w:bCs/>
                <w:sz w:val="22"/>
                <w:szCs w:val="22"/>
              </w:rPr>
              <w:t>3794,91</w:t>
            </w:r>
          </w:p>
        </w:tc>
        <w:tc>
          <w:tcPr>
            <w:tcW w:w="992" w:type="dxa"/>
            <w:vAlign w:val="center"/>
          </w:tcPr>
          <w:p w14:paraId="06C41832" w14:textId="77777777" w:rsidR="00A81C73" w:rsidRPr="00A745B9" w:rsidRDefault="00A81C73" w:rsidP="00DA15E7">
            <w:pPr>
              <w:jc w:val="center"/>
              <w:rPr>
                <w:bCs/>
                <w:sz w:val="22"/>
                <w:szCs w:val="22"/>
              </w:rPr>
            </w:pPr>
            <w:r w:rsidRPr="00A745B9">
              <w:rPr>
                <w:bCs/>
                <w:sz w:val="22"/>
                <w:szCs w:val="22"/>
              </w:rPr>
              <w:t>4198,68</w:t>
            </w:r>
          </w:p>
        </w:tc>
        <w:tc>
          <w:tcPr>
            <w:tcW w:w="567" w:type="dxa"/>
            <w:shd w:val="clear" w:color="auto" w:fill="auto"/>
            <w:noWrap/>
            <w:vAlign w:val="center"/>
          </w:tcPr>
          <w:p w14:paraId="2BE0FD46"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7161285D"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375671FE"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0A600102"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20135423" w14:textId="77777777" w:rsidR="00A81C73" w:rsidRPr="00A745B9" w:rsidRDefault="00A81C73" w:rsidP="00DA15E7">
            <w:pPr>
              <w:widowControl/>
              <w:jc w:val="center"/>
              <w:rPr>
                <w:sz w:val="22"/>
                <w:szCs w:val="22"/>
              </w:rPr>
            </w:pPr>
            <w:r w:rsidRPr="00A745B9">
              <w:rPr>
                <w:sz w:val="22"/>
                <w:szCs w:val="22"/>
              </w:rPr>
              <w:t>-</w:t>
            </w:r>
          </w:p>
        </w:tc>
      </w:tr>
      <w:tr w:rsidR="00A81C73" w:rsidRPr="00A745B9" w14:paraId="254BE431" w14:textId="77777777" w:rsidTr="009468A2">
        <w:trPr>
          <w:trHeight w:val="434"/>
        </w:trPr>
        <w:tc>
          <w:tcPr>
            <w:tcW w:w="447" w:type="dxa"/>
            <w:vMerge/>
            <w:shd w:val="clear" w:color="auto" w:fill="auto"/>
            <w:noWrap/>
            <w:vAlign w:val="center"/>
          </w:tcPr>
          <w:p w14:paraId="3F5C11EF" w14:textId="77777777" w:rsidR="00A81C73" w:rsidRPr="00A745B9" w:rsidRDefault="00A81C73" w:rsidP="00DA15E7">
            <w:pPr>
              <w:jc w:val="center"/>
              <w:rPr>
                <w:sz w:val="22"/>
                <w:szCs w:val="22"/>
              </w:rPr>
            </w:pPr>
          </w:p>
        </w:tc>
        <w:tc>
          <w:tcPr>
            <w:tcW w:w="2956" w:type="dxa"/>
            <w:vMerge/>
            <w:shd w:val="clear" w:color="auto" w:fill="auto"/>
            <w:vAlign w:val="center"/>
          </w:tcPr>
          <w:p w14:paraId="4A28C515"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191D8681" w14:textId="77777777" w:rsidR="00A81C73" w:rsidRPr="00A745B9" w:rsidRDefault="00A81C73" w:rsidP="00DA15E7">
            <w:pPr>
              <w:widowControl/>
              <w:jc w:val="center"/>
              <w:rPr>
                <w:sz w:val="22"/>
                <w:szCs w:val="22"/>
              </w:rPr>
            </w:pPr>
          </w:p>
        </w:tc>
        <w:tc>
          <w:tcPr>
            <w:tcW w:w="709" w:type="dxa"/>
            <w:shd w:val="clear" w:color="auto" w:fill="auto"/>
            <w:noWrap/>
            <w:vAlign w:val="center"/>
          </w:tcPr>
          <w:p w14:paraId="1CBDCE78" w14:textId="77777777" w:rsidR="00A81C73" w:rsidRPr="00A745B9" w:rsidRDefault="00A81C73" w:rsidP="00DA15E7">
            <w:pPr>
              <w:jc w:val="center"/>
              <w:rPr>
                <w:sz w:val="22"/>
                <w:szCs w:val="22"/>
              </w:rPr>
            </w:pPr>
            <w:r w:rsidRPr="00A745B9">
              <w:rPr>
                <w:sz w:val="22"/>
                <w:szCs w:val="22"/>
              </w:rPr>
              <w:t>2023</w:t>
            </w:r>
          </w:p>
        </w:tc>
        <w:tc>
          <w:tcPr>
            <w:tcW w:w="989" w:type="dxa"/>
            <w:shd w:val="clear" w:color="auto" w:fill="auto"/>
            <w:noWrap/>
            <w:vAlign w:val="center"/>
          </w:tcPr>
          <w:p w14:paraId="38A68FA3" w14:textId="77777777" w:rsidR="00A81C73" w:rsidRPr="00A745B9" w:rsidRDefault="00A81C73" w:rsidP="00DA15E7">
            <w:pPr>
              <w:jc w:val="center"/>
              <w:rPr>
                <w:bCs/>
                <w:sz w:val="22"/>
                <w:szCs w:val="22"/>
              </w:rPr>
            </w:pPr>
            <w:r w:rsidRPr="00A745B9">
              <w:rPr>
                <w:bCs/>
                <w:sz w:val="22"/>
                <w:szCs w:val="22"/>
              </w:rPr>
              <w:t>4198,68</w:t>
            </w:r>
          </w:p>
        </w:tc>
        <w:tc>
          <w:tcPr>
            <w:tcW w:w="992" w:type="dxa"/>
            <w:vAlign w:val="center"/>
          </w:tcPr>
          <w:p w14:paraId="68E122F9" w14:textId="77777777" w:rsidR="00A81C73" w:rsidRPr="00A745B9" w:rsidRDefault="00A81C73" w:rsidP="00DA15E7">
            <w:pPr>
              <w:jc w:val="center"/>
              <w:rPr>
                <w:bCs/>
                <w:sz w:val="22"/>
                <w:szCs w:val="22"/>
              </w:rPr>
            </w:pPr>
            <w:r w:rsidRPr="00A745B9">
              <w:rPr>
                <w:bCs/>
                <w:sz w:val="22"/>
                <w:szCs w:val="22"/>
              </w:rPr>
              <w:t>4946,85</w:t>
            </w:r>
          </w:p>
        </w:tc>
        <w:tc>
          <w:tcPr>
            <w:tcW w:w="567" w:type="dxa"/>
            <w:shd w:val="clear" w:color="auto" w:fill="auto"/>
            <w:noWrap/>
            <w:vAlign w:val="center"/>
          </w:tcPr>
          <w:p w14:paraId="2007A498"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6042118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61A7CF6B"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7DCD3879"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44FC7CC8" w14:textId="77777777" w:rsidR="00A81C73" w:rsidRPr="00A745B9" w:rsidRDefault="00A81C73" w:rsidP="00DA15E7">
            <w:pPr>
              <w:jc w:val="center"/>
              <w:rPr>
                <w:sz w:val="22"/>
                <w:szCs w:val="22"/>
              </w:rPr>
            </w:pPr>
            <w:r w:rsidRPr="00A745B9">
              <w:rPr>
                <w:sz w:val="22"/>
                <w:szCs w:val="22"/>
              </w:rPr>
              <w:t>-</w:t>
            </w:r>
          </w:p>
        </w:tc>
      </w:tr>
      <w:tr w:rsidR="00A81C73" w:rsidRPr="00A745B9" w14:paraId="0CA4FF81" w14:textId="77777777" w:rsidTr="009468A2">
        <w:trPr>
          <w:trHeight w:val="411"/>
        </w:trPr>
        <w:tc>
          <w:tcPr>
            <w:tcW w:w="447" w:type="dxa"/>
            <w:vMerge/>
            <w:shd w:val="clear" w:color="auto" w:fill="auto"/>
            <w:noWrap/>
            <w:vAlign w:val="center"/>
          </w:tcPr>
          <w:p w14:paraId="6B7DF5FA" w14:textId="77777777" w:rsidR="00A81C73" w:rsidRPr="00A745B9" w:rsidRDefault="00A81C73" w:rsidP="00DA15E7">
            <w:pPr>
              <w:jc w:val="center"/>
              <w:rPr>
                <w:sz w:val="22"/>
                <w:szCs w:val="22"/>
              </w:rPr>
            </w:pPr>
          </w:p>
        </w:tc>
        <w:tc>
          <w:tcPr>
            <w:tcW w:w="2956" w:type="dxa"/>
            <w:vMerge/>
            <w:shd w:val="clear" w:color="auto" w:fill="auto"/>
            <w:vAlign w:val="center"/>
          </w:tcPr>
          <w:p w14:paraId="5A527147"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27D09B91" w14:textId="77777777" w:rsidR="00A81C73" w:rsidRPr="00A745B9" w:rsidRDefault="00A81C73" w:rsidP="00DA15E7">
            <w:pPr>
              <w:widowControl/>
              <w:jc w:val="center"/>
              <w:rPr>
                <w:sz w:val="22"/>
                <w:szCs w:val="22"/>
              </w:rPr>
            </w:pPr>
          </w:p>
        </w:tc>
        <w:tc>
          <w:tcPr>
            <w:tcW w:w="709" w:type="dxa"/>
            <w:shd w:val="clear" w:color="auto" w:fill="auto"/>
            <w:noWrap/>
            <w:vAlign w:val="center"/>
          </w:tcPr>
          <w:p w14:paraId="08ECDD4D" w14:textId="77777777" w:rsidR="00A81C73" w:rsidRPr="00A745B9" w:rsidRDefault="00A81C73" w:rsidP="00DA15E7">
            <w:pPr>
              <w:jc w:val="center"/>
              <w:rPr>
                <w:sz w:val="22"/>
                <w:szCs w:val="22"/>
              </w:rPr>
            </w:pPr>
            <w:r w:rsidRPr="00A745B9">
              <w:rPr>
                <w:sz w:val="22"/>
                <w:szCs w:val="22"/>
              </w:rPr>
              <w:t>2024</w:t>
            </w:r>
          </w:p>
        </w:tc>
        <w:tc>
          <w:tcPr>
            <w:tcW w:w="989" w:type="dxa"/>
            <w:shd w:val="clear" w:color="auto" w:fill="auto"/>
            <w:noWrap/>
            <w:vAlign w:val="center"/>
          </w:tcPr>
          <w:p w14:paraId="01F27B5D" w14:textId="77777777" w:rsidR="00A81C73" w:rsidRPr="00A745B9" w:rsidRDefault="00A81C73" w:rsidP="00DA15E7">
            <w:pPr>
              <w:jc w:val="center"/>
              <w:rPr>
                <w:bCs/>
                <w:sz w:val="22"/>
                <w:szCs w:val="22"/>
              </w:rPr>
            </w:pPr>
            <w:r w:rsidRPr="00A745B9">
              <w:rPr>
                <w:bCs/>
                <w:sz w:val="22"/>
                <w:szCs w:val="22"/>
              </w:rPr>
              <w:t>4718,06</w:t>
            </w:r>
          </w:p>
        </w:tc>
        <w:tc>
          <w:tcPr>
            <w:tcW w:w="992" w:type="dxa"/>
            <w:vAlign w:val="center"/>
          </w:tcPr>
          <w:p w14:paraId="4E734E97" w14:textId="77777777" w:rsidR="00A81C73" w:rsidRPr="00A745B9" w:rsidRDefault="00A81C73" w:rsidP="00DA15E7">
            <w:pPr>
              <w:jc w:val="center"/>
              <w:rPr>
                <w:bCs/>
                <w:sz w:val="22"/>
                <w:szCs w:val="22"/>
              </w:rPr>
            </w:pPr>
            <w:r w:rsidRPr="00A745B9">
              <w:rPr>
                <w:bCs/>
                <w:sz w:val="22"/>
                <w:szCs w:val="22"/>
              </w:rPr>
              <w:t>4773,46</w:t>
            </w:r>
          </w:p>
        </w:tc>
        <w:tc>
          <w:tcPr>
            <w:tcW w:w="567" w:type="dxa"/>
            <w:shd w:val="clear" w:color="auto" w:fill="auto"/>
            <w:noWrap/>
            <w:vAlign w:val="center"/>
          </w:tcPr>
          <w:p w14:paraId="389ACC5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259E6CD7"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49C24D45"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3E1B2FC0"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3403B0DE" w14:textId="77777777" w:rsidR="00A81C73" w:rsidRPr="00A745B9" w:rsidRDefault="00A81C73" w:rsidP="00DA15E7">
            <w:pPr>
              <w:jc w:val="center"/>
              <w:rPr>
                <w:sz w:val="22"/>
                <w:szCs w:val="22"/>
              </w:rPr>
            </w:pPr>
            <w:r w:rsidRPr="00A745B9">
              <w:rPr>
                <w:sz w:val="22"/>
                <w:szCs w:val="22"/>
              </w:rPr>
              <w:t>-</w:t>
            </w:r>
          </w:p>
        </w:tc>
      </w:tr>
      <w:tr w:rsidR="00A81C73" w:rsidRPr="00A745B9" w14:paraId="640180CE" w14:textId="77777777" w:rsidTr="009468A2">
        <w:trPr>
          <w:trHeight w:val="473"/>
        </w:trPr>
        <w:tc>
          <w:tcPr>
            <w:tcW w:w="447" w:type="dxa"/>
            <w:vMerge/>
            <w:shd w:val="clear" w:color="auto" w:fill="auto"/>
            <w:noWrap/>
            <w:vAlign w:val="center"/>
          </w:tcPr>
          <w:p w14:paraId="30EABCF3" w14:textId="77777777" w:rsidR="00A81C73" w:rsidRPr="00A745B9" w:rsidRDefault="00A81C73" w:rsidP="00DA15E7">
            <w:pPr>
              <w:jc w:val="center"/>
              <w:rPr>
                <w:sz w:val="22"/>
                <w:szCs w:val="22"/>
              </w:rPr>
            </w:pPr>
          </w:p>
        </w:tc>
        <w:tc>
          <w:tcPr>
            <w:tcW w:w="2956" w:type="dxa"/>
            <w:vMerge/>
            <w:shd w:val="clear" w:color="auto" w:fill="auto"/>
            <w:vAlign w:val="center"/>
          </w:tcPr>
          <w:p w14:paraId="385F7BE3"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4220837D" w14:textId="77777777" w:rsidR="00A81C73" w:rsidRPr="00A745B9" w:rsidRDefault="00A81C73" w:rsidP="00DA15E7">
            <w:pPr>
              <w:widowControl/>
              <w:jc w:val="center"/>
              <w:rPr>
                <w:sz w:val="22"/>
                <w:szCs w:val="22"/>
              </w:rPr>
            </w:pPr>
          </w:p>
        </w:tc>
        <w:tc>
          <w:tcPr>
            <w:tcW w:w="709" w:type="dxa"/>
            <w:shd w:val="clear" w:color="auto" w:fill="auto"/>
            <w:noWrap/>
            <w:vAlign w:val="center"/>
          </w:tcPr>
          <w:p w14:paraId="74612BF2" w14:textId="77777777" w:rsidR="00A81C73" w:rsidRPr="00A745B9" w:rsidRDefault="00A81C73" w:rsidP="00DA15E7">
            <w:pPr>
              <w:jc w:val="center"/>
              <w:rPr>
                <w:sz w:val="22"/>
                <w:szCs w:val="22"/>
              </w:rPr>
            </w:pPr>
            <w:r w:rsidRPr="00A745B9">
              <w:rPr>
                <w:sz w:val="22"/>
                <w:szCs w:val="22"/>
              </w:rPr>
              <w:t>2025</w:t>
            </w:r>
          </w:p>
        </w:tc>
        <w:tc>
          <w:tcPr>
            <w:tcW w:w="989" w:type="dxa"/>
            <w:shd w:val="clear" w:color="auto" w:fill="auto"/>
            <w:noWrap/>
            <w:vAlign w:val="center"/>
          </w:tcPr>
          <w:p w14:paraId="4EDFE570" w14:textId="77777777" w:rsidR="00A81C73" w:rsidRPr="00A745B9" w:rsidRDefault="00A81C73" w:rsidP="00DA15E7">
            <w:pPr>
              <w:jc w:val="center"/>
              <w:rPr>
                <w:bCs/>
                <w:sz w:val="22"/>
                <w:szCs w:val="22"/>
              </w:rPr>
            </w:pPr>
            <w:r w:rsidRPr="00A745B9">
              <w:rPr>
                <w:bCs/>
                <w:sz w:val="22"/>
                <w:szCs w:val="22"/>
              </w:rPr>
              <w:t>4773,46</w:t>
            </w:r>
          </w:p>
        </w:tc>
        <w:tc>
          <w:tcPr>
            <w:tcW w:w="992" w:type="dxa"/>
            <w:vAlign w:val="center"/>
          </w:tcPr>
          <w:p w14:paraId="7E71E3B5" w14:textId="77777777" w:rsidR="00A81C73" w:rsidRPr="00A745B9" w:rsidRDefault="00A81C73" w:rsidP="00DA15E7">
            <w:pPr>
              <w:jc w:val="center"/>
              <w:rPr>
                <w:bCs/>
                <w:sz w:val="22"/>
                <w:szCs w:val="22"/>
              </w:rPr>
            </w:pPr>
            <w:r w:rsidRPr="00A745B9">
              <w:rPr>
                <w:bCs/>
                <w:sz w:val="22"/>
                <w:szCs w:val="22"/>
              </w:rPr>
              <w:t>5084,13</w:t>
            </w:r>
          </w:p>
        </w:tc>
        <w:tc>
          <w:tcPr>
            <w:tcW w:w="567" w:type="dxa"/>
            <w:shd w:val="clear" w:color="auto" w:fill="auto"/>
            <w:noWrap/>
            <w:vAlign w:val="center"/>
          </w:tcPr>
          <w:p w14:paraId="723997C7"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2680A568"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305640D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7802BC44"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1BFD6B13" w14:textId="77777777" w:rsidR="00A81C73" w:rsidRPr="00A745B9" w:rsidRDefault="00A81C73" w:rsidP="00DA15E7">
            <w:pPr>
              <w:jc w:val="center"/>
              <w:rPr>
                <w:sz w:val="22"/>
                <w:szCs w:val="22"/>
              </w:rPr>
            </w:pPr>
            <w:r w:rsidRPr="00A745B9">
              <w:rPr>
                <w:sz w:val="22"/>
                <w:szCs w:val="22"/>
              </w:rPr>
              <w:t>-</w:t>
            </w:r>
          </w:p>
        </w:tc>
      </w:tr>
      <w:tr w:rsidR="00A81C73" w:rsidRPr="00A745B9" w14:paraId="689B4EDE" w14:textId="77777777" w:rsidTr="009468A2">
        <w:trPr>
          <w:trHeight w:val="425"/>
        </w:trPr>
        <w:tc>
          <w:tcPr>
            <w:tcW w:w="447" w:type="dxa"/>
            <w:vMerge/>
            <w:shd w:val="clear" w:color="auto" w:fill="auto"/>
            <w:noWrap/>
            <w:vAlign w:val="center"/>
          </w:tcPr>
          <w:p w14:paraId="28B754ED" w14:textId="77777777" w:rsidR="00A81C73" w:rsidRPr="00A745B9" w:rsidRDefault="00A81C73" w:rsidP="00DA15E7">
            <w:pPr>
              <w:jc w:val="center"/>
              <w:rPr>
                <w:sz w:val="22"/>
                <w:szCs w:val="22"/>
              </w:rPr>
            </w:pPr>
          </w:p>
        </w:tc>
        <w:tc>
          <w:tcPr>
            <w:tcW w:w="2956" w:type="dxa"/>
            <w:vMerge/>
            <w:shd w:val="clear" w:color="auto" w:fill="auto"/>
            <w:vAlign w:val="center"/>
          </w:tcPr>
          <w:p w14:paraId="1C41C5C4"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224CB67D" w14:textId="77777777" w:rsidR="00A81C73" w:rsidRPr="00A745B9" w:rsidRDefault="00A81C73" w:rsidP="00DA15E7">
            <w:pPr>
              <w:widowControl/>
              <w:jc w:val="center"/>
              <w:rPr>
                <w:sz w:val="22"/>
                <w:szCs w:val="22"/>
              </w:rPr>
            </w:pPr>
          </w:p>
        </w:tc>
        <w:tc>
          <w:tcPr>
            <w:tcW w:w="709" w:type="dxa"/>
            <w:shd w:val="clear" w:color="auto" w:fill="auto"/>
            <w:noWrap/>
            <w:vAlign w:val="center"/>
          </w:tcPr>
          <w:p w14:paraId="74019B6B" w14:textId="77777777" w:rsidR="00A81C73" w:rsidRPr="00A745B9" w:rsidRDefault="00A81C73" w:rsidP="00DA15E7">
            <w:pPr>
              <w:jc w:val="center"/>
              <w:rPr>
                <w:sz w:val="22"/>
                <w:szCs w:val="22"/>
              </w:rPr>
            </w:pPr>
            <w:r w:rsidRPr="00A745B9">
              <w:rPr>
                <w:sz w:val="22"/>
                <w:szCs w:val="22"/>
              </w:rPr>
              <w:t>2026</w:t>
            </w:r>
          </w:p>
        </w:tc>
        <w:tc>
          <w:tcPr>
            <w:tcW w:w="989" w:type="dxa"/>
            <w:shd w:val="clear" w:color="auto" w:fill="auto"/>
            <w:noWrap/>
            <w:vAlign w:val="center"/>
          </w:tcPr>
          <w:p w14:paraId="7CB4590B" w14:textId="77777777" w:rsidR="00A81C73" w:rsidRPr="00A745B9" w:rsidRDefault="00A81C73" w:rsidP="00DA15E7">
            <w:pPr>
              <w:jc w:val="center"/>
              <w:rPr>
                <w:bCs/>
                <w:sz w:val="22"/>
                <w:szCs w:val="22"/>
              </w:rPr>
            </w:pPr>
            <w:r w:rsidRPr="00A745B9">
              <w:rPr>
                <w:bCs/>
                <w:sz w:val="22"/>
                <w:szCs w:val="22"/>
              </w:rPr>
              <w:t>5038,76</w:t>
            </w:r>
          </w:p>
        </w:tc>
        <w:tc>
          <w:tcPr>
            <w:tcW w:w="992" w:type="dxa"/>
            <w:vAlign w:val="center"/>
          </w:tcPr>
          <w:p w14:paraId="2DC900E5" w14:textId="77777777" w:rsidR="00A81C73" w:rsidRPr="00A745B9" w:rsidRDefault="00A81C73" w:rsidP="00DA15E7">
            <w:pPr>
              <w:jc w:val="center"/>
              <w:rPr>
                <w:bCs/>
                <w:sz w:val="22"/>
                <w:szCs w:val="22"/>
              </w:rPr>
            </w:pPr>
            <w:r w:rsidRPr="00A745B9">
              <w:rPr>
                <w:bCs/>
                <w:sz w:val="22"/>
                <w:szCs w:val="22"/>
              </w:rPr>
              <w:t>5099,69</w:t>
            </w:r>
          </w:p>
        </w:tc>
        <w:tc>
          <w:tcPr>
            <w:tcW w:w="567" w:type="dxa"/>
            <w:shd w:val="clear" w:color="auto" w:fill="auto"/>
            <w:noWrap/>
            <w:vAlign w:val="center"/>
          </w:tcPr>
          <w:p w14:paraId="13341B73"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510DBE7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175134E6"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21672895"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0D8CAB7B" w14:textId="77777777" w:rsidR="00A81C73" w:rsidRPr="00A745B9" w:rsidRDefault="00A81C73" w:rsidP="00DA15E7">
            <w:pPr>
              <w:jc w:val="center"/>
              <w:rPr>
                <w:sz w:val="22"/>
                <w:szCs w:val="22"/>
              </w:rPr>
            </w:pPr>
            <w:r w:rsidRPr="00A745B9">
              <w:rPr>
                <w:sz w:val="22"/>
                <w:szCs w:val="22"/>
              </w:rPr>
              <w:t>-</w:t>
            </w:r>
          </w:p>
        </w:tc>
      </w:tr>
    </w:tbl>
    <w:p w14:paraId="292D9BE7" w14:textId="77777777" w:rsidR="00A81C73" w:rsidRPr="00A745B9" w:rsidRDefault="00A81C73" w:rsidP="00DA15E7">
      <w:pPr>
        <w:pStyle w:val="a4"/>
        <w:widowControl/>
        <w:autoSpaceDE w:val="0"/>
        <w:autoSpaceDN w:val="0"/>
        <w:adjustRightInd w:val="0"/>
        <w:ind w:left="1353"/>
        <w:jc w:val="both"/>
        <w:rPr>
          <w:sz w:val="22"/>
          <w:szCs w:val="22"/>
        </w:rPr>
      </w:pPr>
    </w:p>
    <w:p w14:paraId="55C2AD0E" w14:textId="77777777" w:rsidR="00A81C73" w:rsidRPr="00A745B9" w:rsidRDefault="00A81C73" w:rsidP="00DA15E7">
      <w:pPr>
        <w:pStyle w:val="a4"/>
        <w:widowControl/>
        <w:autoSpaceDE w:val="0"/>
        <w:autoSpaceDN w:val="0"/>
        <w:adjustRightInd w:val="0"/>
        <w:ind w:left="-142"/>
        <w:jc w:val="both"/>
        <w:rPr>
          <w:sz w:val="22"/>
          <w:szCs w:val="22"/>
        </w:rPr>
      </w:pPr>
      <w:r w:rsidRPr="00A745B9">
        <w:rPr>
          <w:sz w:val="22"/>
          <w:szCs w:val="22"/>
        </w:rPr>
        <w:t xml:space="preserve">Примечание. Организация применяет упрощенную систему налогообложения в соответствии с </w:t>
      </w:r>
      <w:hyperlink r:id="rId28" w:history="1">
        <w:r w:rsidRPr="00A745B9">
          <w:rPr>
            <w:sz w:val="22"/>
            <w:szCs w:val="22"/>
          </w:rPr>
          <w:t>Главой 26.2</w:t>
        </w:r>
      </w:hyperlink>
      <w:r w:rsidRPr="00A745B9">
        <w:rPr>
          <w:sz w:val="22"/>
          <w:szCs w:val="22"/>
        </w:rPr>
        <w:t xml:space="preserve"> части 2 Налогового кодекса Российской Федерации.</w:t>
      </w:r>
    </w:p>
    <w:p w14:paraId="2875DE82" w14:textId="77777777" w:rsidR="00A81C73" w:rsidRPr="00A745B9" w:rsidRDefault="00A81C73" w:rsidP="00DA15E7">
      <w:pPr>
        <w:pStyle w:val="a4"/>
        <w:widowControl/>
        <w:autoSpaceDE w:val="0"/>
        <w:autoSpaceDN w:val="0"/>
        <w:adjustRightInd w:val="0"/>
        <w:ind w:left="-142"/>
        <w:jc w:val="both"/>
        <w:rPr>
          <w:sz w:val="22"/>
          <w:szCs w:val="22"/>
        </w:rPr>
      </w:pPr>
    </w:p>
    <w:p w14:paraId="4CE5F4B2" w14:textId="77777777" w:rsidR="00A81C73" w:rsidRPr="00A745B9" w:rsidRDefault="00A81C73" w:rsidP="00DA15E7">
      <w:pPr>
        <w:pStyle w:val="a4"/>
        <w:widowControl/>
        <w:numPr>
          <w:ilvl w:val="0"/>
          <w:numId w:val="41"/>
        </w:numPr>
        <w:tabs>
          <w:tab w:val="left" w:pos="851"/>
        </w:tabs>
        <w:autoSpaceDE w:val="0"/>
        <w:autoSpaceDN w:val="0"/>
        <w:adjustRightInd w:val="0"/>
        <w:ind w:left="-142" w:firstLine="567"/>
        <w:jc w:val="both"/>
        <w:outlineLvl w:val="3"/>
        <w:rPr>
          <w:sz w:val="22"/>
          <w:szCs w:val="22"/>
        </w:rPr>
      </w:pPr>
      <w:r w:rsidRPr="00A745B9">
        <w:rPr>
          <w:sz w:val="22"/>
          <w:szCs w:val="22"/>
        </w:rPr>
        <w:t>Установить льготные тарифы на тепловую энергию для потребителей МУП ЖКХ «Нерльское коммунальное объединение» (Тейковский район)   на 2022-2026 годы согласно приложению 2</w:t>
      </w:r>
    </w:p>
    <w:p w14:paraId="2CE937D8" w14:textId="77777777" w:rsidR="00A81C73" w:rsidRPr="00A745B9" w:rsidRDefault="00A81C73" w:rsidP="00DA15E7">
      <w:pPr>
        <w:pStyle w:val="a4"/>
        <w:widowControl/>
        <w:autoSpaceDE w:val="0"/>
        <w:autoSpaceDN w:val="0"/>
        <w:adjustRightInd w:val="0"/>
        <w:ind w:left="1070"/>
        <w:jc w:val="both"/>
        <w:outlineLvl w:val="3"/>
        <w:rPr>
          <w:color w:val="FF0000"/>
          <w:sz w:val="22"/>
          <w:szCs w:val="22"/>
        </w:rPr>
      </w:pPr>
    </w:p>
    <w:p w14:paraId="0A101185" w14:textId="77777777" w:rsidR="00A81C73" w:rsidRPr="00A745B9" w:rsidRDefault="00A81C73" w:rsidP="00DA15E7">
      <w:pPr>
        <w:widowControl/>
        <w:autoSpaceDE w:val="0"/>
        <w:autoSpaceDN w:val="0"/>
        <w:adjustRightInd w:val="0"/>
        <w:jc w:val="center"/>
        <w:rPr>
          <w:b/>
          <w:bCs/>
          <w:sz w:val="22"/>
          <w:szCs w:val="22"/>
        </w:rPr>
      </w:pPr>
      <w:r w:rsidRPr="00A745B9">
        <w:rPr>
          <w:b/>
          <w:bCs/>
          <w:sz w:val="22"/>
          <w:szCs w:val="22"/>
        </w:rPr>
        <w:t>Льготные тарифы на тепловую энергию (мощность), поставляемую потребителям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956"/>
        <w:gridCol w:w="1276"/>
        <w:gridCol w:w="709"/>
        <w:gridCol w:w="989"/>
        <w:gridCol w:w="992"/>
        <w:gridCol w:w="567"/>
        <w:gridCol w:w="567"/>
        <w:gridCol w:w="567"/>
        <w:gridCol w:w="567"/>
        <w:gridCol w:w="854"/>
      </w:tblGrid>
      <w:tr w:rsidR="00A81C73" w:rsidRPr="00A745B9" w14:paraId="69599A07" w14:textId="77777777" w:rsidTr="009468A2">
        <w:trPr>
          <w:trHeight w:val="98"/>
        </w:trPr>
        <w:tc>
          <w:tcPr>
            <w:tcW w:w="447" w:type="dxa"/>
            <w:vMerge w:val="restart"/>
            <w:shd w:val="clear" w:color="auto" w:fill="auto"/>
            <w:vAlign w:val="center"/>
          </w:tcPr>
          <w:p w14:paraId="257CC9B3" w14:textId="77777777" w:rsidR="00A81C73" w:rsidRPr="00A745B9" w:rsidRDefault="00A81C73" w:rsidP="00DA15E7">
            <w:pPr>
              <w:widowControl/>
              <w:jc w:val="center"/>
              <w:rPr>
                <w:sz w:val="22"/>
                <w:szCs w:val="22"/>
              </w:rPr>
            </w:pPr>
            <w:r w:rsidRPr="00A745B9">
              <w:rPr>
                <w:sz w:val="22"/>
                <w:szCs w:val="22"/>
              </w:rPr>
              <w:t xml:space="preserve">№ </w:t>
            </w:r>
            <w:proofErr w:type="gramStart"/>
            <w:r w:rsidRPr="00A745B9">
              <w:rPr>
                <w:sz w:val="22"/>
                <w:szCs w:val="22"/>
              </w:rPr>
              <w:t>п</w:t>
            </w:r>
            <w:proofErr w:type="gramEnd"/>
            <w:r w:rsidRPr="00A745B9">
              <w:rPr>
                <w:sz w:val="22"/>
                <w:szCs w:val="22"/>
              </w:rPr>
              <w:t>/п</w:t>
            </w:r>
          </w:p>
        </w:tc>
        <w:tc>
          <w:tcPr>
            <w:tcW w:w="2956" w:type="dxa"/>
            <w:vMerge w:val="restart"/>
            <w:shd w:val="clear" w:color="auto" w:fill="auto"/>
            <w:vAlign w:val="center"/>
          </w:tcPr>
          <w:p w14:paraId="3F529C36" w14:textId="77777777" w:rsidR="00A81C73" w:rsidRPr="00A745B9" w:rsidRDefault="00A81C73" w:rsidP="00DA15E7">
            <w:pPr>
              <w:widowControl/>
              <w:jc w:val="center"/>
              <w:rPr>
                <w:sz w:val="22"/>
                <w:szCs w:val="22"/>
              </w:rPr>
            </w:pPr>
            <w:r w:rsidRPr="00A745B9">
              <w:rPr>
                <w:sz w:val="22"/>
                <w:szCs w:val="22"/>
              </w:rPr>
              <w:t>Наименование регулируемой организации</w:t>
            </w:r>
          </w:p>
        </w:tc>
        <w:tc>
          <w:tcPr>
            <w:tcW w:w="1276" w:type="dxa"/>
            <w:vMerge w:val="restart"/>
            <w:shd w:val="clear" w:color="auto" w:fill="auto"/>
            <w:noWrap/>
            <w:vAlign w:val="center"/>
          </w:tcPr>
          <w:p w14:paraId="5F3FA8B2" w14:textId="77777777" w:rsidR="00A81C73" w:rsidRPr="00A745B9" w:rsidRDefault="00A81C73" w:rsidP="00DA15E7">
            <w:pPr>
              <w:widowControl/>
              <w:jc w:val="center"/>
              <w:rPr>
                <w:sz w:val="22"/>
                <w:szCs w:val="22"/>
              </w:rPr>
            </w:pPr>
            <w:r w:rsidRPr="00A745B9">
              <w:rPr>
                <w:sz w:val="22"/>
                <w:szCs w:val="22"/>
              </w:rPr>
              <w:t>Вид тарифа</w:t>
            </w:r>
          </w:p>
        </w:tc>
        <w:tc>
          <w:tcPr>
            <w:tcW w:w="709" w:type="dxa"/>
            <w:vMerge w:val="restart"/>
            <w:shd w:val="clear" w:color="auto" w:fill="auto"/>
            <w:noWrap/>
            <w:vAlign w:val="center"/>
          </w:tcPr>
          <w:p w14:paraId="28378FC7" w14:textId="77777777" w:rsidR="00A81C73" w:rsidRPr="00A745B9" w:rsidRDefault="00A81C73" w:rsidP="00DA15E7">
            <w:pPr>
              <w:widowControl/>
              <w:jc w:val="center"/>
              <w:rPr>
                <w:sz w:val="22"/>
                <w:szCs w:val="22"/>
              </w:rPr>
            </w:pPr>
            <w:r w:rsidRPr="00A745B9">
              <w:rPr>
                <w:sz w:val="22"/>
                <w:szCs w:val="22"/>
              </w:rPr>
              <w:t>Год</w:t>
            </w:r>
          </w:p>
        </w:tc>
        <w:tc>
          <w:tcPr>
            <w:tcW w:w="1981" w:type="dxa"/>
            <w:gridSpan w:val="2"/>
            <w:shd w:val="clear" w:color="auto" w:fill="auto"/>
            <w:noWrap/>
            <w:vAlign w:val="center"/>
          </w:tcPr>
          <w:p w14:paraId="76939A55" w14:textId="77777777" w:rsidR="00A81C73" w:rsidRPr="00A745B9" w:rsidRDefault="00A81C73" w:rsidP="00DA15E7">
            <w:pPr>
              <w:widowControl/>
              <w:jc w:val="center"/>
              <w:rPr>
                <w:sz w:val="22"/>
                <w:szCs w:val="22"/>
              </w:rPr>
            </w:pPr>
            <w:r w:rsidRPr="00A745B9">
              <w:rPr>
                <w:sz w:val="22"/>
                <w:szCs w:val="22"/>
              </w:rPr>
              <w:t>Вода</w:t>
            </w:r>
          </w:p>
        </w:tc>
        <w:tc>
          <w:tcPr>
            <w:tcW w:w="2268" w:type="dxa"/>
            <w:gridSpan w:val="4"/>
            <w:shd w:val="clear" w:color="auto" w:fill="auto"/>
            <w:noWrap/>
            <w:vAlign w:val="center"/>
          </w:tcPr>
          <w:p w14:paraId="1794B54E" w14:textId="77777777" w:rsidR="00A81C73" w:rsidRPr="00A745B9" w:rsidRDefault="00A81C73" w:rsidP="00DA15E7">
            <w:pPr>
              <w:widowControl/>
              <w:jc w:val="center"/>
              <w:rPr>
                <w:sz w:val="22"/>
                <w:szCs w:val="22"/>
              </w:rPr>
            </w:pPr>
            <w:r w:rsidRPr="00A745B9">
              <w:rPr>
                <w:sz w:val="22"/>
                <w:szCs w:val="22"/>
              </w:rPr>
              <w:t>Отборный пар давлением</w:t>
            </w:r>
          </w:p>
        </w:tc>
        <w:tc>
          <w:tcPr>
            <w:tcW w:w="854" w:type="dxa"/>
            <w:vMerge w:val="restart"/>
            <w:shd w:val="clear" w:color="auto" w:fill="auto"/>
            <w:vAlign w:val="center"/>
          </w:tcPr>
          <w:p w14:paraId="3EFC1FB8" w14:textId="77777777" w:rsidR="00A81C73" w:rsidRPr="00A745B9" w:rsidRDefault="00A81C73" w:rsidP="00DA15E7">
            <w:pPr>
              <w:widowControl/>
              <w:jc w:val="center"/>
              <w:rPr>
                <w:sz w:val="22"/>
                <w:szCs w:val="22"/>
              </w:rPr>
            </w:pPr>
            <w:r w:rsidRPr="00A745B9">
              <w:rPr>
                <w:sz w:val="22"/>
                <w:szCs w:val="22"/>
              </w:rPr>
              <w:t>Острый и редуцированный пар</w:t>
            </w:r>
          </w:p>
        </w:tc>
      </w:tr>
      <w:tr w:rsidR="00A81C73" w:rsidRPr="00A745B9" w14:paraId="41FE8A77" w14:textId="77777777" w:rsidTr="009468A2">
        <w:trPr>
          <w:trHeight w:val="1280"/>
        </w:trPr>
        <w:tc>
          <w:tcPr>
            <w:tcW w:w="447" w:type="dxa"/>
            <w:vMerge/>
            <w:tcBorders>
              <w:bottom w:val="single" w:sz="4" w:space="0" w:color="auto"/>
            </w:tcBorders>
            <w:shd w:val="clear" w:color="auto" w:fill="auto"/>
            <w:noWrap/>
            <w:vAlign w:val="center"/>
          </w:tcPr>
          <w:p w14:paraId="2D76E39F" w14:textId="77777777" w:rsidR="00A81C73" w:rsidRPr="00A745B9" w:rsidRDefault="00A81C73" w:rsidP="00DA15E7">
            <w:pPr>
              <w:widowControl/>
              <w:jc w:val="center"/>
              <w:rPr>
                <w:sz w:val="22"/>
                <w:szCs w:val="22"/>
              </w:rPr>
            </w:pPr>
          </w:p>
        </w:tc>
        <w:tc>
          <w:tcPr>
            <w:tcW w:w="2956" w:type="dxa"/>
            <w:vMerge/>
            <w:tcBorders>
              <w:bottom w:val="single" w:sz="4" w:space="0" w:color="auto"/>
            </w:tcBorders>
            <w:shd w:val="clear" w:color="auto" w:fill="auto"/>
            <w:vAlign w:val="center"/>
          </w:tcPr>
          <w:p w14:paraId="450725E0" w14:textId="77777777" w:rsidR="00A81C73" w:rsidRPr="00A745B9" w:rsidRDefault="00A81C73" w:rsidP="00DA15E7">
            <w:pPr>
              <w:widowControl/>
              <w:rPr>
                <w:sz w:val="22"/>
                <w:szCs w:val="22"/>
              </w:rPr>
            </w:pPr>
          </w:p>
        </w:tc>
        <w:tc>
          <w:tcPr>
            <w:tcW w:w="1276" w:type="dxa"/>
            <w:vMerge/>
            <w:tcBorders>
              <w:bottom w:val="single" w:sz="4" w:space="0" w:color="auto"/>
            </w:tcBorders>
            <w:shd w:val="clear" w:color="auto" w:fill="auto"/>
            <w:noWrap/>
            <w:vAlign w:val="center"/>
          </w:tcPr>
          <w:p w14:paraId="3E44D76B" w14:textId="77777777" w:rsidR="00A81C73" w:rsidRPr="00A745B9" w:rsidRDefault="00A81C73" w:rsidP="00DA15E7">
            <w:pPr>
              <w:widowControl/>
              <w:jc w:val="center"/>
              <w:rPr>
                <w:sz w:val="22"/>
                <w:szCs w:val="22"/>
              </w:rPr>
            </w:pPr>
          </w:p>
        </w:tc>
        <w:tc>
          <w:tcPr>
            <w:tcW w:w="709" w:type="dxa"/>
            <w:vMerge/>
            <w:tcBorders>
              <w:bottom w:val="single" w:sz="4" w:space="0" w:color="auto"/>
            </w:tcBorders>
            <w:shd w:val="clear" w:color="auto" w:fill="auto"/>
            <w:noWrap/>
            <w:vAlign w:val="center"/>
          </w:tcPr>
          <w:p w14:paraId="720903ED" w14:textId="77777777" w:rsidR="00A81C73" w:rsidRPr="00A745B9" w:rsidRDefault="00A81C73" w:rsidP="00DA15E7">
            <w:pPr>
              <w:widowControl/>
              <w:jc w:val="center"/>
              <w:rPr>
                <w:sz w:val="22"/>
                <w:szCs w:val="22"/>
              </w:rPr>
            </w:pPr>
          </w:p>
        </w:tc>
        <w:tc>
          <w:tcPr>
            <w:tcW w:w="989" w:type="dxa"/>
            <w:tcBorders>
              <w:bottom w:val="single" w:sz="4" w:space="0" w:color="auto"/>
            </w:tcBorders>
            <w:shd w:val="clear" w:color="auto" w:fill="auto"/>
            <w:noWrap/>
            <w:vAlign w:val="center"/>
          </w:tcPr>
          <w:p w14:paraId="5EE8960E" w14:textId="77777777" w:rsidR="00A81C73" w:rsidRPr="00A745B9" w:rsidRDefault="00A81C73" w:rsidP="00DA15E7">
            <w:pPr>
              <w:widowControl/>
              <w:jc w:val="center"/>
              <w:rPr>
                <w:sz w:val="22"/>
                <w:szCs w:val="22"/>
              </w:rPr>
            </w:pPr>
            <w:r w:rsidRPr="00A745B9">
              <w:rPr>
                <w:sz w:val="22"/>
                <w:szCs w:val="22"/>
              </w:rPr>
              <w:t>1 полугодие</w:t>
            </w:r>
          </w:p>
        </w:tc>
        <w:tc>
          <w:tcPr>
            <w:tcW w:w="992" w:type="dxa"/>
            <w:tcBorders>
              <w:bottom w:val="single" w:sz="4" w:space="0" w:color="auto"/>
            </w:tcBorders>
            <w:vAlign w:val="center"/>
          </w:tcPr>
          <w:p w14:paraId="1BD173C6" w14:textId="77777777" w:rsidR="00A81C73" w:rsidRPr="00A745B9" w:rsidRDefault="00A81C73" w:rsidP="00DA15E7">
            <w:pPr>
              <w:widowControl/>
              <w:jc w:val="center"/>
              <w:rPr>
                <w:sz w:val="22"/>
                <w:szCs w:val="22"/>
              </w:rPr>
            </w:pPr>
            <w:r w:rsidRPr="00A745B9">
              <w:rPr>
                <w:sz w:val="22"/>
                <w:szCs w:val="22"/>
              </w:rPr>
              <w:t>2 полугодие</w:t>
            </w:r>
          </w:p>
        </w:tc>
        <w:tc>
          <w:tcPr>
            <w:tcW w:w="567" w:type="dxa"/>
            <w:tcBorders>
              <w:bottom w:val="single" w:sz="4" w:space="0" w:color="auto"/>
            </w:tcBorders>
            <w:shd w:val="clear" w:color="auto" w:fill="auto"/>
            <w:vAlign w:val="center"/>
          </w:tcPr>
          <w:p w14:paraId="4D5340DB" w14:textId="77777777" w:rsidR="00A81C73" w:rsidRPr="00A745B9" w:rsidRDefault="00A81C73" w:rsidP="00DA15E7">
            <w:pPr>
              <w:jc w:val="center"/>
              <w:rPr>
                <w:sz w:val="22"/>
                <w:szCs w:val="22"/>
              </w:rPr>
            </w:pPr>
            <w:r w:rsidRPr="00A745B9">
              <w:rPr>
                <w:sz w:val="22"/>
                <w:szCs w:val="22"/>
              </w:rPr>
              <w:t>от 1,2 до 2,5 кг/</w:t>
            </w:r>
          </w:p>
          <w:p w14:paraId="0DEBE7CE" w14:textId="77777777" w:rsidR="00A81C73" w:rsidRPr="00A745B9" w:rsidRDefault="00A81C73" w:rsidP="00DA15E7">
            <w:pPr>
              <w:widowControl/>
              <w:jc w:val="center"/>
              <w:rPr>
                <w:sz w:val="22"/>
                <w:szCs w:val="22"/>
              </w:rPr>
            </w:pPr>
            <w:r w:rsidRPr="00A745B9">
              <w:rPr>
                <w:sz w:val="22"/>
                <w:szCs w:val="22"/>
              </w:rPr>
              <w:t>см</w:t>
            </w:r>
            <w:proofErr w:type="gramStart"/>
            <w:r w:rsidRPr="00A745B9">
              <w:rPr>
                <w:sz w:val="22"/>
                <w:szCs w:val="22"/>
                <w:vertAlign w:val="superscript"/>
              </w:rPr>
              <w:t>2</w:t>
            </w:r>
            <w:proofErr w:type="gramEnd"/>
          </w:p>
        </w:tc>
        <w:tc>
          <w:tcPr>
            <w:tcW w:w="567" w:type="dxa"/>
            <w:tcBorders>
              <w:bottom w:val="single" w:sz="4" w:space="0" w:color="auto"/>
            </w:tcBorders>
            <w:vAlign w:val="center"/>
          </w:tcPr>
          <w:p w14:paraId="2E287FF0" w14:textId="77777777" w:rsidR="00A81C73" w:rsidRPr="00A745B9" w:rsidRDefault="00A81C73" w:rsidP="00DA15E7">
            <w:pPr>
              <w:widowControl/>
              <w:jc w:val="center"/>
              <w:rPr>
                <w:sz w:val="22"/>
                <w:szCs w:val="22"/>
              </w:rPr>
            </w:pPr>
            <w:r w:rsidRPr="00A745B9">
              <w:rPr>
                <w:sz w:val="22"/>
                <w:szCs w:val="22"/>
              </w:rPr>
              <w:t>от 2,5 до 7,0 кг/см</w:t>
            </w:r>
            <w:proofErr w:type="gramStart"/>
            <w:r w:rsidRPr="00A745B9">
              <w:rPr>
                <w:sz w:val="22"/>
                <w:szCs w:val="22"/>
                <w:vertAlign w:val="superscript"/>
              </w:rPr>
              <w:t>2</w:t>
            </w:r>
            <w:proofErr w:type="gramEnd"/>
          </w:p>
        </w:tc>
        <w:tc>
          <w:tcPr>
            <w:tcW w:w="567" w:type="dxa"/>
            <w:tcBorders>
              <w:bottom w:val="single" w:sz="4" w:space="0" w:color="auto"/>
            </w:tcBorders>
            <w:vAlign w:val="center"/>
          </w:tcPr>
          <w:p w14:paraId="62C0D335" w14:textId="77777777" w:rsidR="00A81C73" w:rsidRPr="00A745B9" w:rsidRDefault="00A81C73" w:rsidP="00DA15E7">
            <w:pPr>
              <w:widowControl/>
              <w:jc w:val="center"/>
              <w:rPr>
                <w:sz w:val="22"/>
                <w:szCs w:val="22"/>
              </w:rPr>
            </w:pPr>
            <w:r w:rsidRPr="00A745B9">
              <w:rPr>
                <w:sz w:val="22"/>
                <w:szCs w:val="22"/>
              </w:rPr>
              <w:t>от 7,0 до 13,0 кг/</w:t>
            </w:r>
          </w:p>
          <w:p w14:paraId="1A737ADD" w14:textId="77777777" w:rsidR="00A81C73" w:rsidRPr="00A745B9" w:rsidRDefault="00A81C73" w:rsidP="00DA15E7">
            <w:pPr>
              <w:widowControl/>
              <w:jc w:val="center"/>
              <w:rPr>
                <w:sz w:val="22"/>
                <w:szCs w:val="22"/>
              </w:rPr>
            </w:pPr>
            <w:r w:rsidRPr="00A745B9">
              <w:rPr>
                <w:sz w:val="22"/>
                <w:szCs w:val="22"/>
              </w:rPr>
              <w:t>см</w:t>
            </w:r>
            <w:proofErr w:type="gramStart"/>
            <w:r w:rsidRPr="00A745B9">
              <w:rPr>
                <w:sz w:val="22"/>
                <w:szCs w:val="22"/>
                <w:vertAlign w:val="superscript"/>
              </w:rPr>
              <w:t>2</w:t>
            </w:r>
            <w:proofErr w:type="gramEnd"/>
          </w:p>
        </w:tc>
        <w:tc>
          <w:tcPr>
            <w:tcW w:w="567" w:type="dxa"/>
            <w:tcBorders>
              <w:bottom w:val="single" w:sz="4" w:space="0" w:color="auto"/>
            </w:tcBorders>
            <w:vAlign w:val="center"/>
          </w:tcPr>
          <w:p w14:paraId="5B3D2542" w14:textId="77777777" w:rsidR="00A81C73" w:rsidRPr="00A745B9" w:rsidRDefault="00A81C73" w:rsidP="00DA15E7">
            <w:pPr>
              <w:widowControl/>
              <w:ind w:right="-108" w:hanging="109"/>
              <w:jc w:val="center"/>
              <w:rPr>
                <w:sz w:val="22"/>
                <w:szCs w:val="22"/>
              </w:rPr>
            </w:pPr>
            <w:r w:rsidRPr="00A745B9">
              <w:rPr>
                <w:sz w:val="22"/>
                <w:szCs w:val="22"/>
              </w:rPr>
              <w:t>Свыше 13,0 кг/</w:t>
            </w:r>
          </w:p>
          <w:p w14:paraId="53CB3EED" w14:textId="77777777" w:rsidR="00A81C73" w:rsidRPr="00A745B9" w:rsidRDefault="00A81C73" w:rsidP="00DA15E7">
            <w:pPr>
              <w:widowControl/>
              <w:jc w:val="center"/>
              <w:rPr>
                <w:sz w:val="22"/>
                <w:szCs w:val="22"/>
              </w:rPr>
            </w:pPr>
            <w:r w:rsidRPr="00A745B9">
              <w:rPr>
                <w:sz w:val="22"/>
                <w:szCs w:val="22"/>
              </w:rPr>
              <w:t>см</w:t>
            </w:r>
            <w:proofErr w:type="gramStart"/>
            <w:r w:rsidRPr="00A745B9">
              <w:rPr>
                <w:sz w:val="22"/>
                <w:szCs w:val="22"/>
                <w:vertAlign w:val="superscript"/>
              </w:rPr>
              <w:t>2</w:t>
            </w:r>
            <w:proofErr w:type="gramEnd"/>
          </w:p>
        </w:tc>
        <w:tc>
          <w:tcPr>
            <w:tcW w:w="854" w:type="dxa"/>
            <w:vMerge/>
            <w:tcBorders>
              <w:bottom w:val="single" w:sz="4" w:space="0" w:color="auto"/>
            </w:tcBorders>
            <w:shd w:val="clear" w:color="auto" w:fill="auto"/>
            <w:vAlign w:val="center"/>
          </w:tcPr>
          <w:p w14:paraId="3739DDCB" w14:textId="77777777" w:rsidR="00A81C73" w:rsidRPr="00A745B9" w:rsidRDefault="00A81C73" w:rsidP="00DA15E7">
            <w:pPr>
              <w:widowControl/>
              <w:jc w:val="center"/>
              <w:rPr>
                <w:sz w:val="22"/>
                <w:szCs w:val="22"/>
              </w:rPr>
            </w:pPr>
          </w:p>
        </w:tc>
      </w:tr>
      <w:tr w:rsidR="00A81C73" w:rsidRPr="00A745B9" w14:paraId="34C07EA9" w14:textId="77777777" w:rsidTr="009468A2">
        <w:trPr>
          <w:trHeight w:val="332"/>
        </w:trPr>
        <w:tc>
          <w:tcPr>
            <w:tcW w:w="10491" w:type="dxa"/>
            <w:gridSpan w:val="11"/>
            <w:shd w:val="clear" w:color="auto" w:fill="auto"/>
            <w:noWrap/>
            <w:vAlign w:val="center"/>
          </w:tcPr>
          <w:p w14:paraId="5D12C947" w14:textId="77777777" w:rsidR="00A81C73" w:rsidRPr="00A745B9" w:rsidRDefault="00A81C73" w:rsidP="00DA15E7">
            <w:pPr>
              <w:jc w:val="center"/>
              <w:rPr>
                <w:sz w:val="22"/>
                <w:szCs w:val="22"/>
              </w:rPr>
            </w:pPr>
            <w:r w:rsidRPr="00A745B9">
              <w:rPr>
                <w:sz w:val="22"/>
                <w:szCs w:val="22"/>
              </w:rPr>
              <w:t>Для потребителей, в случае отсутствия дифференциации тарифов по схеме подключения</w:t>
            </w:r>
          </w:p>
        </w:tc>
      </w:tr>
      <w:tr w:rsidR="00A81C73" w:rsidRPr="00A745B9" w14:paraId="2DB6CBDE" w14:textId="77777777" w:rsidTr="009468A2">
        <w:trPr>
          <w:trHeight w:val="332"/>
        </w:trPr>
        <w:tc>
          <w:tcPr>
            <w:tcW w:w="10491" w:type="dxa"/>
            <w:gridSpan w:val="11"/>
            <w:shd w:val="clear" w:color="auto" w:fill="auto"/>
            <w:noWrap/>
            <w:vAlign w:val="center"/>
          </w:tcPr>
          <w:p w14:paraId="57C7F960" w14:textId="77777777" w:rsidR="00A81C73" w:rsidRPr="00A745B9" w:rsidRDefault="00A81C73" w:rsidP="00DA15E7">
            <w:pPr>
              <w:jc w:val="center"/>
              <w:rPr>
                <w:sz w:val="22"/>
                <w:szCs w:val="22"/>
              </w:rPr>
            </w:pPr>
            <w:r w:rsidRPr="00A745B9">
              <w:rPr>
                <w:sz w:val="22"/>
                <w:szCs w:val="22"/>
              </w:rPr>
              <w:t>Население (НДС не облагается)</w:t>
            </w:r>
          </w:p>
        </w:tc>
      </w:tr>
      <w:tr w:rsidR="00A81C73" w:rsidRPr="00A745B9" w14:paraId="0A426388" w14:textId="77777777" w:rsidTr="009468A2">
        <w:trPr>
          <w:trHeight w:val="466"/>
        </w:trPr>
        <w:tc>
          <w:tcPr>
            <w:tcW w:w="447" w:type="dxa"/>
            <w:vMerge w:val="restart"/>
            <w:shd w:val="clear" w:color="auto" w:fill="auto"/>
            <w:noWrap/>
            <w:vAlign w:val="center"/>
          </w:tcPr>
          <w:p w14:paraId="58B7BE04" w14:textId="77777777" w:rsidR="00A81C73" w:rsidRPr="00A745B9" w:rsidRDefault="00A81C73" w:rsidP="00DA15E7">
            <w:pPr>
              <w:jc w:val="center"/>
              <w:rPr>
                <w:sz w:val="22"/>
                <w:szCs w:val="22"/>
              </w:rPr>
            </w:pPr>
            <w:r w:rsidRPr="00A745B9">
              <w:rPr>
                <w:sz w:val="22"/>
                <w:szCs w:val="22"/>
              </w:rPr>
              <w:t>1.</w:t>
            </w:r>
          </w:p>
        </w:tc>
        <w:tc>
          <w:tcPr>
            <w:tcW w:w="2956" w:type="dxa"/>
            <w:vMerge w:val="restart"/>
            <w:shd w:val="clear" w:color="auto" w:fill="auto"/>
            <w:vAlign w:val="center"/>
          </w:tcPr>
          <w:p w14:paraId="1C018C67" w14:textId="77777777" w:rsidR="00A81C73" w:rsidRPr="00A745B9" w:rsidRDefault="00A81C73" w:rsidP="00DA15E7">
            <w:pPr>
              <w:pStyle w:val="ConsPlusNormal"/>
              <w:jc w:val="both"/>
              <w:rPr>
                <w:sz w:val="22"/>
                <w:szCs w:val="22"/>
              </w:rPr>
            </w:pPr>
            <w:proofErr w:type="gramStart"/>
            <w:r w:rsidRPr="00A745B9">
              <w:rPr>
                <w:sz w:val="22"/>
                <w:szCs w:val="22"/>
              </w:rPr>
              <w:t>МУП ЖКХ «Нерльское коммунальное объединение» (Тейковский район), п. Нерль, ул. Ленина, д. 7а</w:t>
            </w:r>
            <w:proofErr w:type="gramEnd"/>
          </w:p>
        </w:tc>
        <w:tc>
          <w:tcPr>
            <w:tcW w:w="1276" w:type="dxa"/>
            <w:vMerge w:val="restart"/>
            <w:shd w:val="clear" w:color="auto" w:fill="auto"/>
            <w:vAlign w:val="center"/>
          </w:tcPr>
          <w:p w14:paraId="027402F2" w14:textId="77777777" w:rsidR="00A81C73" w:rsidRPr="00A745B9" w:rsidRDefault="00A81C73" w:rsidP="00DA15E7">
            <w:pPr>
              <w:widowControl/>
              <w:jc w:val="center"/>
              <w:rPr>
                <w:sz w:val="22"/>
                <w:szCs w:val="22"/>
              </w:rPr>
            </w:pPr>
            <w:r w:rsidRPr="00A745B9">
              <w:rPr>
                <w:sz w:val="22"/>
                <w:szCs w:val="22"/>
              </w:rPr>
              <w:t>Одноставочный, руб./Гкал, НДС не облагается</w:t>
            </w:r>
          </w:p>
        </w:tc>
        <w:tc>
          <w:tcPr>
            <w:tcW w:w="709" w:type="dxa"/>
            <w:shd w:val="clear" w:color="auto" w:fill="auto"/>
            <w:noWrap/>
            <w:vAlign w:val="center"/>
          </w:tcPr>
          <w:p w14:paraId="37A1A1E1" w14:textId="77777777" w:rsidR="00A81C73" w:rsidRPr="00A745B9" w:rsidRDefault="00A81C73" w:rsidP="00DA15E7">
            <w:pPr>
              <w:jc w:val="center"/>
              <w:rPr>
                <w:sz w:val="22"/>
                <w:szCs w:val="22"/>
              </w:rPr>
            </w:pPr>
            <w:r w:rsidRPr="00A745B9">
              <w:rPr>
                <w:sz w:val="22"/>
                <w:szCs w:val="22"/>
              </w:rPr>
              <w:t>2022</w:t>
            </w:r>
          </w:p>
        </w:tc>
        <w:tc>
          <w:tcPr>
            <w:tcW w:w="989" w:type="dxa"/>
            <w:shd w:val="clear" w:color="auto" w:fill="auto"/>
            <w:noWrap/>
            <w:vAlign w:val="center"/>
          </w:tcPr>
          <w:p w14:paraId="4ECC15C6" w14:textId="77777777" w:rsidR="00A81C73" w:rsidRPr="00A745B9" w:rsidRDefault="00A81C73" w:rsidP="00DA15E7">
            <w:pPr>
              <w:jc w:val="center"/>
              <w:rPr>
                <w:sz w:val="22"/>
                <w:szCs w:val="22"/>
              </w:rPr>
            </w:pPr>
            <w:r w:rsidRPr="00A745B9">
              <w:rPr>
                <w:sz w:val="22"/>
                <w:szCs w:val="22"/>
              </w:rPr>
              <w:t>2826,16</w:t>
            </w:r>
          </w:p>
        </w:tc>
        <w:tc>
          <w:tcPr>
            <w:tcW w:w="992" w:type="dxa"/>
            <w:vAlign w:val="center"/>
          </w:tcPr>
          <w:p w14:paraId="066C2007" w14:textId="77777777" w:rsidR="00A81C73" w:rsidRPr="00A745B9" w:rsidRDefault="00A81C73" w:rsidP="00DA15E7">
            <w:pPr>
              <w:jc w:val="center"/>
              <w:rPr>
                <w:sz w:val="22"/>
                <w:szCs w:val="22"/>
              </w:rPr>
            </w:pPr>
            <w:r w:rsidRPr="00A745B9">
              <w:rPr>
                <w:sz w:val="22"/>
                <w:szCs w:val="22"/>
              </w:rPr>
              <w:t>2995,73</w:t>
            </w:r>
          </w:p>
        </w:tc>
        <w:tc>
          <w:tcPr>
            <w:tcW w:w="567" w:type="dxa"/>
            <w:shd w:val="clear" w:color="auto" w:fill="auto"/>
            <w:noWrap/>
            <w:vAlign w:val="center"/>
          </w:tcPr>
          <w:p w14:paraId="7D1570E0"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3A983464"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7C1EB345"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40D06131"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152D69D9" w14:textId="77777777" w:rsidR="00A81C73" w:rsidRPr="00A745B9" w:rsidRDefault="00A81C73" w:rsidP="00DA15E7">
            <w:pPr>
              <w:jc w:val="center"/>
              <w:rPr>
                <w:sz w:val="22"/>
                <w:szCs w:val="22"/>
              </w:rPr>
            </w:pPr>
            <w:r w:rsidRPr="00A745B9">
              <w:rPr>
                <w:sz w:val="22"/>
                <w:szCs w:val="22"/>
              </w:rPr>
              <w:t>-</w:t>
            </w:r>
          </w:p>
        </w:tc>
      </w:tr>
      <w:tr w:rsidR="00A81C73" w:rsidRPr="00A745B9" w14:paraId="31A44C2D" w14:textId="77777777" w:rsidTr="009468A2">
        <w:trPr>
          <w:trHeight w:val="430"/>
        </w:trPr>
        <w:tc>
          <w:tcPr>
            <w:tcW w:w="447" w:type="dxa"/>
            <w:vMerge/>
            <w:shd w:val="clear" w:color="auto" w:fill="auto"/>
            <w:noWrap/>
            <w:vAlign w:val="center"/>
          </w:tcPr>
          <w:p w14:paraId="2FF106A3" w14:textId="77777777" w:rsidR="00A81C73" w:rsidRPr="00A745B9" w:rsidRDefault="00A81C73" w:rsidP="00DA15E7">
            <w:pPr>
              <w:jc w:val="center"/>
              <w:rPr>
                <w:sz w:val="22"/>
                <w:szCs w:val="22"/>
              </w:rPr>
            </w:pPr>
          </w:p>
        </w:tc>
        <w:tc>
          <w:tcPr>
            <w:tcW w:w="2956" w:type="dxa"/>
            <w:vMerge/>
            <w:shd w:val="clear" w:color="auto" w:fill="auto"/>
            <w:vAlign w:val="center"/>
          </w:tcPr>
          <w:p w14:paraId="4C9877D3"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1039C6FA" w14:textId="77777777" w:rsidR="00A81C73" w:rsidRPr="00A745B9" w:rsidRDefault="00A81C73" w:rsidP="00DA15E7">
            <w:pPr>
              <w:widowControl/>
              <w:jc w:val="center"/>
              <w:rPr>
                <w:sz w:val="22"/>
                <w:szCs w:val="22"/>
              </w:rPr>
            </w:pPr>
          </w:p>
        </w:tc>
        <w:tc>
          <w:tcPr>
            <w:tcW w:w="709" w:type="dxa"/>
            <w:shd w:val="clear" w:color="auto" w:fill="auto"/>
            <w:noWrap/>
            <w:vAlign w:val="center"/>
          </w:tcPr>
          <w:p w14:paraId="139318D3" w14:textId="77777777" w:rsidR="00A81C73" w:rsidRPr="00A745B9" w:rsidRDefault="00A81C73" w:rsidP="00DA15E7">
            <w:pPr>
              <w:jc w:val="center"/>
              <w:rPr>
                <w:sz w:val="22"/>
                <w:szCs w:val="22"/>
              </w:rPr>
            </w:pPr>
            <w:r w:rsidRPr="00A745B9">
              <w:rPr>
                <w:sz w:val="22"/>
                <w:szCs w:val="22"/>
              </w:rPr>
              <w:t>2023</w:t>
            </w:r>
          </w:p>
        </w:tc>
        <w:tc>
          <w:tcPr>
            <w:tcW w:w="989" w:type="dxa"/>
            <w:shd w:val="clear" w:color="auto" w:fill="auto"/>
            <w:noWrap/>
            <w:vAlign w:val="center"/>
          </w:tcPr>
          <w:p w14:paraId="0D2C0C61" w14:textId="77777777" w:rsidR="00A81C73" w:rsidRPr="00A745B9" w:rsidRDefault="00A81C73" w:rsidP="00DA15E7">
            <w:pPr>
              <w:jc w:val="center"/>
              <w:rPr>
                <w:sz w:val="22"/>
                <w:szCs w:val="22"/>
              </w:rPr>
            </w:pPr>
            <w:r w:rsidRPr="00A745B9">
              <w:rPr>
                <w:sz w:val="22"/>
                <w:szCs w:val="22"/>
              </w:rPr>
              <w:t>2995,73</w:t>
            </w:r>
          </w:p>
        </w:tc>
        <w:tc>
          <w:tcPr>
            <w:tcW w:w="992" w:type="dxa"/>
            <w:vAlign w:val="center"/>
          </w:tcPr>
          <w:p w14:paraId="6DE3A1C7" w14:textId="77777777" w:rsidR="00A81C73" w:rsidRPr="00A745B9" w:rsidRDefault="00A81C73" w:rsidP="00DA15E7">
            <w:pPr>
              <w:jc w:val="center"/>
              <w:rPr>
                <w:sz w:val="22"/>
                <w:szCs w:val="22"/>
              </w:rPr>
            </w:pPr>
            <w:r w:rsidRPr="00A745B9">
              <w:rPr>
                <w:sz w:val="22"/>
                <w:szCs w:val="22"/>
              </w:rPr>
              <w:t>3115,56</w:t>
            </w:r>
          </w:p>
        </w:tc>
        <w:tc>
          <w:tcPr>
            <w:tcW w:w="567" w:type="dxa"/>
            <w:shd w:val="clear" w:color="auto" w:fill="auto"/>
            <w:noWrap/>
            <w:vAlign w:val="center"/>
          </w:tcPr>
          <w:p w14:paraId="50C24681"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48179C67"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4CD7F794"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1441D2A4"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3C3AAA4E" w14:textId="77777777" w:rsidR="00A81C73" w:rsidRPr="00A745B9" w:rsidRDefault="00A81C73" w:rsidP="00DA15E7">
            <w:pPr>
              <w:jc w:val="center"/>
              <w:rPr>
                <w:sz w:val="22"/>
                <w:szCs w:val="22"/>
              </w:rPr>
            </w:pPr>
            <w:r w:rsidRPr="00A745B9">
              <w:rPr>
                <w:sz w:val="22"/>
                <w:szCs w:val="22"/>
              </w:rPr>
              <w:t>-</w:t>
            </w:r>
          </w:p>
        </w:tc>
      </w:tr>
      <w:tr w:rsidR="00A81C73" w:rsidRPr="00A745B9" w14:paraId="080B5EEA" w14:textId="77777777" w:rsidTr="009468A2">
        <w:trPr>
          <w:trHeight w:val="421"/>
        </w:trPr>
        <w:tc>
          <w:tcPr>
            <w:tcW w:w="447" w:type="dxa"/>
            <w:vMerge/>
            <w:shd w:val="clear" w:color="auto" w:fill="auto"/>
            <w:noWrap/>
            <w:vAlign w:val="center"/>
          </w:tcPr>
          <w:p w14:paraId="070B2C06" w14:textId="77777777" w:rsidR="00A81C73" w:rsidRPr="00A745B9" w:rsidRDefault="00A81C73" w:rsidP="00DA15E7">
            <w:pPr>
              <w:jc w:val="center"/>
              <w:rPr>
                <w:sz w:val="22"/>
                <w:szCs w:val="22"/>
              </w:rPr>
            </w:pPr>
          </w:p>
        </w:tc>
        <w:tc>
          <w:tcPr>
            <w:tcW w:w="2956" w:type="dxa"/>
            <w:vMerge/>
            <w:shd w:val="clear" w:color="auto" w:fill="auto"/>
            <w:vAlign w:val="center"/>
          </w:tcPr>
          <w:p w14:paraId="52A49534"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0EFCE07B" w14:textId="77777777" w:rsidR="00A81C73" w:rsidRPr="00A745B9" w:rsidRDefault="00A81C73" w:rsidP="00DA15E7">
            <w:pPr>
              <w:widowControl/>
              <w:jc w:val="center"/>
              <w:rPr>
                <w:sz w:val="22"/>
                <w:szCs w:val="22"/>
              </w:rPr>
            </w:pPr>
          </w:p>
        </w:tc>
        <w:tc>
          <w:tcPr>
            <w:tcW w:w="709" w:type="dxa"/>
            <w:shd w:val="clear" w:color="auto" w:fill="auto"/>
            <w:noWrap/>
            <w:vAlign w:val="center"/>
          </w:tcPr>
          <w:p w14:paraId="163C9A70" w14:textId="77777777" w:rsidR="00A81C73" w:rsidRPr="00A745B9" w:rsidRDefault="00A81C73" w:rsidP="00DA15E7">
            <w:pPr>
              <w:jc w:val="center"/>
              <w:rPr>
                <w:sz w:val="22"/>
                <w:szCs w:val="22"/>
              </w:rPr>
            </w:pPr>
            <w:r w:rsidRPr="00A745B9">
              <w:rPr>
                <w:sz w:val="22"/>
                <w:szCs w:val="22"/>
              </w:rPr>
              <w:t>2024</w:t>
            </w:r>
          </w:p>
        </w:tc>
        <w:tc>
          <w:tcPr>
            <w:tcW w:w="989" w:type="dxa"/>
            <w:shd w:val="clear" w:color="auto" w:fill="auto"/>
            <w:noWrap/>
            <w:vAlign w:val="center"/>
          </w:tcPr>
          <w:p w14:paraId="2DFD86AB" w14:textId="77777777" w:rsidR="00A81C73" w:rsidRPr="00A745B9" w:rsidRDefault="00A81C73" w:rsidP="00DA15E7">
            <w:pPr>
              <w:jc w:val="center"/>
              <w:rPr>
                <w:sz w:val="22"/>
                <w:szCs w:val="22"/>
              </w:rPr>
            </w:pPr>
            <w:r w:rsidRPr="00A745B9">
              <w:rPr>
                <w:sz w:val="22"/>
                <w:szCs w:val="22"/>
              </w:rPr>
              <w:t>3115,56</w:t>
            </w:r>
          </w:p>
        </w:tc>
        <w:tc>
          <w:tcPr>
            <w:tcW w:w="992" w:type="dxa"/>
            <w:vAlign w:val="center"/>
          </w:tcPr>
          <w:p w14:paraId="722408A3" w14:textId="77777777" w:rsidR="00A81C73" w:rsidRPr="00A745B9" w:rsidRDefault="00A81C73" w:rsidP="00DA15E7">
            <w:pPr>
              <w:jc w:val="center"/>
              <w:rPr>
                <w:sz w:val="22"/>
                <w:szCs w:val="22"/>
              </w:rPr>
            </w:pPr>
            <w:r w:rsidRPr="00A745B9">
              <w:rPr>
                <w:sz w:val="22"/>
                <w:szCs w:val="22"/>
              </w:rPr>
              <w:t>3240,18</w:t>
            </w:r>
          </w:p>
        </w:tc>
        <w:tc>
          <w:tcPr>
            <w:tcW w:w="567" w:type="dxa"/>
            <w:shd w:val="clear" w:color="auto" w:fill="auto"/>
            <w:noWrap/>
            <w:vAlign w:val="center"/>
          </w:tcPr>
          <w:p w14:paraId="6B6C5018"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3549A4B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65413EB9"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1310202B"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6CAEC6BE" w14:textId="77777777" w:rsidR="00A81C73" w:rsidRPr="00A745B9" w:rsidRDefault="00A81C73" w:rsidP="00DA15E7">
            <w:pPr>
              <w:jc w:val="center"/>
              <w:rPr>
                <w:sz w:val="22"/>
                <w:szCs w:val="22"/>
              </w:rPr>
            </w:pPr>
            <w:r w:rsidRPr="00A745B9">
              <w:rPr>
                <w:sz w:val="22"/>
                <w:szCs w:val="22"/>
              </w:rPr>
              <w:t>-</w:t>
            </w:r>
          </w:p>
        </w:tc>
      </w:tr>
      <w:tr w:rsidR="00A81C73" w:rsidRPr="00A745B9" w14:paraId="05819840" w14:textId="77777777" w:rsidTr="009468A2">
        <w:trPr>
          <w:trHeight w:val="413"/>
        </w:trPr>
        <w:tc>
          <w:tcPr>
            <w:tcW w:w="447" w:type="dxa"/>
            <w:vMerge/>
            <w:shd w:val="clear" w:color="auto" w:fill="auto"/>
            <w:noWrap/>
            <w:vAlign w:val="center"/>
          </w:tcPr>
          <w:p w14:paraId="3744DC19" w14:textId="77777777" w:rsidR="00A81C73" w:rsidRPr="00A745B9" w:rsidRDefault="00A81C73" w:rsidP="00DA15E7">
            <w:pPr>
              <w:jc w:val="center"/>
              <w:rPr>
                <w:sz w:val="22"/>
                <w:szCs w:val="22"/>
              </w:rPr>
            </w:pPr>
          </w:p>
        </w:tc>
        <w:tc>
          <w:tcPr>
            <w:tcW w:w="2956" w:type="dxa"/>
            <w:vMerge/>
            <w:shd w:val="clear" w:color="auto" w:fill="auto"/>
            <w:vAlign w:val="center"/>
          </w:tcPr>
          <w:p w14:paraId="67BC818C"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45C2C93A" w14:textId="77777777" w:rsidR="00A81C73" w:rsidRPr="00A745B9" w:rsidRDefault="00A81C73" w:rsidP="00DA15E7">
            <w:pPr>
              <w:widowControl/>
              <w:jc w:val="center"/>
              <w:rPr>
                <w:sz w:val="22"/>
                <w:szCs w:val="22"/>
              </w:rPr>
            </w:pPr>
          </w:p>
        </w:tc>
        <w:tc>
          <w:tcPr>
            <w:tcW w:w="709" w:type="dxa"/>
            <w:shd w:val="clear" w:color="auto" w:fill="auto"/>
            <w:noWrap/>
            <w:vAlign w:val="center"/>
          </w:tcPr>
          <w:p w14:paraId="5CAE8917" w14:textId="77777777" w:rsidR="00A81C73" w:rsidRPr="00A745B9" w:rsidRDefault="00A81C73" w:rsidP="00DA15E7">
            <w:pPr>
              <w:jc w:val="center"/>
              <w:rPr>
                <w:sz w:val="22"/>
                <w:szCs w:val="22"/>
              </w:rPr>
            </w:pPr>
            <w:r w:rsidRPr="00A745B9">
              <w:rPr>
                <w:sz w:val="22"/>
                <w:szCs w:val="22"/>
              </w:rPr>
              <w:t>2025</w:t>
            </w:r>
          </w:p>
        </w:tc>
        <w:tc>
          <w:tcPr>
            <w:tcW w:w="989" w:type="dxa"/>
            <w:shd w:val="clear" w:color="auto" w:fill="auto"/>
            <w:noWrap/>
            <w:vAlign w:val="center"/>
          </w:tcPr>
          <w:p w14:paraId="2ECE1B16" w14:textId="77777777" w:rsidR="00A81C73" w:rsidRPr="00A745B9" w:rsidRDefault="00A81C73" w:rsidP="00DA15E7">
            <w:pPr>
              <w:jc w:val="center"/>
              <w:rPr>
                <w:sz w:val="22"/>
                <w:szCs w:val="22"/>
              </w:rPr>
            </w:pPr>
            <w:r w:rsidRPr="00A745B9">
              <w:rPr>
                <w:sz w:val="22"/>
                <w:szCs w:val="22"/>
              </w:rPr>
              <w:t>3240,18</w:t>
            </w:r>
          </w:p>
        </w:tc>
        <w:tc>
          <w:tcPr>
            <w:tcW w:w="992" w:type="dxa"/>
            <w:vAlign w:val="center"/>
          </w:tcPr>
          <w:p w14:paraId="33F1EBC4" w14:textId="77777777" w:rsidR="00A81C73" w:rsidRPr="00A745B9" w:rsidRDefault="00A81C73" w:rsidP="00DA15E7">
            <w:pPr>
              <w:jc w:val="center"/>
              <w:rPr>
                <w:sz w:val="22"/>
                <w:szCs w:val="22"/>
              </w:rPr>
            </w:pPr>
            <w:r w:rsidRPr="00A745B9">
              <w:rPr>
                <w:sz w:val="22"/>
                <w:szCs w:val="22"/>
              </w:rPr>
              <w:t>3369,79</w:t>
            </w:r>
          </w:p>
        </w:tc>
        <w:tc>
          <w:tcPr>
            <w:tcW w:w="567" w:type="dxa"/>
            <w:shd w:val="clear" w:color="auto" w:fill="auto"/>
            <w:noWrap/>
            <w:vAlign w:val="center"/>
          </w:tcPr>
          <w:p w14:paraId="62EE90B3"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7531FC57"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19AA833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3D791805"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699B4A63" w14:textId="77777777" w:rsidR="00A81C73" w:rsidRPr="00A745B9" w:rsidRDefault="00A81C73" w:rsidP="00DA15E7">
            <w:pPr>
              <w:jc w:val="center"/>
              <w:rPr>
                <w:sz w:val="22"/>
                <w:szCs w:val="22"/>
              </w:rPr>
            </w:pPr>
            <w:r w:rsidRPr="00A745B9">
              <w:rPr>
                <w:sz w:val="22"/>
                <w:szCs w:val="22"/>
              </w:rPr>
              <w:t>-</w:t>
            </w:r>
          </w:p>
        </w:tc>
      </w:tr>
      <w:tr w:rsidR="00A81C73" w:rsidRPr="00A745B9" w14:paraId="2F2F898B" w14:textId="77777777" w:rsidTr="009468A2">
        <w:trPr>
          <w:trHeight w:val="406"/>
        </w:trPr>
        <w:tc>
          <w:tcPr>
            <w:tcW w:w="447" w:type="dxa"/>
            <w:vMerge/>
            <w:shd w:val="clear" w:color="auto" w:fill="auto"/>
            <w:noWrap/>
            <w:vAlign w:val="center"/>
          </w:tcPr>
          <w:p w14:paraId="57BA9262" w14:textId="77777777" w:rsidR="00A81C73" w:rsidRPr="00A745B9" w:rsidRDefault="00A81C73" w:rsidP="00DA15E7">
            <w:pPr>
              <w:jc w:val="center"/>
              <w:rPr>
                <w:sz w:val="22"/>
                <w:szCs w:val="22"/>
              </w:rPr>
            </w:pPr>
          </w:p>
        </w:tc>
        <w:tc>
          <w:tcPr>
            <w:tcW w:w="2956" w:type="dxa"/>
            <w:vMerge/>
            <w:shd w:val="clear" w:color="auto" w:fill="auto"/>
            <w:vAlign w:val="center"/>
          </w:tcPr>
          <w:p w14:paraId="2B8EB037"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1C0AF610" w14:textId="77777777" w:rsidR="00A81C73" w:rsidRPr="00A745B9" w:rsidRDefault="00A81C73" w:rsidP="00DA15E7">
            <w:pPr>
              <w:widowControl/>
              <w:jc w:val="center"/>
              <w:rPr>
                <w:sz w:val="22"/>
                <w:szCs w:val="22"/>
              </w:rPr>
            </w:pPr>
          </w:p>
        </w:tc>
        <w:tc>
          <w:tcPr>
            <w:tcW w:w="709" w:type="dxa"/>
            <w:shd w:val="clear" w:color="auto" w:fill="auto"/>
            <w:noWrap/>
            <w:vAlign w:val="center"/>
          </w:tcPr>
          <w:p w14:paraId="6B8E939C" w14:textId="77777777" w:rsidR="00A81C73" w:rsidRPr="00A745B9" w:rsidRDefault="00A81C73" w:rsidP="00DA15E7">
            <w:pPr>
              <w:jc w:val="center"/>
              <w:rPr>
                <w:sz w:val="22"/>
                <w:szCs w:val="22"/>
              </w:rPr>
            </w:pPr>
            <w:r w:rsidRPr="00A745B9">
              <w:rPr>
                <w:sz w:val="22"/>
                <w:szCs w:val="22"/>
              </w:rPr>
              <w:t>2026</w:t>
            </w:r>
          </w:p>
        </w:tc>
        <w:tc>
          <w:tcPr>
            <w:tcW w:w="989" w:type="dxa"/>
            <w:shd w:val="clear" w:color="auto" w:fill="auto"/>
            <w:noWrap/>
            <w:vAlign w:val="center"/>
          </w:tcPr>
          <w:p w14:paraId="57C1B2AB" w14:textId="77777777" w:rsidR="00A81C73" w:rsidRPr="00A745B9" w:rsidRDefault="00A81C73" w:rsidP="00DA15E7">
            <w:pPr>
              <w:jc w:val="center"/>
              <w:rPr>
                <w:sz w:val="22"/>
                <w:szCs w:val="22"/>
              </w:rPr>
            </w:pPr>
            <w:r w:rsidRPr="00A745B9">
              <w:rPr>
                <w:sz w:val="22"/>
                <w:szCs w:val="22"/>
              </w:rPr>
              <w:t>3369,79</w:t>
            </w:r>
          </w:p>
        </w:tc>
        <w:tc>
          <w:tcPr>
            <w:tcW w:w="992" w:type="dxa"/>
            <w:vAlign w:val="center"/>
          </w:tcPr>
          <w:p w14:paraId="3CF032A6" w14:textId="77777777" w:rsidR="00A81C73" w:rsidRPr="00A745B9" w:rsidRDefault="00A81C73" w:rsidP="00DA15E7">
            <w:pPr>
              <w:jc w:val="center"/>
              <w:rPr>
                <w:sz w:val="22"/>
                <w:szCs w:val="22"/>
              </w:rPr>
            </w:pPr>
            <w:r w:rsidRPr="00A745B9">
              <w:rPr>
                <w:sz w:val="22"/>
                <w:szCs w:val="22"/>
              </w:rPr>
              <w:t>3504,58</w:t>
            </w:r>
          </w:p>
        </w:tc>
        <w:tc>
          <w:tcPr>
            <w:tcW w:w="567" w:type="dxa"/>
            <w:shd w:val="clear" w:color="auto" w:fill="auto"/>
            <w:noWrap/>
            <w:vAlign w:val="center"/>
          </w:tcPr>
          <w:p w14:paraId="65D3CCB0"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09607999"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55258725"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1BBE88DC"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77952168" w14:textId="77777777" w:rsidR="00A81C73" w:rsidRPr="00A745B9" w:rsidRDefault="00A81C73" w:rsidP="00DA15E7">
            <w:pPr>
              <w:jc w:val="center"/>
              <w:rPr>
                <w:sz w:val="22"/>
                <w:szCs w:val="22"/>
              </w:rPr>
            </w:pPr>
            <w:r w:rsidRPr="00A745B9">
              <w:rPr>
                <w:sz w:val="22"/>
                <w:szCs w:val="22"/>
              </w:rPr>
              <w:t>-</w:t>
            </w:r>
          </w:p>
        </w:tc>
      </w:tr>
      <w:tr w:rsidR="00A81C73" w:rsidRPr="00A745B9" w14:paraId="43971EEB" w14:textId="77777777" w:rsidTr="009468A2">
        <w:trPr>
          <w:trHeight w:val="483"/>
        </w:trPr>
        <w:tc>
          <w:tcPr>
            <w:tcW w:w="447" w:type="dxa"/>
            <w:vMerge w:val="restart"/>
            <w:shd w:val="clear" w:color="auto" w:fill="auto"/>
            <w:noWrap/>
            <w:vAlign w:val="center"/>
          </w:tcPr>
          <w:p w14:paraId="4DBC6F97" w14:textId="77777777" w:rsidR="00A81C73" w:rsidRPr="00A745B9" w:rsidRDefault="00A81C73" w:rsidP="00DA15E7">
            <w:pPr>
              <w:jc w:val="center"/>
              <w:rPr>
                <w:sz w:val="22"/>
                <w:szCs w:val="22"/>
              </w:rPr>
            </w:pPr>
            <w:r w:rsidRPr="00A745B9">
              <w:rPr>
                <w:sz w:val="22"/>
                <w:szCs w:val="22"/>
              </w:rPr>
              <w:t>2.</w:t>
            </w:r>
          </w:p>
        </w:tc>
        <w:tc>
          <w:tcPr>
            <w:tcW w:w="2956" w:type="dxa"/>
            <w:vMerge w:val="restart"/>
            <w:shd w:val="clear" w:color="auto" w:fill="auto"/>
            <w:vAlign w:val="center"/>
          </w:tcPr>
          <w:p w14:paraId="5111C261" w14:textId="77777777" w:rsidR="00A81C73" w:rsidRPr="00A745B9" w:rsidRDefault="00A81C73" w:rsidP="00DA15E7">
            <w:pPr>
              <w:pStyle w:val="ConsPlusNormal"/>
              <w:jc w:val="both"/>
              <w:rPr>
                <w:sz w:val="22"/>
                <w:szCs w:val="22"/>
              </w:rPr>
            </w:pPr>
            <w:r w:rsidRPr="00A745B9">
              <w:rPr>
                <w:sz w:val="22"/>
                <w:szCs w:val="22"/>
              </w:rPr>
              <w:t>МУП ЖКХ «Нерльское коммунальное объединение» (Тейковский район), в п</w:t>
            </w:r>
            <w:proofErr w:type="gramStart"/>
            <w:r w:rsidRPr="00A745B9">
              <w:rPr>
                <w:sz w:val="22"/>
                <w:szCs w:val="22"/>
              </w:rPr>
              <w:t>.Н</w:t>
            </w:r>
            <w:proofErr w:type="gramEnd"/>
            <w:r w:rsidRPr="00A745B9">
              <w:rPr>
                <w:sz w:val="22"/>
                <w:szCs w:val="22"/>
              </w:rPr>
              <w:t>ерль, ул. Пограничная, д. 10б</w:t>
            </w:r>
          </w:p>
        </w:tc>
        <w:tc>
          <w:tcPr>
            <w:tcW w:w="1276" w:type="dxa"/>
            <w:vMerge w:val="restart"/>
            <w:shd w:val="clear" w:color="auto" w:fill="auto"/>
            <w:vAlign w:val="center"/>
          </w:tcPr>
          <w:p w14:paraId="315AEADE" w14:textId="77777777" w:rsidR="00A81C73" w:rsidRPr="00A745B9" w:rsidRDefault="00A81C73" w:rsidP="00DA15E7">
            <w:pPr>
              <w:widowControl/>
              <w:jc w:val="center"/>
              <w:rPr>
                <w:sz w:val="22"/>
                <w:szCs w:val="22"/>
              </w:rPr>
            </w:pPr>
            <w:r w:rsidRPr="00A745B9">
              <w:rPr>
                <w:sz w:val="22"/>
                <w:szCs w:val="22"/>
              </w:rPr>
              <w:t>Одноставочный, руб./Гкал, НДС не облагается</w:t>
            </w:r>
          </w:p>
        </w:tc>
        <w:tc>
          <w:tcPr>
            <w:tcW w:w="709" w:type="dxa"/>
            <w:shd w:val="clear" w:color="auto" w:fill="auto"/>
            <w:noWrap/>
            <w:vAlign w:val="center"/>
          </w:tcPr>
          <w:p w14:paraId="07F10225" w14:textId="77777777" w:rsidR="00A81C73" w:rsidRPr="00A745B9" w:rsidRDefault="00A81C73" w:rsidP="00DA15E7">
            <w:pPr>
              <w:jc w:val="center"/>
              <w:rPr>
                <w:sz w:val="22"/>
                <w:szCs w:val="22"/>
              </w:rPr>
            </w:pPr>
            <w:r w:rsidRPr="00A745B9">
              <w:rPr>
                <w:sz w:val="22"/>
                <w:szCs w:val="22"/>
              </w:rPr>
              <w:t>2022</w:t>
            </w:r>
          </w:p>
        </w:tc>
        <w:tc>
          <w:tcPr>
            <w:tcW w:w="989" w:type="dxa"/>
            <w:shd w:val="clear" w:color="auto" w:fill="auto"/>
            <w:noWrap/>
            <w:vAlign w:val="center"/>
          </w:tcPr>
          <w:p w14:paraId="43EC0176" w14:textId="77777777" w:rsidR="00A81C73" w:rsidRPr="00A745B9" w:rsidRDefault="00A81C73" w:rsidP="00DA15E7">
            <w:pPr>
              <w:jc w:val="center"/>
              <w:rPr>
                <w:bCs/>
                <w:sz w:val="22"/>
                <w:szCs w:val="22"/>
              </w:rPr>
            </w:pPr>
            <w:r w:rsidRPr="00A745B9">
              <w:rPr>
                <w:bCs/>
                <w:sz w:val="22"/>
                <w:szCs w:val="22"/>
              </w:rPr>
              <w:t>2689,20</w:t>
            </w:r>
          </w:p>
        </w:tc>
        <w:tc>
          <w:tcPr>
            <w:tcW w:w="992" w:type="dxa"/>
            <w:vAlign w:val="center"/>
          </w:tcPr>
          <w:p w14:paraId="5000D24D" w14:textId="77777777" w:rsidR="00A81C73" w:rsidRPr="00A745B9" w:rsidRDefault="00A81C73" w:rsidP="00DA15E7">
            <w:pPr>
              <w:jc w:val="center"/>
              <w:rPr>
                <w:bCs/>
                <w:sz w:val="22"/>
                <w:szCs w:val="22"/>
              </w:rPr>
            </w:pPr>
            <w:r w:rsidRPr="00A745B9">
              <w:rPr>
                <w:bCs/>
                <w:sz w:val="22"/>
                <w:szCs w:val="22"/>
              </w:rPr>
              <w:t>2850,55</w:t>
            </w:r>
          </w:p>
        </w:tc>
        <w:tc>
          <w:tcPr>
            <w:tcW w:w="567" w:type="dxa"/>
            <w:shd w:val="clear" w:color="auto" w:fill="auto"/>
            <w:noWrap/>
            <w:vAlign w:val="center"/>
          </w:tcPr>
          <w:p w14:paraId="4A90A3EC"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29ED674F"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13A0FB9F"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21E1C5E6"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6D71D8CD" w14:textId="77777777" w:rsidR="00A81C73" w:rsidRPr="00A745B9" w:rsidRDefault="00A81C73" w:rsidP="00DA15E7">
            <w:pPr>
              <w:widowControl/>
              <w:jc w:val="center"/>
              <w:rPr>
                <w:sz w:val="22"/>
                <w:szCs w:val="22"/>
              </w:rPr>
            </w:pPr>
            <w:r w:rsidRPr="00A745B9">
              <w:rPr>
                <w:sz w:val="22"/>
                <w:szCs w:val="22"/>
              </w:rPr>
              <w:t>-</w:t>
            </w:r>
          </w:p>
        </w:tc>
      </w:tr>
      <w:tr w:rsidR="00A81C73" w:rsidRPr="00A745B9" w14:paraId="7FBEF9BB" w14:textId="77777777" w:rsidTr="009468A2">
        <w:trPr>
          <w:trHeight w:val="434"/>
        </w:trPr>
        <w:tc>
          <w:tcPr>
            <w:tcW w:w="447" w:type="dxa"/>
            <w:vMerge/>
            <w:shd w:val="clear" w:color="auto" w:fill="auto"/>
            <w:noWrap/>
            <w:vAlign w:val="center"/>
          </w:tcPr>
          <w:p w14:paraId="1789ED53" w14:textId="77777777" w:rsidR="00A81C73" w:rsidRPr="00A745B9" w:rsidRDefault="00A81C73" w:rsidP="00DA15E7">
            <w:pPr>
              <w:jc w:val="center"/>
              <w:rPr>
                <w:sz w:val="22"/>
                <w:szCs w:val="22"/>
              </w:rPr>
            </w:pPr>
          </w:p>
        </w:tc>
        <w:tc>
          <w:tcPr>
            <w:tcW w:w="2956" w:type="dxa"/>
            <w:vMerge/>
            <w:shd w:val="clear" w:color="auto" w:fill="auto"/>
            <w:vAlign w:val="center"/>
          </w:tcPr>
          <w:p w14:paraId="2162355D"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4FA5EAB4" w14:textId="77777777" w:rsidR="00A81C73" w:rsidRPr="00A745B9" w:rsidRDefault="00A81C73" w:rsidP="00DA15E7">
            <w:pPr>
              <w:widowControl/>
              <w:jc w:val="center"/>
              <w:rPr>
                <w:sz w:val="22"/>
                <w:szCs w:val="22"/>
              </w:rPr>
            </w:pPr>
          </w:p>
        </w:tc>
        <w:tc>
          <w:tcPr>
            <w:tcW w:w="709" w:type="dxa"/>
            <w:shd w:val="clear" w:color="auto" w:fill="auto"/>
            <w:noWrap/>
            <w:vAlign w:val="center"/>
          </w:tcPr>
          <w:p w14:paraId="2B29E4E4" w14:textId="77777777" w:rsidR="00A81C73" w:rsidRPr="00A745B9" w:rsidRDefault="00A81C73" w:rsidP="00DA15E7">
            <w:pPr>
              <w:jc w:val="center"/>
              <w:rPr>
                <w:sz w:val="22"/>
                <w:szCs w:val="22"/>
              </w:rPr>
            </w:pPr>
            <w:r w:rsidRPr="00A745B9">
              <w:rPr>
                <w:sz w:val="22"/>
                <w:szCs w:val="22"/>
              </w:rPr>
              <w:t>2023</w:t>
            </w:r>
          </w:p>
        </w:tc>
        <w:tc>
          <w:tcPr>
            <w:tcW w:w="989" w:type="dxa"/>
            <w:shd w:val="clear" w:color="auto" w:fill="auto"/>
            <w:noWrap/>
            <w:vAlign w:val="center"/>
          </w:tcPr>
          <w:p w14:paraId="013ECF15" w14:textId="77777777" w:rsidR="00A81C73" w:rsidRPr="00A745B9" w:rsidRDefault="00A81C73" w:rsidP="00DA15E7">
            <w:pPr>
              <w:jc w:val="center"/>
              <w:rPr>
                <w:bCs/>
                <w:sz w:val="22"/>
                <w:szCs w:val="22"/>
              </w:rPr>
            </w:pPr>
            <w:r w:rsidRPr="00A745B9">
              <w:rPr>
                <w:bCs/>
                <w:sz w:val="22"/>
                <w:szCs w:val="22"/>
              </w:rPr>
              <w:t>2850,55</w:t>
            </w:r>
          </w:p>
        </w:tc>
        <w:tc>
          <w:tcPr>
            <w:tcW w:w="992" w:type="dxa"/>
            <w:vAlign w:val="center"/>
          </w:tcPr>
          <w:p w14:paraId="619AFA58" w14:textId="77777777" w:rsidR="00A81C73" w:rsidRPr="00A745B9" w:rsidRDefault="00A81C73" w:rsidP="00DA15E7">
            <w:pPr>
              <w:jc w:val="center"/>
              <w:rPr>
                <w:bCs/>
                <w:sz w:val="22"/>
                <w:szCs w:val="22"/>
              </w:rPr>
            </w:pPr>
            <w:r w:rsidRPr="00A745B9">
              <w:rPr>
                <w:bCs/>
                <w:sz w:val="22"/>
                <w:szCs w:val="22"/>
              </w:rPr>
              <w:t>2964,57</w:t>
            </w:r>
          </w:p>
        </w:tc>
        <w:tc>
          <w:tcPr>
            <w:tcW w:w="567" w:type="dxa"/>
            <w:shd w:val="clear" w:color="auto" w:fill="auto"/>
            <w:noWrap/>
            <w:vAlign w:val="center"/>
          </w:tcPr>
          <w:p w14:paraId="1182F823"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68760073"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11FC1C4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0FD5F490"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1E13FC33" w14:textId="77777777" w:rsidR="00A81C73" w:rsidRPr="00A745B9" w:rsidRDefault="00A81C73" w:rsidP="00DA15E7">
            <w:pPr>
              <w:jc w:val="center"/>
              <w:rPr>
                <w:sz w:val="22"/>
                <w:szCs w:val="22"/>
              </w:rPr>
            </w:pPr>
            <w:r w:rsidRPr="00A745B9">
              <w:rPr>
                <w:sz w:val="22"/>
                <w:szCs w:val="22"/>
              </w:rPr>
              <w:t>-</w:t>
            </w:r>
          </w:p>
        </w:tc>
      </w:tr>
      <w:tr w:rsidR="00A81C73" w:rsidRPr="00A745B9" w14:paraId="3B39ED1A" w14:textId="77777777" w:rsidTr="009468A2">
        <w:trPr>
          <w:trHeight w:val="411"/>
        </w:trPr>
        <w:tc>
          <w:tcPr>
            <w:tcW w:w="447" w:type="dxa"/>
            <w:vMerge/>
            <w:shd w:val="clear" w:color="auto" w:fill="auto"/>
            <w:noWrap/>
            <w:vAlign w:val="center"/>
          </w:tcPr>
          <w:p w14:paraId="5C7F6687" w14:textId="77777777" w:rsidR="00A81C73" w:rsidRPr="00A745B9" w:rsidRDefault="00A81C73" w:rsidP="00DA15E7">
            <w:pPr>
              <w:jc w:val="center"/>
              <w:rPr>
                <w:sz w:val="22"/>
                <w:szCs w:val="22"/>
              </w:rPr>
            </w:pPr>
          </w:p>
        </w:tc>
        <w:tc>
          <w:tcPr>
            <w:tcW w:w="2956" w:type="dxa"/>
            <w:vMerge/>
            <w:shd w:val="clear" w:color="auto" w:fill="auto"/>
            <w:vAlign w:val="center"/>
          </w:tcPr>
          <w:p w14:paraId="1E8D42F4"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2C4E526C" w14:textId="77777777" w:rsidR="00A81C73" w:rsidRPr="00A745B9" w:rsidRDefault="00A81C73" w:rsidP="00DA15E7">
            <w:pPr>
              <w:widowControl/>
              <w:jc w:val="center"/>
              <w:rPr>
                <w:sz w:val="22"/>
                <w:szCs w:val="22"/>
              </w:rPr>
            </w:pPr>
          </w:p>
        </w:tc>
        <w:tc>
          <w:tcPr>
            <w:tcW w:w="709" w:type="dxa"/>
            <w:shd w:val="clear" w:color="auto" w:fill="auto"/>
            <w:noWrap/>
            <w:vAlign w:val="center"/>
          </w:tcPr>
          <w:p w14:paraId="53BCD386" w14:textId="77777777" w:rsidR="00A81C73" w:rsidRPr="00A745B9" w:rsidRDefault="00A81C73" w:rsidP="00DA15E7">
            <w:pPr>
              <w:jc w:val="center"/>
              <w:rPr>
                <w:sz w:val="22"/>
                <w:szCs w:val="22"/>
              </w:rPr>
            </w:pPr>
            <w:r w:rsidRPr="00A745B9">
              <w:rPr>
                <w:sz w:val="22"/>
                <w:szCs w:val="22"/>
              </w:rPr>
              <w:t>2024</w:t>
            </w:r>
          </w:p>
        </w:tc>
        <w:tc>
          <w:tcPr>
            <w:tcW w:w="989" w:type="dxa"/>
            <w:shd w:val="clear" w:color="auto" w:fill="auto"/>
            <w:noWrap/>
            <w:vAlign w:val="center"/>
          </w:tcPr>
          <w:p w14:paraId="0E0B90CD" w14:textId="77777777" w:rsidR="00A81C73" w:rsidRPr="00A745B9" w:rsidRDefault="00A81C73" w:rsidP="00DA15E7">
            <w:pPr>
              <w:jc w:val="center"/>
              <w:rPr>
                <w:bCs/>
                <w:sz w:val="22"/>
                <w:szCs w:val="22"/>
              </w:rPr>
            </w:pPr>
            <w:r w:rsidRPr="00A745B9">
              <w:rPr>
                <w:bCs/>
                <w:sz w:val="22"/>
                <w:szCs w:val="22"/>
              </w:rPr>
              <w:t>2964,57</w:t>
            </w:r>
          </w:p>
        </w:tc>
        <w:tc>
          <w:tcPr>
            <w:tcW w:w="992" w:type="dxa"/>
            <w:vAlign w:val="center"/>
          </w:tcPr>
          <w:p w14:paraId="6CBEC922" w14:textId="77777777" w:rsidR="00A81C73" w:rsidRPr="00A745B9" w:rsidRDefault="00A81C73" w:rsidP="00DA15E7">
            <w:pPr>
              <w:jc w:val="center"/>
              <w:rPr>
                <w:bCs/>
                <w:sz w:val="22"/>
                <w:szCs w:val="22"/>
              </w:rPr>
            </w:pPr>
            <w:r w:rsidRPr="00A745B9">
              <w:rPr>
                <w:bCs/>
                <w:sz w:val="22"/>
                <w:szCs w:val="22"/>
              </w:rPr>
              <w:t>3083,15</w:t>
            </w:r>
          </w:p>
        </w:tc>
        <w:tc>
          <w:tcPr>
            <w:tcW w:w="567" w:type="dxa"/>
            <w:shd w:val="clear" w:color="auto" w:fill="auto"/>
            <w:noWrap/>
            <w:vAlign w:val="center"/>
          </w:tcPr>
          <w:p w14:paraId="6E37142F"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520E5293"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0A82A2D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50AE49AE"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494D72CD" w14:textId="77777777" w:rsidR="00A81C73" w:rsidRPr="00A745B9" w:rsidRDefault="00A81C73" w:rsidP="00DA15E7">
            <w:pPr>
              <w:jc w:val="center"/>
              <w:rPr>
                <w:sz w:val="22"/>
                <w:szCs w:val="22"/>
              </w:rPr>
            </w:pPr>
            <w:r w:rsidRPr="00A745B9">
              <w:rPr>
                <w:sz w:val="22"/>
                <w:szCs w:val="22"/>
              </w:rPr>
              <w:t>-</w:t>
            </w:r>
          </w:p>
        </w:tc>
      </w:tr>
      <w:tr w:rsidR="00A81C73" w:rsidRPr="00A745B9" w14:paraId="0262B6B0" w14:textId="77777777" w:rsidTr="009468A2">
        <w:trPr>
          <w:trHeight w:val="473"/>
        </w:trPr>
        <w:tc>
          <w:tcPr>
            <w:tcW w:w="447" w:type="dxa"/>
            <w:vMerge/>
            <w:shd w:val="clear" w:color="auto" w:fill="auto"/>
            <w:noWrap/>
            <w:vAlign w:val="center"/>
          </w:tcPr>
          <w:p w14:paraId="3849D4FD" w14:textId="77777777" w:rsidR="00A81C73" w:rsidRPr="00A745B9" w:rsidRDefault="00A81C73" w:rsidP="00DA15E7">
            <w:pPr>
              <w:jc w:val="center"/>
              <w:rPr>
                <w:sz w:val="22"/>
                <w:szCs w:val="22"/>
              </w:rPr>
            </w:pPr>
          </w:p>
        </w:tc>
        <w:tc>
          <w:tcPr>
            <w:tcW w:w="2956" w:type="dxa"/>
            <w:vMerge/>
            <w:shd w:val="clear" w:color="auto" w:fill="auto"/>
            <w:vAlign w:val="center"/>
          </w:tcPr>
          <w:p w14:paraId="037CBFE3"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63DA1000" w14:textId="77777777" w:rsidR="00A81C73" w:rsidRPr="00A745B9" w:rsidRDefault="00A81C73" w:rsidP="00DA15E7">
            <w:pPr>
              <w:widowControl/>
              <w:jc w:val="center"/>
              <w:rPr>
                <w:sz w:val="22"/>
                <w:szCs w:val="22"/>
              </w:rPr>
            </w:pPr>
          </w:p>
        </w:tc>
        <w:tc>
          <w:tcPr>
            <w:tcW w:w="709" w:type="dxa"/>
            <w:shd w:val="clear" w:color="auto" w:fill="auto"/>
            <w:noWrap/>
            <w:vAlign w:val="center"/>
          </w:tcPr>
          <w:p w14:paraId="3FA4B41B" w14:textId="77777777" w:rsidR="00A81C73" w:rsidRPr="00A745B9" w:rsidRDefault="00A81C73" w:rsidP="00DA15E7">
            <w:pPr>
              <w:jc w:val="center"/>
              <w:rPr>
                <w:sz w:val="22"/>
                <w:szCs w:val="22"/>
              </w:rPr>
            </w:pPr>
            <w:r w:rsidRPr="00A745B9">
              <w:rPr>
                <w:sz w:val="22"/>
                <w:szCs w:val="22"/>
              </w:rPr>
              <w:t>2025</w:t>
            </w:r>
          </w:p>
        </w:tc>
        <w:tc>
          <w:tcPr>
            <w:tcW w:w="989" w:type="dxa"/>
            <w:shd w:val="clear" w:color="auto" w:fill="auto"/>
            <w:noWrap/>
            <w:vAlign w:val="center"/>
          </w:tcPr>
          <w:p w14:paraId="2C9E3D10" w14:textId="77777777" w:rsidR="00A81C73" w:rsidRPr="00A745B9" w:rsidRDefault="00A81C73" w:rsidP="00DA15E7">
            <w:pPr>
              <w:jc w:val="center"/>
              <w:rPr>
                <w:bCs/>
                <w:sz w:val="22"/>
                <w:szCs w:val="22"/>
              </w:rPr>
            </w:pPr>
            <w:r w:rsidRPr="00A745B9">
              <w:rPr>
                <w:bCs/>
                <w:sz w:val="22"/>
                <w:szCs w:val="22"/>
              </w:rPr>
              <w:t>3083,15</w:t>
            </w:r>
          </w:p>
        </w:tc>
        <w:tc>
          <w:tcPr>
            <w:tcW w:w="992" w:type="dxa"/>
            <w:vAlign w:val="center"/>
          </w:tcPr>
          <w:p w14:paraId="4D994CB4" w14:textId="77777777" w:rsidR="00A81C73" w:rsidRPr="00A745B9" w:rsidRDefault="00A81C73" w:rsidP="00DA15E7">
            <w:pPr>
              <w:jc w:val="center"/>
              <w:rPr>
                <w:bCs/>
                <w:sz w:val="22"/>
                <w:szCs w:val="22"/>
              </w:rPr>
            </w:pPr>
            <w:r w:rsidRPr="00A745B9">
              <w:rPr>
                <w:bCs/>
                <w:sz w:val="22"/>
                <w:szCs w:val="22"/>
              </w:rPr>
              <w:t>3206,48</w:t>
            </w:r>
          </w:p>
        </w:tc>
        <w:tc>
          <w:tcPr>
            <w:tcW w:w="567" w:type="dxa"/>
            <w:shd w:val="clear" w:color="auto" w:fill="auto"/>
            <w:noWrap/>
            <w:vAlign w:val="center"/>
          </w:tcPr>
          <w:p w14:paraId="0D207095"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308BB9C7"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7B62E33A"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1BB42368"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68BEFFA8" w14:textId="77777777" w:rsidR="00A81C73" w:rsidRPr="00A745B9" w:rsidRDefault="00A81C73" w:rsidP="00DA15E7">
            <w:pPr>
              <w:jc w:val="center"/>
              <w:rPr>
                <w:sz w:val="22"/>
                <w:szCs w:val="22"/>
              </w:rPr>
            </w:pPr>
            <w:r w:rsidRPr="00A745B9">
              <w:rPr>
                <w:sz w:val="22"/>
                <w:szCs w:val="22"/>
              </w:rPr>
              <w:t>-</w:t>
            </w:r>
          </w:p>
        </w:tc>
      </w:tr>
      <w:tr w:rsidR="00A81C73" w:rsidRPr="00A745B9" w14:paraId="02E12507" w14:textId="77777777" w:rsidTr="009468A2">
        <w:trPr>
          <w:trHeight w:val="425"/>
        </w:trPr>
        <w:tc>
          <w:tcPr>
            <w:tcW w:w="447" w:type="dxa"/>
            <w:vMerge/>
            <w:shd w:val="clear" w:color="auto" w:fill="auto"/>
            <w:noWrap/>
            <w:vAlign w:val="center"/>
          </w:tcPr>
          <w:p w14:paraId="20072B92" w14:textId="77777777" w:rsidR="00A81C73" w:rsidRPr="00A745B9" w:rsidRDefault="00A81C73" w:rsidP="00DA15E7">
            <w:pPr>
              <w:jc w:val="center"/>
              <w:rPr>
                <w:sz w:val="22"/>
                <w:szCs w:val="22"/>
              </w:rPr>
            </w:pPr>
          </w:p>
        </w:tc>
        <w:tc>
          <w:tcPr>
            <w:tcW w:w="2956" w:type="dxa"/>
            <w:vMerge/>
            <w:shd w:val="clear" w:color="auto" w:fill="auto"/>
            <w:vAlign w:val="center"/>
          </w:tcPr>
          <w:p w14:paraId="4E1F4B45" w14:textId="77777777" w:rsidR="00A81C73" w:rsidRPr="00A745B9" w:rsidRDefault="00A81C73" w:rsidP="00DA15E7">
            <w:pPr>
              <w:pStyle w:val="ConsPlusNormal"/>
              <w:jc w:val="both"/>
              <w:rPr>
                <w:sz w:val="22"/>
                <w:szCs w:val="22"/>
              </w:rPr>
            </w:pPr>
          </w:p>
        </w:tc>
        <w:tc>
          <w:tcPr>
            <w:tcW w:w="1276" w:type="dxa"/>
            <w:vMerge/>
            <w:shd w:val="clear" w:color="auto" w:fill="auto"/>
            <w:vAlign w:val="center"/>
          </w:tcPr>
          <w:p w14:paraId="21976EA2" w14:textId="77777777" w:rsidR="00A81C73" w:rsidRPr="00A745B9" w:rsidRDefault="00A81C73" w:rsidP="00DA15E7">
            <w:pPr>
              <w:widowControl/>
              <w:jc w:val="center"/>
              <w:rPr>
                <w:sz w:val="22"/>
                <w:szCs w:val="22"/>
              </w:rPr>
            </w:pPr>
          </w:p>
        </w:tc>
        <w:tc>
          <w:tcPr>
            <w:tcW w:w="709" w:type="dxa"/>
            <w:shd w:val="clear" w:color="auto" w:fill="auto"/>
            <w:noWrap/>
            <w:vAlign w:val="center"/>
          </w:tcPr>
          <w:p w14:paraId="497C0B27" w14:textId="77777777" w:rsidR="00A81C73" w:rsidRPr="00A745B9" w:rsidRDefault="00A81C73" w:rsidP="00DA15E7">
            <w:pPr>
              <w:jc w:val="center"/>
              <w:rPr>
                <w:sz w:val="22"/>
                <w:szCs w:val="22"/>
              </w:rPr>
            </w:pPr>
            <w:r w:rsidRPr="00A745B9">
              <w:rPr>
                <w:sz w:val="22"/>
                <w:szCs w:val="22"/>
              </w:rPr>
              <w:t>2026</w:t>
            </w:r>
          </w:p>
        </w:tc>
        <w:tc>
          <w:tcPr>
            <w:tcW w:w="989" w:type="dxa"/>
            <w:shd w:val="clear" w:color="auto" w:fill="auto"/>
            <w:noWrap/>
            <w:vAlign w:val="center"/>
          </w:tcPr>
          <w:p w14:paraId="36C4A9E4" w14:textId="77777777" w:rsidR="00A81C73" w:rsidRPr="00A745B9" w:rsidRDefault="00A81C73" w:rsidP="00DA15E7">
            <w:pPr>
              <w:jc w:val="center"/>
              <w:rPr>
                <w:bCs/>
                <w:sz w:val="22"/>
                <w:szCs w:val="22"/>
              </w:rPr>
            </w:pPr>
            <w:r w:rsidRPr="00A745B9">
              <w:rPr>
                <w:bCs/>
                <w:sz w:val="22"/>
                <w:szCs w:val="22"/>
              </w:rPr>
              <w:t>3206,48</w:t>
            </w:r>
          </w:p>
        </w:tc>
        <w:tc>
          <w:tcPr>
            <w:tcW w:w="992" w:type="dxa"/>
            <w:vAlign w:val="center"/>
          </w:tcPr>
          <w:p w14:paraId="31B657B0" w14:textId="77777777" w:rsidR="00A81C73" w:rsidRPr="00A745B9" w:rsidRDefault="00A81C73" w:rsidP="00DA15E7">
            <w:pPr>
              <w:jc w:val="center"/>
              <w:rPr>
                <w:bCs/>
                <w:sz w:val="22"/>
                <w:szCs w:val="22"/>
              </w:rPr>
            </w:pPr>
            <w:r w:rsidRPr="00A745B9">
              <w:rPr>
                <w:bCs/>
                <w:sz w:val="22"/>
                <w:szCs w:val="22"/>
              </w:rPr>
              <w:t>3334,74</w:t>
            </w:r>
          </w:p>
        </w:tc>
        <w:tc>
          <w:tcPr>
            <w:tcW w:w="567" w:type="dxa"/>
            <w:shd w:val="clear" w:color="auto" w:fill="auto"/>
            <w:noWrap/>
            <w:vAlign w:val="center"/>
          </w:tcPr>
          <w:p w14:paraId="3B4EB5D5"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55A27D60"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55B0B346" w14:textId="77777777" w:rsidR="00A81C73" w:rsidRPr="00A745B9" w:rsidRDefault="00A81C73" w:rsidP="00DA15E7">
            <w:pPr>
              <w:widowControl/>
              <w:jc w:val="center"/>
              <w:rPr>
                <w:sz w:val="22"/>
                <w:szCs w:val="22"/>
              </w:rPr>
            </w:pPr>
            <w:r w:rsidRPr="00A745B9">
              <w:rPr>
                <w:sz w:val="22"/>
                <w:szCs w:val="22"/>
              </w:rPr>
              <w:t>-</w:t>
            </w:r>
          </w:p>
        </w:tc>
        <w:tc>
          <w:tcPr>
            <w:tcW w:w="567" w:type="dxa"/>
            <w:vAlign w:val="center"/>
          </w:tcPr>
          <w:p w14:paraId="76DA77BE" w14:textId="77777777" w:rsidR="00A81C73" w:rsidRPr="00A745B9" w:rsidRDefault="00A81C73" w:rsidP="00DA15E7">
            <w:pPr>
              <w:widowControl/>
              <w:jc w:val="center"/>
              <w:rPr>
                <w:sz w:val="22"/>
                <w:szCs w:val="22"/>
              </w:rPr>
            </w:pPr>
            <w:r w:rsidRPr="00A745B9">
              <w:rPr>
                <w:sz w:val="22"/>
                <w:szCs w:val="22"/>
              </w:rPr>
              <w:t>-</w:t>
            </w:r>
          </w:p>
        </w:tc>
        <w:tc>
          <w:tcPr>
            <w:tcW w:w="854" w:type="dxa"/>
            <w:shd w:val="clear" w:color="auto" w:fill="auto"/>
            <w:noWrap/>
            <w:vAlign w:val="center"/>
          </w:tcPr>
          <w:p w14:paraId="3630A2C5" w14:textId="77777777" w:rsidR="00A81C73" w:rsidRPr="00A745B9" w:rsidRDefault="00A81C73" w:rsidP="00DA15E7">
            <w:pPr>
              <w:jc w:val="center"/>
              <w:rPr>
                <w:sz w:val="22"/>
                <w:szCs w:val="22"/>
              </w:rPr>
            </w:pPr>
            <w:r w:rsidRPr="00A745B9">
              <w:rPr>
                <w:sz w:val="22"/>
                <w:szCs w:val="22"/>
              </w:rPr>
              <w:t>-</w:t>
            </w:r>
          </w:p>
        </w:tc>
      </w:tr>
    </w:tbl>
    <w:p w14:paraId="12563FA2" w14:textId="77777777" w:rsidR="00A81C73" w:rsidRPr="00A745B9" w:rsidRDefault="00A81C73" w:rsidP="00DA15E7">
      <w:pPr>
        <w:widowControl/>
        <w:autoSpaceDE w:val="0"/>
        <w:autoSpaceDN w:val="0"/>
        <w:adjustRightInd w:val="0"/>
        <w:ind w:firstLine="540"/>
        <w:jc w:val="both"/>
        <w:rPr>
          <w:sz w:val="22"/>
          <w:szCs w:val="22"/>
        </w:rPr>
      </w:pPr>
    </w:p>
    <w:p w14:paraId="11D3E546" w14:textId="77777777" w:rsidR="00A81C73" w:rsidRDefault="00A81C73" w:rsidP="00DA15E7">
      <w:pPr>
        <w:widowControl/>
        <w:autoSpaceDE w:val="0"/>
        <w:autoSpaceDN w:val="0"/>
        <w:adjustRightInd w:val="0"/>
        <w:ind w:firstLine="540"/>
        <w:jc w:val="both"/>
        <w:rPr>
          <w:sz w:val="22"/>
          <w:szCs w:val="22"/>
        </w:rPr>
      </w:pPr>
      <w:r w:rsidRPr="00A745B9">
        <w:rPr>
          <w:sz w:val="22"/>
          <w:szCs w:val="22"/>
        </w:rPr>
        <w:t xml:space="preserve">Примечание. Организация применяет упрощенную систему налогообложения в соответствии с </w:t>
      </w:r>
      <w:hyperlink r:id="rId29" w:history="1">
        <w:r w:rsidRPr="00A745B9">
          <w:rPr>
            <w:sz w:val="22"/>
            <w:szCs w:val="22"/>
          </w:rPr>
          <w:t>Главой 26.2</w:t>
        </w:r>
      </w:hyperlink>
      <w:r w:rsidRPr="00A745B9">
        <w:rPr>
          <w:sz w:val="22"/>
          <w:szCs w:val="22"/>
        </w:rPr>
        <w:t xml:space="preserve"> части 2 Налогового кодекса Российской Федерации.</w:t>
      </w:r>
    </w:p>
    <w:p w14:paraId="090F7A7C" w14:textId="77777777" w:rsidR="00A81C73" w:rsidRDefault="00A81C73" w:rsidP="00DA15E7">
      <w:pPr>
        <w:widowControl/>
        <w:autoSpaceDE w:val="0"/>
        <w:autoSpaceDN w:val="0"/>
        <w:adjustRightInd w:val="0"/>
        <w:ind w:firstLine="540"/>
        <w:jc w:val="both"/>
        <w:rPr>
          <w:sz w:val="22"/>
          <w:szCs w:val="22"/>
        </w:rPr>
      </w:pPr>
    </w:p>
    <w:p w14:paraId="31DAA889" w14:textId="77777777" w:rsidR="00A81C73" w:rsidRPr="00A745B9" w:rsidRDefault="00A81C73" w:rsidP="00DA15E7">
      <w:pPr>
        <w:numPr>
          <w:ilvl w:val="0"/>
          <w:numId w:val="40"/>
        </w:numPr>
        <w:tabs>
          <w:tab w:val="left" w:pos="0"/>
          <w:tab w:val="left" w:pos="1276"/>
        </w:tabs>
        <w:ind w:left="0" w:firstLine="900"/>
        <w:jc w:val="both"/>
        <w:rPr>
          <w:sz w:val="22"/>
          <w:szCs w:val="22"/>
        </w:rPr>
      </w:pPr>
      <w:r w:rsidRPr="00A745B9">
        <w:rPr>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МУП ЖКХ «Нерльское коммунальное объединение» согласно приложению 3.</w:t>
      </w:r>
    </w:p>
    <w:p w14:paraId="2C80602B" w14:textId="77777777" w:rsidR="00A81C73" w:rsidRDefault="00A81C73" w:rsidP="00DA15E7">
      <w:pPr>
        <w:tabs>
          <w:tab w:val="left" w:pos="0"/>
          <w:tab w:val="left" w:pos="1418"/>
        </w:tabs>
        <w:jc w:val="both"/>
        <w:rPr>
          <w:sz w:val="28"/>
          <w:szCs w:val="28"/>
        </w:rPr>
      </w:pPr>
    </w:p>
    <w:p w14:paraId="53F627A3" w14:textId="77777777" w:rsidR="00A81C73" w:rsidRPr="00A745B9" w:rsidRDefault="00A81C73" w:rsidP="00DA15E7">
      <w:pPr>
        <w:widowControl/>
        <w:autoSpaceDE w:val="0"/>
        <w:autoSpaceDN w:val="0"/>
        <w:adjustRightInd w:val="0"/>
        <w:jc w:val="center"/>
        <w:rPr>
          <w:b/>
          <w:bCs/>
          <w:sz w:val="22"/>
          <w:szCs w:val="22"/>
        </w:rPr>
      </w:pPr>
      <w:r w:rsidRPr="00A745B9">
        <w:rPr>
          <w:b/>
          <w:bCs/>
          <w:sz w:val="22"/>
          <w:szCs w:val="22"/>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
        <w:gridCol w:w="1842"/>
        <w:gridCol w:w="709"/>
        <w:gridCol w:w="992"/>
        <w:gridCol w:w="1134"/>
        <w:gridCol w:w="992"/>
        <w:gridCol w:w="992"/>
        <w:gridCol w:w="1277"/>
        <w:gridCol w:w="1275"/>
        <w:gridCol w:w="978"/>
      </w:tblGrid>
      <w:tr w:rsidR="00A81C73" w:rsidRPr="00A745B9" w14:paraId="510D48E8" w14:textId="77777777" w:rsidTr="009468A2">
        <w:trPr>
          <w:trHeight w:val="990"/>
        </w:trPr>
        <w:tc>
          <w:tcPr>
            <w:tcW w:w="324" w:type="dxa"/>
            <w:vMerge w:val="restart"/>
            <w:tcBorders>
              <w:top w:val="single" w:sz="4" w:space="0" w:color="auto"/>
              <w:left w:val="single" w:sz="4" w:space="0" w:color="auto"/>
              <w:bottom w:val="single" w:sz="4" w:space="0" w:color="auto"/>
              <w:right w:val="single" w:sz="4" w:space="0" w:color="auto"/>
            </w:tcBorders>
            <w:vAlign w:val="center"/>
            <w:hideMark/>
          </w:tcPr>
          <w:p w14:paraId="255B8623" w14:textId="77777777" w:rsidR="00A81C73" w:rsidRPr="00A745B9" w:rsidRDefault="00A81C73" w:rsidP="00DA15E7">
            <w:pPr>
              <w:widowControl/>
              <w:jc w:val="center"/>
              <w:rPr>
                <w:sz w:val="22"/>
                <w:szCs w:val="22"/>
              </w:rPr>
            </w:pPr>
            <w:r w:rsidRPr="00A745B9">
              <w:rPr>
                <w:sz w:val="22"/>
                <w:szCs w:val="22"/>
              </w:rPr>
              <w:t xml:space="preserve">№ </w:t>
            </w:r>
            <w:proofErr w:type="gramStart"/>
            <w:r w:rsidRPr="00A745B9">
              <w:rPr>
                <w:sz w:val="22"/>
                <w:szCs w:val="22"/>
              </w:rPr>
              <w:t>п</w:t>
            </w:r>
            <w:proofErr w:type="gramEnd"/>
            <w:r w:rsidRPr="00A745B9">
              <w:rPr>
                <w:sz w:val="22"/>
                <w:szCs w:val="22"/>
              </w:rPr>
              <w:t>/п</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335B219" w14:textId="77777777" w:rsidR="00A81C73" w:rsidRPr="00A745B9" w:rsidRDefault="00A81C73" w:rsidP="00DA15E7">
            <w:pPr>
              <w:widowControl/>
              <w:jc w:val="center"/>
              <w:rPr>
                <w:sz w:val="22"/>
                <w:szCs w:val="22"/>
              </w:rPr>
            </w:pPr>
            <w:r w:rsidRPr="00A745B9">
              <w:rPr>
                <w:sz w:val="22"/>
                <w:szCs w:val="22"/>
              </w:rPr>
              <w:t>Наименование регулируемой организации</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7DFE4A8F" w14:textId="77777777" w:rsidR="00A81C73" w:rsidRPr="00A745B9" w:rsidRDefault="00A81C73" w:rsidP="00DA15E7">
            <w:pPr>
              <w:widowControl/>
              <w:jc w:val="center"/>
              <w:rPr>
                <w:sz w:val="22"/>
                <w:szCs w:val="22"/>
              </w:rPr>
            </w:pPr>
            <w:r w:rsidRPr="00A745B9">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7F5C38" w14:textId="77777777" w:rsidR="00A81C73" w:rsidRPr="00A745B9" w:rsidRDefault="00A81C73" w:rsidP="00DA15E7">
            <w:pPr>
              <w:widowControl/>
              <w:jc w:val="center"/>
              <w:rPr>
                <w:sz w:val="22"/>
                <w:szCs w:val="22"/>
              </w:rPr>
            </w:pPr>
            <w:r w:rsidRPr="00A745B9">
              <w:rPr>
                <w:sz w:val="22"/>
                <w:szCs w:val="22"/>
              </w:rPr>
              <w:t>Базовый уровень операционных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18504" w14:textId="77777777" w:rsidR="00A81C73" w:rsidRPr="00A745B9" w:rsidRDefault="00A81C73" w:rsidP="00DA15E7">
            <w:pPr>
              <w:widowControl/>
              <w:jc w:val="center"/>
              <w:rPr>
                <w:sz w:val="22"/>
                <w:szCs w:val="22"/>
              </w:rPr>
            </w:pPr>
            <w:r w:rsidRPr="00A745B9">
              <w:rPr>
                <w:sz w:val="22"/>
                <w:szCs w:val="22"/>
              </w:rPr>
              <w:t>Индекс эффективности операционных расходов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58DEE3" w14:textId="77777777" w:rsidR="00A81C73" w:rsidRPr="00A745B9" w:rsidRDefault="00A81C73" w:rsidP="00DA15E7">
            <w:pPr>
              <w:widowControl/>
              <w:jc w:val="center"/>
              <w:rPr>
                <w:sz w:val="22"/>
                <w:szCs w:val="22"/>
              </w:rPr>
            </w:pPr>
            <w:r w:rsidRPr="00A745B9">
              <w:rPr>
                <w:sz w:val="22"/>
                <w:szCs w:val="22"/>
              </w:rPr>
              <w:t>Нормативный уровень прибыли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6BB528" w14:textId="77777777" w:rsidR="00A81C73" w:rsidRPr="00A745B9" w:rsidRDefault="00A81C73" w:rsidP="00DA15E7">
            <w:pPr>
              <w:widowControl/>
              <w:jc w:val="center"/>
              <w:rPr>
                <w:sz w:val="22"/>
                <w:szCs w:val="22"/>
              </w:rPr>
            </w:pPr>
            <w:r w:rsidRPr="00A745B9">
              <w:rPr>
                <w:sz w:val="22"/>
                <w:szCs w:val="22"/>
              </w:rPr>
              <w:t>Уровень надежности теплоснабжения</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C11A1C2" w14:textId="77777777" w:rsidR="00A81C73" w:rsidRPr="00A745B9" w:rsidRDefault="00A81C73" w:rsidP="00DA15E7">
            <w:pPr>
              <w:widowControl/>
              <w:jc w:val="center"/>
              <w:rPr>
                <w:sz w:val="22"/>
                <w:szCs w:val="22"/>
              </w:rPr>
            </w:pPr>
            <w:r w:rsidRPr="00A745B9">
              <w:rPr>
                <w:sz w:val="22"/>
                <w:szCs w:val="22"/>
              </w:rPr>
              <w:t xml:space="preserve">Показатели энергосбережения и энергетической эффективности (технологические потери при передаче тепловой энергии, теплоносителя)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7794B3" w14:textId="77777777" w:rsidR="00A81C73" w:rsidRPr="00A745B9" w:rsidRDefault="00A81C73" w:rsidP="00DA15E7">
            <w:pPr>
              <w:widowControl/>
              <w:jc w:val="center"/>
              <w:rPr>
                <w:sz w:val="22"/>
                <w:szCs w:val="22"/>
              </w:rPr>
            </w:pPr>
            <w:r w:rsidRPr="00A745B9">
              <w:rPr>
                <w:sz w:val="22"/>
                <w:szCs w:val="22"/>
              </w:rPr>
              <w:t>Реализация программ в области энергосбережения и повышения энергетической эффективности</w:t>
            </w:r>
          </w:p>
        </w:tc>
        <w:tc>
          <w:tcPr>
            <w:tcW w:w="978" w:type="dxa"/>
            <w:tcBorders>
              <w:top w:val="single" w:sz="4" w:space="0" w:color="auto"/>
              <w:left w:val="single" w:sz="4" w:space="0" w:color="auto"/>
              <w:bottom w:val="single" w:sz="4" w:space="0" w:color="auto"/>
              <w:right w:val="single" w:sz="4" w:space="0" w:color="auto"/>
            </w:tcBorders>
            <w:vAlign w:val="center"/>
            <w:hideMark/>
          </w:tcPr>
          <w:p w14:paraId="45906F5E" w14:textId="77777777" w:rsidR="00A81C73" w:rsidRPr="00A745B9" w:rsidRDefault="00A81C73" w:rsidP="00DA15E7">
            <w:pPr>
              <w:widowControl/>
              <w:jc w:val="center"/>
              <w:rPr>
                <w:sz w:val="22"/>
                <w:szCs w:val="22"/>
              </w:rPr>
            </w:pPr>
            <w:r w:rsidRPr="00A745B9">
              <w:rPr>
                <w:sz w:val="22"/>
                <w:szCs w:val="22"/>
              </w:rPr>
              <w:t>Динамика изменения расходов на топливо</w:t>
            </w:r>
          </w:p>
        </w:tc>
      </w:tr>
      <w:tr w:rsidR="00A81C73" w:rsidRPr="00A745B9" w14:paraId="687850FB" w14:textId="77777777" w:rsidTr="009468A2">
        <w:trPr>
          <w:trHeight w:val="225"/>
        </w:trPr>
        <w:tc>
          <w:tcPr>
            <w:tcW w:w="324" w:type="dxa"/>
            <w:vMerge/>
            <w:tcBorders>
              <w:top w:val="single" w:sz="4" w:space="0" w:color="auto"/>
              <w:left w:val="single" w:sz="4" w:space="0" w:color="auto"/>
              <w:bottom w:val="single" w:sz="4" w:space="0" w:color="auto"/>
              <w:right w:val="single" w:sz="4" w:space="0" w:color="auto"/>
            </w:tcBorders>
            <w:vAlign w:val="center"/>
            <w:hideMark/>
          </w:tcPr>
          <w:p w14:paraId="05B2CB5E" w14:textId="77777777" w:rsidR="00A81C73" w:rsidRPr="00A745B9" w:rsidRDefault="00A81C73" w:rsidP="00DA15E7">
            <w:pPr>
              <w:widowControl/>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7309BE2" w14:textId="77777777" w:rsidR="00A81C73" w:rsidRPr="00A745B9" w:rsidRDefault="00A81C73" w:rsidP="00DA15E7">
            <w:pPr>
              <w:widowControl/>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D8F28F" w14:textId="77777777" w:rsidR="00A81C73" w:rsidRPr="00A745B9" w:rsidRDefault="00A81C73" w:rsidP="00DA15E7">
            <w:pPr>
              <w:widowControl/>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DE4066" w14:textId="77777777" w:rsidR="00A81C73" w:rsidRPr="00A745B9" w:rsidRDefault="00A81C73" w:rsidP="00DA15E7">
            <w:pPr>
              <w:widowControl/>
              <w:jc w:val="center"/>
              <w:rPr>
                <w:sz w:val="22"/>
                <w:szCs w:val="22"/>
              </w:rPr>
            </w:pPr>
            <w:r w:rsidRPr="00A745B9">
              <w:rPr>
                <w:sz w:val="22"/>
                <w:szCs w:val="22"/>
              </w:rPr>
              <w:t>тыс. руб.</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0596AD6" w14:textId="77777777" w:rsidR="00A81C73" w:rsidRPr="00A745B9" w:rsidRDefault="00A81C73" w:rsidP="00DA15E7">
            <w:pPr>
              <w:widowControl/>
              <w:jc w:val="center"/>
              <w:rPr>
                <w:sz w:val="22"/>
                <w:szCs w:val="22"/>
              </w:rPr>
            </w:pPr>
            <w:r w:rsidRPr="00A745B9">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646F28" w14:textId="77777777" w:rsidR="00A81C73" w:rsidRPr="00A745B9" w:rsidRDefault="00A81C73" w:rsidP="00DA15E7">
            <w:pPr>
              <w:widowControl/>
              <w:jc w:val="center"/>
              <w:rPr>
                <w:sz w:val="22"/>
                <w:szCs w:val="22"/>
              </w:rPr>
            </w:pPr>
            <w:r w:rsidRPr="00A745B9">
              <w:rPr>
                <w:sz w:val="22"/>
                <w:szCs w:val="22"/>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5091C16" w14:textId="77777777" w:rsidR="00A81C73" w:rsidRPr="00A745B9" w:rsidRDefault="00A81C73" w:rsidP="00DA15E7">
            <w:pPr>
              <w:widowControl/>
              <w:jc w:val="center"/>
              <w:rPr>
                <w:sz w:val="22"/>
                <w:szCs w:val="22"/>
              </w:rPr>
            </w:pPr>
            <w:r w:rsidRPr="00A745B9">
              <w:rPr>
                <w:sz w:val="22"/>
                <w:szCs w:val="22"/>
              </w:rPr>
              <w:t> </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09874792" w14:textId="77777777" w:rsidR="00A81C73" w:rsidRPr="00A745B9" w:rsidRDefault="00A81C73" w:rsidP="00DA15E7">
            <w:pPr>
              <w:widowControl/>
              <w:jc w:val="center"/>
              <w:rPr>
                <w:sz w:val="22"/>
                <w:szCs w:val="22"/>
              </w:rPr>
            </w:pPr>
            <w:r w:rsidRPr="00A745B9">
              <w:rPr>
                <w:sz w:val="22"/>
                <w:szCs w:val="22"/>
              </w:rPr>
              <w:t> Гкал</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D15BC5" w14:textId="77777777" w:rsidR="00A81C73" w:rsidRPr="00A745B9" w:rsidRDefault="00A81C73" w:rsidP="00DA15E7">
            <w:pPr>
              <w:widowControl/>
              <w:jc w:val="center"/>
              <w:rPr>
                <w:sz w:val="22"/>
                <w:szCs w:val="22"/>
              </w:rPr>
            </w:pPr>
            <w:r w:rsidRPr="00A745B9">
              <w:rPr>
                <w:sz w:val="22"/>
                <w:szCs w:val="22"/>
              </w:rPr>
              <w:t> </w:t>
            </w:r>
          </w:p>
        </w:tc>
        <w:tc>
          <w:tcPr>
            <w:tcW w:w="978" w:type="dxa"/>
            <w:tcBorders>
              <w:top w:val="single" w:sz="4" w:space="0" w:color="auto"/>
              <w:left w:val="single" w:sz="4" w:space="0" w:color="auto"/>
              <w:bottom w:val="single" w:sz="4" w:space="0" w:color="auto"/>
              <w:right w:val="single" w:sz="4" w:space="0" w:color="auto"/>
            </w:tcBorders>
          </w:tcPr>
          <w:p w14:paraId="6BBA6317" w14:textId="77777777" w:rsidR="00A81C73" w:rsidRPr="00A745B9" w:rsidRDefault="00A81C73" w:rsidP="00DA15E7">
            <w:pPr>
              <w:widowControl/>
              <w:jc w:val="center"/>
              <w:rPr>
                <w:sz w:val="22"/>
                <w:szCs w:val="22"/>
              </w:rPr>
            </w:pPr>
          </w:p>
        </w:tc>
      </w:tr>
      <w:tr w:rsidR="00A81C73" w:rsidRPr="00A745B9" w14:paraId="3D97B68F" w14:textId="77777777" w:rsidTr="009468A2">
        <w:trPr>
          <w:trHeight w:hRule="exact" w:val="569"/>
        </w:trPr>
        <w:tc>
          <w:tcPr>
            <w:tcW w:w="324" w:type="dxa"/>
            <w:vMerge w:val="restart"/>
            <w:tcBorders>
              <w:top w:val="single" w:sz="4" w:space="0" w:color="auto"/>
              <w:left w:val="single" w:sz="4" w:space="0" w:color="auto"/>
              <w:right w:val="single" w:sz="4" w:space="0" w:color="auto"/>
            </w:tcBorders>
            <w:noWrap/>
            <w:vAlign w:val="center"/>
            <w:hideMark/>
          </w:tcPr>
          <w:p w14:paraId="6AC78F1D" w14:textId="77777777" w:rsidR="00A81C73" w:rsidRPr="00A745B9" w:rsidRDefault="00A81C73" w:rsidP="00DA15E7">
            <w:pPr>
              <w:widowControl/>
              <w:jc w:val="center"/>
              <w:rPr>
                <w:sz w:val="22"/>
                <w:szCs w:val="22"/>
              </w:rPr>
            </w:pPr>
            <w:r w:rsidRPr="00A745B9">
              <w:rPr>
                <w:sz w:val="22"/>
                <w:szCs w:val="22"/>
              </w:rPr>
              <w:t>1.</w:t>
            </w:r>
          </w:p>
        </w:tc>
        <w:tc>
          <w:tcPr>
            <w:tcW w:w="1842" w:type="dxa"/>
            <w:vMerge w:val="restart"/>
            <w:tcBorders>
              <w:top w:val="single" w:sz="4" w:space="0" w:color="auto"/>
              <w:left w:val="single" w:sz="4" w:space="0" w:color="auto"/>
              <w:right w:val="single" w:sz="4" w:space="0" w:color="auto"/>
            </w:tcBorders>
            <w:vAlign w:val="center"/>
            <w:hideMark/>
          </w:tcPr>
          <w:p w14:paraId="04CA34E3" w14:textId="77777777" w:rsidR="00A81C73" w:rsidRPr="00A745B9" w:rsidRDefault="00A81C73" w:rsidP="00DA15E7">
            <w:pPr>
              <w:pStyle w:val="ConsPlusNormal"/>
              <w:ind w:right="142"/>
              <w:jc w:val="both"/>
              <w:rPr>
                <w:sz w:val="22"/>
                <w:szCs w:val="22"/>
              </w:rPr>
            </w:pPr>
            <w:proofErr w:type="gramStart"/>
            <w:r w:rsidRPr="00A745B9">
              <w:rPr>
                <w:sz w:val="22"/>
                <w:szCs w:val="22"/>
              </w:rPr>
              <w:t>МУП ЖКХ «Нерльское коммунальное объединение» (Тейковский район), п. Нерль, ул. Ленина, д. 7а</w:t>
            </w:r>
            <w:proofErr w:type="gramEnd"/>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C5BAAED" w14:textId="77777777" w:rsidR="00A81C73" w:rsidRPr="00A745B9" w:rsidRDefault="00A81C73" w:rsidP="00DA15E7">
            <w:pPr>
              <w:jc w:val="center"/>
              <w:rPr>
                <w:sz w:val="22"/>
                <w:szCs w:val="22"/>
              </w:rPr>
            </w:pPr>
            <w:r w:rsidRPr="00A745B9">
              <w:rPr>
                <w:sz w:val="22"/>
                <w:szCs w:val="22"/>
              </w:rPr>
              <w:t>2022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B9245C" w14:textId="77777777" w:rsidR="00A81C73" w:rsidRPr="00A745B9" w:rsidRDefault="00A81C73" w:rsidP="00DA15E7">
            <w:pPr>
              <w:jc w:val="center"/>
              <w:rPr>
                <w:sz w:val="22"/>
                <w:szCs w:val="22"/>
              </w:rPr>
            </w:pPr>
            <w:r w:rsidRPr="00A745B9">
              <w:rPr>
                <w:sz w:val="22"/>
                <w:szCs w:val="22"/>
              </w:rPr>
              <w:t xml:space="preserve">3547,66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B4A43B" w14:textId="77777777" w:rsidR="00A81C73" w:rsidRPr="00A745B9" w:rsidRDefault="00A81C73" w:rsidP="00DA15E7">
            <w:pPr>
              <w:widowControl/>
              <w:jc w:val="center"/>
              <w:rPr>
                <w:sz w:val="22"/>
                <w:szCs w:val="22"/>
              </w:rPr>
            </w:pPr>
            <w:r w:rsidRPr="00A745B9">
              <w:rPr>
                <w:sz w:val="22"/>
                <w:szCs w:val="22"/>
              </w:rPr>
              <w:t>1,0</w:t>
            </w:r>
          </w:p>
        </w:tc>
        <w:tc>
          <w:tcPr>
            <w:tcW w:w="992" w:type="dxa"/>
            <w:tcBorders>
              <w:top w:val="single" w:sz="4" w:space="0" w:color="auto"/>
              <w:left w:val="single" w:sz="4" w:space="0" w:color="auto"/>
              <w:bottom w:val="single" w:sz="4" w:space="0" w:color="auto"/>
              <w:right w:val="single" w:sz="4" w:space="0" w:color="auto"/>
            </w:tcBorders>
            <w:noWrap/>
            <w:vAlign w:val="center"/>
          </w:tcPr>
          <w:p w14:paraId="1D0D37DD" w14:textId="77777777" w:rsidR="00A81C73" w:rsidRPr="00A745B9" w:rsidRDefault="00A81C73" w:rsidP="00DA15E7">
            <w:pPr>
              <w:widowControl/>
              <w:jc w:val="center"/>
              <w:rPr>
                <w:sz w:val="22"/>
                <w:szCs w:val="22"/>
              </w:rPr>
            </w:pPr>
            <w:r w:rsidRPr="00A745B9">
              <w:rPr>
                <w:sz w:val="22"/>
                <w:szCs w:val="22"/>
              </w:rPr>
              <w:t>X</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24D741" w14:textId="77777777" w:rsidR="00A81C73" w:rsidRPr="00A745B9" w:rsidRDefault="00A81C73" w:rsidP="00DA15E7">
            <w:pPr>
              <w:widowControl/>
              <w:jc w:val="center"/>
              <w:rPr>
                <w:sz w:val="22"/>
                <w:szCs w:val="22"/>
              </w:rPr>
            </w:pPr>
            <w:r w:rsidRPr="00A745B9">
              <w:rPr>
                <w:sz w:val="22"/>
                <w:szCs w:val="22"/>
              </w:rPr>
              <w:t>X</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63629467" w14:textId="77777777" w:rsidR="00A81C73" w:rsidRPr="00A745B9" w:rsidRDefault="00A81C73" w:rsidP="00DA15E7">
            <w:pPr>
              <w:widowControl/>
              <w:jc w:val="center"/>
              <w:rPr>
                <w:sz w:val="22"/>
                <w:szCs w:val="22"/>
              </w:rPr>
            </w:pPr>
            <w:r w:rsidRPr="00A745B9">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7E431AC" w14:textId="77777777" w:rsidR="00A81C73" w:rsidRPr="00A745B9" w:rsidRDefault="00A81C73" w:rsidP="00DA15E7">
            <w:pPr>
              <w:widowControl/>
              <w:jc w:val="center"/>
              <w:rPr>
                <w:sz w:val="22"/>
                <w:szCs w:val="22"/>
              </w:rPr>
            </w:pPr>
            <w:r w:rsidRPr="00A745B9">
              <w:rPr>
                <w:sz w:val="22"/>
                <w:szCs w:val="22"/>
              </w:rPr>
              <w:t>X</w:t>
            </w:r>
          </w:p>
        </w:tc>
        <w:tc>
          <w:tcPr>
            <w:tcW w:w="978" w:type="dxa"/>
            <w:tcBorders>
              <w:top w:val="single" w:sz="4" w:space="0" w:color="auto"/>
              <w:left w:val="single" w:sz="4" w:space="0" w:color="auto"/>
              <w:bottom w:val="single" w:sz="4" w:space="0" w:color="auto"/>
              <w:right w:val="single" w:sz="4" w:space="0" w:color="auto"/>
            </w:tcBorders>
            <w:vAlign w:val="center"/>
            <w:hideMark/>
          </w:tcPr>
          <w:p w14:paraId="68526FCB" w14:textId="77777777" w:rsidR="00A81C73" w:rsidRPr="00A745B9" w:rsidRDefault="00A81C73" w:rsidP="00DA15E7">
            <w:pPr>
              <w:widowControl/>
              <w:jc w:val="center"/>
              <w:rPr>
                <w:sz w:val="22"/>
                <w:szCs w:val="22"/>
              </w:rPr>
            </w:pPr>
            <w:r w:rsidRPr="00A745B9">
              <w:rPr>
                <w:sz w:val="22"/>
                <w:szCs w:val="22"/>
              </w:rPr>
              <w:t>X</w:t>
            </w:r>
          </w:p>
        </w:tc>
      </w:tr>
      <w:tr w:rsidR="00A81C73" w:rsidRPr="00A745B9" w14:paraId="6A832353" w14:textId="77777777" w:rsidTr="009468A2">
        <w:trPr>
          <w:trHeight w:hRule="exact" w:val="574"/>
        </w:trPr>
        <w:tc>
          <w:tcPr>
            <w:tcW w:w="324" w:type="dxa"/>
            <w:vMerge/>
            <w:tcBorders>
              <w:left w:val="single" w:sz="4" w:space="0" w:color="auto"/>
              <w:right w:val="single" w:sz="4" w:space="0" w:color="auto"/>
            </w:tcBorders>
            <w:vAlign w:val="center"/>
            <w:hideMark/>
          </w:tcPr>
          <w:p w14:paraId="00435070" w14:textId="77777777" w:rsidR="00A81C73" w:rsidRPr="00A745B9" w:rsidRDefault="00A81C73" w:rsidP="00DA15E7">
            <w:pPr>
              <w:widowControl/>
              <w:rPr>
                <w:sz w:val="22"/>
                <w:szCs w:val="22"/>
              </w:rPr>
            </w:pPr>
          </w:p>
        </w:tc>
        <w:tc>
          <w:tcPr>
            <w:tcW w:w="1842" w:type="dxa"/>
            <w:vMerge/>
            <w:tcBorders>
              <w:left w:val="single" w:sz="4" w:space="0" w:color="auto"/>
              <w:right w:val="single" w:sz="4" w:space="0" w:color="auto"/>
            </w:tcBorders>
            <w:vAlign w:val="center"/>
            <w:hideMark/>
          </w:tcPr>
          <w:p w14:paraId="31718CEA" w14:textId="77777777" w:rsidR="00A81C73" w:rsidRPr="00A745B9" w:rsidRDefault="00A81C73" w:rsidP="00DA15E7">
            <w:pPr>
              <w:widowControl/>
              <w:ind w:right="142"/>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C37B7A3" w14:textId="77777777" w:rsidR="00A81C73" w:rsidRPr="00A745B9" w:rsidRDefault="00A81C73" w:rsidP="00DA15E7">
            <w:pPr>
              <w:jc w:val="center"/>
              <w:rPr>
                <w:sz w:val="22"/>
                <w:szCs w:val="22"/>
              </w:rPr>
            </w:pPr>
            <w:r w:rsidRPr="00A745B9">
              <w:rPr>
                <w:sz w:val="22"/>
                <w:szCs w:val="22"/>
              </w:rPr>
              <w:t>2023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8CCD25" w14:textId="77777777" w:rsidR="00A81C73" w:rsidRPr="00A745B9" w:rsidRDefault="00A81C73" w:rsidP="00DA15E7">
            <w:pPr>
              <w:widowControl/>
              <w:jc w:val="center"/>
              <w:rPr>
                <w:sz w:val="22"/>
                <w:szCs w:val="22"/>
              </w:rPr>
            </w:pPr>
            <w:r w:rsidRPr="00A745B9">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A6D1B2" w14:textId="77777777" w:rsidR="00A81C73" w:rsidRPr="00A745B9" w:rsidRDefault="00A81C73" w:rsidP="00DA15E7">
            <w:pPr>
              <w:widowControl/>
              <w:jc w:val="center"/>
              <w:rPr>
                <w:sz w:val="22"/>
                <w:szCs w:val="22"/>
              </w:rPr>
            </w:pPr>
            <w:r w:rsidRPr="00A745B9">
              <w:rPr>
                <w:sz w:val="22"/>
                <w:szCs w:val="22"/>
              </w:rPr>
              <w:t>1,0</w:t>
            </w:r>
          </w:p>
        </w:tc>
        <w:tc>
          <w:tcPr>
            <w:tcW w:w="992" w:type="dxa"/>
            <w:tcBorders>
              <w:top w:val="single" w:sz="4" w:space="0" w:color="auto"/>
              <w:left w:val="single" w:sz="4" w:space="0" w:color="auto"/>
              <w:bottom w:val="single" w:sz="4" w:space="0" w:color="auto"/>
              <w:right w:val="single" w:sz="4" w:space="0" w:color="auto"/>
            </w:tcBorders>
            <w:noWrap/>
            <w:vAlign w:val="center"/>
          </w:tcPr>
          <w:p w14:paraId="2EC7578E" w14:textId="77777777" w:rsidR="00A81C73" w:rsidRPr="00A745B9" w:rsidRDefault="00A81C73" w:rsidP="00DA15E7">
            <w:pPr>
              <w:widowControl/>
              <w:jc w:val="center"/>
              <w:rPr>
                <w:sz w:val="22"/>
                <w:szCs w:val="22"/>
              </w:rPr>
            </w:pPr>
            <w:r w:rsidRPr="00A745B9">
              <w:rPr>
                <w:sz w:val="22"/>
                <w:szCs w:val="22"/>
              </w:rPr>
              <w:t>X</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76BDC6" w14:textId="77777777" w:rsidR="00A81C73" w:rsidRPr="00A745B9" w:rsidRDefault="00A81C73" w:rsidP="00DA15E7">
            <w:pPr>
              <w:widowControl/>
              <w:jc w:val="center"/>
              <w:rPr>
                <w:sz w:val="22"/>
                <w:szCs w:val="22"/>
              </w:rPr>
            </w:pPr>
            <w:r w:rsidRPr="00A745B9">
              <w:rPr>
                <w:sz w:val="22"/>
                <w:szCs w:val="22"/>
              </w:rPr>
              <w:t>X</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565B30F1" w14:textId="77777777" w:rsidR="00A81C73" w:rsidRPr="00A745B9" w:rsidRDefault="00A81C73" w:rsidP="00DA15E7">
            <w:pPr>
              <w:widowControl/>
              <w:jc w:val="center"/>
              <w:rPr>
                <w:sz w:val="22"/>
                <w:szCs w:val="22"/>
              </w:rPr>
            </w:pPr>
            <w:r w:rsidRPr="00A745B9">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371697E" w14:textId="77777777" w:rsidR="00A81C73" w:rsidRPr="00A745B9" w:rsidRDefault="00A81C73" w:rsidP="00DA15E7">
            <w:pPr>
              <w:widowControl/>
              <w:jc w:val="center"/>
              <w:rPr>
                <w:sz w:val="22"/>
                <w:szCs w:val="22"/>
              </w:rPr>
            </w:pPr>
            <w:r w:rsidRPr="00A745B9">
              <w:rPr>
                <w:sz w:val="22"/>
                <w:szCs w:val="22"/>
              </w:rPr>
              <w:t>X</w:t>
            </w:r>
          </w:p>
        </w:tc>
        <w:tc>
          <w:tcPr>
            <w:tcW w:w="978" w:type="dxa"/>
            <w:tcBorders>
              <w:top w:val="single" w:sz="4" w:space="0" w:color="auto"/>
              <w:left w:val="single" w:sz="4" w:space="0" w:color="auto"/>
              <w:bottom w:val="single" w:sz="4" w:space="0" w:color="auto"/>
              <w:right w:val="single" w:sz="4" w:space="0" w:color="auto"/>
            </w:tcBorders>
            <w:vAlign w:val="center"/>
            <w:hideMark/>
          </w:tcPr>
          <w:p w14:paraId="30E8B561" w14:textId="77777777" w:rsidR="00A81C73" w:rsidRPr="00A745B9" w:rsidRDefault="00A81C73" w:rsidP="00DA15E7">
            <w:pPr>
              <w:widowControl/>
              <w:jc w:val="center"/>
              <w:rPr>
                <w:sz w:val="22"/>
                <w:szCs w:val="22"/>
              </w:rPr>
            </w:pPr>
            <w:r w:rsidRPr="00A745B9">
              <w:rPr>
                <w:sz w:val="22"/>
                <w:szCs w:val="22"/>
              </w:rPr>
              <w:t>X</w:t>
            </w:r>
          </w:p>
        </w:tc>
      </w:tr>
      <w:tr w:rsidR="00A81C73" w:rsidRPr="00A745B9" w14:paraId="7F39768D" w14:textId="77777777" w:rsidTr="009468A2">
        <w:trPr>
          <w:trHeight w:hRule="exact" w:val="566"/>
        </w:trPr>
        <w:tc>
          <w:tcPr>
            <w:tcW w:w="324" w:type="dxa"/>
            <w:vMerge/>
            <w:tcBorders>
              <w:left w:val="single" w:sz="4" w:space="0" w:color="auto"/>
              <w:right w:val="single" w:sz="4" w:space="0" w:color="auto"/>
            </w:tcBorders>
            <w:vAlign w:val="center"/>
            <w:hideMark/>
          </w:tcPr>
          <w:p w14:paraId="43EF263B" w14:textId="77777777" w:rsidR="00A81C73" w:rsidRPr="00A745B9" w:rsidRDefault="00A81C73" w:rsidP="00DA15E7">
            <w:pPr>
              <w:widowControl/>
              <w:rPr>
                <w:sz w:val="22"/>
                <w:szCs w:val="22"/>
              </w:rPr>
            </w:pPr>
          </w:p>
        </w:tc>
        <w:tc>
          <w:tcPr>
            <w:tcW w:w="1842" w:type="dxa"/>
            <w:vMerge/>
            <w:tcBorders>
              <w:left w:val="single" w:sz="4" w:space="0" w:color="auto"/>
              <w:right w:val="single" w:sz="4" w:space="0" w:color="auto"/>
            </w:tcBorders>
            <w:vAlign w:val="center"/>
            <w:hideMark/>
          </w:tcPr>
          <w:p w14:paraId="489A81AC" w14:textId="77777777" w:rsidR="00A81C73" w:rsidRPr="00A745B9" w:rsidRDefault="00A81C73" w:rsidP="00DA15E7">
            <w:pPr>
              <w:widowControl/>
              <w:ind w:right="142"/>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A6D6DF6" w14:textId="77777777" w:rsidR="00A81C73" w:rsidRPr="00A745B9" w:rsidRDefault="00A81C73" w:rsidP="00DA15E7">
            <w:pPr>
              <w:jc w:val="center"/>
              <w:rPr>
                <w:sz w:val="22"/>
                <w:szCs w:val="22"/>
              </w:rPr>
            </w:pPr>
            <w:r w:rsidRPr="00A745B9">
              <w:rPr>
                <w:sz w:val="22"/>
                <w:szCs w:val="22"/>
              </w:rPr>
              <w:t>2024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3206557" w14:textId="77777777" w:rsidR="00A81C73" w:rsidRPr="00A745B9" w:rsidRDefault="00A81C73" w:rsidP="00DA15E7">
            <w:pPr>
              <w:widowControl/>
              <w:jc w:val="center"/>
              <w:rPr>
                <w:sz w:val="22"/>
                <w:szCs w:val="22"/>
              </w:rPr>
            </w:pPr>
            <w:r w:rsidRPr="00A745B9">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DC6E76" w14:textId="77777777" w:rsidR="00A81C73" w:rsidRPr="00A745B9" w:rsidRDefault="00A81C73" w:rsidP="00DA15E7">
            <w:pPr>
              <w:widowControl/>
              <w:jc w:val="center"/>
              <w:rPr>
                <w:sz w:val="22"/>
                <w:szCs w:val="22"/>
              </w:rPr>
            </w:pPr>
            <w:r w:rsidRPr="00A745B9">
              <w:rPr>
                <w:sz w:val="22"/>
                <w:szCs w:val="22"/>
              </w:rPr>
              <w:t>1,0</w:t>
            </w:r>
          </w:p>
        </w:tc>
        <w:tc>
          <w:tcPr>
            <w:tcW w:w="992" w:type="dxa"/>
            <w:tcBorders>
              <w:top w:val="single" w:sz="4" w:space="0" w:color="auto"/>
              <w:left w:val="single" w:sz="4" w:space="0" w:color="auto"/>
              <w:bottom w:val="single" w:sz="4" w:space="0" w:color="auto"/>
              <w:right w:val="single" w:sz="4" w:space="0" w:color="auto"/>
            </w:tcBorders>
            <w:noWrap/>
            <w:vAlign w:val="center"/>
          </w:tcPr>
          <w:p w14:paraId="7F864CA7" w14:textId="77777777" w:rsidR="00A81C73" w:rsidRPr="00A745B9" w:rsidRDefault="00A81C73" w:rsidP="00DA15E7">
            <w:pPr>
              <w:widowControl/>
              <w:jc w:val="center"/>
              <w:rPr>
                <w:sz w:val="22"/>
                <w:szCs w:val="22"/>
              </w:rPr>
            </w:pPr>
            <w:r w:rsidRPr="00A745B9">
              <w:rPr>
                <w:sz w:val="22"/>
                <w:szCs w:val="22"/>
              </w:rPr>
              <w:t>X</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E37A4CF" w14:textId="77777777" w:rsidR="00A81C73" w:rsidRPr="00A745B9" w:rsidRDefault="00A81C73" w:rsidP="00DA15E7">
            <w:pPr>
              <w:widowControl/>
              <w:jc w:val="center"/>
              <w:rPr>
                <w:sz w:val="22"/>
                <w:szCs w:val="22"/>
              </w:rPr>
            </w:pPr>
            <w:r w:rsidRPr="00A745B9">
              <w:rPr>
                <w:sz w:val="22"/>
                <w:szCs w:val="22"/>
              </w:rPr>
              <w:t>X</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17BA7763" w14:textId="77777777" w:rsidR="00A81C73" w:rsidRPr="00A745B9" w:rsidRDefault="00A81C73" w:rsidP="00DA15E7">
            <w:pPr>
              <w:widowControl/>
              <w:jc w:val="center"/>
              <w:rPr>
                <w:sz w:val="22"/>
                <w:szCs w:val="22"/>
              </w:rPr>
            </w:pPr>
            <w:r w:rsidRPr="00A745B9">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782D0CD" w14:textId="77777777" w:rsidR="00A81C73" w:rsidRPr="00A745B9" w:rsidRDefault="00A81C73" w:rsidP="00DA15E7">
            <w:pPr>
              <w:widowControl/>
              <w:jc w:val="center"/>
              <w:rPr>
                <w:sz w:val="22"/>
                <w:szCs w:val="22"/>
              </w:rPr>
            </w:pPr>
            <w:r w:rsidRPr="00A745B9">
              <w:rPr>
                <w:sz w:val="22"/>
                <w:szCs w:val="22"/>
              </w:rPr>
              <w:t>X</w:t>
            </w:r>
          </w:p>
        </w:tc>
        <w:tc>
          <w:tcPr>
            <w:tcW w:w="978" w:type="dxa"/>
            <w:tcBorders>
              <w:top w:val="single" w:sz="4" w:space="0" w:color="auto"/>
              <w:left w:val="single" w:sz="4" w:space="0" w:color="auto"/>
              <w:bottom w:val="single" w:sz="4" w:space="0" w:color="auto"/>
              <w:right w:val="single" w:sz="4" w:space="0" w:color="auto"/>
            </w:tcBorders>
            <w:vAlign w:val="center"/>
            <w:hideMark/>
          </w:tcPr>
          <w:p w14:paraId="20913F63" w14:textId="77777777" w:rsidR="00A81C73" w:rsidRPr="00A745B9" w:rsidRDefault="00A81C73" w:rsidP="00DA15E7">
            <w:pPr>
              <w:widowControl/>
              <w:jc w:val="center"/>
              <w:rPr>
                <w:sz w:val="22"/>
                <w:szCs w:val="22"/>
              </w:rPr>
            </w:pPr>
            <w:r w:rsidRPr="00A745B9">
              <w:rPr>
                <w:sz w:val="22"/>
                <w:szCs w:val="22"/>
              </w:rPr>
              <w:t>X</w:t>
            </w:r>
          </w:p>
        </w:tc>
      </w:tr>
      <w:tr w:rsidR="00A81C73" w:rsidRPr="00A745B9" w14:paraId="185240FE" w14:textId="77777777" w:rsidTr="009468A2">
        <w:trPr>
          <w:trHeight w:hRule="exact" w:val="600"/>
        </w:trPr>
        <w:tc>
          <w:tcPr>
            <w:tcW w:w="324" w:type="dxa"/>
            <w:vMerge/>
            <w:tcBorders>
              <w:left w:val="single" w:sz="4" w:space="0" w:color="auto"/>
              <w:right w:val="single" w:sz="4" w:space="0" w:color="auto"/>
            </w:tcBorders>
            <w:vAlign w:val="center"/>
          </w:tcPr>
          <w:p w14:paraId="5A860B43" w14:textId="77777777" w:rsidR="00A81C73" w:rsidRPr="00A745B9" w:rsidRDefault="00A81C73" w:rsidP="00DA15E7">
            <w:pPr>
              <w:widowControl/>
              <w:rPr>
                <w:sz w:val="22"/>
                <w:szCs w:val="22"/>
              </w:rPr>
            </w:pPr>
          </w:p>
        </w:tc>
        <w:tc>
          <w:tcPr>
            <w:tcW w:w="1842" w:type="dxa"/>
            <w:vMerge/>
            <w:tcBorders>
              <w:left w:val="single" w:sz="4" w:space="0" w:color="auto"/>
              <w:right w:val="single" w:sz="4" w:space="0" w:color="auto"/>
            </w:tcBorders>
            <w:vAlign w:val="center"/>
          </w:tcPr>
          <w:p w14:paraId="636AF5E9" w14:textId="77777777" w:rsidR="00A81C73" w:rsidRPr="00A745B9" w:rsidRDefault="00A81C73" w:rsidP="00DA15E7">
            <w:pPr>
              <w:widowControl/>
              <w:ind w:right="142"/>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968CD0E" w14:textId="77777777" w:rsidR="00A81C73" w:rsidRPr="00A745B9" w:rsidRDefault="00A81C73" w:rsidP="00DA15E7">
            <w:pPr>
              <w:jc w:val="center"/>
              <w:rPr>
                <w:sz w:val="22"/>
                <w:szCs w:val="22"/>
              </w:rPr>
            </w:pPr>
            <w:r w:rsidRPr="00A745B9">
              <w:rPr>
                <w:sz w:val="22"/>
                <w:szCs w:val="22"/>
              </w:rPr>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648F4AA8" w14:textId="77777777" w:rsidR="00A81C73" w:rsidRPr="00A745B9" w:rsidRDefault="00A81C73" w:rsidP="00DA15E7">
            <w:pPr>
              <w:widowControl/>
              <w:jc w:val="center"/>
              <w:rPr>
                <w:sz w:val="22"/>
                <w:szCs w:val="22"/>
              </w:rPr>
            </w:pPr>
            <w:r w:rsidRPr="00A745B9">
              <w:rPr>
                <w:sz w:val="22"/>
                <w:szCs w:val="22"/>
              </w:rPr>
              <w:t>X</w:t>
            </w:r>
          </w:p>
        </w:tc>
        <w:tc>
          <w:tcPr>
            <w:tcW w:w="1134" w:type="dxa"/>
            <w:tcBorders>
              <w:top w:val="single" w:sz="4" w:space="0" w:color="auto"/>
              <w:left w:val="single" w:sz="4" w:space="0" w:color="auto"/>
              <w:bottom w:val="single" w:sz="4" w:space="0" w:color="auto"/>
              <w:right w:val="single" w:sz="4" w:space="0" w:color="auto"/>
            </w:tcBorders>
            <w:noWrap/>
            <w:vAlign w:val="center"/>
          </w:tcPr>
          <w:p w14:paraId="682FEE30" w14:textId="77777777" w:rsidR="00A81C73" w:rsidRPr="00A745B9" w:rsidRDefault="00A81C73" w:rsidP="00DA15E7">
            <w:pPr>
              <w:widowControl/>
              <w:jc w:val="center"/>
              <w:rPr>
                <w:sz w:val="22"/>
                <w:szCs w:val="22"/>
              </w:rPr>
            </w:pPr>
            <w:r w:rsidRPr="00A745B9">
              <w:rPr>
                <w:sz w:val="22"/>
                <w:szCs w:val="22"/>
              </w:rPr>
              <w:t>1,0</w:t>
            </w:r>
          </w:p>
        </w:tc>
        <w:tc>
          <w:tcPr>
            <w:tcW w:w="992" w:type="dxa"/>
            <w:tcBorders>
              <w:top w:val="single" w:sz="4" w:space="0" w:color="auto"/>
              <w:left w:val="single" w:sz="4" w:space="0" w:color="auto"/>
              <w:bottom w:val="single" w:sz="4" w:space="0" w:color="auto"/>
              <w:right w:val="single" w:sz="4" w:space="0" w:color="auto"/>
            </w:tcBorders>
            <w:noWrap/>
            <w:vAlign w:val="center"/>
          </w:tcPr>
          <w:p w14:paraId="11D19B81" w14:textId="77777777" w:rsidR="00A81C73" w:rsidRPr="00A745B9" w:rsidRDefault="00A81C73" w:rsidP="00DA15E7">
            <w:pPr>
              <w:widowControl/>
              <w:jc w:val="center"/>
              <w:rPr>
                <w:sz w:val="22"/>
                <w:szCs w:val="22"/>
              </w:rPr>
            </w:pPr>
            <w:r w:rsidRPr="00A745B9">
              <w:rPr>
                <w:sz w:val="22"/>
                <w:szCs w:val="22"/>
              </w:rPr>
              <w:t>X</w:t>
            </w:r>
          </w:p>
        </w:tc>
        <w:tc>
          <w:tcPr>
            <w:tcW w:w="992" w:type="dxa"/>
            <w:tcBorders>
              <w:top w:val="single" w:sz="4" w:space="0" w:color="auto"/>
              <w:left w:val="single" w:sz="4" w:space="0" w:color="auto"/>
              <w:bottom w:val="single" w:sz="4" w:space="0" w:color="auto"/>
              <w:right w:val="single" w:sz="4" w:space="0" w:color="auto"/>
            </w:tcBorders>
            <w:noWrap/>
            <w:vAlign w:val="center"/>
          </w:tcPr>
          <w:p w14:paraId="31476534" w14:textId="77777777" w:rsidR="00A81C73" w:rsidRPr="00A745B9" w:rsidRDefault="00A81C73" w:rsidP="00DA15E7">
            <w:pPr>
              <w:widowControl/>
              <w:jc w:val="center"/>
              <w:rPr>
                <w:sz w:val="22"/>
                <w:szCs w:val="22"/>
              </w:rPr>
            </w:pPr>
            <w:r w:rsidRPr="00A745B9">
              <w:rPr>
                <w:sz w:val="22"/>
                <w:szCs w:val="22"/>
              </w:rPr>
              <w:t>X</w:t>
            </w:r>
          </w:p>
        </w:tc>
        <w:tc>
          <w:tcPr>
            <w:tcW w:w="1277" w:type="dxa"/>
            <w:tcBorders>
              <w:top w:val="single" w:sz="4" w:space="0" w:color="auto"/>
              <w:left w:val="single" w:sz="4" w:space="0" w:color="auto"/>
              <w:bottom w:val="single" w:sz="4" w:space="0" w:color="auto"/>
              <w:right w:val="single" w:sz="4" w:space="0" w:color="auto"/>
            </w:tcBorders>
            <w:noWrap/>
            <w:vAlign w:val="center"/>
          </w:tcPr>
          <w:p w14:paraId="1B023E5B" w14:textId="77777777" w:rsidR="00A81C73" w:rsidRPr="00A745B9" w:rsidRDefault="00A81C73" w:rsidP="00DA15E7">
            <w:pPr>
              <w:widowControl/>
              <w:jc w:val="center"/>
              <w:rPr>
                <w:sz w:val="22"/>
                <w:szCs w:val="22"/>
              </w:rPr>
            </w:pPr>
            <w:r w:rsidRPr="00A745B9">
              <w:rPr>
                <w:sz w:val="22"/>
                <w:szCs w:val="22"/>
              </w:rPr>
              <w:t>X</w:t>
            </w:r>
          </w:p>
        </w:tc>
        <w:tc>
          <w:tcPr>
            <w:tcW w:w="1275" w:type="dxa"/>
            <w:tcBorders>
              <w:top w:val="single" w:sz="4" w:space="0" w:color="auto"/>
              <w:left w:val="single" w:sz="4" w:space="0" w:color="auto"/>
              <w:bottom w:val="single" w:sz="4" w:space="0" w:color="auto"/>
              <w:right w:val="single" w:sz="4" w:space="0" w:color="auto"/>
            </w:tcBorders>
            <w:noWrap/>
            <w:vAlign w:val="center"/>
          </w:tcPr>
          <w:p w14:paraId="401EE0F5" w14:textId="77777777" w:rsidR="00A81C73" w:rsidRPr="00A745B9" w:rsidRDefault="00A81C73" w:rsidP="00DA15E7">
            <w:pPr>
              <w:widowControl/>
              <w:jc w:val="center"/>
              <w:rPr>
                <w:sz w:val="22"/>
                <w:szCs w:val="22"/>
              </w:rPr>
            </w:pPr>
            <w:r w:rsidRPr="00A745B9">
              <w:rPr>
                <w:sz w:val="22"/>
                <w:szCs w:val="22"/>
              </w:rPr>
              <w:t>X</w:t>
            </w:r>
          </w:p>
        </w:tc>
        <w:tc>
          <w:tcPr>
            <w:tcW w:w="978" w:type="dxa"/>
            <w:tcBorders>
              <w:top w:val="single" w:sz="4" w:space="0" w:color="auto"/>
              <w:left w:val="single" w:sz="4" w:space="0" w:color="auto"/>
              <w:bottom w:val="single" w:sz="4" w:space="0" w:color="auto"/>
              <w:right w:val="single" w:sz="4" w:space="0" w:color="auto"/>
            </w:tcBorders>
            <w:vAlign w:val="center"/>
          </w:tcPr>
          <w:p w14:paraId="7BA8DDCF" w14:textId="77777777" w:rsidR="00A81C73" w:rsidRPr="00A745B9" w:rsidRDefault="00A81C73" w:rsidP="00DA15E7">
            <w:pPr>
              <w:widowControl/>
              <w:jc w:val="center"/>
              <w:rPr>
                <w:sz w:val="22"/>
                <w:szCs w:val="22"/>
              </w:rPr>
            </w:pPr>
            <w:r w:rsidRPr="00A745B9">
              <w:rPr>
                <w:sz w:val="22"/>
                <w:szCs w:val="22"/>
              </w:rPr>
              <w:t>X</w:t>
            </w:r>
          </w:p>
        </w:tc>
      </w:tr>
    </w:tbl>
    <w:p w14:paraId="26940E3E" w14:textId="77777777" w:rsidR="00A81C73" w:rsidRPr="00A745B9" w:rsidRDefault="00A81C73" w:rsidP="00DA15E7">
      <w:pPr>
        <w:tabs>
          <w:tab w:val="left" w:pos="0"/>
          <w:tab w:val="left" w:pos="1418"/>
        </w:tabs>
        <w:jc w:val="both"/>
        <w:rPr>
          <w:sz w:val="28"/>
          <w:szCs w:val="28"/>
        </w:rPr>
      </w:pPr>
    </w:p>
    <w:p w14:paraId="18F31C52" w14:textId="77777777" w:rsidR="00A81C73" w:rsidRPr="00C6366F" w:rsidRDefault="00A81C73" w:rsidP="00DA15E7">
      <w:pPr>
        <w:numPr>
          <w:ilvl w:val="0"/>
          <w:numId w:val="40"/>
        </w:numPr>
        <w:tabs>
          <w:tab w:val="left" w:pos="0"/>
          <w:tab w:val="left" w:pos="851"/>
        </w:tabs>
        <w:ind w:left="0" w:firstLine="567"/>
        <w:jc w:val="both"/>
        <w:rPr>
          <w:sz w:val="24"/>
          <w:szCs w:val="22"/>
        </w:rPr>
      </w:pPr>
      <w:r w:rsidRPr="00C6366F">
        <w:rPr>
          <w:sz w:val="24"/>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1922751" w14:textId="77777777" w:rsidR="00A81C73" w:rsidRPr="00C6366F" w:rsidRDefault="00A81C73" w:rsidP="00DA15E7">
      <w:pPr>
        <w:numPr>
          <w:ilvl w:val="0"/>
          <w:numId w:val="40"/>
        </w:numPr>
        <w:tabs>
          <w:tab w:val="left" w:pos="810"/>
          <w:tab w:val="left" w:pos="1276"/>
        </w:tabs>
        <w:ind w:left="0" w:firstLine="567"/>
        <w:jc w:val="both"/>
        <w:rPr>
          <w:sz w:val="24"/>
          <w:szCs w:val="22"/>
        </w:rPr>
      </w:pPr>
      <w:r w:rsidRPr="00C6366F">
        <w:rPr>
          <w:sz w:val="24"/>
          <w:szCs w:val="22"/>
        </w:rPr>
        <w:t>Тарифы, установленные в п. 1, 2 постановления, действуют с 01.01.2022 по 31.12.2026.</w:t>
      </w:r>
    </w:p>
    <w:p w14:paraId="1EFB2ABD" w14:textId="77777777" w:rsidR="00A81C73" w:rsidRPr="00C6366F" w:rsidRDefault="00A81C73" w:rsidP="00DA15E7">
      <w:pPr>
        <w:numPr>
          <w:ilvl w:val="0"/>
          <w:numId w:val="40"/>
        </w:numPr>
        <w:tabs>
          <w:tab w:val="left" w:pos="810"/>
          <w:tab w:val="left" w:pos="1276"/>
        </w:tabs>
        <w:ind w:left="0" w:firstLine="567"/>
        <w:jc w:val="both"/>
        <w:rPr>
          <w:sz w:val="24"/>
          <w:szCs w:val="22"/>
        </w:rPr>
      </w:pPr>
      <w:r w:rsidRPr="00C6366F">
        <w:rPr>
          <w:sz w:val="24"/>
          <w:szCs w:val="22"/>
        </w:rPr>
        <w:t>С 01.01.2022 признать утратившими силу постановления Департамента энергетики и тарифов Ивановской области от 16.10.2020  № 48-т/5, 04.12.2019  № 53-т/6, 20.12.2018  № 239-т/16.</w:t>
      </w:r>
    </w:p>
    <w:p w14:paraId="24A3661C" w14:textId="77777777" w:rsidR="00A81C73" w:rsidRPr="00C6366F" w:rsidRDefault="00A81C73" w:rsidP="00DA15E7">
      <w:pPr>
        <w:numPr>
          <w:ilvl w:val="0"/>
          <w:numId w:val="40"/>
        </w:numPr>
        <w:tabs>
          <w:tab w:val="left" w:pos="810"/>
          <w:tab w:val="left" w:pos="1276"/>
        </w:tabs>
        <w:ind w:left="0" w:firstLine="567"/>
        <w:jc w:val="both"/>
        <w:rPr>
          <w:sz w:val="24"/>
          <w:szCs w:val="22"/>
        </w:rPr>
      </w:pPr>
      <w:r w:rsidRPr="00C6366F">
        <w:rPr>
          <w:sz w:val="24"/>
          <w:szCs w:val="22"/>
        </w:rPr>
        <w:t>Постановление вступает в силу со дня его официального опубликования.</w:t>
      </w:r>
    </w:p>
    <w:p w14:paraId="2B9104A8" w14:textId="77777777" w:rsidR="00A81C73" w:rsidRPr="00C6366F" w:rsidRDefault="00A81C73" w:rsidP="00DA15E7">
      <w:pPr>
        <w:widowControl/>
        <w:autoSpaceDE w:val="0"/>
        <w:autoSpaceDN w:val="0"/>
        <w:adjustRightInd w:val="0"/>
        <w:ind w:firstLine="540"/>
        <w:jc w:val="both"/>
        <w:rPr>
          <w:sz w:val="24"/>
          <w:szCs w:val="22"/>
        </w:rPr>
      </w:pPr>
    </w:p>
    <w:p w14:paraId="756C7B9E" w14:textId="77777777" w:rsidR="004901BE" w:rsidRPr="00050EBD" w:rsidRDefault="004901BE" w:rsidP="00DA15E7">
      <w:pPr>
        <w:pStyle w:val="a3"/>
        <w:spacing w:before="0" w:beforeAutospacing="0" w:after="0" w:afterAutospacing="0"/>
        <w:ind w:firstLine="709"/>
        <w:jc w:val="both"/>
        <w:rPr>
          <w:snapToGrid w:val="0"/>
          <w:sz w:val="22"/>
          <w:szCs w:val="22"/>
        </w:rPr>
      </w:pPr>
      <w:r w:rsidRPr="00050EB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901BE" w:rsidRPr="00050EBD" w14:paraId="18FCC199" w14:textId="77777777" w:rsidTr="009468A2">
        <w:tc>
          <w:tcPr>
            <w:tcW w:w="959" w:type="dxa"/>
          </w:tcPr>
          <w:p w14:paraId="5DCF4D64" w14:textId="77777777" w:rsidR="004901BE" w:rsidRPr="00050EBD" w:rsidRDefault="004901BE"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74D8CBDE" w14:textId="77777777" w:rsidR="004901BE" w:rsidRPr="00050EBD" w:rsidRDefault="004901BE" w:rsidP="00DA15E7">
            <w:pPr>
              <w:tabs>
                <w:tab w:val="left" w:pos="4020"/>
              </w:tabs>
              <w:rPr>
                <w:sz w:val="22"/>
                <w:szCs w:val="22"/>
              </w:rPr>
            </w:pPr>
            <w:r w:rsidRPr="00050EBD">
              <w:rPr>
                <w:sz w:val="22"/>
                <w:szCs w:val="22"/>
              </w:rPr>
              <w:t>Члены правления</w:t>
            </w:r>
          </w:p>
        </w:tc>
        <w:tc>
          <w:tcPr>
            <w:tcW w:w="3493" w:type="dxa"/>
          </w:tcPr>
          <w:p w14:paraId="3C11FBFC" w14:textId="77777777" w:rsidR="004901BE" w:rsidRPr="00050EBD" w:rsidRDefault="004901BE" w:rsidP="00DA15E7">
            <w:pPr>
              <w:tabs>
                <w:tab w:val="left" w:pos="4020"/>
              </w:tabs>
              <w:jc w:val="center"/>
              <w:rPr>
                <w:sz w:val="22"/>
                <w:szCs w:val="22"/>
              </w:rPr>
            </w:pPr>
            <w:r w:rsidRPr="00050EBD">
              <w:rPr>
                <w:sz w:val="22"/>
                <w:szCs w:val="22"/>
              </w:rPr>
              <w:t>Результаты голосования</w:t>
            </w:r>
          </w:p>
        </w:tc>
      </w:tr>
      <w:tr w:rsidR="004901BE" w:rsidRPr="00050EBD" w14:paraId="0859DB64" w14:textId="77777777" w:rsidTr="009468A2">
        <w:tc>
          <w:tcPr>
            <w:tcW w:w="959" w:type="dxa"/>
          </w:tcPr>
          <w:p w14:paraId="339BD643" w14:textId="77777777" w:rsidR="004901BE" w:rsidRPr="00050EBD" w:rsidRDefault="004901BE" w:rsidP="00DA15E7">
            <w:pPr>
              <w:tabs>
                <w:tab w:val="left" w:pos="4020"/>
              </w:tabs>
              <w:jc w:val="center"/>
              <w:rPr>
                <w:sz w:val="22"/>
                <w:szCs w:val="22"/>
              </w:rPr>
            </w:pPr>
            <w:r w:rsidRPr="00050EBD">
              <w:rPr>
                <w:sz w:val="22"/>
                <w:szCs w:val="22"/>
              </w:rPr>
              <w:t>1.</w:t>
            </w:r>
          </w:p>
        </w:tc>
        <w:tc>
          <w:tcPr>
            <w:tcW w:w="2391" w:type="dxa"/>
          </w:tcPr>
          <w:p w14:paraId="7C778D58" w14:textId="77777777" w:rsidR="004901BE" w:rsidRPr="00050EBD" w:rsidRDefault="004901BE" w:rsidP="00DA15E7">
            <w:pPr>
              <w:tabs>
                <w:tab w:val="left" w:pos="4020"/>
              </w:tabs>
              <w:rPr>
                <w:sz w:val="22"/>
                <w:szCs w:val="22"/>
              </w:rPr>
            </w:pPr>
            <w:r w:rsidRPr="00050EBD">
              <w:rPr>
                <w:sz w:val="22"/>
                <w:szCs w:val="22"/>
              </w:rPr>
              <w:t>Морева Е.Н.</w:t>
            </w:r>
          </w:p>
        </w:tc>
        <w:tc>
          <w:tcPr>
            <w:tcW w:w="3493" w:type="dxa"/>
          </w:tcPr>
          <w:p w14:paraId="11767457" w14:textId="77777777" w:rsidR="004901BE" w:rsidRPr="00050EBD" w:rsidRDefault="004901BE" w:rsidP="00DA15E7">
            <w:pPr>
              <w:jc w:val="center"/>
              <w:rPr>
                <w:sz w:val="22"/>
                <w:szCs w:val="22"/>
              </w:rPr>
            </w:pPr>
            <w:r w:rsidRPr="00050EBD">
              <w:rPr>
                <w:sz w:val="22"/>
                <w:szCs w:val="22"/>
              </w:rPr>
              <w:t>за</w:t>
            </w:r>
          </w:p>
        </w:tc>
      </w:tr>
      <w:tr w:rsidR="004901BE" w:rsidRPr="00050EBD" w14:paraId="48A773AB" w14:textId="77777777" w:rsidTr="009468A2">
        <w:tc>
          <w:tcPr>
            <w:tcW w:w="959" w:type="dxa"/>
          </w:tcPr>
          <w:p w14:paraId="7A423E20" w14:textId="77777777" w:rsidR="004901BE" w:rsidRPr="00050EBD" w:rsidRDefault="004901BE" w:rsidP="00DA15E7">
            <w:pPr>
              <w:tabs>
                <w:tab w:val="left" w:pos="4020"/>
              </w:tabs>
              <w:jc w:val="center"/>
              <w:rPr>
                <w:sz w:val="22"/>
                <w:szCs w:val="22"/>
              </w:rPr>
            </w:pPr>
            <w:r w:rsidRPr="00050EBD">
              <w:rPr>
                <w:sz w:val="22"/>
                <w:szCs w:val="22"/>
              </w:rPr>
              <w:t>2.</w:t>
            </w:r>
          </w:p>
        </w:tc>
        <w:tc>
          <w:tcPr>
            <w:tcW w:w="2391" w:type="dxa"/>
          </w:tcPr>
          <w:p w14:paraId="5A5657AC" w14:textId="77777777" w:rsidR="004901BE" w:rsidRPr="00050EBD" w:rsidRDefault="004901BE" w:rsidP="00DA15E7">
            <w:pPr>
              <w:tabs>
                <w:tab w:val="left" w:pos="4020"/>
              </w:tabs>
              <w:rPr>
                <w:sz w:val="22"/>
                <w:szCs w:val="22"/>
              </w:rPr>
            </w:pPr>
            <w:r w:rsidRPr="00050EBD">
              <w:rPr>
                <w:sz w:val="22"/>
                <w:szCs w:val="22"/>
              </w:rPr>
              <w:t>Бугаева С.Е.</w:t>
            </w:r>
          </w:p>
        </w:tc>
        <w:tc>
          <w:tcPr>
            <w:tcW w:w="3493" w:type="dxa"/>
          </w:tcPr>
          <w:p w14:paraId="3D6E39AD" w14:textId="77777777" w:rsidR="004901BE" w:rsidRPr="00050EBD" w:rsidRDefault="004901BE" w:rsidP="00DA15E7">
            <w:pPr>
              <w:jc w:val="center"/>
              <w:rPr>
                <w:sz w:val="22"/>
                <w:szCs w:val="22"/>
              </w:rPr>
            </w:pPr>
            <w:r w:rsidRPr="00050EBD">
              <w:rPr>
                <w:sz w:val="22"/>
                <w:szCs w:val="22"/>
              </w:rPr>
              <w:t xml:space="preserve">за </w:t>
            </w:r>
          </w:p>
        </w:tc>
      </w:tr>
      <w:tr w:rsidR="004901BE" w:rsidRPr="00050EBD" w14:paraId="5C9A14E7" w14:textId="77777777" w:rsidTr="009468A2">
        <w:tc>
          <w:tcPr>
            <w:tcW w:w="959" w:type="dxa"/>
          </w:tcPr>
          <w:p w14:paraId="5B0D4E72" w14:textId="77777777" w:rsidR="004901BE" w:rsidRPr="00050EBD" w:rsidRDefault="004901BE" w:rsidP="00DA15E7">
            <w:pPr>
              <w:tabs>
                <w:tab w:val="left" w:pos="4020"/>
              </w:tabs>
              <w:jc w:val="center"/>
              <w:rPr>
                <w:sz w:val="22"/>
                <w:szCs w:val="22"/>
              </w:rPr>
            </w:pPr>
            <w:r w:rsidRPr="00050EBD">
              <w:rPr>
                <w:sz w:val="22"/>
                <w:szCs w:val="22"/>
              </w:rPr>
              <w:t>3.</w:t>
            </w:r>
          </w:p>
        </w:tc>
        <w:tc>
          <w:tcPr>
            <w:tcW w:w="2391" w:type="dxa"/>
          </w:tcPr>
          <w:p w14:paraId="288757C3" w14:textId="77777777" w:rsidR="004901BE" w:rsidRPr="00050EBD" w:rsidRDefault="004901BE" w:rsidP="00DA15E7">
            <w:pPr>
              <w:tabs>
                <w:tab w:val="left" w:pos="4020"/>
              </w:tabs>
              <w:rPr>
                <w:sz w:val="22"/>
                <w:szCs w:val="22"/>
              </w:rPr>
            </w:pPr>
            <w:r w:rsidRPr="00050EBD">
              <w:rPr>
                <w:sz w:val="22"/>
                <w:szCs w:val="22"/>
              </w:rPr>
              <w:t>Гущина Н.Б.</w:t>
            </w:r>
          </w:p>
        </w:tc>
        <w:tc>
          <w:tcPr>
            <w:tcW w:w="3493" w:type="dxa"/>
          </w:tcPr>
          <w:p w14:paraId="6B3EA057" w14:textId="77777777" w:rsidR="004901BE" w:rsidRPr="00050EBD" w:rsidRDefault="004901BE" w:rsidP="00DA15E7">
            <w:pPr>
              <w:jc w:val="center"/>
              <w:rPr>
                <w:sz w:val="22"/>
                <w:szCs w:val="22"/>
              </w:rPr>
            </w:pPr>
            <w:r w:rsidRPr="00050EBD">
              <w:rPr>
                <w:sz w:val="22"/>
                <w:szCs w:val="22"/>
              </w:rPr>
              <w:t>за</w:t>
            </w:r>
          </w:p>
        </w:tc>
      </w:tr>
      <w:tr w:rsidR="004901BE" w:rsidRPr="00050EBD" w14:paraId="111801BF" w14:textId="77777777" w:rsidTr="009468A2">
        <w:tc>
          <w:tcPr>
            <w:tcW w:w="959" w:type="dxa"/>
          </w:tcPr>
          <w:p w14:paraId="1E20BFF5" w14:textId="77777777" w:rsidR="004901BE" w:rsidRPr="00050EBD" w:rsidRDefault="004901BE" w:rsidP="00DA15E7">
            <w:pPr>
              <w:tabs>
                <w:tab w:val="left" w:pos="4020"/>
              </w:tabs>
              <w:jc w:val="center"/>
              <w:rPr>
                <w:sz w:val="22"/>
                <w:szCs w:val="22"/>
              </w:rPr>
            </w:pPr>
            <w:r w:rsidRPr="00050EBD">
              <w:rPr>
                <w:sz w:val="22"/>
                <w:szCs w:val="22"/>
              </w:rPr>
              <w:t>4.</w:t>
            </w:r>
          </w:p>
        </w:tc>
        <w:tc>
          <w:tcPr>
            <w:tcW w:w="2391" w:type="dxa"/>
          </w:tcPr>
          <w:p w14:paraId="6970CBE7" w14:textId="77777777" w:rsidR="004901BE" w:rsidRPr="00050EBD" w:rsidRDefault="004901BE" w:rsidP="00DA15E7">
            <w:pPr>
              <w:tabs>
                <w:tab w:val="left" w:pos="4020"/>
              </w:tabs>
              <w:rPr>
                <w:sz w:val="22"/>
                <w:szCs w:val="22"/>
              </w:rPr>
            </w:pPr>
            <w:r w:rsidRPr="00050EBD">
              <w:rPr>
                <w:sz w:val="22"/>
                <w:szCs w:val="22"/>
              </w:rPr>
              <w:t>Турбачкина Е.В.</w:t>
            </w:r>
          </w:p>
        </w:tc>
        <w:tc>
          <w:tcPr>
            <w:tcW w:w="3493" w:type="dxa"/>
          </w:tcPr>
          <w:p w14:paraId="274B5C13" w14:textId="77777777" w:rsidR="004901BE" w:rsidRPr="00050EBD" w:rsidRDefault="004901BE" w:rsidP="00DA15E7">
            <w:pPr>
              <w:tabs>
                <w:tab w:val="left" w:pos="4020"/>
              </w:tabs>
              <w:jc w:val="center"/>
              <w:rPr>
                <w:sz w:val="22"/>
                <w:szCs w:val="22"/>
              </w:rPr>
            </w:pPr>
            <w:r w:rsidRPr="00050EBD">
              <w:rPr>
                <w:sz w:val="22"/>
                <w:szCs w:val="22"/>
              </w:rPr>
              <w:t>за</w:t>
            </w:r>
          </w:p>
        </w:tc>
      </w:tr>
      <w:tr w:rsidR="004901BE" w:rsidRPr="00050EBD" w14:paraId="4AFE4604" w14:textId="77777777" w:rsidTr="009468A2">
        <w:tc>
          <w:tcPr>
            <w:tcW w:w="959" w:type="dxa"/>
          </w:tcPr>
          <w:p w14:paraId="6107C2BE" w14:textId="77777777" w:rsidR="004901BE" w:rsidRPr="00050EBD" w:rsidRDefault="004901BE" w:rsidP="00DA15E7">
            <w:pPr>
              <w:tabs>
                <w:tab w:val="left" w:pos="4020"/>
              </w:tabs>
              <w:jc w:val="center"/>
              <w:rPr>
                <w:sz w:val="22"/>
                <w:szCs w:val="22"/>
              </w:rPr>
            </w:pPr>
            <w:r w:rsidRPr="00050EBD">
              <w:rPr>
                <w:sz w:val="22"/>
                <w:szCs w:val="22"/>
              </w:rPr>
              <w:t>5.</w:t>
            </w:r>
          </w:p>
        </w:tc>
        <w:tc>
          <w:tcPr>
            <w:tcW w:w="2391" w:type="dxa"/>
          </w:tcPr>
          <w:p w14:paraId="01C6E25F" w14:textId="77777777" w:rsidR="004901BE" w:rsidRPr="00050EBD" w:rsidRDefault="004901BE" w:rsidP="00DA15E7">
            <w:pPr>
              <w:tabs>
                <w:tab w:val="left" w:pos="4020"/>
              </w:tabs>
              <w:rPr>
                <w:sz w:val="22"/>
                <w:szCs w:val="22"/>
              </w:rPr>
            </w:pPr>
            <w:r w:rsidRPr="00050EBD">
              <w:rPr>
                <w:sz w:val="22"/>
                <w:szCs w:val="22"/>
              </w:rPr>
              <w:t>Курчанинова О.А.</w:t>
            </w:r>
          </w:p>
        </w:tc>
        <w:tc>
          <w:tcPr>
            <w:tcW w:w="3493" w:type="dxa"/>
          </w:tcPr>
          <w:p w14:paraId="45E706D7" w14:textId="77777777" w:rsidR="004901BE" w:rsidRPr="00050EBD" w:rsidRDefault="004901BE" w:rsidP="00DA15E7">
            <w:pPr>
              <w:tabs>
                <w:tab w:val="left" w:pos="4020"/>
              </w:tabs>
              <w:jc w:val="center"/>
              <w:rPr>
                <w:sz w:val="22"/>
                <w:szCs w:val="22"/>
              </w:rPr>
            </w:pPr>
            <w:r w:rsidRPr="00050EBD">
              <w:rPr>
                <w:sz w:val="22"/>
                <w:szCs w:val="22"/>
              </w:rPr>
              <w:t>за</w:t>
            </w:r>
          </w:p>
        </w:tc>
      </w:tr>
      <w:tr w:rsidR="004901BE" w:rsidRPr="00050EBD" w14:paraId="5A493468" w14:textId="77777777" w:rsidTr="009468A2">
        <w:tc>
          <w:tcPr>
            <w:tcW w:w="959" w:type="dxa"/>
          </w:tcPr>
          <w:p w14:paraId="17D0E51E" w14:textId="77777777" w:rsidR="004901BE" w:rsidRPr="00050EBD" w:rsidRDefault="004901BE" w:rsidP="00DA15E7">
            <w:pPr>
              <w:tabs>
                <w:tab w:val="left" w:pos="4020"/>
              </w:tabs>
              <w:jc w:val="center"/>
              <w:rPr>
                <w:sz w:val="22"/>
                <w:szCs w:val="22"/>
              </w:rPr>
            </w:pPr>
            <w:r w:rsidRPr="00050EBD">
              <w:rPr>
                <w:sz w:val="22"/>
                <w:szCs w:val="22"/>
              </w:rPr>
              <w:t>6.</w:t>
            </w:r>
          </w:p>
        </w:tc>
        <w:tc>
          <w:tcPr>
            <w:tcW w:w="2391" w:type="dxa"/>
          </w:tcPr>
          <w:p w14:paraId="43F26553" w14:textId="77777777" w:rsidR="004901BE" w:rsidRPr="00050EBD" w:rsidRDefault="004901BE" w:rsidP="00DA15E7">
            <w:pPr>
              <w:tabs>
                <w:tab w:val="left" w:pos="4020"/>
              </w:tabs>
              <w:rPr>
                <w:sz w:val="22"/>
                <w:szCs w:val="22"/>
              </w:rPr>
            </w:pPr>
            <w:r w:rsidRPr="00050EBD">
              <w:rPr>
                <w:sz w:val="22"/>
                <w:szCs w:val="22"/>
              </w:rPr>
              <w:t>Коннова Е.А.</w:t>
            </w:r>
          </w:p>
        </w:tc>
        <w:tc>
          <w:tcPr>
            <w:tcW w:w="3493" w:type="dxa"/>
          </w:tcPr>
          <w:p w14:paraId="4525E82F" w14:textId="77777777" w:rsidR="004901BE" w:rsidRPr="00050EBD" w:rsidRDefault="004901BE" w:rsidP="00DA15E7">
            <w:pPr>
              <w:tabs>
                <w:tab w:val="left" w:pos="4020"/>
              </w:tabs>
              <w:jc w:val="center"/>
              <w:rPr>
                <w:sz w:val="22"/>
                <w:szCs w:val="22"/>
              </w:rPr>
            </w:pPr>
            <w:r w:rsidRPr="00050EBD">
              <w:rPr>
                <w:sz w:val="22"/>
                <w:szCs w:val="22"/>
              </w:rPr>
              <w:t>за</w:t>
            </w:r>
          </w:p>
        </w:tc>
      </w:tr>
      <w:tr w:rsidR="004901BE" w:rsidRPr="00050EBD" w14:paraId="603840A3" w14:textId="77777777" w:rsidTr="009468A2">
        <w:tc>
          <w:tcPr>
            <w:tcW w:w="959" w:type="dxa"/>
          </w:tcPr>
          <w:p w14:paraId="456C51BF" w14:textId="77777777" w:rsidR="004901BE" w:rsidRPr="00050EBD" w:rsidRDefault="004901BE" w:rsidP="00DA15E7">
            <w:pPr>
              <w:tabs>
                <w:tab w:val="left" w:pos="4020"/>
              </w:tabs>
              <w:jc w:val="center"/>
              <w:rPr>
                <w:sz w:val="22"/>
                <w:szCs w:val="22"/>
              </w:rPr>
            </w:pPr>
            <w:r w:rsidRPr="00050EBD">
              <w:rPr>
                <w:sz w:val="22"/>
                <w:szCs w:val="22"/>
              </w:rPr>
              <w:t>7.</w:t>
            </w:r>
          </w:p>
        </w:tc>
        <w:tc>
          <w:tcPr>
            <w:tcW w:w="2391" w:type="dxa"/>
          </w:tcPr>
          <w:p w14:paraId="6788EFAA" w14:textId="77777777" w:rsidR="004901BE" w:rsidRPr="00050EBD" w:rsidRDefault="004901BE" w:rsidP="00DA15E7">
            <w:pPr>
              <w:tabs>
                <w:tab w:val="left" w:pos="4020"/>
              </w:tabs>
              <w:rPr>
                <w:sz w:val="22"/>
                <w:szCs w:val="22"/>
              </w:rPr>
            </w:pPr>
            <w:r w:rsidRPr="00050EBD">
              <w:rPr>
                <w:sz w:val="22"/>
                <w:szCs w:val="22"/>
              </w:rPr>
              <w:t>Агапова О.П.</w:t>
            </w:r>
          </w:p>
        </w:tc>
        <w:tc>
          <w:tcPr>
            <w:tcW w:w="3493" w:type="dxa"/>
          </w:tcPr>
          <w:p w14:paraId="0B5F4073" w14:textId="77777777" w:rsidR="004901BE" w:rsidRPr="00050EBD" w:rsidRDefault="004901BE" w:rsidP="00DA15E7">
            <w:pPr>
              <w:tabs>
                <w:tab w:val="left" w:pos="4020"/>
              </w:tabs>
              <w:jc w:val="center"/>
              <w:rPr>
                <w:sz w:val="22"/>
                <w:szCs w:val="22"/>
              </w:rPr>
            </w:pPr>
            <w:r w:rsidRPr="00050EBD">
              <w:rPr>
                <w:sz w:val="22"/>
                <w:szCs w:val="22"/>
              </w:rPr>
              <w:t>за</w:t>
            </w:r>
          </w:p>
        </w:tc>
      </w:tr>
    </w:tbl>
    <w:p w14:paraId="69148448" w14:textId="77777777" w:rsidR="004901BE" w:rsidRPr="00050EBD" w:rsidRDefault="004901BE" w:rsidP="00DA15E7">
      <w:pPr>
        <w:tabs>
          <w:tab w:val="left" w:pos="4020"/>
        </w:tabs>
        <w:ind w:firstLine="709"/>
        <w:rPr>
          <w:sz w:val="22"/>
          <w:szCs w:val="22"/>
        </w:rPr>
      </w:pPr>
      <w:r w:rsidRPr="00050EBD">
        <w:rPr>
          <w:sz w:val="22"/>
          <w:szCs w:val="22"/>
        </w:rPr>
        <w:t xml:space="preserve">Итого: за – </w:t>
      </w:r>
      <w:r>
        <w:rPr>
          <w:sz w:val="22"/>
          <w:szCs w:val="22"/>
        </w:rPr>
        <w:t>7</w:t>
      </w:r>
      <w:r w:rsidRPr="00050EBD">
        <w:rPr>
          <w:sz w:val="22"/>
          <w:szCs w:val="22"/>
        </w:rPr>
        <w:t xml:space="preserve">, против – 0, воздержался – 0, отсутствуют - </w:t>
      </w:r>
      <w:r>
        <w:rPr>
          <w:sz w:val="22"/>
          <w:szCs w:val="22"/>
        </w:rPr>
        <w:t>0</w:t>
      </w:r>
      <w:r w:rsidRPr="00050EBD">
        <w:rPr>
          <w:sz w:val="22"/>
          <w:szCs w:val="22"/>
        </w:rPr>
        <w:t xml:space="preserve">. </w:t>
      </w:r>
    </w:p>
    <w:p w14:paraId="53239A8B" w14:textId="77777777" w:rsidR="00A81C73" w:rsidRPr="00A81C73" w:rsidRDefault="00A81C73" w:rsidP="00DA15E7"/>
    <w:p w14:paraId="17EC9EEA" w14:textId="77777777" w:rsidR="00FC5985" w:rsidRPr="009F2CDA" w:rsidRDefault="00FC5985" w:rsidP="00DA15E7">
      <w:pPr>
        <w:pStyle w:val="3"/>
        <w:ind w:firstLine="567"/>
        <w:jc w:val="both"/>
        <w:rPr>
          <w:color w:val="C00000"/>
          <w:szCs w:val="24"/>
        </w:rPr>
      </w:pPr>
      <w:r>
        <w:rPr>
          <w:szCs w:val="24"/>
        </w:rPr>
        <w:lastRenderedPageBreak/>
        <w:t>14</w:t>
      </w:r>
      <w:r w:rsidRPr="00557863">
        <w:rPr>
          <w:szCs w:val="24"/>
        </w:rPr>
        <w:t xml:space="preserve">. </w:t>
      </w:r>
      <w:r w:rsidRPr="00014CEF">
        <w:t>О корректировке долгосрочных тарифов на тепловую энергию, теплоноситель для потребителей ООО «Энергетик» (г. Родники) на 202</w:t>
      </w:r>
      <w:r>
        <w:t>2</w:t>
      </w:r>
      <w:r w:rsidRPr="00014CEF">
        <w:t>-2023 годы (Фаттахова Е.В.)</w:t>
      </w:r>
    </w:p>
    <w:p w14:paraId="6B99375E" w14:textId="77777777" w:rsidR="00FC5985" w:rsidRPr="00C9597E" w:rsidRDefault="00FC5985" w:rsidP="00DA15E7">
      <w:pPr>
        <w:tabs>
          <w:tab w:val="left" w:pos="4020"/>
        </w:tabs>
        <w:ind w:firstLine="709"/>
        <w:jc w:val="both"/>
        <w:rPr>
          <w:bCs/>
          <w:sz w:val="24"/>
          <w:szCs w:val="24"/>
        </w:rPr>
      </w:pPr>
      <w:r w:rsidRPr="00C9597E">
        <w:rPr>
          <w:bCs/>
          <w:sz w:val="24"/>
          <w:szCs w:val="24"/>
        </w:rPr>
        <w:t xml:space="preserve">В связи с обращением </w:t>
      </w:r>
      <w:r>
        <w:rPr>
          <w:sz w:val="24"/>
          <w:szCs w:val="24"/>
        </w:rPr>
        <w:t>ОО</w:t>
      </w:r>
      <w:r w:rsidRPr="00C9597E">
        <w:rPr>
          <w:sz w:val="24"/>
          <w:szCs w:val="24"/>
        </w:rPr>
        <w:t>О «</w:t>
      </w:r>
      <w:r>
        <w:rPr>
          <w:sz w:val="24"/>
          <w:szCs w:val="24"/>
        </w:rPr>
        <w:t>Энергетик</w:t>
      </w:r>
      <w:r w:rsidRPr="00C9597E">
        <w:rPr>
          <w:sz w:val="24"/>
          <w:szCs w:val="24"/>
        </w:rPr>
        <w:t>» (</w:t>
      </w:r>
      <w:r>
        <w:rPr>
          <w:sz w:val="24"/>
          <w:szCs w:val="24"/>
        </w:rPr>
        <w:t>г</w:t>
      </w:r>
      <w:proofErr w:type="gramStart"/>
      <w:r>
        <w:rPr>
          <w:sz w:val="24"/>
          <w:szCs w:val="24"/>
        </w:rPr>
        <w:t>.Р</w:t>
      </w:r>
      <w:proofErr w:type="gramEnd"/>
      <w:r>
        <w:rPr>
          <w:sz w:val="24"/>
          <w:szCs w:val="24"/>
        </w:rPr>
        <w:t>одники</w:t>
      </w:r>
      <w:r w:rsidRPr="00C9597E">
        <w:rPr>
          <w:sz w:val="24"/>
          <w:szCs w:val="24"/>
        </w:rPr>
        <w:t xml:space="preserve">)  приказом Департамента энергетики и тарифов </w:t>
      </w:r>
      <w:r>
        <w:rPr>
          <w:sz w:val="24"/>
          <w:szCs w:val="24"/>
        </w:rPr>
        <w:t>Ивановской области от  30</w:t>
      </w:r>
      <w:r w:rsidRPr="00C9597E">
        <w:rPr>
          <w:sz w:val="24"/>
          <w:szCs w:val="24"/>
        </w:rPr>
        <w:t>.0</w:t>
      </w:r>
      <w:r>
        <w:rPr>
          <w:sz w:val="24"/>
          <w:szCs w:val="24"/>
        </w:rPr>
        <w:t>4.2021 № 20</w:t>
      </w:r>
      <w:r w:rsidRPr="00C9597E">
        <w:rPr>
          <w:sz w:val="24"/>
          <w:szCs w:val="24"/>
        </w:rPr>
        <w:t>-у открыто тарифное дело об установлении тарифов на тепловую энергию</w:t>
      </w:r>
      <w:r>
        <w:rPr>
          <w:sz w:val="24"/>
          <w:szCs w:val="24"/>
        </w:rPr>
        <w:t>, теплоноситель</w:t>
      </w:r>
      <w:r w:rsidRPr="00C9597E">
        <w:rPr>
          <w:sz w:val="24"/>
          <w:szCs w:val="24"/>
        </w:rPr>
        <w:t xml:space="preserve"> с учетом корректировки необходимой валовой выручки на 202</w:t>
      </w:r>
      <w:r>
        <w:rPr>
          <w:sz w:val="24"/>
          <w:szCs w:val="24"/>
        </w:rPr>
        <w:t>2</w:t>
      </w:r>
      <w:r w:rsidRPr="00C9597E">
        <w:rPr>
          <w:sz w:val="24"/>
          <w:szCs w:val="24"/>
        </w:rPr>
        <w:t>-2023 годы.</w:t>
      </w:r>
    </w:p>
    <w:p w14:paraId="6FEE1279" w14:textId="77777777" w:rsidR="00FC5985" w:rsidRPr="00A26C3E" w:rsidRDefault="00FC5985" w:rsidP="00DA15E7">
      <w:pPr>
        <w:pStyle w:val="a4"/>
        <w:ind w:left="0" w:firstLine="567"/>
        <w:jc w:val="both"/>
        <w:rPr>
          <w:bCs/>
          <w:sz w:val="24"/>
          <w:szCs w:val="24"/>
        </w:rPr>
      </w:pPr>
      <w:r w:rsidRPr="00A26C3E">
        <w:rPr>
          <w:sz w:val="24"/>
          <w:szCs w:val="24"/>
        </w:rPr>
        <w:t>О</w:t>
      </w:r>
      <w:r>
        <w:rPr>
          <w:sz w:val="24"/>
          <w:szCs w:val="24"/>
        </w:rPr>
        <w:t>О</w:t>
      </w:r>
      <w:r w:rsidRPr="00A26C3E">
        <w:rPr>
          <w:sz w:val="24"/>
          <w:szCs w:val="24"/>
        </w:rPr>
        <w:t>О «</w:t>
      </w:r>
      <w:r>
        <w:rPr>
          <w:sz w:val="24"/>
          <w:szCs w:val="24"/>
        </w:rPr>
        <w:t>Энергетик</w:t>
      </w:r>
      <w:r w:rsidRPr="00A26C3E">
        <w:rPr>
          <w:sz w:val="24"/>
          <w:szCs w:val="24"/>
        </w:rPr>
        <w:t>» (</w:t>
      </w:r>
      <w:r>
        <w:rPr>
          <w:sz w:val="24"/>
          <w:szCs w:val="24"/>
        </w:rPr>
        <w:t>г. Родники</w:t>
      </w:r>
      <w:r w:rsidRPr="00A26C3E">
        <w:rPr>
          <w:sz w:val="24"/>
          <w:szCs w:val="24"/>
        </w:rPr>
        <w:t xml:space="preserve">) </w:t>
      </w:r>
      <w:r w:rsidRPr="00A26C3E">
        <w:rPr>
          <w:bCs/>
          <w:sz w:val="24"/>
          <w:szCs w:val="24"/>
        </w:rPr>
        <w:t xml:space="preserve">осуществляет регулируемый вид деятельности с использованием имущества, которым владеет на основании </w:t>
      </w:r>
      <w:r>
        <w:rPr>
          <w:bCs/>
          <w:sz w:val="24"/>
          <w:szCs w:val="24"/>
        </w:rPr>
        <w:t>договора аренды с ООО «Теплоснаб»</w:t>
      </w:r>
      <w:r w:rsidRPr="00A26C3E">
        <w:rPr>
          <w:bCs/>
          <w:sz w:val="24"/>
          <w:szCs w:val="24"/>
        </w:rPr>
        <w:t xml:space="preserve">. </w:t>
      </w:r>
    </w:p>
    <w:p w14:paraId="1B479994" w14:textId="77777777" w:rsidR="00FC5985" w:rsidRPr="00B001AF" w:rsidRDefault="00FC5985" w:rsidP="00DA15E7">
      <w:pPr>
        <w:pStyle w:val="a4"/>
        <w:ind w:left="0" w:firstLine="567"/>
        <w:jc w:val="both"/>
        <w:rPr>
          <w:bCs/>
          <w:sz w:val="24"/>
          <w:szCs w:val="24"/>
        </w:rPr>
      </w:pPr>
      <w:r w:rsidRPr="00B001AF">
        <w:rPr>
          <w:bCs/>
          <w:sz w:val="24"/>
          <w:szCs w:val="24"/>
        </w:rPr>
        <w:t>Тепловая энергия отпускается на нужды отопления в теплоносителе в виде воды.</w:t>
      </w:r>
    </w:p>
    <w:p w14:paraId="24DB92B7" w14:textId="77777777" w:rsidR="00FC5985" w:rsidRDefault="00FC5985" w:rsidP="00DA15E7">
      <w:pPr>
        <w:pStyle w:val="a4"/>
        <w:ind w:left="0" w:firstLine="567"/>
        <w:jc w:val="both"/>
        <w:rPr>
          <w:sz w:val="24"/>
          <w:szCs w:val="24"/>
        </w:rPr>
      </w:pPr>
      <w:proofErr w:type="gramStart"/>
      <w:r w:rsidRPr="00AD7714">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w:t>
      </w:r>
      <w:proofErr w:type="gramEnd"/>
      <w:r w:rsidRPr="00AD7714">
        <w:rPr>
          <w:sz w:val="24"/>
          <w:szCs w:val="24"/>
        </w:rPr>
        <w:t xml:space="preserve"> Федерации на 2022 год и плановый период 2023 и 2024 годы, </w:t>
      </w:r>
      <w:proofErr w:type="gramStart"/>
      <w:r w:rsidRPr="00AD7714">
        <w:rPr>
          <w:sz w:val="24"/>
          <w:szCs w:val="24"/>
        </w:rPr>
        <w:t>одобренным</w:t>
      </w:r>
      <w:proofErr w:type="gramEnd"/>
      <w:r w:rsidRPr="00AD7714">
        <w:rPr>
          <w:sz w:val="24"/>
          <w:szCs w:val="24"/>
        </w:rPr>
        <w:t xml:space="preserve"> на заседании Правительства Российской Федерации 21 сентября 2021 г. (протокол № 29, часть I).</w:t>
      </w:r>
    </w:p>
    <w:p w14:paraId="1698490E" w14:textId="77777777" w:rsidR="00FC5985" w:rsidRPr="00744719" w:rsidRDefault="00FC5985" w:rsidP="00DA15E7">
      <w:pPr>
        <w:widowControl/>
        <w:autoSpaceDE w:val="0"/>
        <w:autoSpaceDN w:val="0"/>
        <w:adjustRightInd w:val="0"/>
        <w:ind w:firstLine="567"/>
        <w:jc w:val="both"/>
        <w:rPr>
          <w:sz w:val="24"/>
          <w:szCs w:val="24"/>
        </w:rPr>
      </w:pPr>
      <w:r w:rsidRPr="00744719">
        <w:rPr>
          <w:sz w:val="24"/>
          <w:szCs w:val="24"/>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B375801" w14:textId="77777777" w:rsidR="00FC5985" w:rsidRPr="00744719" w:rsidRDefault="00FC5985" w:rsidP="00DA15E7">
      <w:pPr>
        <w:widowControl/>
        <w:autoSpaceDE w:val="0"/>
        <w:autoSpaceDN w:val="0"/>
        <w:adjustRightInd w:val="0"/>
        <w:ind w:firstLine="567"/>
        <w:jc w:val="both"/>
        <w:rPr>
          <w:sz w:val="24"/>
          <w:szCs w:val="24"/>
        </w:rPr>
      </w:pPr>
      <w:r w:rsidRPr="00744719">
        <w:rPr>
          <w:sz w:val="24"/>
          <w:szCs w:val="24"/>
        </w:rPr>
        <w:t>Льготный тариф на тепловую энергию для населения на первое полугодие 2022 года предлагается установить на уровне тарифа, действующего по состоянию на 31.12.2021 года.</w:t>
      </w:r>
    </w:p>
    <w:p w14:paraId="453807DD" w14:textId="77777777" w:rsidR="00FC5985" w:rsidRPr="00744719" w:rsidRDefault="00FC5985" w:rsidP="00DA15E7">
      <w:pPr>
        <w:pStyle w:val="a4"/>
        <w:ind w:left="0" w:firstLine="567"/>
        <w:jc w:val="both"/>
        <w:rPr>
          <w:bCs/>
          <w:sz w:val="24"/>
          <w:szCs w:val="24"/>
        </w:rPr>
      </w:pPr>
      <w:proofErr w:type="gramStart"/>
      <w:r w:rsidRPr="00744719">
        <w:rPr>
          <w:sz w:val="24"/>
          <w:szCs w:val="24"/>
        </w:rPr>
        <w:t>Льготный</w:t>
      </w:r>
      <w:r w:rsidRPr="00744719">
        <w:rPr>
          <w:bCs/>
          <w:sz w:val="24"/>
          <w:szCs w:val="24"/>
        </w:rPr>
        <w:t xml:space="preserve"> тариф на тепловую энергию для населения на второе полугодие 2022 года определен посредством индексации установленного на первое полугодие 2021 года тарифа на тепловую энергию на индекс 106,0%, который не превышает уровня индексации планового совокупного платежа граждан за коммунальные услуги в 2022 году, предусмотренного Прогнозом Минэкономразвития РФ, и предельно допустимого отклонения по отдельным муниципальным образованиям от величины указанного индекса на</w:t>
      </w:r>
      <w:proofErr w:type="gramEnd"/>
      <w:r w:rsidRPr="00744719">
        <w:rPr>
          <w:bCs/>
          <w:sz w:val="24"/>
          <w:szCs w:val="24"/>
        </w:rPr>
        <w:t xml:space="preserve"> 2022 год, утвержденного Распоряжением Правительства РФ от 15.11.2018 № 2490-р «Об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указанных индексов на 2019 - 2023 годы».</w:t>
      </w:r>
    </w:p>
    <w:p w14:paraId="11927989" w14:textId="77777777" w:rsidR="00FC5985" w:rsidRPr="00744719" w:rsidRDefault="00FC5985" w:rsidP="00DA15E7">
      <w:pPr>
        <w:widowControl/>
        <w:autoSpaceDE w:val="0"/>
        <w:autoSpaceDN w:val="0"/>
        <w:adjustRightInd w:val="0"/>
        <w:ind w:firstLine="567"/>
        <w:jc w:val="both"/>
        <w:rPr>
          <w:sz w:val="24"/>
          <w:szCs w:val="24"/>
        </w:rPr>
      </w:pPr>
      <w:r w:rsidRPr="00744719">
        <w:rPr>
          <w:sz w:val="24"/>
          <w:szCs w:val="24"/>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B4D44DA" w14:textId="77777777" w:rsidR="00FC5985" w:rsidRPr="00B001AF" w:rsidRDefault="00FC5985" w:rsidP="00DA15E7">
      <w:pPr>
        <w:pStyle w:val="a4"/>
        <w:ind w:left="0" w:firstLine="567"/>
        <w:jc w:val="both"/>
        <w:rPr>
          <w:bCs/>
          <w:sz w:val="24"/>
          <w:szCs w:val="24"/>
        </w:rPr>
      </w:pPr>
      <w:r w:rsidRPr="00B001AF">
        <w:rPr>
          <w:bCs/>
          <w:sz w:val="24"/>
          <w:szCs w:val="24"/>
        </w:rPr>
        <w:t xml:space="preserve">По результатам экспертизы материалов тарифного дела подготовлено экспертное заключение. </w:t>
      </w:r>
    </w:p>
    <w:p w14:paraId="1E572EFF" w14:textId="77777777" w:rsidR="00FC5985" w:rsidRPr="00B001AF" w:rsidRDefault="00FC5985" w:rsidP="00DA15E7">
      <w:pPr>
        <w:pStyle w:val="a4"/>
        <w:ind w:left="0" w:firstLine="567"/>
        <w:jc w:val="both"/>
        <w:rPr>
          <w:bCs/>
          <w:sz w:val="24"/>
          <w:szCs w:val="24"/>
        </w:rPr>
      </w:pPr>
      <w:r w:rsidRPr="00B001AF">
        <w:rPr>
          <w:bCs/>
          <w:sz w:val="24"/>
          <w:szCs w:val="24"/>
        </w:rPr>
        <w:t>Основные плановые (расчетные) показатели деятельности</w:t>
      </w:r>
      <w:r w:rsidRPr="00B001AF">
        <w:rPr>
          <w:sz w:val="24"/>
          <w:szCs w:val="24"/>
        </w:rPr>
        <w:t xml:space="preserve"> организации</w:t>
      </w:r>
      <w:r w:rsidRPr="00B001AF">
        <w:rPr>
          <w:bCs/>
          <w:sz w:val="24"/>
          <w:szCs w:val="24"/>
        </w:rPr>
        <w:t xml:space="preserve"> на расчетный период регулирования, принятые при формировании тарифов на тепловую энергию,</w:t>
      </w:r>
      <w:r>
        <w:rPr>
          <w:bCs/>
          <w:sz w:val="24"/>
          <w:szCs w:val="24"/>
        </w:rPr>
        <w:t xml:space="preserve"> теплоноситель приведены в приложении 14</w:t>
      </w:r>
      <w:r w:rsidRPr="00B001AF">
        <w:rPr>
          <w:bCs/>
          <w:sz w:val="24"/>
          <w:szCs w:val="24"/>
        </w:rPr>
        <w:t>/1</w:t>
      </w:r>
      <w:r>
        <w:rPr>
          <w:bCs/>
          <w:sz w:val="24"/>
          <w:szCs w:val="24"/>
        </w:rPr>
        <w:t>-14/14</w:t>
      </w:r>
      <w:r w:rsidRPr="00B001AF">
        <w:rPr>
          <w:bCs/>
          <w:sz w:val="24"/>
          <w:szCs w:val="24"/>
        </w:rPr>
        <w:t>.</w:t>
      </w:r>
    </w:p>
    <w:p w14:paraId="11B2B146" w14:textId="647B6C8F" w:rsidR="00FC5985" w:rsidRPr="00B001AF" w:rsidRDefault="00FC5985" w:rsidP="00DA15E7">
      <w:pPr>
        <w:pStyle w:val="a4"/>
        <w:ind w:left="0" w:firstLine="567"/>
        <w:jc w:val="both"/>
        <w:rPr>
          <w:bCs/>
          <w:sz w:val="24"/>
          <w:szCs w:val="24"/>
        </w:rPr>
      </w:pPr>
      <w:r w:rsidRPr="00B001AF">
        <w:rPr>
          <w:bCs/>
          <w:sz w:val="24"/>
          <w:szCs w:val="24"/>
        </w:rPr>
        <w:t xml:space="preserve">Уровни тарифов </w:t>
      </w:r>
      <w:r w:rsidR="005022F2">
        <w:rPr>
          <w:bCs/>
          <w:sz w:val="24"/>
          <w:szCs w:val="24"/>
        </w:rPr>
        <w:t>п</w:t>
      </w:r>
      <w:r w:rsidRPr="00B001AF">
        <w:rPr>
          <w:bCs/>
          <w:sz w:val="24"/>
          <w:szCs w:val="24"/>
        </w:rPr>
        <w:t>редприятием</w:t>
      </w:r>
      <w:r w:rsidR="005022F2">
        <w:rPr>
          <w:bCs/>
          <w:sz w:val="24"/>
          <w:szCs w:val="24"/>
        </w:rPr>
        <w:t xml:space="preserve"> не согласованы, мотивированные разногласия не представлены.</w:t>
      </w:r>
    </w:p>
    <w:p w14:paraId="0F478C98" w14:textId="77777777" w:rsidR="00FC5985" w:rsidRDefault="00FC5985" w:rsidP="00DA15E7">
      <w:pPr>
        <w:pStyle w:val="3"/>
        <w:ind w:firstLine="567"/>
        <w:jc w:val="both"/>
        <w:rPr>
          <w:color w:val="C00000"/>
          <w:szCs w:val="24"/>
        </w:rPr>
      </w:pPr>
    </w:p>
    <w:p w14:paraId="46E9659B" w14:textId="77777777" w:rsidR="00FC5985" w:rsidRPr="00717BAD" w:rsidRDefault="00FC5985" w:rsidP="00DA15E7">
      <w:pPr>
        <w:ind w:right="44" w:firstLine="709"/>
        <w:jc w:val="both"/>
        <w:rPr>
          <w:bCs/>
          <w:sz w:val="22"/>
          <w:szCs w:val="22"/>
        </w:rPr>
      </w:pPr>
      <w:r w:rsidRPr="00717BAD">
        <w:rPr>
          <w:b/>
          <w:sz w:val="22"/>
          <w:szCs w:val="22"/>
        </w:rPr>
        <w:t>РЕШИЛИ:</w:t>
      </w:r>
    </w:p>
    <w:p w14:paraId="299558E0" w14:textId="77777777" w:rsidR="00FC5985" w:rsidRPr="00230152" w:rsidRDefault="00FC5985" w:rsidP="00DA15E7">
      <w:pPr>
        <w:ind w:right="44" w:firstLine="709"/>
        <w:jc w:val="both"/>
        <w:rPr>
          <w:bCs/>
          <w:sz w:val="24"/>
          <w:szCs w:val="22"/>
        </w:rPr>
      </w:pPr>
      <w:r w:rsidRPr="00230152">
        <w:rPr>
          <w:sz w:val="24"/>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17F556E" w14:textId="77777777" w:rsidR="00FC5985" w:rsidRPr="00717BAD" w:rsidRDefault="00FC5985" w:rsidP="00DA15E7">
      <w:pPr>
        <w:ind w:right="44"/>
        <w:jc w:val="both"/>
        <w:rPr>
          <w:bCs/>
          <w:sz w:val="22"/>
          <w:szCs w:val="22"/>
        </w:rPr>
      </w:pPr>
    </w:p>
    <w:p w14:paraId="6CFD3573" w14:textId="77777777" w:rsidR="00FC5985" w:rsidRPr="00230152" w:rsidRDefault="00FC5985" w:rsidP="00DA15E7">
      <w:pPr>
        <w:numPr>
          <w:ilvl w:val="0"/>
          <w:numId w:val="39"/>
        </w:numPr>
        <w:tabs>
          <w:tab w:val="left" w:pos="709"/>
          <w:tab w:val="left" w:pos="993"/>
        </w:tabs>
        <w:ind w:right="44"/>
        <w:jc w:val="both"/>
        <w:rPr>
          <w:bCs/>
          <w:sz w:val="24"/>
          <w:szCs w:val="22"/>
        </w:rPr>
      </w:pPr>
      <w:r w:rsidRPr="00230152">
        <w:rPr>
          <w:sz w:val="24"/>
          <w:szCs w:val="22"/>
        </w:rPr>
        <w:t>Установить долгосрочные тарифы на тепловую энергию, теплоноситель для потребителей ООО «Энергетик» на 2022-2023 годы согласно</w:t>
      </w:r>
      <w:r w:rsidRPr="00230152">
        <w:rPr>
          <w:bCs/>
          <w:sz w:val="24"/>
          <w:szCs w:val="22"/>
        </w:rPr>
        <w:t xml:space="preserve"> </w:t>
      </w:r>
      <w:r w:rsidRPr="00230152">
        <w:rPr>
          <w:sz w:val="24"/>
          <w:szCs w:val="22"/>
        </w:rPr>
        <w:t>таблицам:</w:t>
      </w:r>
    </w:p>
    <w:p w14:paraId="48F86A79" w14:textId="77777777" w:rsidR="00FC5985" w:rsidRDefault="00FC5985" w:rsidP="00DA15E7"/>
    <w:p w14:paraId="7D197ACC" w14:textId="77777777" w:rsidR="00FC5985" w:rsidRPr="00DD2D12" w:rsidRDefault="00FC5985" w:rsidP="00DA15E7">
      <w:pPr>
        <w:widowControl/>
        <w:autoSpaceDE w:val="0"/>
        <w:autoSpaceDN w:val="0"/>
        <w:adjustRightInd w:val="0"/>
        <w:jc w:val="center"/>
        <w:rPr>
          <w:b/>
          <w:bCs/>
          <w:sz w:val="22"/>
          <w:szCs w:val="22"/>
        </w:rPr>
      </w:pPr>
      <w:r w:rsidRPr="00DD2D12">
        <w:rPr>
          <w:b/>
          <w:bCs/>
          <w:sz w:val="22"/>
          <w:szCs w:val="22"/>
        </w:rPr>
        <w:t>Тарифы на тепловую энергию (мощность) на коллекторах источника тепловой энергии</w:t>
      </w:r>
    </w:p>
    <w:p w14:paraId="5588D1F4" w14:textId="77777777" w:rsidR="00FC5985" w:rsidRPr="00DD2D12" w:rsidRDefault="00FC5985" w:rsidP="00DA15E7">
      <w:pPr>
        <w:widowControl/>
        <w:autoSpaceDE w:val="0"/>
        <w:autoSpaceDN w:val="0"/>
        <w:adjustRightInd w:val="0"/>
        <w:jc w:val="center"/>
        <w:rPr>
          <w:b/>
          <w:sz w:val="22"/>
          <w:szCs w:val="22"/>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975"/>
        <w:gridCol w:w="1843"/>
        <w:gridCol w:w="709"/>
        <w:gridCol w:w="1276"/>
        <w:gridCol w:w="1134"/>
        <w:gridCol w:w="661"/>
        <w:gridCol w:w="567"/>
        <w:gridCol w:w="709"/>
        <w:gridCol w:w="566"/>
        <w:gridCol w:w="757"/>
      </w:tblGrid>
      <w:tr w:rsidR="00FC5985" w:rsidRPr="00DD2D12" w14:paraId="263AA54C" w14:textId="77777777" w:rsidTr="009468A2">
        <w:trPr>
          <w:trHeight w:val="561"/>
        </w:trPr>
        <w:tc>
          <w:tcPr>
            <w:tcW w:w="436" w:type="dxa"/>
            <w:vMerge w:val="restart"/>
            <w:shd w:val="clear" w:color="auto" w:fill="auto"/>
            <w:vAlign w:val="center"/>
            <w:hideMark/>
          </w:tcPr>
          <w:p w14:paraId="7CEB6291" w14:textId="77777777" w:rsidR="00FC5985" w:rsidRPr="00DD2D12" w:rsidRDefault="00FC5985" w:rsidP="00DA15E7">
            <w:pPr>
              <w:widowControl/>
              <w:jc w:val="center"/>
              <w:rPr>
                <w:sz w:val="22"/>
                <w:szCs w:val="22"/>
              </w:rPr>
            </w:pPr>
            <w:r w:rsidRPr="00DD2D12">
              <w:rPr>
                <w:sz w:val="22"/>
                <w:szCs w:val="22"/>
              </w:rPr>
              <w:t xml:space="preserve">№ </w:t>
            </w:r>
            <w:proofErr w:type="gramStart"/>
            <w:r w:rsidRPr="00DD2D12">
              <w:rPr>
                <w:sz w:val="22"/>
                <w:szCs w:val="22"/>
              </w:rPr>
              <w:t>п</w:t>
            </w:r>
            <w:proofErr w:type="gramEnd"/>
            <w:r w:rsidRPr="00DD2D12">
              <w:rPr>
                <w:sz w:val="22"/>
                <w:szCs w:val="22"/>
              </w:rPr>
              <w:t>/п</w:t>
            </w:r>
          </w:p>
        </w:tc>
        <w:tc>
          <w:tcPr>
            <w:tcW w:w="1975" w:type="dxa"/>
            <w:vMerge w:val="restart"/>
            <w:shd w:val="clear" w:color="auto" w:fill="auto"/>
            <w:vAlign w:val="center"/>
            <w:hideMark/>
          </w:tcPr>
          <w:p w14:paraId="6D314836" w14:textId="77777777" w:rsidR="00FC5985" w:rsidRPr="00DD2D12" w:rsidRDefault="00FC5985" w:rsidP="00DA15E7">
            <w:pPr>
              <w:widowControl/>
              <w:jc w:val="center"/>
              <w:rPr>
                <w:sz w:val="22"/>
                <w:szCs w:val="22"/>
              </w:rPr>
            </w:pPr>
            <w:r w:rsidRPr="00DD2D12">
              <w:rPr>
                <w:sz w:val="22"/>
                <w:szCs w:val="22"/>
              </w:rPr>
              <w:t>Наименование регулируемой организации</w:t>
            </w:r>
          </w:p>
        </w:tc>
        <w:tc>
          <w:tcPr>
            <w:tcW w:w="1843" w:type="dxa"/>
            <w:vMerge w:val="restart"/>
            <w:shd w:val="clear" w:color="auto" w:fill="auto"/>
            <w:noWrap/>
            <w:vAlign w:val="center"/>
            <w:hideMark/>
          </w:tcPr>
          <w:p w14:paraId="16AC436B" w14:textId="77777777" w:rsidR="00FC5985" w:rsidRPr="00DD2D12" w:rsidRDefault="00FC5985" w:rsidP="00DA15E7">
            <w:pPr>
              <w:widowControl/>
              <w:jc w:val="center"/>
              <w:rPr>
                <w:sz w:val="22"/>
                <w:szCs w:val="22"/>
              </w:rPr>
            </w:pPr>
            <w:r w:rsidRPr="00DD2D12">
              <w:rPr>
                <w:sz w:val="22"/>
                <w:szCs w:val="22"/>
              </w:rPr>
              <w:t>Вид тарифа</w:t>
            </w:r>
          </w:p>
        </w:tc>
        <w:tc>
          <w:tcPr>
            <w:tcW w:w="709" w:type="dxa"/>
            <w:vMerge w:val="restart"/>
            <w:shd w:val="clear" w:color="auto" w:fill="auto"/>
            <w:noWrap/>
            <w:vAlign w:val="center"/>
            <w:hideMark/>
          </w:tcPr>
          <w:p w14:paraId="69A326D3" w14:textId="77777777" w:rsidR="00FC5985" w:rsidRPr="00DD2D12" w:rsidRDefault="00FC5985" w:rsidP="00DA15E7">
            <w:pPr>
              <w:widowControl/>
              <w:jc w:val="center"/>
              <w:rPr>
                <w:sz w:val="22"/>
                <w:szCs w:val="22"/>
              </w:rPr>
            </w:pPr>
            <w:r w:rsidRPr="00DD2D12">
              <w:rPr>
                <w:sz w:val="22"/>
                <w:szCs w:val="22"/>
              </w:rPr>
              <w:t>Год</w:t>
            </w:r>
          </w:p>
        </w:tc>
        <w:tc>
          <w:tcPr>
            <w:tcW w:w="2410" w:type="dxa"/>
            <w:gridSpan w:val="2"/>
            <w:shd w:val="clear" w:color="auto" w:fill="auto"/>
            <w:noWrap/>
            <w:vAlign w:val="center"/>
            <w:hideMark/>
          </w:tcPr>
          <w:p w14:paraId="33156D61" w14:textId="77777777" w:rsidR="00FC5985" w:rsidRPr="00DD2D12" w:rsidRDefault="00FC5985" w:rsidP="00DA15E7">
            <w:pPr>
              <w:widowControl/>
              <w:jc w:val="center"/>
              <w:rPr>
                <w:sz w:val="22"/>
                <w:szCs w:val="22"/>
              </w:rPr>
            </w:pPr>
            <w:r w:rsidRPr="00DD2D12">
              <w:rPr>
                <w:sz w:val="22"/>
                <w:szCs w:val="22"/>
              </w:rPr>
              <w:t>Вода</w:t>
            </w:r>
          </w:p>
        </w:tc>
        <w:tc>
          <w:tcPr>
            <w:tcW w:w="2503" w:type="dxa"/>
            <w:gridSpan w:val="4"/>
            <w:shd w:val="clear" w:color="auto" w:fill="auto"/>
            <w:noWrap/>
            <w:vAlign w:val="center"/>
            <w:hideMark/>
          </w:tcPr>
          <w:p w14:paraId="5811FE53" w14:textId="77777777" w:rsidR="00FC5985" w:rsidRPr="00DD2D12" w:rsidRDefault="00FC5985" w:rsidP="00DA15E7">
            <w:pPr>
              <w:widowControl/>
              <w:jc w:val="center"/>
              <w:rPr>
                <w:sz w:val="22"/>
                <w:szCs w:val="22"/>
              </w:rPr>
            </w:pPr>
            <w:r w:rsidRPr="00DD2D12">
              <w:rPr>
                <w:sz w:val="22"/>
                <w:szCs w:val="22"/>
              </w:rPr>
              <w:t>Отборный пар давлением</w:t>
            </w:r>
          </w:p>
        </w:tc>
        <w:tc>
          <w:tcPr>
            <w:tcW w:w="757" w:type="dxa"/>
            <w:vMerge w:val="restart"/>
            <w:shd w:val="clear" w:color="auto" w:fill="auto"/>
            <w:vAlign w:val="center"/>
            <w:hideMark/>
          </w:tcPr>
          <w:p w14:paraId="4556990F" w14:textId="77777777" w:rsidR="00FC5985" w:rsidRPr="00DD2D12" w:rsidRDefault="00FC5985" w:rsidP="00DA15E7">
            <w:pPr>
              <w:widowControl/>
              <w:jc w:val="center"/>
              <w:rPr>
                <w:sz w:val="22"/>
                <w:szCs w:val="22"/>
              </w:rPr>
            </w:pPr>
            <w:r w:rsidRPr="00DD2D12">
              <w:rPr>
                <w:sz w:val="22"/>
                <w:szCs w:val="22"/>
              </w:rPr>
              <w:t>Острый и редуцированный пар</w:t>
            </w:r>
          </w:p>
        </w:tc>
      </w:tr>
      <w:tr w:rsidR="00FC5985" w:rsidRPr="00DD2D12" w14:paraId="70B8144C" w14:textId="77777777" w:rsidTr="009468A2">
        <w:trPr>
          <w:trHeight w:val="1435"/>
        </w:trPr>
        <w:tc>
          <w:tcPr>
            <w:tcW w:w="436" w:type="dxa"/>
            <w:vMerge/>
            <w:shd w:val="clear" w:color="auto" w:fill="auto"/>
            <w:noWrap/>
            <w:vAlign w:val="center"/>
          </w:tcPr>
          <w:p w14:paraId="32E42E13" w14:textId="77777777" w:rsidR="00FC5985" w:rsidRPr="00DD2D12" w:rsidRDefault="00FC5985" w:rsidP="00DA15E7">
            <w:pPr>
              <w:widowControl/>
              <w:jc w:val="center"/>
              <w:rPr>
                <w:sz w:val="22"/>
                <w:szCs w:val="22"/>
              </w:rPr>
            </w:pPr>
          </w:p>
        </w:tc>
        <w:tc>
          <w:tcPr>
            <w:tcW w:w="1975" w:type="dxa"/>
            <w:vMerge/>
            <w:shd w:val="clear" w:color="auto" w:fill="auto"/>
            <w:vAlign w:val="center"/>
          </w:tcPr>
          <w:p w14:paraId="76C86418" w14:textId="77777777" w:rsidR="00FC5985" w:rsidRPr="00DD2D12" w:rsidRDefault="00FC5985" w:rsidP="00DA15E7">
            <w:pPr>
              <w:widowControl/>
              <w:rPr>
                <w:sz w:val="22"/>
                <w:szCs w:val="22"/>
              </w:rPr>
            </w:pPr>
          </w:p>
        </w:tc>
        <w:tc>
          <w:tcPr>
            <w:tcW w:w="1843" w:type="dxa"/>
            <w:vMerge/>
            <w:shd w:val="clear" w:color="auto" w:fill="auto"/>
            <w:noWrap/>
            <w:vAlign w:val="center"/>
          </w:tcPr>
          <w:p w14:paraId="00B4DAB8" w14:textId="77777777" w:rsidR="00FC5985" w:rsidRPr="00DD2D12" w:rsidRDefault="00FC5985" w:rsidP="00DA15E7">
            <w:pPr>
              <w:widowControl/>
              <w:jc w:val="center"/>
              <w:rPr>
                <w:sz w:val="22"/>
                <w:szCs w:val="22"/>
              </w:rPr>
            </w:pPr>
          </w:p>
        </w:tc>
        <w:tc>
          <w:tcPr>
            <w:tcW w:w="709" w:type="dxa"/>
            <w:vMerge/>
            <w:shd w:val="clear" w:color="auto" w:fill="auto"/>
            <w:noWrap/>
            <w:vAlign w:val="center"/>
          </w:tcPr>
          <w:p w14:paraId="35376AD5" w14:textId="77777777" w:rsidR="00FC5985" w:rsidRPr="00DD2D12" w:rsidRDefault="00FC5985" w:rsidP="00DA15E7">
            <w:pPr>
              <w:widowControl/>
              <w:jc w:val="center"/>
              <w:rPr>
                <w:sz w:val="22"/>
                <w:szCs w:val="22"/>
              </w:rPr>
            </w:pPr>
          </w:p>
        </w:tc>
        <w:tc>
          <w:tcPr>
            <w:tcW w:w="1276" w:type="dxa"/>
            <w:shd w:val="clear" w:color="auto" w:fill="auto"/>
            <w:noWrap/>
            <w:vAlign w:val="center"/>
          </w:tcPr>
          <w:p w14:paraId="2A0A4ABE" w14:textId="77777777" w:rsidR="00FC5985" w:rsidRPr="00DD2D12" w:rsidRDefault="00FC5985" w:rsidP="00DA15E7">
            <w:pPr>
              <w:widowControl/>
              <w:jc w:val="center"/>
              <w:rPr>
                <w:sz w:val="21"/>
                <w:szCs w:val="21"/>
              </w:rPr>
            </w:pPr>
            <w:r w:rsidRPr="00DD2D12">
              <w:rPr>
                <w:sz w:val="21"/>
                <w:szCs w:val="21"/>
              </w:rPr>
              <w:t>1 полугодие</w:t>
            </w:r>
          </w:p>
        </w:tc>
        <w:tc>
          <w:tcPr>
            <w:tcW w:w="1134" w:type="dxa"/>
            <w:vAlign w:val="center"/>
          </w:tcPr>
          <w:p w14:paraId="67E22670" w14:textId="77777777" w:rsidR="00FC5985" w:rsidRPr="00DD2D12" w:rsidRDefault="00FC5985" w:rsidP="00DA15E7">
            <w:pPr>
              <w:widowControl/>
              <w:jc w:val="center"/>
              <w:rPr>
                <w:sz w:val="21"/>
                <w:szCs w:val="21"/>
              </w:rPr>
            </w:pPr>
            <w:r w:rsidRPr="00DD2D12">
              <w:rPr>
                <w:sz w:val="21"/>
                <w:szCs w:val="21"/>
              </w:rPr>
              <w:t>2 полугодие</w:t>
            </w:r>
          </w:p>
        </w:tc>
        <w:tc>
          <w:tcPr>
            <w:tcW w:w="661" w:type="dxa"/>
            <w:shd w:val="clear" w:color="auto" w:fill="auto"/>
            <w:vAlign w:val="center"/>
          </w:tcPr>
          <w:p w14:paraId="69E97CDA" w14:textId="77777777" w:rsidR="00FC5985" w:rsidRPr="00DD2D12" w:rsidRDefault="00FC5985" w:rsidP="00DA15E7">
            <w:pPr>
              <w:widowControl/>
              <w:jc w:val="center"/>
              <w:rPr>
                <w:sz w:val="22"/>
                <w:szCs w:val="22"/>
              </w:rPr>
            </w:pPr>
            <w:r w:rsidRPr="00DD2D12">
              <w:rPr>
                <w:sz w:val="22"/>
                <w:szCs w:val="22"/>
              </w:rPr>
              <w:t>от 1,2 до 2,5 кг/</w:t>
            </w:r>
          </w:p>
          <w:p w14:paraId="3D679767" w14:textId="77777777" w:rsidR="00FC5985" w:rsidRPr="00DD2D12" w:rsidRDefault="00FC5985" w:rsidP="00DA15E7">
            <w:pPr>
              <w:widowControl/>
              <w:jc w:val="center"/>
              <w:rPr>
                <w:sz w:val="22"/>
                <w:szCs w:val="22"/>
              </w:rPr>
            </w:pPr>
            <w:r w:rsidRPr="00DD2D12">
              <w:rPr>
                <w:sz w:val="22"/>
                <w:szCs w:val="22"/>
              </w:rPr>
              <w:t>см</w:t>
            </w:r>
            <w:proofErr w:type="gramStart"/>
            <w:r w:rsidRPr="00DD2D12">
              <w:rPr>
                <w:sz w:val="22"/>
                <w:szCs w:val="22"/>
                <w:vertAlign w:val="superscript"/>
              </w:rPr>
              <w:t>2</w:t>
            </w:r>
            <w:proofErr w:type="gramEnd"/>
          </w:p>
        </w:tc>
        <w:tc>
          <w:tcPr>
            <w:tcW w:w="567" w:type="dxa"/>
            <w:vAlign w:val="center"/>
          </w:tcPr>
          <w:p w14:paraId="4A282CF3" w14:textId="77777777" w:rsidR="00FC5985" w:rsidRPr="00DD2D12" w:rsidRDefault="00FC5985" w:rsidP="00DA15E7">
            <w:pPr>
              <w:widowControl/>
              <w:jc w:val="center"/>
              <w:rPr>
                <w:sz w:val="22"/>
                <w:szCs w:val="22"/>
              </w:rPr>
            </w:pPr>
            <w:r w:rsidRPr="00DD2D12">
              <w:rPr>
                <w:sz w:val="22"/>
                <w:szCs w:val="22"/>
              </w:rPr>
              <w:t>от 2,5 до 7,0 кг/см</w:t>
            </w:r>
            <w:proofErr w:type="gramStart"/>
            <w:r w:rsidRPr="00DD2D12">
              <w:rPr>
                <w:sz w:val="22"/>
                <w:szCs w:val="22"/>
                <w:vertAlign w:val="superscript"/>
              </w:rPr>
              <w:t>2</w:t>
            </w:r>
            <w:proofErr w:type="gramEnd"/>
          </w:p>
        </w:tc>
        <w:tc>
          <w:tcPr>
            <w:tcW w:w="709" w:type="dxa"/>
            <w:vAlign w:val="center"/>
          </w:tcPr>
          <w:p w14:paraId="02513AA7" w14:textId="77777777" w:rsidR="00FC5985" w:rsidRPr="00DD2D12" w:rsidRDefault="00FC5985" w:rsidP="00DA15E7">
            <w:pPr>
              <w:widowControl/>
              <w:jc w:val="center"/>
              <w:rPr>
                <w:sz w:val="22"/>
                <w:szCs w:val="22"/>
              </w:rPr>
            </w:pPr>
            <w:r w:rsidRPr="00DD2D12">
              <w:rPr>
                <w:sz w:val="22"/>
                <w:szCs w:val="22"/>
              </w:rPr>
              <w:t>от 7,0 до 13,0 кг/</w:t>
            </w:r>
          </w:p>
          <w:p w14:paraId="0143BA04" w14:textId="77777777" w:rsidR="00FC5985" w:rsidRPr="00DD2D12" w:rsidRDefault="00FC5985" w:rsidP="00DA15E7">
            <w:pPr>
              <w:widowControl/>
              <w:jc w:val="center"/>
              <w:rPr>
                <w:sz w:val="22"/>
                <w:szCs w:val="22"/>
              </w:rPr>
            </w:pPr>
            <w:r w:rsidRPr="00DD2D12">
              <w:rPr>
                <w:sz w:val="22"/>
                <w:szCs w:val="22"/>
              </w:rPr>
              <w:t>см</w:t>
            </w:r>
            <w:proofErr w:type="gramStart"/>
            <w:r w:rsidRPr="00DD2D12">
              <w:rPr>
                <w:sz w:val="22"/>
                <w:szCs w:val="22"/>
                <w:vertAlign w:val="superscript"/>
              </w:rPr>
              <w:t>2</w:t>
            </w:r>
            <w:proofErr w:type="gramEnd"/>
          </w:p>
        </w:tc>
        <w:tc>
          <w:tcPr>
            <w:tcW w:w="566" w:type="dxa"/>
            <w:vAlign w:val="center"/>
          </w:tcPr>
          <w:p w14:paraId="1E43D86A" w14:textId="77777777" w:rsidR="00FC5985" w:rsidRPr="00DD2D12" w:rsidRDefault="00FC5985" w:rsidP="00DA15E7">
            <w:pPr>
              <w:widowControl/>
              <w:ind w:right="-108" w:hanging="109"/>
              <w:jc w:val="center"/>
              <w:rPr>
                <w:sz w:val="22"/>
                <w:szCs w:val="22"/>
              </w:rPr>
            </w:pPr>
            <w:r w:rsidRPr="00DD2D12">
              <w:rPr>
                <w:sz w:val="22"/>
                <w:szCs w:val="22"/>
              </w:rPr>
              <w:t>Свыше 13,0 кг/</w:t>
            </w:r>
          </w:p>
          <w:p w14:paraId="2BD22462" w14:textId="77777777" w:rsidR="00FC5985" w:rsidRPr="00DD2D12" w:rsidRDefault="00FC5985" w:rsidP="00DA15E7">
            <w:pPr>
              <w:widowControl/>
              <w:jc w:val="center"/>
              <w:rPr>
                <w:sz w:val="22"/>
                <w:szCs w:val="22"/>
              </w:rPr>
            </w:pPr>
            <w:r w:rsidRPr="00DD2D12">
              <w:rPr>
                <w:sz w:val="22"/>
                <w:szCs w:val="22"/>
              </w:rPr>
              <w:t>см</w:t>
            </w:r>
            <w:proofErr w:type="gramStart"/>
            <w:r w:rsidRPr="00DD2D12">
              <w:rPr>
                <w:sz w:val="22"/>
                <w:szCs w:val="22"/>
                <w:vertAlign w:val="superscript"/>
              </w:rPr>
              <w:t>2</w:t>
            </w:r>
            <w:proofErr w:type="gramEnd"/>
          </w:p>
        </w:tc>
        <w:tc>
          <w:tcPr>
            <w:tcW w:w="757" w:type="dxa"/>
            <w:vMerge/>
            <w:shd w:val="clear" w:color="auto" w:fill="auto"/>
            <w:vAlign w:val="center"/>
          </w:tcPr>
          <w:p w14:paraId="37CA8E0B" w14:textId="77777777" w:rsidR="00FC5985" w:rsidRPr="00DD2D12" w:rsidRDefault="00FC5985" w:rsidP="00DA15E7">
            <w:pPr>
              <w:widowControl/>
              <w:jc w:val="center"/>
              <w:rPr>
                <w:sz w:val="22"/>
                <w:szCs w:val="22"/>
              </w:rPr>
            </w:pPr>
          </w:p>
        </w:tc>
      </w:tr>
      <w:tr w:rsidR="00FC5985" w:rsidRPr="00DD2D12" w14:paraId="425E158B" w14:textId="77777777" w:rsidTr="00230152">
        <w:trPr>
          <w:trHeight w:hRule="exact" w:val="454"/>
        </w:trPr>
        <w:tc>
          <w:tcPr>
            <w:tcW w:w="436" w:type="dxa"/>
            <w:vMerge w:val="restart"/>
            <w:shd w:val="clear" w:color="auto" w:fill="auto"/>
            <w:noWrap/>
            <w:vAlign w:val="center"/>
            <w:hideMark/>
          </w:tcPr>
          <w:p w14:paraId="60EF971A" w14:textId="77777777" w:rsidR="00FC5985" w:rsidRPr="00DD2D12" w:rsidRDefault="00FC5985" w:rsidP="00DA15E7">
            <w:pPr>
              <w:jc w:val="center"/>
              <w:rPr>
                <w:sz w:val="22"/>
                <w:szCs w:val="22"/>
              </w:rPr>
            </w:pPr>
            <w:r w:rsidRPr="00DD2D12">
              <w:rPr>
                <w:sz w:val="22"/>
                <w:szCs w:val="22"/>
              </w:rPr>
              <w:t>1.</w:t>
            </w:r>
          </w:p>
        </w:tc>
        <w:tc>
          <w:tcPr>
            <w:tcW w:w="1975" w:type="dxa"/>
            <w:vMerge w:val="restart"/>
            <w:shd w:val="clear" w:color="auto" w:fill="auto"/>
            <w:vAlign w:val="center"/>
            <w:hideMark/>
          </w:tcPr>
          <w:p w14:paraId="6284A512" w14:textId="77777777" w:rsidR="00FC5985" w:rsidRPr="00DD2D12" w:rsidRDefault="00FC5985" w:rsidP="00DA15E7">
            <w:pPr>
              <w:widowControl/>
              <w:jc w:val="both"/>
              <w:rPr>
                <w:sz w:val="22"/>
                <w:szCs w:val="22"/>
              </w:rPr>
            </w:pPr>
            <w:r w:rsidRPr="00DD2D12">
              <w:rPr>
                <w:sz w:val="22"/>
                <w:szCs w:val="22"/>
              </w:rPr>
              <w:t>ООО «Энергетик» (г. Родники), котельная д/с № 9</w:t>
            </w:r>
          </w:p>
        </w:tc>
        <w:tc>
          <w:tcPr>
            <w:tcW w:w="1843" w:type="dxa"/>
            <w:vMerge w:val="restart"/>
            <w:shd w:val="clear" w:color="auto" w:fill="auto"/>
            <w:vAlign w:val="center"/>
            <w:hideMark/>
          </w:tcPr>
          <w:p w14:paraId="15BDA192" w14:textId="77777777" w:rsidR="00FC5985" w:rsidRPr="00DD2D12" w:rsidRDefault="00FC5985" w:rsidP="00DA15E7">
            <w:pPr>
              <w:widowControl/>
              <w:jc w:val="center"/>
              <w:rPr>
                <w:sz w:val="22"/>
                <w:szCs w:val="22"/>
              </w:rPr>
            </w:pPr>
            <w:r w:rsidRPr="00DD2D12">
              <w:rPr>
                <w:sz w:val="22"/>
                <w:szCs w:val="22"/>
              </w:rPr>
              <w:t>Одноставочный,</w:t>
            </w:r>
          </w:p>
          <w:p w14:paraId="26EC2573" w14:textId="77777777" w:rsidR="00FC5985" w:rsidRPr="00DD2D12" w:rsidRDefault="00FC5985" w:rsidP="00DA15E7">
            <w:pPr>
              <w:widowControl/>
              <w:jc w:val="center"/>
              <w:rPr>
                <w:sz w:val="22"/>
                <w:szCs w:val="22"/>
              </w:rPr>
            </w:pPr>
            <w:r w:rsidRPr="00DD2D12">
              <w:rPr>
                <w:sz w:val="22"/>
                <w:szCs w:val="22"/>
              </w:rPr>
              <w:t>руб./Гкал,</w:t>
            </w:r>
          </w:p>
          <w:p w14:paraId="4C656439" w14:textId="77777777" w:rsidR="00FC5985" w:rsidRPr="00DD2D12" w:rsidRDefault="00FC5985" w:rsidP="00DA15E7">
            <w:pPr>
              <w:widowControl/>
              <w:jc w:val="center"/>
              <w:rPr>
                <w:sz w:val="22"/>
                <w:szCs w:val="22"/>
              </w:rPr>
            </w:pPr>
            <w:r>
              <w:rPr>
                <w:sz w:val="22"/>
                <w:szCs w:val="22"/>
              </w:rPr>
              <w:t>НДС не облагается</w:t>
            </w:r>
          </w:p>
        </w:tc>
        <w:tc>
          <w:tcPr>
            <w:tcW w:w="709" w:type="dxa"/>
            <w:shd w:val="clear" w:color="auto" w:fill="auto"/>
            <w:noWrap/>
            <w:vAlign w:val="center"/>
            <w:hideMark/>
          </w:tcPr>
          <w:p w14:paraId="68C2C86E" w14:textId="77777777" w:rsidR="00FC5985" w:rsidRPr="00DD2D12" w:rsidRDefault="00FC5985" w:rsidP="00DA15E7">
            <w:pPr>
              <w:widowControl/>
              <w:jc w:val="center"/>
              <w:rPr>
                <w:sz w:val="22"/>
                <w:szCs w:val="22"/>
              </w:rPr>
            </w:pPr>
            <w:r w:rsidRPr="00DD2D12">
              <w:rPr>
                <w:sz w:val="22"/>
                <w:szCs w:val="22"/>
              </w:rPr>
              <w:t>2022</w:t>
            </w:r>
          </w:p>
        </w:tc>
        <w:tc>
          <w:tcPr>
            <w:tcW w:w="1276" w:type="dxa"/>
            <w:shd w:val="clear" w:color="auto" w:fill="auto"/>
            <w:noWrap/>
            <w:vAlign w:val="center"/>
          </w:tcPr>
          <w:p w14:paraId="1390091E" w14:textId="77777777" w:rsidR="00FC5985" w:rsidRPr="00B050AB" w:rsidRDefault="00FC5985" w:rsidP="00DA15E7">
            <w:pPr>
              <w:widowControl/>
              <w:jc w:val="center"/>
              <w:rPr>
                <w:sz w:val="22"/>
                <w:szCs w:val="22"/>
              </w:rPr>
            </w:pPr>
            <w:r w:rsidRPr="00B050AB">
              <w:rPr>
                <w:sz w:val="22"/>
                <w:szCs w:val="22"/>
              </w:rPr>
              <w:t>1 795,</w:t>
            </w:r>
            <w:r>
              <w:rPr>
                <w:sz w:val="22"/>
                <w:szCs w:val="22"/>
              </w:rPr>
              <w:t>09</w:t>
            </w:r>
          </w:p>
        </w:tc>
        <w:tc>
          <w:tcPr>
            <w:tcW w:w="1134" w:type="dxa"/>
            <w:vAlign w:val="center"/>
          </w:tcPr>
          <w:p w14:paraId="17BA7F9E" w14:textId="77777777" w:rsidR="00FC5985" w:rsidRPr="00B050AB" w:rsidRDefault="00FC5985" w:rsidP="00DA15E7">
            <w:pPr>
              <w:widowControl/>
              <w:jc w:val="center"/>
              <w:rPr>
                <w:sz w:val="22"/>
                <w:szCs w:val="22"/>
              </w:rPr>
            </w:pPr>
            <w:r w:rsidRPr="00B050AB">
              <w:rPr>
                <w:sz w:val="22"/>
                <w:szCs w:val="22"/>
              </w:rPr>
              <w:t>1 849,</w:t>
            </w:r>
            <w:r>
              <w:rPr>
                <w:sz w:val="22"/>
                <w:szCs w:val="22"/>
              </w:rPr>
              <w:t>88</w:t>
            </w:r>
          </w:p>
        </w:tc>
        <w:tc>
          <w:tcPr>
            <w:tcW w:w="661" w:type="dxa"/>
            <w:shd w:val="clear" w:color="auto" w:fill="auto"/>
            <w:noWrap/>
            <w:vAlign w:val="center"/>
            <w:hideMark/>
          </w:tcPr>
          <w:p w14:paraId="68BEA152" w14:textId="77777777" w:rsidR="00FC5985" w:rsidRPr="00DD2D12" w:rsidRDefault="00FC5985" w:rsidP="00DA15E7">
            <w:pPr>
              <w:widowControl/>
              <w:jc w:val="center"/>
              <w:rPr>
                <w:sz w:val="22"/>
                <w:szCs w:val="22"/>
              </w:rPr>
            </w:pPr>
            <w:r w:rsidRPr="00DD2D12">
              <w:rPr>
                <w:sz w:val="22"/>
                <w:szCs w:val="22"/>
              </w:rPr>
              <w:t>-</w:t>
            </w:r>
          </w:p>
        </w:tc>
        <w:tc>
          <w:tcPr>
            <w:tcW w:w="567" w:type="dxa"/>
            <w:vAlign w:val="center"/>
          </w:tcPr>
          <w:p w14:paraId="743FA738" w14:textId="77777777" w:rsidR="00FC5985" w:rsidRPr="00DD2D12" w:rsidRDefault="00FC5985" w:rsidP="00DA15E7">
            <w:pPr>
              <w:widowControl/>
              <w:jc w:val="center"/>
              <w:rPr>
                <w:sz w:val="22"/>
                <w:szCs w:val="22"/>
              </w:rPr>
            </w:pPr>
            <w:r w:rsidRPr="00DD2D12">
              <w:rPr>
                <w:sz w:val="22"/>
                <w:szCs w:val="22"/>
              </w:rPr>
              <w:t>-</w:t>
            </w:r>
          </w:p>
        </w:tc>
        <w:tc>
          <w:tcPr>
            <w:tcW w:w="709" w:type="dxa"/>
            <w:vAlign w:val="center"/>
          </w:tcPr>
          <w:p w14:paraId="48FF06C7" w14:textId="77777777" w:rsidR="00FC5985" w:rsidRPr="00DD2D12" w:rsidRDefault="00FC5985" w:rsidP="00DA15E7">
            <w:pPr>
              <w:widowControl/>
              <w:jc w:val="center"/>
              <w:rPr>
                <w:sz w:val="22"/>
                <w:szCs w:val="22"/>
              </w:rPr>
            </w:pPr>
            <w:r w:rsidRPr="00DD2D12">
              <w:rPr>
                <w:sz w:val="22"/>
                <w:szCs w:val="22"/>
              </w:rPr>
              <w:t>-</w:t>
            </w:r>
          </w:p>
        </w:tc>
        <w:tc>
          <w:tcPr>
            <w:tcW w:w="566" w:type="dxa"/>
            <w:vAlign w:val="center"/>
          </w:tcPr>
          <w:p w14:paraId="7AB3EECF" w14:textId="77777777" w:rsidR="00FC5985" w:rsidRPr="00DD2D12" w:rsidRDefault="00FC5985" w:rsidP="00DA15E7">
            <w:pPr>
              <w:widowControl/>
              <w:jc w:val="center"/>
              <w:rPr>
                <w:sz w:val="22"/>
                <w:szCs w:val="22"/>
              </w:rPr>
            </w:pPr>
            <w:r w:rsidRPr="00DD2D12">
              <w:rPr>
                <w:sz w:val="22"/>
                <w:szCs w:val="22"/>
              </w:rPr>
              <w:t>-</w:t>
            </w:r>
          </w:p>
        </w:tc>
        <w:tc>
          <w:tcPr>
            <w:tcW w:w="757" w:type="dxa"/>
            <w:shd w:val="clear" w:color="auto" w:fill="auto"/>
            <w:noWrap/>
            <w:vAlign w:val="center"/>
            <w:hideMark/>
          </w:tcPr>
          <w:p w14:paraId="63DD7854" w14:textId="77777777" w:rsidR="00FC5985" w:rsidRPr="00DD2D12" w:rsidRDefault="00FC5985" w:rsidP="00DA15E7">
            <w:pPr>
              <w:widowControl/>
              <w:jc w:val="center"/>
              <w:rPr>
                <w:sz w:val="22"/>
                <w:szCs w:val="22"/>
              </w:rPr>
            </w:pPr>
            <w:r w:rsidRPr="00DD2D12">
              <w:rPr>
                <w:sz w:val="22"/>
                <w:szCs w:val="22"/>
              </w:rPr>
              <w:t>-</w:t>
            </w:r>
          </w:p>
        </w:tc>
      </w:tr>
      <w:tr w:rsidR="00FC5985" w:rsidRPr="00DD2D12" w14:paraId="51611B56" w14:textId="77777777" w:rsidTr="00230152">
        <w:trPr>
          <w:trHeight w:hRule="exact" w:val="454"/>
        </w:trPr>
        <w:tc>
          <w:tcPr>
            <w:tcW w:w="436" w:type="dxa"/>
            <w:vMerge/>
            <w:shd w:val="clear" w:color="auto" w:fill="auto"/>
            <w:noWrap/>
            <w:vAlign w:val="center"/>
          </w:tcPr>
          <w:p w14:paraId="2E6D45F8" w14:textId="77777777" w:rsidR="00FC5985" w:rsidRPr="00DD2D12" w:rsidRDefault="00FC5985" w:rsidP="00DA15E7">
            <w:pPr>
              <w:jc w:val="center"/>
              <w:rPr>
                <w:sz w:val="22"/>
                <w:szCs w:val="22"/>
              </w:rPr>
            </w:pPr>
          </w:p>
        </w:tc>
        <w:tc>
          <w:tcPr>
            <w:tcW w:w="1975" w:type="dxa"/>
            <w:vMerge/>
            <w:shd w:val="clear" w:color="auto" w:fill="auto"/>
            <w:vAlign w:val="center"/>
          </w:tcPr>
          <w:p w14:paraId="31221815" w14:textId="77777777" w:rsidR="00FC5985" w:rsidRPr="00DD2D12" w:rsidRDefault="00FC5985" w:rsidP="00DA15E7">
            <w:pPr>
              <w:widowControl/>
              <w:jc w:val="both"/>
              <w:rPr>
                <w:sz w:val="22"/>
                <w:szCs w:val="22"/>
              </w:rPr>
            </w:pPr>
          </w:p>
        </w:tc>
        <w:tc>
          <w:tcPr>
            <w:tcW w:w="1843" w:type="dxa"/>
            <w:vMerge/>
            <w:shd w:val="clear" w:color="auto" w:fill="auto"/>
            <w:vAlign w:val="center"/>
          </w:tcPr>
          <w:p w14:paraId="0402A111" w14:textId="77777777" w:rsidR="00FC5985" w:rsidRPr="00DD2D12" w:rsidRDefault="00FC5985" w:rsidP="00DA15E7">
            <w:pPr>
              <w:widowControl/>
              <w:jc w:val="center"/>
              <w:rPr>
                <w:sz w:val="22"/>
                <w:szCs w:val="22"/>
              </w:rPr>
            </w:pPr>
          </w:p>
        </w:tc>
        <w:tc>
          <w:tcPr>
            <w:tcW w:w="709" w:type="dxa"/>
            <w:shd w:val="clear" w:color="auto" w:fill="auto"/>
            <w:noWrap/>
            <w:vAlign w:val="center"/>
          </w:tcPr>
          <w:p w14:paraId="73E9CEEE" w14:textId="77777777" w:rsidR="00FC5985" w:rsidRPr="00DD2D12" w:rsidRDefault="00FC5985" w:rsidP="00DA15E7">
            <w:pPr>
              <w:widowControl/>
              <w:jc w:val="center"/>
              <w:rPr>
                <w:sz w:val="22"/>
                <w:szCs w:val="22"/>
              </w:rPr>
            </w:pPr>
            <w:r w:rsidRPr="00DD2D12">
              <w:rPr>
                <w:sz w:val="22"/>
                <w:szCs w:val="22"/>
              </w:rPr>
              <w:t>2023</w:t>
            </w:r>
          </w:p>
        </w:tc>
        <w:tc>
          <w:tcPr>
            <w:tcW w:w="1276" w:type="dxa"/>
            <w:shd w:val="clear" w:color="auto" w:fill="auto"/>
            <w:noWrap/>
            <w:vAlign w:val="center"/>
          </w:tcPr>
          <w:p w14:paraId="6BB484C8" w14:textId="77777777" w:rsidR="00FC5985" w:rsidRPr="00B050AB" w:rsidRDefault="00FC5985" w:rsidP="00DA15E7">
            <w:pPr>
              <w:widowControl/>
              <w:jc w:val="center"/>
              <w:rPr>
                <w:sz w:val="22"/>
                <w:szCs w:val="22"/>
              </w:rPr>
            </w:pPr>
            <w:r w:rsidRPr="00B050AB">
              <w:rPr>
                <w:sz w:val="22"/>
                <w:szCs w:val="22"/>
              </w:rPr>
              <w:t>1 452,</w:t>
            </w:r>
            <w:r>
              <w:rPr>
                <w:sz w:val="22"/>
                <w:szCs w:val="22"/>
              </w:rPr>
              <w:t>30</w:t>
            </w:r>
          </w:p>
        </w:tc>
        <w:tc>
          <w:tcPr>
            <w:tcW w:w="1134" w:type="dxa"/>
            <w:vAlign w:val="center"/>
          </w:tcPr>
          <w:p w14:paraId="0756E478" w14:textId="77777777" w:rsidR="00FC5985" w:rsidRPr="00B050AB" w:rsidRDefault="00FC5985" w:rsidP="00DA15E7">
            <w:pPr>
              <w:widowControl/>
              <w:jc w:val="center"/>
              <w:rPr>
                <w:sz w:val="22"/>
                <w:szCs w:val="22"/>
              </w:rPr>
            </w:pPr>
            <w:r w:rsidRPr="00B050AB">
              <w:rPr>
                <w:sz w:val="22"/>
                <w:szCs w:val="22"/>
              </w:rPr>
              <w:t>1 499,</w:t>
            </w:r>
            <w:r>
              <w:rPr>
                <w:sz w:val="22"/>
                <w:szCs w:val="22"/>
              </w:rPr>
              <w:t>54</w:t>
            </w:r>
          </w:p>
        </w:tc>
        <w:tc>
          <w:tcPr>
            <w:tcW w:w="661" w:type="dxa"/>
            <w:shd w:val="clear" w:color="auto" w:fill="auto"/>
            <w:noWrap/>
            <w:vAlign w:val="center"/>
          </w:tcPr>
          <w:p w14:paraId="2B879428" w14:textId="77777777" w:rsidR="00FC5985" w:rsidRPr="00DD2D12" w:rsidRDefault="00FC5985" w:rsidP="00DA15E7">
            <w:pPr>
              <w:widowControl/>
              <w:jc w:val="center"/>
              <w:rPr>
                <w:sz w:val="22"/>
                <w:szCs w:val="22"/>
              </w:rPr>
            </w:pPr>
            <w:r w:rsidRPr="00DD2D12">
              <w:rPr>
                <w:sz w:val="22"/>
                <w:szCs w:val="22"/>
              </w:rPr>
              <w:t>-</w:t>
            </w:r>
          </w:p>
        </w:tc>
        <w:tc>
          <w:tcPr>
            <w:tcW w:w="567" w:type="dxa"/>
            <w:vAlign w:val="center"/>
          </w:tcPr>
          <w:p w14:paraId="0B4B7DBA" w14:textId="77777777" w:rsidR="00FC5985" w:rsidRPr="00DD2D12" w:rsidRDefault="00FC5985" w:rsidP="00DA15E7">
            <w:pPr>
              <w:widowControl/>
              <w:jc w:val="center"/>
              <w:rPr>
                <w:sz w:val="22"/>
                <w:szCs w:val="22"/>
              </w:rPr>
            </w:pPr>
            <w:r w:rsidRPr="00DD2D12">
              <w:rPr>
                <w:sz w:val="22"/>
                <w:szCs w:val="22"/>
              </w:rPr>
              <w:t>-</w:t>
            </w:r>
          </w:p>
        </w:tc>
        <w:tc>
          <w:tcPr>
            <w:tcW w:w="709" w:type="dxa"/>
            <w:vAlign w:val="center"/>
          </w:tcPr>
          <w:p w14:paraId="6A230F13" w14:textId="77777777" w:rsidR="00FC5985" w:rsidRPr="00DD2D12" w:rsidRDefault="00FC5985" w:rsidP="00DA15E7">
            <w:pPr>
              <w:widowControl/>
              <w:jc w:val="center"/>
              <w:rPr>
                <w:sz w:val="22"/>
                <w:szCs w:val="22"/>
              </w:rPr>
            </w:pPr>
            <w:r w:rsidRPr="00DD2D12">
              <w:rPr>
                <w:sz w:val="22"/>
                <w:szCs w:val="22"/>
              </w:rPr>
              <w:t>-</w:t>
            </w:r>
          </w:p>
        </w:tc>
        <w:tc>
          <w:tcPr>
            <w:tcW w:w="566" w:type="dxa"/>
            <w:vAlign w:val="center"/>
          </w:tcPr>
          <w:p w14:paraId="5E06492E" w14:textId="77777777" w:rsidR="00FC5985" w:rsidRPr="00DD2D12" w:rsidRDefault="00FC5985" w:rsidP="00DA15E7">
            <w:pPr>
              <w:widowControl/>
              <w:jc w:val="center"/>
              <w:rPr>
                <w:sz w:val="22"/>
                <w:szCs w:val="22"/>
              </w:rPr>
            </w:pPr>
            <w:r w:rsidRPr="00DD2D12">
              <w:rPr>
                <w:sz w:val="22"/>
                <w:szCs w:val="22"/>
              </w:rPr>
              <w:t>-</w:t>
            </w:r>
          </w:p>
        </w:tc>
        <w:tc>
          <w:tcPr>
            <w:tcW w:w="757" w:type="dxa"/>
            <w:shd w:val="clear" w:color="auto" w:fill="auto"/>
            <w:noWrap/>
            <w:vAlign w:val="center"/>
          </w:tcPr>
          <w:p w14:paraId="32325E86" w14:textId="77777777" w:rsidR="00FC5985" w:rsidRPr="00DD2D12" w:rsidRDefault="00FC5985" w:rsidP="00DA15E7">
            <w:pPr>
              <w:widowControl/>
              <w:jc w:val="center"/>
              <w:rPr>
                <w:sz w:val="22"/>
                <w:szCs w:val="22"/>
              </w:rPr>
            </w:pPr>
            <w:r w:rsidRPr="00DD2D12">
              <w:rPr>
                <w:sz w:val="22"/>
                <w:szCs w:val="22"/>
              </w:rPr>
              <w:t>-</w:t>
            </w:r>
          </w:p>
        </w:tc>
      </w:tr>
    </w:tbl>
    <w:p w14:paraId="15629839" w14:textId="77777777" w:rsidR="00FC5985" w:rsidRPr="00DD2D12" w:rsidRDefault="00FC5985" w:rsidP="00DA15E7">
      <w:pPr>
        <w:widowControl/>
        <w:autoSpaceDE w:val="0"/>
        <w:autoSpaceDN w:val="0"/>
        <w:adjustRightInd w:val="0"/>
        <w:jc w:val="center"/>
        <w:rPr>
          <w:b/>
          <w:sz w:val="22"/>
          <w:szCs w:val="22"/>
        </w:rPr>
      </w:pPr>
    </w:p>
    <w:p w14:paraId="02767E5B" w14:textId="77777777" w:rsidR="00FC5985" w:rsidRDefault="00FC5985" w:rsidP="00DA15E7">
      <w:pPr>
        <w:rPr>
          <w:sz w:val="22"/>
          <w:szCs w:val="22"/>
        </w:rPr>
      </w:pPr>
      <w:r w:rsidRPr="00DD2D12">
        <w:rPr>
          <w:sz w:val="22"/>
          <w:szCs w:val="22"/>
        </w:rPr>
        <w:t xml:space="preserve">Примечание: величина расходов на топливо, отнесенная на 1 Гкал тепловой энергии, отпускаемой от котельной д/сада № 9 </w:t>
      </w:r>
      <w:r w:rsidRPr="00697086">
        <w:rPr>
          <w:sz w:val="22"/>
          <w:szCs w:val="22"/>
        </w:rPr>
        <w:t xml:space="preserve">на 2022 год </w:t>
      </w:r>
      <w:r w:rsidRPr="0083619F">
        <w:rPr>
          <w:sz w:val="22"/>
          <w:szCs w:val="22"/>
        </w:rPr>
        <w:t>– 1 182,42 руб., на 2023 год – 1 233,45 руб.</w:t>
      </w:r>
    </w:p>
    <w:p w14:paraId="16DA0CA7" w14:textId="77777777" w:rsidR="00FC5985" w:rsidRDefault="00FC5985" w:rsidP="00DA15E7"/>
    <w:p w14:paraId="462420DC" w14:textId="77777777" w:rsidR="00FC5985" w:rsidRPr="00DD2D12" w:rsidRDefault="00FC5985" w:rsidP="00DA15E7">
      <w:pPr>
        <w:widowControl/>
        <w:autoSpaceDE w:val="0"/>
        <w:autoSpaceDN w:val="0"/>
        <w:adjustRightInd w:val="0"/>
        <w:jc w:val="center"/>
        <w:rPr>
          <w:b/>
          <w:bCs/>
          <w:sz w:val="22"/>
          <w:szCs w:val="22"/>
        </w:rPr>
      </w:pPr>
      <w:r w:rsidRPr="00DD2D12">
        <w:rPr>
          <w:b/>
          <w:bCs/>
          <w:sz w:val="22"/>
          <w:szCs w:val="22"/>
        </w:rPr>
        <w:t>Тарифы на тепловую энергию (мощность), поставляемую потребителям</w:t>
      </w:r>
    </w:p>
    <w:p w14:paraId="730D7F9F" w14:textId="77777777" w:rsidR="00FC5985" w:rsidRPr="00DD2D12" w:rsidRDefault="00FC5985" w:rsidP="00DA15E7">
      <w:pPr>
        <w:widowControl/>
        <w:autoSpaceDE w:val="0"/>
        <w:autoSpaceDN w:val="0"/>
        <w:adjustRightInd w:val="0"/>
        <w:jc w:val="center"/>
        <w:rPr>
          <w:b/>
          <w:sz w:val="22"/>
          <w:szCs w:val="22"/>
        </w:rPr>
      </w:pPr>
    </w:p>
    <w:tbl>
      <w:tblPr>
        <w:tblpPr w:leftFromText="180" w:rightFromText="180" w:vertAnchor="text" w:tblpX="-176" w:tblpY="1"/>
        <w:tblOverlap w:val="neve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8"/>
        <w:gridCol w:w="2093"/>
        <w:gridCol w:w="34"/>
        <w:gridCol w:w="1240"/>
        <w:gridCol w:w="34"/>
        <w:gridCol w:w="708"/>
        <w:gridCol w:w="14"/>
        <w:gridCol w:w="34"/>
        <w:gridCol w:w="1191"/>
        <w:gridCol w:w="34"/>
        <w:gridCol w:w="1240"/>
        <w:gridCol w:w="34"/>
        <w:gridCol w:w="547"/>
        <w:gridCol w:w="34"/>
        <w:gridCol w:w="533"/>
        <w:gridCol w:w="709"/>
        <w:gridCol w:w="541"/>
        <w:gridCol w:w="26"/>
        <w:gridCol w:w="921"/>
      </w:tblGrid>
      <w:tr w:rsidR="00FC5985" w:rsidRPr="00DD2D12" w14:paraId="6EC2376B" w14:textId="77777777" w:rsidTr="00230152">
        <w:trPr>
          <w:trHeight w:val="367"/>
        </w:trPr>
        <w:tc>
          <w:tcPr>
            <w:tcW w:w="532" w:type="dxa"/>
            <w:vMerge w:val="restart"/>
            <w:shd w:val="clear" w:color="auto" w:fill="auto"/>
            <w:vAlign w:val="center"/>
            <w:hideMark/>
          </w:tcPr>
          <w:p w14:paraId="67E5DF96" w14:textId="77777777" w:rsidR="00FC5985" w:rsidRPr="00DD2D12" w:rsidRDefault="00FC5985" w:rsidP="00230152">
            <w:pPr>
              <w:widowControl/>
              <w:jc w:val="center"/>
              <w:rPr>
                <w:sz w:val="22"/>
                <w:szCs w:val="22"/>
              </w:rPr>
            </w:pPr>
            <w:r w:rsidRPr="00DD2D12">
              <w:rPr>
                <w:sz w:val="22"/>
                <w:szCs w:val="22"/>
              </w:rPr>
              <w:t xml:space="preserve">№ </w:t>
            </w:r>
            <w:proofErr w:type="gramStart"/>
            <w:r w:rsidRPr="00DD2D12">
              <w:rPr>
                <w:sz w:val="22"/>
                <w:szCs w:val="22"/>
              </w:rPr>
              <w:t>п</w:t>
            </w:r>
            <w:proofErr w:type="gramEnd"/>
            <w:r w:rsidRPr="00DD2D12">
              <w:rPr>
                <w:sz w:val="22"/>
                <w:szCs w:val="22"/>
              </w:rPr>
              <w:t>/п</w:t>
            </w:r>
          </w:p>
        </w:tc>
        <w:tc>
          <w:tcPr>
            <w:tcW w:w="2121" w:type="dxa"/>
            <w:gridSpan w:val="2"/>
            <w:vMerge w:val="restart"/>
            <w:shd w:val="clear" w:color="auto" w:fill="auto"/>
            <w:vAlign w:val="center"/>
            <w:hideMark/>
          </w:tcPr>
          <w:p w14:paraId="78BF5BD3" w14:textId="77777777" w:rsidR="00FC5985" w:rsidRPr="00DD2D12" w:rsidRDefault="00FC5985" w:rsidP="00230152">
            <w:pPr>
              <w:widowControl/>
              <w:jc w:val="center"/>
              <w:rPr>
                <w:sz w:val="22"/>
                <w:szCs w:val="22"/>
              </w:rPr>
            </w:pPr>
            <w:r w:rsidRPr="00DD2D12">
              <w:rPr>
                <w:sz w:val="22"/>
                <w:szCs w:val="22"/>
              </w:rPr>
              <w:t>Наименование регулируемой организации</w:t>
            </w:r>
          </w:p>
        </w:tc>
        <w:tc>
          <w:tcPr>
            <w:tcW w:w="1274" w:type="dxa"/>
            <w:gridSpan w:val="2"/>
            <w:vMerge w:val="restart"/>
            <w:shd w:val="clear" w:color="auto" w:fill="auto"/>
            <w:noWrap/>
            <w:vAlign w:val="center"/>
            <w:hideMark/>
          </w:tcPr>
          <w:p w14:paraId="6032A1CA" w14:textId="77777777" w:rsidR="00FC5985" w:rsidRPr="00DD2D12" w:rsidRDefault="00FC5985" w:rsidP="00230152">
            <w:pPr>
              <w:widowControl/>
              <w:jc w:val="center"/>
              <w:rPr>
                <w:sz w:val="22"/>
                <w:szCs w:val="22"/>
              </w:rPr>
            </w:pPr>
            <w:r w:rsidRPr="00DD2D12">
              <w:rPr>
                <w:sz w:val="22"/>
                <w:szCs w:val="22"/>
              </w:rPr>
              <w:t>Вид тарифа</w:t>
            </w:r>
          </w:p>
        </w:tc>
        <w:tc>
          <w:tcPr>
            <w:tcW w:w="756" w:type="dxa"/>
            <w:gridSpan w:val="3"/>
            <w:vMerge w:val="restart"/>
            <w:shd w:val="clear" w:color="auto" w:fill="auto"/>
            <w:noWrap/>
            <w:vAlign w:val="center"/>
            <w:hideMark/>
          </w:tcPr>
          <w:p w14:paraId="1175B134" w14:textId="77777777" w:rsidR="00FC5985" w:rsidRPr="00DD2D12" w:rsidRDefault="00FC5985" w:rsidP="00230152">
            <w:pPr>
              <w:widowControl/>
              <w:jc w:val="center"/>
              <w:rPr>
                <w:sz w:val="22"/>
                <w:szCs w:val="22"/>
              </w:rPr>
            </w:pPr>
            <w:r w:rsidRPr="00DD2D12">
              <w:rPr>
                <w:sz w:val="22"/>
                <w:szCs w:val="22"/>
              </w:rPr>
              <w:t>Год</w:t>
            </w:r>
          </w:p>
        </w:tc>
        <w:tc>
          <w:tcPr>
            <w:tcW w:w="2499" w:type="dxa"/>
            <w:gridSpan w:val="4"/>
            <w:shd w:val="clear" w:color="auto" w:fill="auto"/>
            <w:noWrap/>
            <w:vAlign w:val="center"/>
            <w:hideMark/>
          </w:tcPr>
          <w:p w14:paraId="6B1BE42A" w14:textId="77777777" w:rsidR="00FC5985" w:rsidRPr="00DD2D12" w:rsidRDefault="00FC5985" w:rsidP="00230152">
            <w:pPr>
              <w:widowControl/>
              <w:jc w:val="center"/>
              <w:rPr>
                <w:sz w:val="22"/>
                <w:szCs w:val="22"/>
              </w:rPr>
            </w:pPr>
            <w:r w:rsidRPr="00DD2D12">
              <w:rPr>
                <w:sz w:val="22"/>
                <w:szCs w:val="22"/>
              </w:rPr>
              <w:t>Вода</w:t>
            </w:r>
          </w:p>
        </w:tc>
        <w:tc>
          <w:tcPr>
            <w:tcW w:w="2398" w:type="dxa"/>
            <w:gridSpan w:val="6"/>
            <w:shd w:val="clear" w:color="auto" w:fill="auto"/>
            <w:noWrap/>
            <w:vAlign w:val="center"/>
            <w:hideMark/>
          </w:tcPr>
          <w:p w14:paraId="280D1C04" w14:textId="77777777" w:rsidR="00FC5985" w:rsidRPr="00DD2D12" w:rsidRDefault="00FC5985" w:rsidP="00230152">
            <w:pPr>
              <w:widowControl/>
              <w:jc w:val="center"/>
              <w:rPr>
                <w:sz w:val="22"/>
                <w:szCs w:val="22"/>
              </w:rPr>
            </w:pPr>
            <w:r w:rsidRPr="00DD2D12">
              <w:rPr>
                <w:sz w:val="22"/>
                <w:szCs w:val="22"/>
              </w:rPr>
              <w:t>Отборный пар давлением</w:t>
            </w:r>
          </w:p>
        </w:tc>
        <w:tc>
          <w:tcPr>
            <w:tcW w:w="947" w:type="dxa"/>
            <w:gridSpan w:val="2"/>
            <w:vMerge w:val="restart"/>
            <w:shd w:val="clear" w:color="auto" w:fill="auto"/>
            <w:vAlign w:val="center"/>
            <w:hideMark/>
          </w:tcPr>
          <w:p w14:paraId="19F88991" w14:textId="77777777" w:rsidR="00FC5985" w:rsidRPr="00DD2D12" w:rsidRDefault="00FC5985" w:rsidP="00230152">
            <w:pPr>
              <w:widowControl/>
              <w:jc w:val="center"/>
              <w:rPr>
                <w:sz w:val="22"/>
                <w:szCs w:val="22"/>
              </w:rPr>
            </w:pPr>
            <w:r w:rsidRPr="00DD2D12">
              <w:rPr>
                <w:sz w:val="22"/>
                <w:szCs w:val="22"/>
              </w:rPr>
              <w:t>Острый и редуцированный пар</w:t>
            </w:r>
          </w:p>
        </w:tc>
      </w:tr>
      <w:tr w:rsidR="00FC5985" w:rsidRPr="00DD2D12" w14:paraId="61A95E63" w14:textId="77777777" w:rsidTr="00230152">
        <w:trPr>
          <w:trHeight w:val="540"/>
        </w:trPr>
        <w:tc>
          <w:tcPr>
            <w:tcW w:w="532" w:type="dxa"/>
            <w:vMerge/>
            <w:shd w:val="clear" w:color="auto" w:fill="auto"/>
            <w:noWrap/>
            <w:vAlign w:val="center"/>
            <w:hideMark/>
          </w:tcPr>
          <w:p w14:paraId="2BD50978" w14:textId="77777777" w:rsidR="00FC5985" w:rsidRPr="00DD2D12" w:rsidRDefault="00FC5985" w:rsidP="00230152">
            <w:pPr>
              <w:widowControl/>
              <w:jc w:val="center"/>
              <w:rPr>
                <w:sz w:val="22"/>
                <w:szCs w:val="22"/>
              </w:rPr>
            </w:pPr>
          </w:p>
        </w:tc>
        <w:tc>
          <w:tcPr>
            <w:tcW w:w="2121" w:type="dxa"/>
            <w:gridSpan w:val="2"/>
            <w:vMerge/>
            <w:shd w:val="clear" w:color="auto" w:fill="auto"/>
            <w:vAlign w:val="center"/>
            <w:hideMark/>
          </w:tcPr>
          <w:p w14:paraId="26D91557" w14:textId="77777777" w:rsidR="00FC5985" w:rsidRPr="00DD2D12" w:rsidRDefault="00FC5985" w:rsidP="00230152">
            <w:pPr>
              <w:widowControl/>
              <w:rPr>
                <w:sz w:val="22"/>
                <w:szCs w:val="22"/>
              </w:rPr>
            </w:pPr>
          </w:p>
        </w:tc>
        <w:tc>
          <w:tcPr>
            <w:tcW w:w="1274" w:type="dxa"/>
            <w:gridSpan w:val="2"/>
            <w:vMerge/>
            <w:shd w:val="clear" w:color="auto" w:fill="auto"/>
            <w:noWrap/>
            <w:vAlign w:val="center"/>
            <w:hideMark/>
          </w:tcPr>
          <w:p w14:paraId="71146ECA" w14:textId="77777777" w:rsidR="00FC5985" w:rsidRPr="00DD2D12" w:rsidRDefault="00FC5985" w:rsidP="00230152">
            <w:pPr>
              <w:widowControl/>
              <w:jc w:val="center"/>
              <w:rPr>
                <w:sz w:val="22"/>
                <w:szCs w:val="22"/>
              </w:rPr>
            </w:pPr>
          </w:p>
        </w:tc>
        <w:tc>
          <w:tcPr>
            <w:tcW w:w="756" w:type="dxa"/>
            <w:gridSpan w:val="3"/>
            <w:vMerge/>
            <w:shd w:val="clear" w:color="auto" w:fill="auto"/>
            <w:noWrap/>
            <w:vAlign w:val="center"/>
            <w:hideMark/>
          </w:tcPr>
          <w:p w14:paraId="37EB2076" w14:textId="77777777" w:rsidR="00FC5985" w:rsidRPr="00DD2D12" w:rsidRDefault="00FC5985" w:rsidP="00230152">
            <w:pPr>
              <w:widowControl/>
              <w:jc w:val="center"/>
              <w:rPr>
                <w:sz w:val="22"/>
                <w:szCs w:val="22"/>
              </w:rPr>
            </w:pPr>
          </w:p>
        </w:tc>
        <w:tc>
          <w:tcPr>
            <w:tcW w:w="1225" w:type="dxa"/>
            <w:gridSpan w:val="2"/>
            <w:shd w:val="clear" w:color="auto" w:fill="auto"/>
            <w:noWrap/>
            <w:vAlign w:val="center"/>
            <w:hideMark/>
          </w:tcPr>
          <w:p w14:paraId="52492A0E" w14:textId="77777777" w:rsidR="00FC5985" w:rsidRPr="00DD2D12" w:rsidRDefault="00FC5985" w:rsidP="00230152">
            <w:pPr>
              <w:widowControl/>
              <w:jc w:val="center"/>
              <w:rPr>
                <w:sz w:val="21"/>
                <w:szCs w:val="21"/>
              </w:rPr>
            </w:pPr>
            <w:r w:rsidRPr="00DD2D12">
              <w:rPr>
                <w:sz w:val="21"/>
                <w:szCs w:val="21"/>
              </w:rPr>
              <w:t>1 полугодие</w:t>
            </w:r>
          </w:p>
        </w:tc>
        <w:tc>
          <w:tcPr>
            <w:tcW w:w="1274" w:type="dxa"/>
            <w:gridSpan w:val="2"/>
            <w:shd w:val="clear" w:color="auto" w:fill="auto"/>
            <w:vAlign w:val="center"/>
          </w:tcPr>
          <w:p w14:paraId="5BDF3719" w14:textId="77777777" w:rsidR="00FC5985" w:rsidRPr="00DD2D12" w:rsidRDefault="00FC5985" w:rsidP="00230152">
            <w:pPr>
              <w:widowControl/>
              <w:jc w:val="center"/>
              <w:rPr>
                <w:sz w:val="21"/>
                <w:szCs w:val="21"/>
              </w:rPr>
            </w:pPr>
            <w:r w:rsidRPr="00DD2D12">
              <w:rPr>
                <w:sz w:val="21"/>
                <w:szCs w:val="21"/>
              </w:rPr>
              <w:t>2 полугодие</w:t>
            </w:r>
          </w:p>
        </w:tc>
        <w:tc>
          <w:tcPr>
            <w:tcW w:w="615" w:type="dxa"/>
            <w:gridSpan w:val="3"/>
            <w:shd w:val="clear" w:color="auto" w:fill="auto"/>
            <w:vAlign w:val="center"/>
            <w:hideMark/>
          </w:tcPr>
          <w:p w14:paraId="1D519606" w14:textId="77777777" w:rsidR="00FC5985" w:rsidRPr="00DD2D12" w:rsidRDefault="00FC5985" w:rsidP="00230152">
            <w:pPr>
              <w:widowControl/>
              <w:jc w:val="center"/>
              <w:rPr>
                <w:sz w:val="22"/>
                <w:szCs w:val="22"/>
              </w:rPr>
            </w:pPr>
            <w:r w:rsidRPr="00DD2D12">
              <w:rPr>
                <w:sz w:val="22"/>
                <w:szCs w:val="22"/>
              </w:rPr>
              <w:t>от 1,2 до 2,5 кг/</w:t>
            </w:r>
          </w:p>
          <w:p w14:paraId="5DF512C9" w14:textId="77777777" w:rsidR="00FC5985" w:rsidRPr="00DD2D12" w:rsidRDefault="00FC5985" w:rsidP="00230152">
            <w:pPr>
              <w:widowControl/>
              <w:jc w:val="center"/>
              <w:rPr>
                <w:sz w:val="22"/>
                <w:szCs w:val="22"/>
              </w:rPr>
            </w:pPr>
            <w:r w:rsidRPr="00DD2D12">
              <w:rPr>
                <w:sz w:val="22"/>
                <w:szCs w:val="22"/>
              </w:rPr>
              <w:t>см</w:t>
            </w:r>
            <w:proofErr w:type="gramStart"/>
            <w:r w:rsidRPr="00DD2D12">
              <w:rPr>
                <w:sz w:val="22"/>
                <w:szCs w:val="22"/>
                <w:vertAlign w:val="superscript"/>
              </w:rPr>
              <w:t>2</w:t>
            </w:r>
            <w:proofErr w:type="gramEnd"/>
          </w:p>
        </w:tc>
        <w:tc>
          <w:tcPr>
            <w:tcW w:w="533" w:type="dxa"/>
            <w:vAlign w:val="center"/>
          </w:tcPr>
          <w:p w14:paraId="1DDE821D" w14:textId="77777777" w:rsidR="00FC5985" w:rsidRPr="00DD2D12" w:rsidRDefault="00FC5985" w:rsidP="00230152">
            <w:pPr>
              <w:widowControl/>
              <w:jc w:val="center"/>
              <w:rPr>
                <w:sz w:val="22"/>
                <w:szCs w:val="22"/>
              </w:rPr>
            </w:pPr>
            <w:r w:rsidRPr="00DD2D12">
              <w:rPr>
                <w:sz w:val="22"/>
                <w:szCs w:val="22"/>
              </w:rPr>
              <w:t>от 2,5 до 7,0 кг/см</w:t>
            </w:r>
            <w:proofErr w:type="gramStart"/>
            <w:r w:rsidRPr="00DD2D12">
              <w:rPr>
                <w:sz w:val="22"/>
                <w:szCs w:val="22"/>
                <w:vertAlign w:val="superscript"/>
              </w:rPr>
              <w:t>2</w:t>
            </w:r>
            <w:proofErr w:type="gramEnd"/>
          </w:p>
        </w:tc>
        <w:tc>
          <w:tcPr>
            <w:tcW w:w="709" w:type="dxa"/>
            <w:vAlign w:val="center"/>
          </w:tcPr>
          <w:p w14:paraId="7C3244E2" w14:textId="77777777" w:rsidR="00FC5985" w:rsidRPr="00DD2D12" w:rsidRDefault="00FC5985" w:rsidP="00230152">
            <w:pPr>
              <w:widowControl/>
              <w:jc w:val="center"/>
              <w:rPr>
                <w:sz w:val="22"/>
                <w:szCs w:val="22"/>
              </w:rPr>
            </w:pPr>
            <w:r w:rsidRPr="00DD2D12">
              <w:rPr>
                <w:sz w:val="22"/>
                <w:szCs w:val="22"/>
              </w:rPr>
              <w:t>от 7,0 до 13,0 кг/</w:t>
            </w:r>
          </w:p>
          <w:p w14:paraId="2F8994B4" w14:textId="77777777" w:rsidR="00FC5985" w:rsidRPr="00DD2D12" w:rsidRDefault="00FC5985" w:rsidP="00230152">
            <w:pPr>
              <w:widowControl/>
              <w:jc w:val="center"/>
              <w:rPr>
                <w:sz w:val="22"/>
                <w:szCs w:val="22"/>
              </w:rPr>
            </w:pPr>
            <w:r w:rsidRPr="00DD2D12">
              <w:rPr>
                <w:sz w:val="22"/>
                <w:szCs w:val="22"/>
              </w:rPr>
              <w:t>см</w:t>
            </w:r>
            <w:proofErr w:type="gramStart"/>
            <w:r w:rsidRPr="00DD2D12">
              <w:rPr>
                <w:sz w:val="22"/>
                <w:szCs w:val="22"/>
                <w:vertAlign w:val="superscript"/>
              </w:rPr>
              <w:t>2</w:t>
            </w:r>
            <w:proofErr w:type="gramEnd"/>
          </w:p>
        </w:tc>
        <w:tc>
          <w:tcPr>
            <w:tcW w:w="541" w:type="dxa"/>
            <w:vAlign w:val="center"/>
          </w:tcPr>
          <w:p w14:paraId="4C1A87F2" w14:textId="77777777" w:rsidR="00FC5985" w:rsidRPr="00DD2D12" w:rsidRDefault="00FC5985" w:rsidP="00230152">
            <w:pPr>
              <w:widowControl/>
              <w:ind w:right="-108" w:hanging="109"/>
              <w:jc w:val="center"/>
              <w:rPr>
                <w:sz w:val="22"/>
                <w:szCs w:val="22"/>
              </w:rPr>
            </w:pPr>
            <w:r w:rsidRPr="00DD2D12">
              <w:rPr>
                <w:sz w:val="22"/>
                <w:szCs w:val="22"/>
              </w:rPr>
              <w:t>Свыше 13,0 кг/</w:t>
            </w:r>
          </w:p>
          <w:p w14:paraId="30DE1E7D" w14:textId="77777777" w:rsidR="00FC5985" w:rsidRPr="00DD2D12" w:rsidRDefault="00FC5985" w:rsidP="00230152">
            <w:pPr>
              <w:widowControl/>
              <w:jc w:val="center"/>
              <w:rPr>
                <w:sz w:val="22"/>
                <w:szCs w:val="22"/>
              </w:rPr>
            </w:pPr>
            <w:r w:rsidRPr="00DD2D12">
              <w:rPr>
                <w:sz w:val="22"/>
                <w:szCs w:val="22"/>
              </w:rPr>
              <w:t>см</w:t>
            </w:r>
            <w:proofErr w:type="gramStart"/>
            <w:r w:rsidRPr="00DD2D12">
              <w:rPr>
                <w:sz w:val="22"/>
                <w:szCs w:val="22"/>
                <w:vertAlign w:val="superscript"/>
              </w:rPr>
              <w:t>2</w:t>
            </w:r>
            <w:proofErr w:type="gramEnd"/>
          </w:p>
        </w:tc>
        <w:tc>
          <w:tcPr>
            <w:tcW w:w="947" w:type="dxa"/>
            <w:gridSpan w:val="2"/>
            <w:vMerge/>
            <w:shd w:val="clear" w:color="auto" w:fill="auto"/>
            <w:vAlign w:val="center"/>
            <w:hideMark/>
          </w:tcPr>
          <w:p w14:paraId="54447780" w14:textId="77777777" w:rsidR="00FC5985" w:rsidRPr="00DD2D12" w:rsidRDefault="00FC5985" w:rsidP="00230152">
            <w:pPr>
              <w:widowControl/>
              <w:jc w:val="center"/>
              <w:rPr>
                <w:sz w:val="22"/>
                <w:szCs w:val="22"/>
              </w:rPr>
            </w:pPr>
          </w:p>
        </w:tc>
      </w:tr>
      <w:tr w:rsidR="00FC5985" w:rsidRPr="00DD2D12" w14:paraId="6CA5F9B6" w14:textId="77777777" w:rsidTr="00230152">
        <w:trPr>
          <w:trHeight w:val="300"/>
        </w:trPr>
        <w:tc>
          <w:tcPr>
            <w:tcW w:w="10527" w:type="dxa"/>
            <w:gridSpan w:val="20"/>
            <w:shd w:val="clear" w:color="auto" w:fill="auto"/>
            <w:noWrap/>
            <w:vAlign w:val="center"/>
            <w:hideMark/>
          </w:tcPr>
          <w:p w14:paraId="3996E397" w14:textId="77777777" w:rsidR="00FC5985" w:rsidRPr="00DD2D12" w:rsidRDefault="00FC5985" w:rsidP="00230152">
            <w:pPr>
              <w:widowControl/>
              <w:jc w:val="center"/>
              <w:rPr>
                <w:sz w:val="22"/>
                <w:szCs w:val="22"/>
              </w:rPr>
            </w:pPr>
            <w:r w:rsidRPr="00DD2D12">
              <w:rPr>
                <w:sz w:val="22"/>
                <w:szCs w:val="22"/>
              </w:rPr>
              <w:t>Для потребителей, в случае отсутствия дифференциации тарифов по схеме подключения</w:t>
            </w:r>
          </w:p>
        </w:tc>
      </w:tr>
      <w:tr w:rsidR="00FC5985" w:rsidRPr="00DD2D12" w14:paraId="42136DD8" w14:textId="77777777" w:rsidTr="00230152">
        <w:trPr>
          <w:trHeight w:hRule="exact" w:val="624"/>
        </w:trPr>
        <w:tc>
          <w:tcPr>
            <w:tcW w:w="532" w:type="dxa"/>
            <w:vMerge w:val="restart"/>
            <w:shd w:val="clear" w:color="auto" w:fill="auto"/>
            <w:noWrap/>
            <w:vAlign w:val="center"/>
            <w:hideMark/>
          </w:tcPr>
          <w:p w14:paraId="36699D80" w14:textId="77777777" w:rsidR="00FC5985" w:rsidRPr="00DD2D12" w:rsidRDefault="00FC5985" w:rsidP="00230152">
            <w:pPr>
              <w:jc w:val="center"/>
              <w:rPr>
                <w:sz w:val="22"/>
                <w:szCs w:val="22"/>
              </w:rPr>
            </w:pPr>
            <w:r w:rsidRPr="00DD2D12">
              <w:rPr>
                <w:sz w:val="22"/>
                <w:szCs w:val="22"/>
              </w:rPr>
              <w:t>1.</w:t>
            </w:r>
          </w:p>
        </w:tc>
        <w:tc>
          <w:tcPr>
            <w:tcW w:w="2121" w:type="dxa"/>
            <w:gridSpan w:val="2"/>
            <w:vMerge w:val="restart"/>
            <w:shd w:val="clear" w:color="auto" w:fill="auto"/>
            <w:vAlign w:val="center"/>
          </w:tcPr>
          <w:p w14:paraId="0CCBFE03"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Постнинский</w:t>
            </w:r>
          </w:p>
        </w:tc>
        <w:tc>
          <w:tcPr>
            <w:tcW w:w="1308" w:type="dxa"/>
            <w:gridSpan w:val="3"/>
            <w:vMerge w:val="restart"/>
            <w:shd w:val="clear" w:color="auto" w:fill="auto"/>
            <w:vAlign w:val="center"/>
          </w:tcPr>
          <w:p w14:paraId="08DC69A6" w14:textId="77777777" w:rsidR="00FC5985" w:rsidRPr="00DD2D12" w:rsidRDefault="00FC5985" w:rsidP="00230152">
            <w:pPr>
              <w:widowControl/>
              <w:jc w:val="center"/>
              <w:rPr>
                <w:sz w:val="22"/>
                <w:szCs w:val="22"/>
              </w:rPr>
            </w:pPr>
            <w:r w:rsidRPr="00DD2D12">
              <w:rPr>
                <w:sz w:val="22"/>
                <w:szCs w:val="22"/>
              </w:rPr>
              <w:t>Одноставочный,</w:t>
            </w:r>
          </w:p>
          <w:p w14:paraId="0ACDAD65" w14:textId="77777777" w:rsidR="00FC5985" w:rsidRPr="00DD2D12" w:rsidRDefault="00FC5985" w:rsidP="00230152">
            <w:pPr>
              <w:widowControl/>
              <w:jc w:val="center"/>
              <w:rPr>
                <w:sz w:val="22"/>
                <w:szCs w:val="22"/>
              </w:rPr>
            </w:pPr>
            <w:r w:rsidRPr="00DD2D12">
              <w:rPr>
                <w:sz w:val="22"/>
                <w:szCs w:val="22"/>
              </w:rPr>
              <w:t>руб./Гкал,</w:t>
            </w:r>
          </w:p>
          <w:p w14:paraId="0F81B5FD"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shd w:val="clear" w:color="auto" w:fill="auto"/>
            <w:noWrap/>
            <w:vAlign w:val="center"/>
          </w:tcPr>
          <w:p w14:paraId="7E2F6A85" w14:textId="77777777" w:rsidR="00FC5985" w:rsidRPr="00DD2D12" w:rsidRDefault="00FC5985" w:rsidP="00230152">
            <w:pPr>
              <w:widowControl/>
              <w:jc w:val="center"/>
              <w:rPr>
                <w:sz w:val="22"/>
                <w:szCs w:val="22"/>
              </w:rPr>
            </w:pPr>
            <w:r w:rsidRPr="00DD2D12">
              <w:rPr>
                <w:sz w:val="22"/>
                <w:szCs w:val="22"/>
              </w:rPr>
              <w:t>2022</w:t>
            </w:r>
          </w:p>
        </w:tc>
        <w:tc>
          <w:tcPr>
            <w:tcW w:w="1225" w:type="dxa"/>
            <w:gridSpan w:val="2"/>
            <w:shd w:val="clear" w:color="auto" w:fill="auto"/>
            <w:noWrap/>
            <w:vAlign w:val="center"/>
          </w:tcPr>
          <w:p w14:paraId="7C1678AF" w14:textId="77777777" w:rsidR="00FC5985" w:rsidRPr="00B050AB" w:rsidRDefault="00FC5985" w:rsidP="00230152">
            <w:pPr>
              <w:widowControl/>
              <w:jc w:val="center"/>
              <w:rPr>
                <w:sz w:val="22"/>
                <w:szCs w:val="22"/>
              </w:rPr>
            </w:pPr>
            <w:r w:rsidRPr="00B050AB">
              <w:rPr>
                <w:sz w:val="22"/>
                <w:szCs w:val="22"/>
              </w:rPr>
              <w:t>2</w:t>
            </w:r>
            <w:r>
              <w:rPr>
                <w:sz w:val="22"/>
                <w:szCs w:val="22"/>
              </w:rPr>
              <w:t> 743,21</w:t>
            </w:r>
          </w:p>
        </w:tc>
        <w:tc>
          <w:tcPr>
            <w:tcW w:w="1274" w:type="dxa"/>
            <w:gridSpan w:val="2"/>
            <w:shd w:val="clear" w:color="auto" w:fill="auto"/>
            <w:vAlign w:val="center"/>
          </w:tcPr>
          <w:p w14:paraId="0520C1E5" w14:textId="77777777" w:rsidR="00FC5985" w:rsidRPr="00B050AB" w:rsidRDefault="00FC5985" w:rsidP="00230152">
            <w:pPr>
              <w:widowControl/>
              <w:jc w:val="center"/>
              <w:rPr>
                <w:sz w:val="22"/>
                <w:szCs w:val="22"/>
              </w:rPr>
            </w:pPr>
            <w:r w:rsidRPr="00B050AB">
              <w:rPr>
                <w:sz w:val="22"/>
                <w:szCs w:val="22"/>
              </w:rPr>
              <w:t>2</w:t>
            </w:r>
            <w:r>
              <w:rPr>
                <w:sz w:val="22"/>
                <w:szCs w:val="22"/>
              </w:rPr>
              <w:t> 812,33</w:t>
            </w:r>
          </w:p>
        </w:tc>
        <w:tc>
          <w:tcPr>
            <w:tcW w:w="581" w:type="dxa"/>
            <w:gridSpan w:val="2"/>
            <w:shd w:val="clear" w:color="auto" w:fill="auto"/>
            <w:noWrap/>
            <w:vAlign w:val="center"/>
          </w:tcPr>
          <w:p w14:paraId="54BB2C75" w14:textId="77777777" w:rsidR="00FC5985" w:rsidRPr="00DD2D12" w:rsidRDefault="00FC5985" w:rsidP="00230152">
            <w:pPr>
              <w:widowControl/>
              <w:jc w:val="center"/>
              <w:rPr>
                <w:sz w:val="22"/>
                <w:szCs w:val="22"/>
              </w:rPr>
            </w:pPr>
            <w:r w:rsidRPr="00DD2D12">
              <w:rPr>
                <w:sz w:val="22"/>
                <w:szCs w:val="22"/>
              </w:rPr>
              <w:t>-</w:t>
            </w:r>
          </w:p>
        </w:tc>
        <w:tc>
          <w:tcPr>
            <w:tcW w:w="533" w:type="dxa"/>
            <w:vAlign w:val="center"/>
          </w:tcPr>
          <w:p w14:paraId="2BA55C2C" w14:textId="77777777" w:rsidR="00FC5985" w:rsidRPr="00DD2D12" w:rsidRDefault="00FC5985" w:rsidP="00230152">
            <w:pPr>
              <w:widowControl/>
              <w:jc w:val="center"/>
              <w:rPr>
                <w:sz w:val="22"/>
                <w:szCs w:val="22"/>
              </w:rPr>
            </w:pPr>
            <w:r w:rsidRPr="00DD2D12">
              <w:rPr>
                <w:sz w:val="22"/>
                <w:szCs w:val="22"/>
              </w:rPr>
              <w:t>-</w:t>
            </w:r>
          </w:p>
        </w:tc>
        <w:tc>
          <w:tcPr>
            <w:tcW w:w="709" w:type="dxa"/>
            <w:vAlign w:val="center"/>
          </w:tcPr>
          <w:p w14:paraId="01CDCB65" w14:textId="77777777" w:rsidR="00FC5985" w:rsidRPr="00DD2D12" w:rsidRDefault="00FC5985" w:rsidP="00230152">
            <w:pPr>
              <w:widowControl/>
              <w:jc w:val="center"/>
              <w:rPr>
                <w:sz w:val="22"/>
                <w:szCs w:val="22"/>
              </w:rPr>
            </w:pPr>
            <w:r w:rsidRPr="00DD2D12">
              <w:rPr>
                <w:sz w:val="22"/>
                <w:szCs w:val="22"/>
              </w:rPr>
              <w:t>-</w:t>
            </w:r>
          </w:p>
        </w:tc>
        <w:tc>
          <w:tcPr>
            <w:tcW w:w="567" w:type="dxa"/>
            <w:gridSpan w:val="2"/>
            <w:vAlign w:val="center"/>
          </w:tcPr>
          <w:p w14:paraId="4F009923" w14:textId="77777777" w:rsidR="00FC5985" w:rsidRPr="00DD2D12" w:rsidRDefault="00FC5985" w:rsidP="00230152">
            <w:pPr>
              <w:widowControl/>
              <w:jc w:val="center"/>
              <w:rPr>
                <w:sz w:val="22"/>
                <w:szCs w:val="22"/>
              </w:rPr>
            </w:pPr>
            <w:r w:rsidRPr="00DD2D12">
              <w:rPr>
                <w:sz w:val="22"/>
                <w:szCs w:val="22"/>
              </w:rPr>
              <w:t>-</w:t>
            </w:r>
          </w:p>
        </w:tc>
        <w:tc>
          <w:tcPr>
            <w:tcW w:w="921" w:type="dxa"/>
            <w:shd w:val="clear" w:color="auto" w:fill="auto"/>
            <w:noWrap/>
            <w:vAlign w:val="center"/>
          </w:tcPr>
          <w:p w14:paraId="64FFBD70"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21CEEE7" w14:textId="77777777" w:rsidTr="00230152">
        <w:trPr>
          <w:trHeight w:hRule="exact" w:val="624"/>
        </w:trPr>
        <w:tc>
          <w:tcPr>
            <w:tcW w:w="532" w:type="dxa"/>
            <w:vMerge/>
            <w:shd w:val="clear" w:color="auto" w:fill="auto"/>
            <w:noWrap/>
            <w:vAlign w:val="center"/>
          </w:tcPr>
          <w:p w14:paraId="7E69D07B" w14:textId="77777777" w:rsidR="00FC5985" w:rsidRPr="00DD2D12" w:rsidRDefault="00FC5985" w:rsidP="00230152">
            <w:pPr>
              <w:jc w:val="center"/>
              <w:rPr>
                <w:sz w:val="22"/>
                <w:szCs w:val="22"/>
              </w:rPr>
            </w:pPr>
          </w:p>
        </w:tc>
        <w:tc>
          <w:tcPr>
            <w:tcW w:w="2121" w:type="dxa"/>
            <w:gridSpan w:val="2"/>
            <w:vMerge/>
            <w:shd w:val="clear" w:color="auto" w:fill="auto"/>
            <w:vAlign w:val="center"/>
          </w:tcPr>
          <w:p w14:paraId="3C6FF6CB" w14:textId="77777777" w:rsidR="00FC5985" w:rsidRPr="00DD2D12" w:rsidRDefault="00FC5985" w:rsidP="00230152">
            <w:pPr>
              <w:widowControl/>
              <w:rPr>
                <w:sz w:val="22"/>
                <w:szCs w:val="22"/>
              </w:rPr>
            </w:pPr>
          </w:p>
        </w:tc>
        <w:tc>
          <w:tcPr>
            <w:tcW w:w="1308" w:type="dxa"/>
            <w:gridSpan w:val="3"/>
            <w:vMerge/>
            <w:shd w:val="clear" w:color="auto" w:fill="auto"/>
            <w:vAlign w:val="center"/>
          </w:tcPr>
          <w:p w14:paraId="2E5BAA2E" w14:textId="77777777" w:rsidR="00FC5985" w:rsidRPr="00DD2D12" w:rsidRDefault="00FC5985" w:rsidP="00230152">
            <w:pPr>
              <w:widowControl/>
              <w:jc w:val="center"/>
              <w:rPr>
                <w:sz w:val="22"/>
                <w:szCs w:val="22"/>
              </w:rPr>
            </w:pPr>
          </w:p>
        </w:tc>
        <w:tc>
          <w:tcPr>
            <w:tcW w:w="756" w:type="dxa"/>
            <w:gridSpan w:val="3"/>
            <w:shd w:val="clear" w:color="auto" w:fill="auto"/>
            <w:noWrap/>
            <w:vAlign w:val="center"/>
          </w:tcPr>
          <w:p w14:paraId="0D9C77C9"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shd w:val="clear" w:color="auto" w:fill="auto"/>
            <w:noWrap/>
            <w:vAlign w:val="center"/>
          </w:tcPr>
          <w:p w14:paraId="46AC2207" w14:textId="77777777" w:rsidR="00FC5985" w:rsidRPr="00B050AB" w:rsidRDefault="00FC5985" w:rsidP="00230152">
            <w:pPr>
              <w:widowControl/>
              <w:jc w:val="center"/>
              <w:rPr>
                <w:sz w:val="22"/>
                <w:szCs w:val="22"/>
              </w:rPr>
            </w:pPr>
            <w:r w:rsidRPr="00B050AB">
              <w:rPr>
                <w:sz w:val="22"/>
                <w:szCs w:val="22"/>
              </w:rPr>
              <w:t>2 </w:t>
            </w:r>
            <w:r>
              <w:rPr>
                <w:sz w:val="22"/>
                <w:szCs w:val="22"/>
              </w:rPr>
              <w:t>812,33</w:t>
            </w:r>
          </w:p>
        </w:tc>
        <w:tc>
          <w:tcPr>
            <w:tcW w:w="1274" w:type="dxa"/>
            <w:gridSpan w:val="2"/>
            <w:shd w:val="clear" w:color="auto" w:fill="auto"/>
            <w:vAlign w:val="center"/>
          </w:tcPr>
          <w:p w14:paraId="54A22F5F" w14:textId="77777777" w:rsidR="00FC5985" w:rsidRPr="00B050AB" w:rsidRDefault="00FC5985" w:rsidP="00230152">
            <w:pPr>
              <w:widowControl/>
              <w:jc w:val="center"/>
              <w:rPr>
                <w:sz w:val="22"/>
                <w:szCs w:val="22"/>
              </w:rPr>
            </w:pPr>
            <w:r w:rsidRPr="00B050AB">
              <w:rPr>
                <w:sz w:val="22"/>
                <w:szCs w:val="22"/>
              </w:rPr>
              <w:t>2</w:t>
            </w:r>
            <w:r>
              <w:rPr>
                <w:sz w:val="22"/>
                <w:szCs w:val="22"/>
              </w:rPr>
              <w:t> 818,10</w:t>
            </w:r>
          </w:p>
        </w:tc>
        <w:tc>
          <w:tcPr>
            <w:tcW w:w="581" w:type="dxa"/>
            <w:gridSpan w:val="2"/>
            <w:shd w:val="clear" w:color="auto" w:fill="auto"/>
            <w:noWrap/>
            <w:vAlign w:val="center"/>
          </w:tcPr>
          <w:p w14:paraId="6D003EA1" w14:textId="77777777" w:rsidR="00FC5985" w:rsidRPr="00DD2D12" w:rsidRDefault="00FC5985" w:rsidP="00230152">
            <w:pPr>
              <w:widowControl/>
              <w:jc w:val="center"/>
              <w:rPr>
                <w:sz w:val="22"/>
                <w:szCs w:val="22"/>
              </w:rPr>
            </w:pPr>
            <w:r w:rsidRPr="00DD2D12">
              <w:rPr>
                <w:sz w:val="22"/>
                <w:szCs w:val="22"/>
              </w:rPr>
              <w:t>-</w:t>
            </w:r>
          </w:p>
        </w:tc>
        <w:tc>
          <w:tcPr>
            <w:tcW w:w="533" w:type="dxa"/>
            <w:vAlign w:val="center"/>
          </w:tcPr>
          <w:p w14:paraId="3D6F8EA4" w14:textId="77777777" w:rsidR="00FC5985" w:rsidRPr="00DD2D12" w:rsidRDefault="00FC5985" w:rsidP="00230152">
            <w:pPr>
              <w:widowControl/>
              <w:jc w:val="center"/>
              <w:rPr>
                <w:sz w:val="22"/>
                <w:szCs w:val="22"/>
              </w:rPr>
            </w:pPr>
            <w:r w:rsidRPr="00DD2D12">
              <w:rPr>
                <w:sz w:val="22"/>
                <w:szCs w:val="22"/>
              </w:rPr>
              <w:t>-</w:t>
            </w:r>
          </w:p>
        </w:tc>
        <w:tc>
          <w:tcPr>
            <w:tcW w:w="709" w:type="dxa"/>
            <w:vAlign w:val="center"/>
          </w:tcPr>
          <w:p w14:paraId="7BBFEFA2" w14:textId="77777777" w:rsidR="00FC5985" w:rsidRPr="00DD2D12" w:rsidRDefault="00FC5985" w:rsidP="00230152">
            <w:pPr>
              <w:widowControl/>
              <w:jc w:val="center"/>
              <w:rPr>
                <w:sz w:val="22"/>
                <w:szCs w:val="22"/>
              </w:rPr>
            </w:pPr>
            <w:r w:rsidRPr="00DD2D12">
              <w:rPr>
                <w:sz w:val="22"/>
                <w:szCs w:val="22"/>
              </w:rPr>
              <w:t>-</w:t>
            </w:r>
          </w:p>
        </w:tc>
        <w:tc>
          <w:tcPr>
            <w:tcW w:w="567" w:type="dxa"/>
            <w:gridSpan w:val="2"/>
            <w:vAlign w:val="center"/>
          </w:tcPr>
          <w:p w14:paraId="0D5913B0" w14:textId="77777777" w:rsidR="00FC5985" w:rsidRPr="00DD2D12" w:rsidRDefault="00FC5985" w:rsidP="00230152">
            <w:pPr>
              <w:widowControl/>
              <w:jc w:val="center"/>
              <w:rPr>
                <w:sz w:val="22"/>
                <w:szCs w:val="22"/>
              </w:rPr>
            </w:pPr>
            <w:r w:rsidRPr="00DD2D12">
              <w:rPr>
                <w:sz w:val="22"/>
                <w:szCs w:val="22"/>
              </w:rPr>
              <w:t>-</w:t>
            </w:r>
          </w:p>
        </w:tc>
        <w:tc>
          <w:tcPr>
            <w:tcW w:w="921" w:type="dxa"/>
            <w:shd w:val="clear" w:color="auto" w:fill="auto"/>
            <w:noWrap/>
            <w:vAlign w:val="center"/>
          </w:tcPr>
          <w:p w14:paraId="2D5507E7" w14:textId="77777777" w:rsidR="00FC5985" w:rsidRPr="00DD2D12" w:rsidRDefault="00FC5985" w:rsidP="00230152">
            <w:pPr>
              <w:widowControl/>
              <w:jc w:val="center"/>
              <w:rPr>
                <w:sz w:val="22"/>
                <w:szCs w:val="22"/>
              </w:rPr>
            </w:pPr>
            <w:r w:rsidRPr="00DD2D12">
              <w:rPr>
                <w:sz w:val="22"/>
                <w:szCs w:val="22"/>
              </w:rPr>
              <w:t>-</w:t>
            </w:r>
          </w:p>
        </w:tc>
      </w:tr>
      <w:tr w:rsidR="00FC5985" w:rsidRPr="00DD2D12" w14:paraId="45BE9420"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1B05E06C" w14:textId="77777777" w:rsidR="00FC5985" w:rsidRPr="00DD2D12" w:rsidRDefault="00FC5985" w:rsidP="00230152">
            <w:pPr>
              <w:jc w:val="center"/>
              <w:rPr>
                <w:sz w:val="22"/>
                <w:szCs w:val="22"/>
              </w:rPr>
            </w:pPr>
            <w:r w:rsidRPr="00DD2D12">
              <w:rPr>
                <w:sz w:val="22"/>
                <w:szCs w:val="22"/>
              </w:rPr>
              <w:t>2.</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4B7F542B"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Сосновец</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6ECCD3A7" w14:textId="77777777" w:rsidR="00FC5985" w:rsidRPr="00DD2D12" w:rsidRDefault="00FC5985" w:rsidP="00230152">
            <w:pPr>
              <w:widowControl/>
              <w:jc w:val="center"/>
              <w:rPr>
                <w:sz w:val="22"/>
                <w:szCs w:val="22"/>
              </w:rPr>
            </w:pPr>
            <w:r w:rsidRPr="00DD2D12">
              <w:rPr>
                <w:sz w:val="22"/>
                <w:szCs w:val="22"/>
              </w:rPr>
              <w:t>Одноставочный,</w:t>
            </w:r>
          </w:p>
          <w:p w14:paraId="42E0AC4C" w14:textId="77777777" w:rsidR="00FC5985" w:rsidRPr="00DD2D12" w:rsidRDefault="00FC5985" w:rsidP="00230152">
            <w:pPr>
              <w:widowControl/>
              <w:jc w:val="center"/>
              <w:rPr>
                <w:sz w:val="22"/>
                <w:szCs w:val="22"/>
              </w:rPr>
            </w:pPr>
            <w:r w:rsidRPr="00DD2D12">
              <w:rPr>
                <w:sz w:val="22"/>
                <w:szCs w:val="22"/>
              </w:rPr>
              <w:t>руб./Гкал,</w:t>
            </w:r>
          </w:p>
          <w:p w14:paraId="403EB88D"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C400"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7E187C" w14:textId="77777777" w:rsidR="00FC5985" w:rsidRPr="00B050AB" w:rsidRDefault="00FC5985" w:rsidP="00230152">
            <w:pPr>
              <w:widowControl/>
              <w:jc w:val="center"/>
              <w:rPr>
                <w:sz w:val="22"/>
                <w:szCs w:val="22"/>
              </w:rPr>
            </w:pPr>
            <w:r w:rsidRPr="00B050AB">
              <w:rPr>
                <w:sz w:val="22"/>
                <w:szCs w:val="22"/>
              </w:rPr>
              <w:t>2 462,39</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DF06A" w14:textId="77777777" w:rsidR="00FC5985" w:rsidRPr="00B050AB" w:rsidRDefault="00FC5985" w:rsidP="00230152">
            <w:pPr>
              <w:widowControl/>
              <w:jc w:val="center"/>
              <w:rPr>
                <w:sz w:val="22"/>
                <w:szCs w:val="22"/>
              </w:rPr>
            </w:pPr>
            <w:r w:rsidRPr="00B050AB">
              <w:rPr>
                <w:sz w:val="22"/>
                <w:szCs w:val="22"/>
              </w:rPr>
              <w:t>2 519,27</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CE228"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41FCF598"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06692A0"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A13C5C4"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A82E" w14:textId="77777777" w:rsidR="00FC5985" w:rsidRPr="00DD2D12" w:rsidRDefault="00FC5985" w:rsidP="00230152">
            <w:pPr>
              <w:widowControl/>
              <w:jc w:val="center"/>
              <w:rPr>
                <w:sz w:val="22"/>
                <w:szCs w:val="22"/>
              </w:rPr>
            </w:pPr>
            <w:r w:rsidRPr="00DD2D12">
              <w:rPr>
                <w:sz w:val="22"/>
                <w:szCs w:val="22"/>
              </w:rPr>
              <w:t>-</w:t>
            </w:r>
          </w:p>
        </w:tc>
      </w:tr>
      <w:tr w:rsidR="00FC5985" w:rsidRPr="00DD2D12" w14:paraId="1DB9CB04"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3B4557EE"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6E4B2A29"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549D6BE4"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40F38E"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CC4D5F" w14:textId="77777777" w:rsidR="00FC5985" w:rsidRPr="00B050AB" w:rsidRDefault="00FC5985" w:rsidP="00230152">
            <w:pPr>
              <w:widowControl/>
              <w:jc w:val="center"/>
              <w:rPr>
                <w:sz w:val="22"/>
                <w:szCs w:val="22"/>
              </w:rPr>
            </w:pPr>
            <w:r w:rsidRPr="00B050AB">
              <w:rPr>
                <w:sz w:val="22"/>
                <w:szCs w:val="22"/>
              </w:rPr>
              <w:t>2 510,39</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13DF4" w14:textId="77777777" w:rsidR="00FC5985" w:rsidRPr="00B050AB" w:rsidRDefault="00FC5985" w:rsidP="00230152">
            <w:pPr>
              <w:widowControl/>
              <w:jc w:val="center"/>
              <w:rPr>
                <w:sz w:val="22"/>
                <w:szCs w:val="22"/>
              </w:rPr>
            </w:pPr>
            <w:r w:rsidRPr="00B050AB">
              <w:rPr>
                <w:sz w:val="22"/>
                <w:szCs w:val="22"/>
              </w:rPr>
              <w:t>2 559,47</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72B0FF"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56FD3466"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AD0205E"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D76A4E5"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0AA80" w14:textId="77777777" w:rsidR="00FC5985" w:rsidRPr="00DD2D12" w:rsidRDefault="00FC5985" w:rsidP="00230152">
            <w:pPr>
              <w:widowControl/>
              <w:jc w:val="center"/>
              <w:rPr>
                <w:sz w:val="22"/>
                <w:szCs w:val="22"/>
              </w:rPr>
            </w:pPr>
            <w:r w:rsidRPr="00DD2D12">
              <w:rPr>
                <w:sz w:val="22"/>
                <w:szCs w:val="22"/>
              </w:rPr>
              <w:t>-</w:t>
            </w:r>
          </w:p>
        </w:tc>
      </w:tr>
      <w:tr w:rsidR="00FC5985" w:rsidRPr="00DD2D12" w14:paraId="1E42FA61"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7BAE1C1C" w14:textId="77777777" w:rsidR="00FC5985" w:rsidRPr="00DD2D12" w:rsidRDefault="00FC5985" w:rsidP="00230152">
            <w:pPr>
              <w:jc w:val="center"/>
              <w:rPr>
                <w:sz w:val="22"/>
                <w:szCs w:val="22"/>
              </w:rPr>
            </w:pPr>
            <w:r w:rsidRPr="00DD2D12">
              <w:rPr>
                <w:sz w:val="22"/>
                <w:szCs w:val="22"/>
              </w:rPr>
              <w:t>3.</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61795F32" w14:textId="77777777" w:rsidR="00FC5985" w:rsidRPr="00DD2D12" w:rsidRDefault="00FC5985" w:rsidP="00230152">
            <w:pPr>
              <w:widowControl/>
              <w:rPr>
                <w:sz w:val="22"/>
                <w:szCs w:val="22"/>
              </w:rPr>
            </w:pPr>
            <w:r w:rsidRPr="00DD2D12">
              <w:rPr>
                <w:sz w:val="22"/>
                <w:szCs w:val="22"/>
              </w:rPr>
              <w:t>ООО «Энергетик» (г. Родники), котельная в д. Тайманиха</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0845F947" w14:textId="77777777" w:rsidR="00FC5985" w:rsidRPr="00DD2D12" w:rsidRDefault="00FC5985" w:rsidP="00230152">
            <w:pPr>
              <w:widowControl/>
              <w:jc w:val="center"/>
              <w:rPr>
                <w:sz w:val="22"/>
                <w:szCs w:val="22"/>
              </w:rPr>
            </w:pPr>
            <w:r w:rsidRPr="00DD2D12">
              <w:rPr>
                <w:sz w:val="22"/>
                <w:szCs w:val="22"/>
              </w:rPr>
              <w:t>Одноставочный,</w:t>
            </w:r>
          </w:p>
          <w:p w14:paraId="7F78D2C9" w14:textId="77777777" w:rsidR="00FC5985" w:rsidRPr="00DD2D12" w:rsidRDefault="00FC5985" w:rsidP="00230152">
            <w:pPr>
              <w:widowControl/>
              <w:jc w:val="center"/>
              <w:rPr>
                <w:sz w:val="22"/>
                <w:szCs w:val="22"/>
              </w:rPr>
            </w:pPr>
            <w:r w:rsidRPr="00DD2D12">
              <w:rPr>
                <w:sz w:val="22"/>
                <w:szCs w:val="22"/>
              </w:rPr>
              <w:t>руб./Гкал,</w:t>
            </w:r>
          </w:p>
          <w:p w14:paraId="593B597C"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DC9C"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F04275" w14:textId="77777777" w:rsidR="00FC5985" w:rsidRPr="00B21AFB" w:rsidRDefault="00FC5985" w:rsidP="00230152">
            <w:pPr>
              <w:widowControl/>
              <w:jc w:val="center"/>
              <w:rPr>
                <w:sz w:val="22"/>
                <w:szCs w:val="22"/>
              </w:rPr>
            </w:pPr>
            <w:r w:rsidRPr="00B21AFB">
              <w:rPr>
                <w:sz w:val="22"/>
                <w:szCs w:val="22"/>
              </w:rPr>
              <w:t>6 934,44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27107" w14:textId="77777777" w:rsidR="00FC5985" w:rsidRPr="00B21AFB" w:rsidRDefault="00FC5985" w:rsidP="00230152">
            <w:pPr>
              <w:widowControl/>
              <w:jc w:val="center"/>
              <w:rPr>
                <w:sz w:val="22"/>
                <w:szCs w:val="22"/>
              </w:rPr>
            </w:pPr>
            <w:r w:rsidRPr="00B21AFB">
              <w:rPr>
                <w:sz w:val="22"/>
                <w:szCs w:val="22"/>
              </w:rPr>
              <w:t>7 197,55</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6CA06"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3B210FA9"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E62AB2B"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A4D9C97"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D0C04" w14:textId="77777777" w:rsidR="00FC5985" w:rsidRPr="00DD2D12" w:rsidRDefault="00FC5985" w:rsidP="00230152">
            <w:pPr>
              <w:widowControl/>
              <w:jc w:val="center"/>
              <w:rPr>
                <w:sz w:val="22"/>
                <w:szCs w:val="22"/>
              </w:rPr>
            </w:pPr>
            <w:r w:rsidRPr="00DD2D12">
              <w:rPr>
                <w:sz w:val="22"/>
                <w:szCs w:val="22"/>
              </w:rPr>
              <w:t>-</w:t>
            </w:r>
          </w:p>
        </w:tc>
      </w:tr>
      <w:tr w:rsidR="00FC5985" w:rsidRPr="00DD2D12" w14:paraId="5704F69D"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0A8C17B6"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3B7644A2"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4333D870"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7031582"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5CE762" w14:textId="77777777" w:rsidR="00FC5985" w:rsidRPr="00B21AFB" w:rsidRDefault="00FC5985" w:rsidP="00230152">
            <w:pPr>
              <w:widowControl/>
              <w:jc w:val="center"/>
              <w:rPr>
                <w:sz w:val="22"/>
                <w:szCs w:val="22"/>
              </w:rPr>
            </w:pPr>
            <w:r w:rsidRPr="00B21AFB">
              <w:rPr>
                <w:sz w:val="22"/>
                <w:szCs w:val="22"/>
              </w:rPr>
              <w:t>7 197,55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55532" w14:textId="77777777" w:rsidR="00FC5985" w:rsidRPr="00B21AFB" w:rsidRDefault="00FC5985" w:rsidP="00230152">
            <w:pPr>
              <w:widowControl/>
              <w:jc w:val="center"/>
              <w:rPr>
                <w:sz w:val="22"/>
                <w:szCs w:val="22"/>
              </w:rPr>
            </w:pPr>
            <w:r w:rsidRPr="00B21AFB">
              <w:rPr>
                <w:sz w:val="22"/>
                <w:szCs w:val="22"/>
              </w:rPr>
              <w:t>7 459,03</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423AA7"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49D0EA31"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EB52540"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6630515"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6C1C9" w14:textId="77777777" w:rsidR="00FC5985" w:rsidRPr="00DD2D12" w:rsidRDefault="00FC5985" w:rsidP="00230152">
            <w:pPr>
              <w:widowControl/>
              <w:jc w:val="center"/>
              <w:rPr>
                <w:sz w:val="22"/>
                <w:szCs w:val="22"/>
              </w:rPr>
            </w:pPr>
            <w:r w:rsidRPr="00DD2D12">
              <w:rPr>
                <w:sz w:val="22"/>
                <w:szCs w:val="22"/>
              </w:rPr>
              <w:t>-</w:t>
            </w:r>
          </w:p>
        </w:tc>
      </w:tr>
      <w:tr w:rsidR="00FC5985" w:rsidRPr="00DD2D12" w14:paraId="1966CBDA"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7475C085" w14:textId="77777777" w:rsidR="00FC5985" w:rsidRPr="00DD2D12" w:rsidRDefault="00FC5985" w:rsidP="00230152">
            <w:pPr>
              <w:jc w:val="center"/>
              <w:rPr>
                <w:sz w:val="22"/>
                <w:szCs w:val="22"/>
              </w:rPr>
            </w:pPr>
            <w:r w:rsidRPr="00DD2D12">
              <w:rPr>
                <w:sz w:val="22"/>
                <w:szCs w:val="22"/>
              </w:rPr>
              <w:t>4.</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6467A633"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Филисово</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775FE457" w14:textId="77777777" w:rsidR="00FC5985" w:rsidRPr="00DD2D12" w:rsidRDefault="00FC5985" w:rsidP="00230152">
            <w:pPr>
              <w:widowControl/>
              <w:jc w:val="center"/>
              <w:rPr>
                <w:sz w:val="22"/>
                <w:szCs w:val="22"/>
              </w:rPr>
            </w:pPr>
            <w:r w:rsidRPr="00DD2D12">
              <w:rPr>
                <w:sz w:val="22"/>
                <w:szCs w:val="22"/>
              </w:rPr>
              <w:t>Одноставочный,</w:t>
            </w:r>
          </w:p>
          <w:p w14:paraId="34C7DA70" w14:textId="77777777" w:rsidR="00FC5985" w:rsidRPr="00DD2D12" w:rsidRDefault="00FC5985" w:rsidP="00230152">
            <w:pPr>
              <w:widowControl/>
              <w:jc w:val="center"/>
              <w:rPr>
                <w:sz w:val="22"/>
                <w:szCs w:val="22"/>
              </w:rPr>
            </w:pPr>
            <w:r w:rsidRPr="00DD2D12">
              <w:rPr>
                <w:sz w:val="22"/>
                <w:szCs w:val="22"/>
              </w:rPr>
              <w:t>руб./Гкал,</w:t>
            </w:r>
          </w:p>
          <w:p w14:paraId="7213C5D6"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9AA0F"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1E0373" w14:textId="77777777" w:rsidR="00FC5985" w:rsidRPr="00B21AFB" w:rsidRDefault="00FC5985" w:rsidP="00230152">
            <w:pPr>
              <w:widowControl/>
              <w:jc w:val="center"/>
              <w:rPr>
                <w:sz w:val="22"/>
                <w:szCs w:val="22"/>
              </w:rPr>
            </w:pPr>
            <w:r w:rsidRPr="00B21AFB">
              <w:rPr>
                <w:sz w:val="22"/>
                <w:szCs w:val="22"/>
              </w:rPr>
              <w:t>2</w:t>
            </w:r>
            <w:r>
              <w:rPr>
                <w:sz w:val="22"/>
                <w:szCs w:val="22"/>
              </w:rPr>
              <w:t> 706,68</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73251" w14:textId="77777777" w:rsidR="00FC5985" w:rsidRPr="00B21AFB" w:rsidRDefault="00FC5985" w:rsidP="00230152">
            <w:pPr>
              <w:widowControl/>
              <w:jc w:val="center"/>
              <w:rPr>
                <w:sz w:val="22"/>
                <w:szCs w:val="22"/>
              </w:rPr>
            </w:pPr>
            <w:r w:rsidRPr="00B21AFB">
              <w:rPr>
                <w:sz w:val="22"/>
                <w:szCs w:val="22"/>
              </w:rPr>
              <w:t>2</w:t>
            </w:r>
            <w:r>
              <w:rPr>
                <w:sz w:val="22"/>
                <w:szCs w:val="22"/>
              </w:rPr>
              <w:t> 772,09</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1F13F"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4B20AA9E"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F3E5A19"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61354BC"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6A077"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541B8B2"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17A71CC6"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0107A2B6"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1CF9DE3C"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CF6D87"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A9AF32" w14:textId="77777777" w:rsidR="00FC5985" w:rsidRPr="00B21AFB" w:rsidRDefault="00FC5985" w:rsidP="00230152">
            <w:pPr>
              <w:widowControl/>
              <w:jc w:val="center"/>
              <w:rPr>
                <w:sz w:val="22"/>
                <w:szCs w:val="22"/>
              </w:rPr>
            </w:pPr>
            <w:r w:rsidRPr="00B21AFB">
              <w:rPr>
                <w:sz w:val="22"/>
                <w:szCs w:val="22"/>
              </w:rPr>
              <w:t>2</w:t>
            </w:r>
            <w:r>
              <w:rPr>
                <w:sz w:val="22"/>
                <w:szCs w:val="22"/>
              </w:rPr>
              <w:t> 740,55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2D68C" w14:textId="77777777" w:rsidR="00FC5985" w:rsidRPr="00B21AFB" w:rsidRDefault="00FC5985" w:rsidP="00230152">
            <w:pPr>
              <w:widowControl/>
              <w:jc w:val="center"/>
              <w:rPr>
                <w:sz w:val="22"/>
                <w:szCs w:val="22"/>
              </w:rPr>
            </w:pPr>
            <w:r w:rsidRPr="00B21AFB">
              <w:rPr>
                <w:sz w:val="22"/>
                <w:szCs w:val="22"/>
              </w:rPr>
              <w:t>2</w:t>
            </w:r>
            <w:r>
              <w:rPr>
                <w:sz w:val="22"/>
                <w:szCs w:val="22"/>
              </w:rPr>
              <w:t> 797,07</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DD9A58"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2B76E196"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AB8F324"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4544FAB"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137AC" w14:textId="77777777" w:rsidR="00FC5985" w:rsidRPr="00DD2D12" w:rsidRDefault="00FC5985" w:rsidP="00230152">
            <w:pPr>
              <w:widowControl/>
              <w:jc w:val="center"/>
              <w:rPr>
                <w:sz w:val="22"/>
                <w:szCs w:val="22"/>
              </w:rPr>
            </w:pPr>
            <w:r w:rsidRPr="00DD2D12">
              <w:rPr>
                <w:sz w:val="22"/>
                <w:szCs w:val="22"/>
              </w:rPr>
              <w:t>-</w:t>
            </w:r>
          </w:p>
        </w:tc>
      </w:tr>
      <w:tr w:rsidR="00FC5985" w:rsidRPr="00DD2D12" w14:paraId="42E52DB7"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35575E21" w14:textId="77777777" w:rsidR="00FC5985" w:rsidRPr="00DD2D12" w:rsidRDefault="00FC5985" w:rsidP="00230152">
            <w:pPr>
              <w:jc w:val="center"/>
              <w:rPr>
                <w:sz w:val="22"/>
                <w:szCs w:val="22"/>
              </w:rPr>
            </w:pPr>
            <w:r w:rsidRPr="00DD2D12">
              <w:rPr>
                <w:sz w:val="22"/>
                <w:szCs w:val="22"/>
              </w:rPr>
              <w:t>5.</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73C2ED2E"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Юдинка</w:t>
            </w:r>
            <w:r>
              <w:rPr>
                <w:sz w:val="22"/>
                <w:szCs w:val="22"/>
              </w:rPr>
              <w:t xml:space="preserve"> </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1811EBB5" w14:textId="77777777" w:rsidR="00FC5985" w:rsidRPr="00DD2D12" w:rsidRDefault="00FC5985" w:rsidP="00230152">
            <w:pPr>
              <w:widowControl/>
              <w:jc w:val="center"/>
              <w:rPr>
                <w:sz w:val="22"/>
                <w:szCs w:val="22"/>
              </w:rPr>
            </w:pPr>
            <w:r w:rsidRPr="00DD2D12">
              <w:rPr>
                <w:sz w:val="22"/>
                <w:szCs w:val="22"/>
              </w:rPr>
              <w:t>Одноставочный,</w:t>
            </w:r>
          </w:p>
          <w:p w14:paraId="028C4B1C" w14:textId="77777777" w:rsidR="00FC5985" w:rsidRPr="00DD2D12" w:rsidRDefault="00FC5985" w:rsidP="00230152">
            <w:pPr>
              <w:widowControl/>
              <w:jc w:val="center"/>
              <w:rPr>
                <w:sz w:val="22"/>
                <w:szCs w:val="22"/>
              </w:rPr>
            </w:pPr>
            <w:r w:rsidRPr="00DD2D12">
              <w:rPr>
                <w:sz w:val="22"/>
                <w:szCs w:val="22"/>
              </w:rPr>
              <w:t>руб./Гкал,</w:t>
            </w:r>
          </w:p>
          <w:p w14:paraId="5B2A282B"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3DFE6"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C16913" w14:textId="77777777" w:rsidR="00FC5985" w:rsidRPr="00B21AFB" w:rsidRDefault="00FC5985" w:rsidP="00230152">
            <w:pPr>
              <w:widowControl/>
              <w:jc w:val="center"/>
              <w:rPr>
                <w:sz w:val="22"/>
                <w:szCs w:val="22"/>
              </w:rPr>
            </w:pPr>
            <w:r w:rsidRPr="00B21AFB">
              <w:rPr>
                <w:sz w:val="22"/>
                <w:szCs w:val="22"/>
              </w:rPr>
              <w:t>7 543,54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8D4BF" w14:textId="77777777" w:rsidR="00FC5985" w:rsidRPr="00B21AFB" w:rsidRDefault="00FC5985" w:rsidP="00230152">
            <w:pPr>
              <w:widowControl/>
              <w:jc w:val="center"/>
              <w:rPr>
                <w:sz w:val="22"/>
                <w:szCs w:val="22"/>
              </w:rPr>
            </w:pPr>
            <w:r w:rsidRPr="00B21AFB">
              <w:rPr>
                <w:sz w:val="22"/>
                <w:szCs w:val="22"/>
              </w:rPr>
              <w:t>7 544,93</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6ADE"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72AEAB6D"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1F35A47"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FDB1C00"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E0D67"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6718446"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6D17A4B6"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3F16D526"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69FBF688"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22DB68C"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C0C4FE" w14:textId="77777777" w:rsidR="00FC5985" w:rsidRPr="00B21AFB" w:rsidRDefault="00FC5985" w:rsidP="00230152">
            <w:pPr>
              <w:widowControl/>
              <w:jc w:val="center"/>
              <w:rPr>
                <w:sz w:val="22"/>
                <w:szCs w:val="22"/>
              </w:rPr>
            </w:pPr>
            <w:r w:rsidRPr="00B21AFB">
              <w:rPr>
                <w:sz w:val="22"/>
                <w:szCs w:val="22"/>
              </w:rPr>
              <w:t>7 544,93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21D97" w14:textId="77777777" w:rsidR="00FC5985" w:rsidRPr="00B21AFB" w:rsidRDefault="00FC5985" w:rsidP="00230152">
            <w:pPr>
              <w:widowControl/>
              <w:jc w:val="center"/>
              <w:rPr>
                <w:sz w:val="22"/>
                <w:szCs w:val="22"/>
              </w:rPr>
            </w:pPr>
            <w:r w:rsidRPr="00B21AFB">
              <w:rPr>
                <w:sz w:val="22"/>
                <w:szCs w:val="22"/>
              </w:rPr>
              <w:t>7 570,69</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46081D"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12B22DB5"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890452E"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1BADA0B"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B93C9" w14:textId="77777777" w:rsidR="00FC5985" w:rsidRPr="00DD2D12" w:rsidRDefault="00FC5985" w:rsidP="00230152">
            <w:pPr>
              <w:widowControl/>
              <w:jc w:val="center"/>
              <w:rPr>
                <w:sz w:val="22"/>
                <w:szCs w:val="22"/>
              </w:rPr>
            </w:pPr>
            <w:r w:rsidRPr="00DD2D12">
              <w:rPr>
                <w:sz w:val="22"/>
                <w:szCs w:val="22"/>
              </w:rPr>
              <w:t>-</w:t>
            </w:r>
          </w:p>
        </w:tc>
      </w:tr>
      <w:tr w:rsidR="00FC5985" w:rsidRPr="00DD2D12" w14:paraId="1D0EC65A"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3BEC4DBE" w14:textId="77777777" w:rsidR="00FC5985" w:rsidRPr="00DD2D12" w:rsidRDefault="00FC5985" w:rsidP="00230152">
            <w:pPr>
              <w:jc w:val="center"/>
              <w:rPr>
                <w:sz w:val="22"/>
                <w:szCs w:val="22"/>
              </w:rPr>
            </w:pPr>
            <w:r w:rsidRPr="00DD2D12">
              <w:rPr>
                <w:sz w:val="22"/>
                <w:szCs w:val="22"/>
              </w:rPr>
              <w:t>6.</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736F4378" w14:textId="77777777" w:rsidR="00FC5985" w:rsidRPr="00DD2D12" w:rsidRDefault="00FC5985" w:rsidP="00230152">
            <w:pPr>
              <w:widowControl/>
              <w:rPr>
                <w:sz w:val="22"/>
                <w:szCs w:val="22"/>
              </w:rPr>
            </w:pPr>
            <w:r w:rsidRPr="00DD2D12">
              <w:rPr>
                <w:sz w:val="22"/>
                <w:szCs w:val="22"/>
              </w:rPr>
              <w:t>ООО «Энергетик» (г. Родники), котельная д/с № 9</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0E7C3D72" w14:textId="77777777" w:rsidR="00FC5985" w:rsidRPr="00DD2D12" w:rsidRDefault="00FC5985" w:rsidP="00230152">
            <w:pPr>
              <w:widowControl/>
              <w:jc w:val="center"/>
              <w:rPr>
                <w:sz w:val="22"/>
                <w:szCs w:val="22"/>
              </w:rPr>
            </w:pPr>
            <w:r w:rsidRPr="00DD2D12">
              <w:rPr>
                <w:sz w:val="22"/>
                <w:szCs w:val="22"/>
              </w:rPr>
              <w:t>Одноставочный,</w:t>
            </w:r>
          </w:p>
          <w:p w14:paraId="4F4DF2CA" w14:textId="77777777" w:rsidR="00FC5985" w:rsidRPr="00DD2D12" w:rsidRDefault="00FC5985" w:rsidP="00230152">
            <w:pPr>
              <w:widowControl/>
              <w:jc w:val="center"/>
              <w:rPr>
                <w:sz w:val="22"/>
                <w:szCs w:val="22"/>
              </w:rPr>
            </w:pPr>
            <w:r w:rsidRPr="00DD2D12">
              <w:rPr>
                <w:sz w:val="22"/>
                <w:szCs w:val="22"/>
              </w:rPr>
              <w:t>руб./Гкал,</w:t>
            </w:r>
          </w:p>
          <w:p w14:paraId="7C6807F2"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5C394"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2CD78F" w14:textId="77777777" w:rsidR="00FC5985" w:rsidRPr="00B21AFB" w:rsidRDefault="00FC5985" w:rsidP="00230152">
            <w:pPr>
              <w:widowControl/>
              <w:jc w:val="center"/>
              <w:rPr>
                <w:sz w:val="22"/>
                <w:szCs w:val="22"/>
              </w:rPr>
            </w:pPr>
            <w:r w:rsidRPr="00B21AFB">
              <w:rPr>
                <w:sz w:val="22"/>
                <w:szCs w:val="22"/>
              </w:rPr>
              <w:t>2 881,2</w:t>
            </w:r>
            <w:r>
              <w:rPr>
                <w:sz w:val="22"/>
                <w:szCs w:val="22"/>
              </w:rPr>
              <w:t>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67E24" w14:textId="77777777" w:rsidR="00FC5985" w:rsidRPr="00B21AFB" w:rsidRDefault="00FC5985" w:rsidP="00230152">
            <w:pPr>
              <w:widowControl/>
              <w:jc w:val="center"/>
              <w:rPr>
                <w:sz w:val="22"/>
                <w:szCs w:val="22"/>
              </w:rPr>
            </w:pPr>
            <w:r w:rsidRPr="00B21AFB">
              <w:rPr>
                <w:sz w:val="22"/>
                <w:szCs w:val="22"/>
              </w:rPr>
              <w:t>2 970,</w:t>
            </w:r>
            <w:r>
              <w:rPr>
                <w:sz w:val="22"/>
                <w:szCs w:val="22"/>
              </w:rPr>
              <w:t>24</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1E1DA"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62B23991"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A57538E"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32D4D4C"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B26DC" w14:textId="77777777" w:rsidR="00FC5985" w:rsidRPr="00DD2D12" w:rsidRDefault="00FC5985" w:rsidP="00230152">
            <w:pPr>
              <w:widowControl/>
              <w:jc w:val="center"/>
              <w:rPr>
                <w:sz w:val="22"/>
                <w:szCs w:val="22"/>
              </w:rPr>
            </w:pPr>
            <w:r w:rsidRPr="00DD2D12">
              <w:rPr>
                <w:sz w:val="22"/>
                <w:szCs w:val="22"/>
              </w:rPr>
              <w:t>-</w:t>
            </w:r>
          </w:p>
        </w:tc>
      </w:tr>
      <w:tr w:rsidR="00FC5985" w:rsidRPr="00DD2D12" w14:paraId="23BF0D99"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5ADC2B0F"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4B6CB969"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2511DE9E"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961556"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BD5816" w14:textId="77777777" w:rsidR="00FC5985" w:rsidRPr="00B21AFB" w:rsidRDefault="00FC5985" w:rsidP="00230152">
            <w:pPr>
              <w:widowControl/>
              <w:jc w:val="center"/>
              <w:rPr>
                <w:sz w:val="22"/>
                <w:szCs w:val="22"/>
              </w:rPr>
            </w:pPr>
            <w:r w:rsidRPr="00B21AFB">
              <w:rPr>
                <w:sz w:val="22"/>
                <w:szCs w:val="22"/>
              </w:rPr>
              <w:t>2 213,</w:t>
            </w:r>
            <w:r>
              <w:rPr>
                <w:sz w:val="22"/>
                <w:szCs w:val="22"/>
              </w:rPr>
              <w:t>45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927A5" w14:textId="77777777" w:rsidR="00FC5985" w:rsidRPr="00B21AFB" w:rsidRDefault="00FC5985" w:rsidP="00230152">
            <w:pPr>
              <w:widowControl/>
              <w:jc w:val="center"/>
              <w:rPr>
                <w:sz w:val="22"/>
                <w:szCs w:val="22"/>
              </w:rPr>
            </w:pPr>
            <w:r w:rsidRPr="00B21AFB">
              <w:rPr>
                <w:sz w:val="22"/>
                <w:szCs w:val="22"/>
              </w:rPr>
              <w:t>2 290,</w:t>
            </w:r>
            <w:r>
              <w:rPr>
                <w:sz w:val="22"/>
                <w:szCs w:val="22"/>
              </w:rPr>
              <w:t>21</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A2D51C"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4BD669DD"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BA82331"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C5AFBD1"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B8C38"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3EF711F"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73796478" w14:textId="77777777" w:rsidR="00FC5985" w:rsidRPr="00DD2D12" w:rsidRDefault="00FC5985" w:rsidP="00230152">
            <w:pPr>
              <w:jc w:val="center"/>
              <w:rPr>
                <w:sz w:val="22"/>
                <w:szCs w:val="22"/>
              </w:rPr>
            </w:pPr>
            <w:r w:rsidRPr="00DD2D12">
              <w:rPr>
                <w:sz w:val="22"/>
                <w:szCs w:val="22"/>
              </w:rPr>
              <w:lastRenderedPageBreak/>
              <w:t>7.</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13105126"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Михайловское</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7405D487" w14:textId="77777777" w:rsidR="00FC5985" w:rsidRPr="00DD2D12" w:rsidRDefault="00FC5985" w:rsidP="00230152">
            <w:pPr>
              <w:widowControl/>
              <w:jc w:val="center"/>
              <w:rPr>
                <w:sz w:val="22"/>
                <w:szCs w:val="22"/>
              </w:rPr>
            </w:pPr>
            <w:r w:rsidRPr="00DD2D12">
              <w:rPr>
                <w:sz w:val="22"/>
                <w:szCs w:val="22"/>
              </w:rPr>
              <w:t>Одноставочный,</w:t>
            </w:r>
          </w:p>
          <w:p w14:paraId="1EB721F3" w14:textId="77777777" w:rsidR="00FC5985" w:rsidRPr="00DD2D12" w:rsidRDefault="00FC5985" w:rsidP="00230152">
            <w:pPr>
              <w:widowControl/>
              <w:jc w:val="center"/>
              <w:rPr>
                <w:sz w:val="22"/>
                <w:szCs w:val="22"/>
              </w:rPr>
            </w:pPr>
            <w:r w:rsidRPr="00DD2D12">
              <w:rPr>
                <w:sz w:val="22"/>
                <w:szCs w:val="22"/>
              </w:rPr>
              <w:t>руб./Гкал,</w:t>
            </w:r>
          </w:p>
          <w:p w14:paraId="729E381F"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FD17"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8930B3" w14:textId="77777777" w:rsidR="00FC5985" w:rsidRPr="00B21AFB" w:rsidRDefault="00FC5985" w:rsidP="00230152">
            <w:pPr>
              <w:widowControl/>
              <w:jc w:val="center"/>
              <w:rPr>
                <w:sz w:val="22"/>
                <w:szCs w:val="22"/>
              </w:rPr>
            </w:pPr>
            <w:r w:rsidRPr="00B21AFB">
              <w:rPr>
                <w:sz w:val="22"/>
                <w:szCs w:val="22"/>
              </w:rPr>
              <w:t>6 986,86</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E1899" w14:textId="77777777" w:rsidR="00FC5985" w:rsidRPr="00B21AFB" w:rsidRDefault="00FC5985" w:rsidP="00230152">
            <w:pPr>
              <w:widowControl/>
              <w:jc w:val="center"/>
              <w:rPr>
                <w:sz w:val="22"/>
                <w:szCs w:val="22"/>
              </w:rPr>
            </w:pPr>
            <w:r w:rsidRPr="00B21AFB">
              <w:rPr>
                <w:sz w:val="22"/>
                <w:szCs w:val="22"/>
              </w:rPr>
              <w:t>7 253,91</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269B2"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28BD896A"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A4D6062"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5773DE8"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D0DC" w14:textId="77777777" w:rsidR="00FC5985" w:rsidRPr="00DD2D12" w:rsidRDefault="00FC5985" w:rsidP="00230152">
            <w:pPr>
              <w:widowControl/>
              <w:jc w:val="center"/>
              <w:rPr>
                <w:sz w:val="22"/>
                <w:szCs w:val="22"/>
              </w:rPr>
            </w:pPr>
            <w:r w:rsidRPr="00DD2D12">
              <w:rPr>
                <w:sz w:val="22"/>
                <w:szCs w:val="22"/>
              </w:rPr>
              <w:t>-</w:t>
            </w:r>
          </w:p>
        </w:tc>
      </w:tr>
      <w:tr w:rsidR="00FC5985" w:rsidRPr="00DD2D12" w14:paraId="2ECA0849"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03D38D01"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65D51190"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3A0FB5FA"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C50A8B"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323E5B" w14:textId="77777777" w:rsidR="00FC5985" w:rsidRPr="00B21AFB" w:rsidRDefault="00FC5985" w:rsidP="00230152">
            <w:pPr>
              <w:widowControl/>
              <w:jc w:val="center"/>
              <w:rPr>
                <w:sz w:val="22"/>
                <w:szCs w:val="22"/>
              </w:rPr>
            </w:pPr>
            <w:r w:rsidRPr="00B21AFB">
              <w:rPr>
                <w:sz w:val="22"/>
                <w:szCs w:val="22"/>
              </w:rPr>
              <w:t>7 253,91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EE3F3" w14:textId="77777777" w:rsidR="00FC5985" w:rsidRPr="00B21AFB" w:rsidRDefault="00FC5985" w:rsidP="00230152">
            <w:pPr>
              <w:widowControl/>
              <w:jc w:val="center"/>
              <w:rPr>
                <w:sz w:val="22"/>
                <w:szCs w:val="22"/>
              </w:rPr>
            </w:pPr>
            <w:r w:rsidRPr="00B21AFB">
              <w:rPr>
                <w:sz w:val="22"/>
                <w:szCs w:val="22"/>
              </w:rPr>
              <w:t>7 495,97</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CBD8A4"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2E42CCB1"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3B37638"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CB2CF8"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EBC7" w14:textId="77777777" w:rsidR="00FC5985" w:rsidRPr="00DD2D12" w:rsidRDefault="00FC5985" w:rsidP="00230152">
            <w:pPr>
              <w:widowControl/>
              <w:jc w:val="center"/>
              <w:rPr>
                <w:sz w:val="22"/>
                <w:szCs w:val="22"/>
              </w:rPr>
            </w:pPr>
            <w:r w:rsidRPr="00DD2D12">
              <w:rPr>
                <w:sz w:val="22"/>
                <w:szCs w:val="22"/>
              </w:rPr>
              <w:t>-</w:t>
            </w:r>
          </w:p>
        </w:tc>
      </w:tr>
      <w:tr w:rsidR="00FC5985" w:rsidRPr="00DD2D12" w14:paraId="463DE6EF"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17ACADF1" w14:textId="77777777" w:rsidR="00FC5985" w:rsidRPr="00DD2D12" w:rsidRDefault="00FC5985" w:rsidP="00230152">
            <w:pPr>
              <w:jc w:val="center"/>
              <w:rPr>
                <w:sz w:val="22"/>
                <w:szCs w:val="22"/>
              </w:rPr>
            </w:pPr>
            <w:r w:rsidRPr="00DD2D12">
              <w:rPr>
                <w:sz w:val="22"/>
                <w:szCs w:val="22"/>
              </w:rPr>
              <w:t>8.</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5699ACB9"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Острецово</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60841B8F" w14:textId="77777777" w:rsidR="00FC5985" w:rsidRPr="00DD2D12" w:rsidRDefault="00FC5985" w:rsidP="00230152">
            <w:pPr>
              <w:widowControl/>
              <w:jc w:val="center"/>
              <w:rPr>
                <w:sz w:val="22"/>
                <w:szCs w:val="22"/>
              </w:rPr>
            </w:pPr>
            <w:r w:rsidRPr="00DD2D12">
              <w:rPr>
                <w:sz w:val="22"/>
                <w:szCs w:val="22"/>
              </w:rPr>
              <w:t>Одноставочный,</w:t>
            </w:r>
          </w:p>
          <w:p w14:paraId="47221B6F" w14:textId="77777777" w:rsidR="00FC5985" w:rsidRPr="00DD2D12" w:rsidRDefault="00FC5985" w:rsidP="00230152">
            <w:pPr>
              <w:widowControl/>
              <w:jc w:val="center"/>
              <w:rPr>
                <w:sz w:val="22"/>
                <w:szCs w:val="22"/>
              </w:rPr>
            </w:pPr>
            <w:r w:rsidRPr="00DD2D12">
              <w:rPr>
                <w:sz w:val="22"/>
                <w:szCs w:val="22"/>
              </w:rPr>
              <w:t>руб./Гкал,</w:t>
            </w:r>
          </w:p>
          <w:p w14:paraId="02834D0A"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F38B3"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9EEA1E" w14:textId="77777777" w:rsidR="00FC5985" w:rsidRPr="002E4A6F" w:rsidRDefault="00FC5985" w:rsidP="00230152">
            <w:pPr>
              <w:widowControl/>
              <w:jc w:val="center"/>
              <w:rPr>
                <w:sz w:val="22"/>
                <w:szCs w:val="22"/>
              </w:rPr>
            </w:pPr>
            <w:r w:rsidRPr="002E4A6F">
              <w:rPr>
                <w:sz w:val="22"/>
                <w:szCs w:val="22"/>
              </w:rPr>
              <w:t>4 853,87</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86F7D" w14:textId="77777777" w:rsidR="00FC5985" w:rsidRPr="002E4A6F" w:rsidRDefault="00FC5985" w:rsidP="00230152">
            <w:pPr>
              <w:widowControl/>
              <w:jc w:val="center"/>
              <w:rPr>
                <w:sz w:val="22"/>
                <w:szCs w:val="22"/>
              </w:rPr>
            </w:pPr>
            <w:r w:rsidRPr="002E4A6F">
              <w:rPr>
                <w:sz w:val="22"/>
                <w:szCs w:val="22"/>
              </w:rPr>
              <w:t>4 854,39</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9E481"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262FF764"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9327898"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0491AB6"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29A7F"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C57140B"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4FD12EC6"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26FC3481"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3476F2C9"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4CCC28"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40EAC7" w14:textId="77777777" w:rsidR="00FC5985" w:rsidRPr="002E4A6F" w:rsidRDefault="00FC5985" w:rsidP="00230152">
            <w:pPr>
              <w:widowControl/>
              <w:jc w:val="center"/>
              <w:rPr>
                <w:sz w:val="22"/>
                <w:szCs w:val="22"/>
              </w:rPr>
            </w:pPr>
            <w:r w:rsidRPr="002E4A6F">
              <w:rPr>
                <w:sz w:val="22"/>
                <w:szCs w:val="22"/>
              </w:rPr>
              <w:t>4 854,39</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BC2BD" w14:textId="77777777" w:rsidR="00FC5985" w:rsidRPr="002E4A6F" w:rsidRDefault="00FC5985" w:rsidP="00230152">
            <w:pPr>
              <w:widowControl/>
              <w:jc w:val="center"/>
              <w:rPr>
                <w:sz w:val="22"/>
                <w:szCs w:val="22"/>
              </w:rPr>
            </w:pPr>
            <w:r w:rsidRPr="002E4A6F">
              <w:rPr>
                <w:sz w:val="22"/>
                <w:szCs w:val="22"/>
              </w:rPr>
              <w:t>5 042,95</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EA9C75"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51811F80"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1A25A06"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C6480EE"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301C1" w14:textId="77777777" w:rsidR="00FC5985" w:rsidRPr="00DD2D12" w:rsidRDefault="00FC5985" w:rsidP="00230152">
            <w:pPr>
              <w:widowControl/>
              <w:jc w:val="center"/>
              <w:rPr>
                <w:sz w:val="22"/>
                <w:szCs w:val="22"/>
              </w:rPr>
            </w:pPr>
            <w:r w:rsidRPr="00DD2D12">
              <w:rPr>
                <w:sz w:val="22"/>
                <w:szCs w:val="22"/>
              </w:rPr>
              <w:t>-</w:t>
            </w:r>
          </w:p>
        </w:tc>
      </w:tr>
      <w:tr w:rsidR="00FC5985" w:rsidRPr="00DD2D12" w14:paraId="6483193E"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73A8B60C" w14:textId="77777777" w:rsidR="00FC5985" w:rsidRPr="00DD2D12" w:rsidRDefault="00FC5985" w:rsidP="00230152">
            <w:pPr>
              <w:jc w:val="center"/>
              <w:rPr>
                <w:sz w:val="22"/>
                <w:szCs w:val="22"/>
              </w:rPr>
            </w:pPr>
            <w:r w:rsidRPr="00DD2D12">
              <w:rPr>
                <w:sz w:val="22"/>
                <w:szCs w:val="22"/>
              </w:rPr>
              <w:t>9.</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2A5CD236"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Парское</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45F9322A" w14:textId="77777777" w:rsidR="00FC5985" w:rsidRPr="00DD2D12" w:rsidRDefault="00FC5985" w:rsidP="00230152">
            <w:pPr>
              <w:widowControl/>
              <w:jc w:val="center"/>
              <w:rPr>
                <w:sz w:val="22"/>
                <w:szCs w:val="22"/>
              </w:rPr>
            </w:pPr>
            <w:r w:rsidRPr="00DD2D12">
              <w:rPr>
                <w:sz w:val="22"/>
                <w:szCs w:val="22"/>
              </w:rPr>
              <w:t>Одноставочный,</w:t>
            </w:r>
          </w:p>
          <w:p w14:paraId="04065937" w14:textId="77777777" w:rsidR="00FC5985" w:rsidRPr="00DD2D12" w:rsidRDefault="00FC5985" w:rsidP="00230152">
            <w:pPr>
              <w:widowControl/>
              <w:jc w:val="center"/>
              <w:rPr>
                <w:sz w:val="22"/>
                <w:szCs w:val="22"/>
              </w:rPr>
            </w:pPr>
            <w:r w:rsidRPr="00DD2D12">
              <w:rPr>
                <w:sz w:val="22"/>
                <w:szCs w:val="22"/>
              </w:rPr>
              <w:t>руб./Гкал,</w:t>
            </w:r>
          </w:p>
          <w:p w14:paraId="0299524D"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6F3BE"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F19A76" w14:textId="77777777" w:rsidR="00FC5985" w:rsidRPr="002E4A6F" w:rsidRDefault="00FC5985" w:rsidP="00230152">
            <w:pPr>
              <w:widowControl/>
              <w:jc w:val="center"/>
              <w:rPr>
                <w:sz w:val="22"/>
                <w:szCs w:val="22"/>
              </w:rPr>
            </w:pPr>
            <w:r w:rsidRPr="002E4A6F">
              <w:rPr>
                <w:sz w:val="22"/>
                <w:szCs w:val="22"/>
              </w:rPr>
              <w:t>2 729,48</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F9AED" w14:textId="77777777" w:rsidR="00FC5985" w:rsidRPr="002E4A6F" w:rsidRDefault="00FC5985" w:rsidP="00230152">
            <w:pPr>
              <w:widowControl/>
              <w:jc w:val="center"/>
              <w:rPr>
                <w:sz w:val="22"/>
                <w:szCs w:val="22"/>
              </w:rPr>
            </w:pPr>
            <w:r w:rsidRPr="002E4A6F">
              <w:rPr>
                <w:sz w:val="22"/>
                <w:szCs w:val="22"/>
              </w:rPr>
              <w:t>2 832,35</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74BE5"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5B1742D7"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66C2A38"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E9C6057"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B3B5"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AD1E55F"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146C4E58"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1A065240"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7F8E1147"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839BB32"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CF1DF2" w14:textId="77777777" w:rsidR="00FC5985" w:rsidRPr="002E4A6F" w:rsidRDefault="00FC5985" w:rsidP="00230152">
            <w:pPr>
              <w:widowControl/>
              <w:jc w:val="center"/>
              <w:rPr>
                <w:sz w:val="22"/>
                <w:szCs w:val="22"/>
              </w:rPr>
            </w:pPr>
            <w:r w:rsidRPr="002E4A6F">
              <w:rPr>
                <w:sz w:val="22"/>
                <w:szCs w:val="22"/>
              </w:rPr>
              <w:t>2 832,35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C89E9" w14:textId="77777777" w:rsidR="00FC5985" w:rsidRPr="002E4A6F" w:rsidRDefault="00FC5985" w:rsidP="00230152">
            <w:pPr>
              <w:widowControl/>
              <w:jc w:val="center"/>
              <w:rPr>
                <w:sz w:val="22"/>
                <w:szCs w:val="22"/>
              </w:rPr>
            </w:pPr>
            <w:r w:rsidRPr="002E4A6F">
              <w:rPr>
                <w:sz w:val="22"/>
                <w:szCs w:val="22"/>
              </w:rPr>
              <w:t>2 921,79</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035D94"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1929B782"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071A74D"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32C3433"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B72D9" w14:textId="77777777" w:rsidR="00FC5985" w:rsidRPr="00DD2D12" w:rsidRDefault="00FC5985" w:rsidP="00230152">
            <w:pPr>
              <w:widowControl/>
              <w:jc w:val="center"/>
              <w:rPr>
                <w:sz w:val="22"/>
                <w:szCs w:val="22"/>
              </w:rPr>
            </w:pPr>
            <w:r w:rsidRPr="00DD2D12">
              <w:rPr>
                <w:sz w:val="22"/>
                <w:szCs w:val="22"/>
              </w:rPr>
              <w:t>-</w:t>
            </w:r>
          </w:p>
        </w:tc>
      </w:tr>
      <w:tr w:rsidR="00FC5985" w:rsidRPr="00DD2D12" w14:paraId="57734217"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21592EA0" w14:textId="77777777" w:rsidR="00FC5985" w:rsidRPr="00DD2D12" w:rsidRDefault="00FC5985" w:rsidP="00230152">
            <w:pPr>
              <w:jc w:val="center"/>
              <w:rPr>
                <w:sz w:val="22"/>
                <w:szCs w:val="22"/>
              </w:rPr>
            </w:pPr>
            <w:r w:rsidRPr="00DD2D12">
              <w:rPr>
                <w:sz w:val="22"/>
                <w:szCs w:val="22"/>
              </w:rPr>
              <w:t>1</w:t>
            </w:r>
            <w:r>
              <w:rPr>
                <w:sz w:val="22"/>
                <w:szCs w:val="22"/>
              </w:rPr>
              <w:t>0</w:t>
            </w:r>
            <w:r w:rsidRPr="00DD2D12">
              <w:rPr>
                <w:sz w:val="22"/>
                <w:szCs w:val="22"/>
              </w:rPr>
              <w:t>.</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755E840B" w14:textId="77777777" w:rsidR="00FC5985" w:rsidRPr="00DD2D12" w:rsidRDefault="00FC5985" w:rsidP="00230152">
            <w:pPr>
              <w:widowControl/>
              <w:rPr>
                <w:sz w:val="22"/>
                <w:szCs w:val="22"/>
              </w:rPr>
            </w:pPr>
            <w:r w:rsidRPr="00DD2D12">
              <w:rPr>
                <w:sz w:val="22"/>
                <w:szCs w:val="22"/>
              </w:rPr>
              <w:t>ООО «Энергетик» (г. Родники), котельная в д. Ситьково</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45FC849E" w14:textId="77777777" w:rsidR="00FC5985" w:rsidRPr="00DD2D12" w:rsidRDefault="00FC5985" w:rsidP="00230152">
            <w:pPr>
              <w:widowControl/>
              <w:jc w:val="center"/>
              <w:rPr>
                <w:sz w:val="22"/>
                <w:szCs w:val="22"/>
              </w:rPr>
            </w:pPr>
            <w:r w:rsidRPr="00DD2D12">
              <w:rPr>
                <w:sz w:val="22"/>
                <w:szCs w:val="22"/>
              </w:rPr>
              <w:t>Одноставочный,</w:t>
            </w:r>
          </w:p>
          <w:p w14:paraId="03788D86" w14:textId="77777777" w:rsidR="00FC5985" w:rsidRPr="00DD2D12" w:rsidRDefault="00FC5985" w:rsidP="00230152">
            <w:pPr>
              <w:widowControl/>
              <w:jc w:val="center"/>
              <w:rPr>
                <w:sz w:val="22"/>
                <w:szCs w:val="22"/>
              </w:rPr>
            </w:pPr>
            <w:r w:rsidRPr="00DD2D12">
              <w:rPr>
                <w:sz w:val="22"/>
                <w:szCs w:val="22"/>
              </w:rPr>
              <w:t>руб./Гкал,</w:t>
            </w:r>
          </w:p>
          <w:p w14:paraId="42DA0547"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94617"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D2BD45" w14:textId="77777777" w:rsidR="00FC5985" w:rsidRPr="002E4A6F" w:rsidRDefault="00FC5985" w:rsidP="00230152">
            <w:pPr>
              <w:widowControl/>
              <w:jc w:val="center"/>
              <w:rPr>
                <w:sz w:val="22"/>
                <w:szCs w:val="22"/>
              </w:rPr>
            </w:pPr>
            <w:r w:rsidRPr="002E4A6F">
              <w:rPr>
                <w:sz w:val="22"/>
                <w:szCs w:val="22"/>
              </w:rPr>
              <w:t>4 971,08</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3BC88" w14:textId="77777777" w:rsidR="00FC5985" w:rsidRPr="002E4A6F" w:rsidRDefault="00FC5985" w:rsidP="00230152">
            <w:pPr>
              <w:widowControl/>
              <w:jc w:val="center"/>
              <w:rPr>
                <w:sz w:val="22"/>
                <w:szCs w:val="22"/>
              </w:rPr>
            </w:pPr>
            <w:r w:rsidRPr="002E4A6F">
              <w:rPr>
                <w:sz w:val="22"/>
                <w:szCs w:val="22"/>
              </w:rPr>
              <w:t>4 971,09</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49DA6"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5930C70A"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F50AD63"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518983E"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53DDD" w14:textId="77777777" w:rsidR="00FC5985" w:rsidRPr="00DD2D12" w:rsidRDefault="00FC5985" w:rsidP="00230152">
            <w:pPr>
              <w:widowControl/>
              <w:jc w:val="center"/>
              <w:rPr>
                <w:sz w:val="22"/>
                <w:szCs w:val="22"/>
              </w:rPr>
            </w:pPr>
            <w:r w:rsidRPr="00DD2D12">
              <w:rPr>
                <w:sz w:val="22"/>
                <w:szCs w:val="22"/>
              </w:rPr>
              <w:t>-</w:t>
            </w:r>
          </w:p>
        </w:tc>
      </w:tr>
      <w:tr w:rsidR="00FC5985" w:rsidRPr="00DD2D12" w14:paraId="1BF9872C"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7BBB6177"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5E970EC2"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641E247B"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6A741F"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F5C99D" w14:textId="77777777" w:rsidR="00FC5985" w:rsidRPr="002E4A6F" w:rsidRDefault="00FC5985" w:rsidP="00230152">
            <w:pPr>
              <w:widowControl/>
              <w:jc w:val="center"/>
              <w:rPr>
                <w:sz w:val="22"/>
                <w:szCs w:val="22"/>
              </w:rPr>
            </w:pPr>
            <w:r w:rsidRPr="002E4A6F">
              <w:rPr>
                <w:sz w:val="22"/>
                <w:szCs w:val="22"/>
              </w:rPr>
              <w:t>4 728,21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46BB8" w14:textId="77777777" w:rsidR="00FC5985" w:rsidRPr="002E4A6F" w:rsidRDefault="00FC5985" w:rsidP="00230152">
            <w:pPr>
              <w:widowControl/>
              <w:jc w:val="center"/>
              <w:rPr>
                <w:sz w:val="22"/>
                <w:szCs w:val="22"/>
              </w:rPr>
            </w:pPr>
            <w:r w:rsidRPr="002E4A6F">
              <w:rPr>
                <w:sz w:val="22"/>
                <w:szCs w:val="22"/>
              </w:rPr>
              <w:t>4 728,22</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E549F6"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1F532D39"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4FAA8CA"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F2A395B"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72816" w14:textId="77777777" w:rsidR="00FC5985" w:rsidRPr="00DD2D12" w:rsidRDefault="00FC5985" w:rsidP="00230152">
            <w:pPr>
              <w:widowControl/>
              <w:jc w:val="center"/>
              <w:rPr>
                <w:sz w:val="22"/>
                <w:szCs w:val="22"/>
              </w:rPr>
            </w:pPr>
            <w:r w:rsidRPr="00DD2D12">
              <w:rPr>
                <w:sz w:val="22"/>
                <w:szCs w:val="22"/>
              </w:rPr>
              <w:t>-</w:t>
            </w:r>
          </w:p>
        </w:tc>
      </w:tr>
      <w:tr w:rsidR="00FC5985" w:rsidRPr="00DD2D12" w14:paraId="07A503CA"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4EC358C9" w14:textId="77777777" w:rsidR="00FC5985" w:rsidRPr="00DD2D12" w:rsidRDefault="00FC5985" w:rsidP="00230152">
            <w:pPr>
              <w:jc w:val="center"/>
              <w:rPr>
                <w:sz w:val="22"/>
                <w:szCs w:val="22"/>
              </w:rPr>
            </w:pPr>
            <w:r w:rsidRPr="00DD2D12">
              <w:rPr>
                <w:sz w:val="22"/>
                <w:szCs w:val="22"/>
              </w:rPr>
              <w:t>1</w:t>
            </w:r>
            <w:r>
              <w:rPr>
                <w:sz w:val="22"/>
                <w:szCs w:val="22"/>
              </w:rPr>
              <w:t>1</w:t>
            </w:r>
            <w:r w:rsidRPr="00DD2D12">
              <w:rPr>
                <w:sz w:val="22"/>
                <w:szCs w:val="22"/>
              </w:rPr>
              <w:t>.</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3731F189" w14:textId="77777777" w:rsidR="00FC5985" w:rsidRPr="00DD2D12" w:rsidRDefault="00FC5985" w:rsidP="00230152">
            <w:pPr>
              <w:widowControl/>
              <w:rPr>
                <w:sz w:val="22"/>
                <w:szCs w:val="22"/>
              </w:rPr>
            </w:pPr>
            <w:r w:rsidRPr="00DD2D12">
              <w:rPr>
                <w:sz w:val="22"/>
                <w:szCs w:val="22"/>
              </w:rPr>
              <w:t>ООО «Энергетик» (г. Родники), котельная в д. Малышево</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120BD86F" w14:textId="77777777" w:rsidR="00FC5985" w:rsidRPr="00DD2D12" w:rsidRDefault="00FC5985" w:rsidP="00230152">
            <w:pPr>
              <w:widowControl/>
              <w:jc w:val="center"/>
              <w:rPr>
                <w:sz w:val="22"/>
                <w:szCs w:val="22"/>
              </w:rPr>
            </w:pPr>
            <w:r w:rsidRPr="00DD2D12">
              <w:rPr>
                <w:sz w:val="22"/>
                <w:szCs w:val="22"/>
              </w:rPr>
              <w:t>Одноставочный,</w:t>
            </w:r>
          </w:p>
          <w:p w14:paraId="6B7ACE9F" w14:textId="77777777" w:rsidR="00FC5985" w:rsidRPr="00DD2D12" w:rsidRDefault="00FC5985" w:rsidP="00230152">
            <w:pPr>
              <w:widowControl/>
              <w:jc w:val="center"/>
              <w:rPr>
                <w:sz w:val="22"/>
                <w:szCs w:val="22"/>
              </w:rPr>
            </w:pPr>
            <w:r w:rsidRPr="00DD2D12">
              <w:rPr>
                <w:sz w:val="22"/>
                <w:szCs w:val="22"/>
              </w:rPr>
              <w:t>руб./Гкал,</w:t>
            </w:r>
          </w:p>
          <w:p w14:paraId="6155A1B8"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A08B4"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9CBAB5" w14:textId="77777777" w:rsidR="00FC5985" w:rsidRPr="002E4A6F" w:rsidRDefault="00FC5985" w:rsidP="00230152">
            <w:pPr>
              <w:widowControl/>
              <w:jc w:val="center"/>
              <w:rPr>
                <w:sz w:val="22"/>
                <w:szCs w:val="22"/>
              </w:rPr>
            </w:pPr>
            <w:r w:rsidRPr="002E4A6F">
              <w:rPr>
                <w:sz w:val="22"/>
                <w:szCs w:val="22"/>
              </w:rPr>
              <w:t>3 264,78</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37902" w14:textId="77777777" w:rsidR="00FC5985" w:rsidRPr="002E4A6F" w:rsidRDefault="00FC5985" w:rsidP="00230152">
            <w:pPr>
              <w:widowControl/>
              <w:jc w:val="center"/>
              <w:rPr>
                <w:sz w:val="22"/>
                <w:szCs w:val="22"/>
              </w:rPr>
            </w:pPr>
            <w:r w:rsidRPr="002E4A6F">
              <w:rPr>
                <w:sz w:val="22"/>
                <w:szCs w:val="22"/>
              </w:rPr>
              <w:t>3 317,16</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37F7"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0A0DCA56"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E180348"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A42CA49"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6FFED" w14:textId="77777777" w:rsidR="00FC5985" w:rsidRPr="00DD2D12" w:rsidRDefault="00FC5985" w:rsidP="00230152">
            <w:pPr>
              <w:widowControl/>
              <w:jc w:val="center"/>
              <w:rPr>
                <w:sz w:val="22"/>
                <w:szCs w:val="22"/>
              </w:rPr>
            </w:pPr>
            <w:r w:rsidRPr="00DD2D12">
              <w:rPr>
                <w:sz w:val="22"/>
                <w:szCs w:val="22"/>
              </w:rPr>
              <w:t>-</w:t>
            </w:r>
          </w:p>
        </w:tc>
      </w:tr>
      <w:tr w:rsidR="00FC5985" w:rsidRPr="00DD2D12" w14:paraId="634C4512"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608F03F1"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69973128"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6845A7FE"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34A9AA8"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1C01A2" w14:textId="77777777" w:rsidR="00FC5985" w:rsidRPr="002E4A6F" w:rsidRDefault="00FC5985" w:rsidP="00230152">
            <w:pPr>
              <w:widowControl/>
              <w:jc w:val="center"/>
              <w:rPr>
                <w:sz w:val="22"/>
                <w:szCs w:val="22"/>
              </w:rPr>
            </w:pPr>
            <w:r w:rsidRPr="002E4A6F">
              <w:rPr>
                <w:sz w:val="22"/>
                <w:szCs w:val="22"/>
              </w:rPr>
              <w:t>3 317,16</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7A58D" w14:textId="77777777" w:rsidR="00FC5985" w:rsidRPr="002E4A6F" w:rsidRDefault="00FC5985" w:rsidP="00230152">
            <w:pPr>
              <w:widowControl/>
              <w:jc w:val="center"/>
              <w:rPr>
                <w:sz w:val="22"/>
                <w:szCs w:val="22"/>
              </w:rPr>
            </w:pPr>
            <w:r w:rsidRPr="002E4A6F">
              <w:rPr>
                <w:sz w:val="22"/>
                <w:szCs w:val="22"/>
              </w:rPr>
              <w:t>3 379,71</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6FC3E"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76D7D79F"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177EDC4"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E94D8D"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0C96E" w14:textId="77777777" w:rsidR="00FC5985" w:rsidRPr="00DD2D12" w:rsidRDefault="00FC5985" w:rsidP="00230152">
            <w:pPr>
              <w:widowControl/>
              <w:jc w:val="center"/>
              <w:rPr>
                <w:sz w:val="22"/>
                <w:szCs w:val="22"/>
              </w:rPr>
            </w:pPr>
            <w:r w:rsidRPr="00DD2D12">
              <w:rPr>
                <w:sz w:val="22"/>
                <w:szCs w:val="22"/>
              </w:rPr>
              <w:t>-</w:t>
            </w:r>
          </w:p>
        </w:tc>
      </w:tr>
      <w:tr w:rsidR="00FC5985" w:rsidRPr="00DD2D12" w14:paraId="77AE4FA0"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0002AD28" w14:textId="77777777" w:rsidR="00FC5985" w:rsidRPr="00DD2D12" w:rsidRDefault="00FC5985" w:rsidP="00230152">
            <w:pPr>
              <w:jc w:val="center"/>
              <w:rPr>
                <w:sz w:val="22"/>
                <w:szCs w:val="22"/>
              </w:rPr>
            </w:pPr>
            <w:r w:rsidRPr="00DD2D12">
              <w:rPr>
                <w:sz w:val="22"/>
                <w:szCs w:val="22"/>
              </w:rPr>
              <w:t>1</w:t>
            </w:r>
            <w:r>
              <w:rPr>
                <w:sz w:val="22"/>
                <w:szCs w:val="22"/>
              </w:rPr>
              <w:t>2</w:t>
            </w:r>
            <w:r w:rsidRPr="00DD2D12">
              <w:rPr>
                <w:sz w:val="22"/>
                <w:szCs w:val="22"/>
              </w:rPr>
              <w:t>.</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01B978A7" w14:textId="77777777" w:rsidR="00FC5985" w:rsidRPr="00DD2D12" w:rsidRDefault="00FC5985" w:rsidP="00230152">
            <w:pPr>
              <w:widowControl/>
              <w:rPr>
                <w:sz w:val="22"/>
                <w:szCs w:val="22"/>
              </w:rPr>
            </w:pPr>
            <w:r w:rsidRPr="00DD2D12">
              <w:rPr>
                <w:sz w:val="22"/>
                <w:szCs w:val="22"/>
              </w:rPr>
              <w:t>ООО «Энергетик» (г. Родники), котельная в микрорайоне Агросервис</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43565D16" w14:textId="77777777" w:rsidR="00FC5985" w:rsidRPr="00DD2D12" w:rsidRDefault="00FC5985" w:rsidP="00230152">
            <w:pPr>
              <w:widowControl/>
              <w:jc w:val="center"/>
              <w:rPr>
                <w:sz w:val="22"/>
                <w:szCs w:val="22"/>
              </w:rPr>
            </w:pPr>
            <w:r w:rsidRPr="00DD2D12">
              <w:rPr>
                <w:sz w:val="22"/>
                <w:szCs w:val="22"/>
              </w:rPr>
              <w:t>Одноставочный,</w:t>
            </w:r>
          </w:p>
          <w:p w14:paraId="633DE211" w14:textId="77777777" w:rsidR="00FC5985" w:rsidRPr="00DD2D12" w:rsidRDefault="00FC5985" w:rsidP="00230152">
            <w:pPr>
              <w:widowControl/>
              <w:jc w:val="center"/>
              <w:rPr>
                <w:sz w:val="22"/>
                <w:szCs w:val="22"/>
              </w:rPr>
            </w:pPr>
            <w:r w:rsidRPr="00DD2D12">
              <w:rPr>
                <w:sz w:val="22"/>
                <w:szCs w:val="22"/>
              </w:rPr>
              <w:t>руб./Гкал,</w:t>
            </w:r>
          </w:p>
          <w:p w14:paraId="58168C14" w14:textId="77777777" w:rsidR="00FC5985" w:rsidRPr="00DD2D12" w:rsidRDefault="00FC5985"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8B64D" w14:textId="77777777" w:rsidR="00FC5985" w:rsidRPr="00DD2D12" w:rsidRDefault="00FC5985"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469C6A" w14:textId="77777777" w:rsidR="00FC5985" w:rsidRPr="002E4A6F" w:rsidRDefault="00FC5985" w:rsidP="00230152">
            <w:pPr>
              <w:widowControl/>
              <w:jc w:val="center"/>
              <w:rPr>
                <w:sz w:val="22"/>
                <w:szCs w:val="22"/>
              </w:rPr>
            </w:pPr>
            <w:r w:rsidRPr="002E4A6F">
              <w:rPr>
                <w:sz w:val="22"/>
                <w:szCs w:val="22"/>
              </w:rPr>
              <w:t>3 880,51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B4C79" w14:textId="77777777" w:rsidR="00FC5985" w:rsidRPr="002E4A6F" w:rsidRDefault="00FC5985" w:rsidP="00230152">
            <w:pPr>
              <w:widowControl/>
              <w:jc w:val="center"/>
              <w:rPr>
                <w:sz w:val="22"/>
                <w:szCs w:val="22"/>
              </w:rPr>
            </w:pPr>
            <w:r w:rsidRPr="002E4A6F">
              <w:rPr>
                <w:sz w:val="22"/>
                <w:szCs w:val="22"/>
              </w:rPr>
              <w:t>4 038,14</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A01D"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5BC8506D"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EC241E9"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D675917"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1B234"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B89DABD"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7531AC0D" w14:textId="77777777" w:rsidR="00FC5985" w:rsidRPr="00DD2D12" w:rsidRDefault="00FC5985"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0DA2638A" w14:textId="77777777" w:rsidR="00FC5985" w:rsidRPr="00DD2D12" w:rsidRDefault="00FC5985"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29D15F81" w14:textId="77777777" w:rsidR="00FC5985" w:rsidRPr="00DD2D12" w:rsidRDefault="00FC5985"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499E72" w14:textId="77777777" w:rsidR="00FC5985" w:rsidRPr="00DD2D12" w:rsidRDefault="00FC5985"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50594E" w14:textId="77777777" w:rsidR="00FC5985" w:rsidRPr="002E4A6F" w:rsidRDefault="00FC5985" w:rsidP="00230152">
            <w:pPr>
              <w:widowControl/>
              <w:jc w:val="center"/>
              <w:rPr>
                <w:sz w:val="22"/>
                <w:szCs w:val="22"/>
              </w:rPr>
            </w:pPr>
            <w:r w:rsidRPr="002E4A6F">
              <w:rPr>
                <w:sz w:val="22"/>
                <w:szCs w:val="22"/>
              </w:rPr>
              <w:t>4 038,14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EA94D" w14:textId="77777777" w:rsidR="00FC5985" w:rsidRPr="002E4A6F" w:rsidRDefault="00FC5985" w:rsidP="00230152">
            <w:pPr>
              <w:widowControl/>
              <w:jc w:val="center"/>
              <w:rPr>
                <w:sz w:val="22"/>
                <w:szCs w:val="22"/>
              </w:rPr>
            </w:pPr>
            <w:r w:rsidRPr="002E4A6F">
              <w:rPr>
                <w:sz w:val="22"/>
                <w:szCs w:val="22"/>
              </w:rPr>
              <w:t>4 204,84</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1D001" w14:textId="77777777" w:rsidR="00FC5985" w:rsidRPr="00DD2D12" w:rsidRDefault="00FC5985"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2C05AFD3"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136F5FC"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87B78F" w14:textId="77777777" w:rsidR="00FC5985" w:rsidRPr="00DD2D12" w:rsidRDefault="00FC5985"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9E242" w14:textId="77777777" w:rsidR="00FC5985" w:rsidRPr="00DD2D12" w:rsidRDefault="00FC5985" w:rsidP="00230152">
            <w:pPr>
              <w:widowControl/>
              <w:jc w:val="center"/>
              <w:rPr>
                <w:sz w:val="22"/>
                <w:szCs w:val="22"/>
              </w:rPr>
            </w:pPr>
            <w:r w:rsidRPr="00DD2D12">
              <w:rPr>
                <w:sz w:val="22"/>
                <w:szCs w:val="22"/>
              </w:rPr>
              <w:t>-</w:t>
            </w:r>
          </w:p>
        </w:tc>
      </w:tr>
      <w:tr w:rsidR="00076ED1" w:rsidRPr="00DD2D12" w14:paraId="6406F102" w14:textId="77777777" w:rsidTr="00230152">
        <w:trPr>
          <w:trHeight w:hRule="exact" w:val="624"/>
        </w:trPr>
        <w:tc>
          <w:tcPr>
            <w:tcW w:w="532" w:type="dxa"/>
            <w:vMerge w:val="restart"/>
            <w:tcBorders>
              <w:top w:val="single" w:sz="4" w:space="0" w:color="auto"/>
              <w:left w:val="single" w:sz="4" w:space="0" w:color="auto"/>
              <w:right w:val="single" w:sz="4" w:space="0" w:color="auto"/>
            </w:tcBorders>
            <w:shd w:val="clear" w:color="auto" w:fill="auto"/>
            <w:noWrap/>
            <w:vAlign w:val="center"/>
            <w:hideMark/>
          </w:tcPr>
          <w:p w14:paraId="3299598E" w14:textId="77777777" w:rsidR="00076ED1" w:rsidRPr="00DD2D12" w:rsidRDefault="00076ED1" w:rsidP="00230152">
            <w:pPr>
              <w:jc w:val="center"/>
              <w:rPr>
                <w:sz w:val="22"/>
                <w:szCs w:val="22"/>
              </w:rPr>
            </w:pPr>
            <w:r w:rsidRPr="00DD2D12">
              <w:rPr>
                <w:sz w:val="22"/>
                <w:szCs w:val="22"/>
              </w:rPr>
              <w:t>1</w:t>
            </w:r>
            <w:r>
              <w:rPr>
                <w:sz w:val="22"/>
                <w:szCs w:val="22"/>
              </w:rPr>
              <w:t>3</w:t>
            </w:r>
            <w:r w:rsidRPr="00DD2D12">
              <w:rPr>
                <w:sz w:val="22"/>
                <w:szCs w:val="22"/>
              </w:rPr>
              <w:t>.</w:t>
            </w:r>
          </w:p>
        </w:tc>
        <w:tc>
          <w:tcPr>
            <w:tcW w:w="2121" w:type="dxa"/>
            <w:gridSpan w:val="2"/>
            <w:vMerge w:val="restart"/>
            <w:tcBorders>
              <w:top w:val="single" w:sz="4" w:space="0" w:color="auto"/>
              <w:left w:val="single" w:sz="4" w:space="0" w:color="auto"/>
              <w:right w:val="single" w:sz="4" w:space="0" w:color="auto"/>
            </w:tcBorders>
            <w:shd w:val="clear" w:color="auto" w:fill="auto"/>
            <w:vAlign w:val="center"/>
            <w:hideMark/>
          </w:tcPr>
          <w:p w14:paraId="400D6EB5" w14:textId="77777777" w:rsidR="00076ED1" w:rsidRPr="00DD2D12" w:rsidRDefault="00076ED1"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Каминский</w:t>
            </w:r>
          </w:p>
        </w:tc>
        <w:tc>
          <w:tcPr>
            <w:tcW w:w="1308" w:type="dxa"/>
            <w:gridSpan w:val="3"/>
            <w:vMerge w:val="restart"/>
            <w:tcBorders>
              <w:top w:val="single" w:sz="4" w:space="0" w:color="auto"/>
              <w:left w:val="single" w:sz="4" w:space="0" w:color="auto"/>
              <w:right w:val="single" w:sz="4" w:space="0" w:color="auto"/>
            </w:tcBorders>
            <w:shd w:val="clear" w:color="auto" w:fill="auto"/>
            <w:vAlign w:val="center"/>
            <w:hideMark/>
          </w:tcPr>
          <w:p w14:paraId="5E5CF297" w14:textId="77777777" w:rsidR="00076ED1" w:rsidRPr="00DD2D12" w:rsidRDefault="00076ED1" w:rsidP="00230152">
            <w:pPr>
              <w:widowControl/>
              <w:jc w:val="center"/>
              <w:rPr>
                <w:sz w:val="22"/>
                <w:szCs w:val="22"/>
              </w:rPr>
            </w:pPr>
            <w:r w:rsidRPr="00DD2D12">
              <w:rPr>
                <w:sz w:val="22"/>
                <w:szCs w:val="22"/>
              </w:rPr>
              <w:t>Одноставочный,</w:t>
            </w:r>
          </w:p>
          <w:p w14:paraId="2ED366B8" w14:textId="77777777" w:rsidR="00076ED1" w:rsidRPr="00DD2D12" w:rsidRDefault="00076ED1" w:rsidP="00230152">
            <w:pPr>
              <w:widowControl/>
              <w:jc w:val="center"/>
              <w:rPr>
                <w:sz w:val="22"/>
                <w:szCs w:val="22"/>
              </w:rPr>
            </w:pPr>
            <w:r w:rsidRPr="00DD2D12">
              <w:rPr>
                <w:sz w:val="22"/>
                <w:szCs w:val="22"/>
              </w:rPr>
              <w:t>руб./Гкал,</w:t>
            </w:r>
          </w:p>
          <w:p w14:paraId="7F186ED7" w14:textId="77777777" w:rsidR="00076ED1" w:rsidRPr="00DD2D12" w:rsidRDefault="00076ED1" w:rsidP="00230152">
            <w:pPr>
              <w:widowControl/>
              <w:jc w:val="center"/>
              <w:rPr>
                <w:sz w:val="22"/>
                <w:szCs w:val="22"/>
              </w:rPr>
            </w:pPr>
            <w:r>
              <w:rPr>
                <w:sz w:val="22"/>
                <w:szCs w:val="22"/>
              </w:rPr>
              <w:t>НДС не облагается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131AD" w14:textId="77777777" w:rsidR="00076ED1" w:rsidRPr="00DD2D12" w:rsidRDefault="00076ED1" w:rsidP="00230152">
            <w:pPr>
              <w:widowControl/>
              <w:jc w:val="center"/>
              <w:rPr>
                <w:sz w:val="22"/>
                <w:szCs w:val="22"/>
              </w:rPr>
            </w:pPr>
            <w:r>
              <w:rPr>
                <w:sz w:val="22"/>
                <w:szCs w:val="22"/>
              </w:rPr>
              <w:t>2022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BBB88E" w14:textId="77777777" w:rsidR="00076ED1" w:rsidRPr="002E4A6F" w:rsidRDefault="00076ED1" w:rsidP="00230152">
            <w:pPr>
              <w:widowControl/>
              <w:jc w:val="center"/>
              <w:rPr>
                <w:sz w:val="22"/>
                <w:szCs w:val="22"/>
              </w:rPr>
            </w:pPr>
            <w:r w:rsidRPr="002E4A6F">
              <w:rPr>
                <w:sz w:val="22"/>
                <w:szCs w:val="22"/>
              </w:rPr>
              <w:t>3</w:t>
            </w:r>
            <w:r>
              <w:rPr>
                <w:sz w:val="22"/>
                <w:szCs w:val="22"/>
              </w:rPr>
              <w:t> 636,90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3D8FB" w14:textId="77777777" w:rsidR="00076ED1" w:rsidRPr="002E4A6F" w:rsidRDefault="00076ED1" w:rsidP="00230152">
            <w:pPr>
              <w:widowControl/>
              <w:jc w:val="center"/>
              <w:rPr>
                <w:sz w:val="22"/>
                <w:szCs w:val="22"/>
              </w:rPr>
            </w:pPr>
            <w:r w:rsidRPr="002E4A6F">
              <w:rPr>
                <w:sz w:val="22"/>
                <w:szCs w:val="22"/>
              </w:rPr>
              <w:t>3</w:t>
            </w:r>
            <w:r>
              <w:rPr>
                <w:sz w:val="22"/>
                <w:szCs w:val="22"/>
              </w:rPr>
              <w:t> 637,23</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7F445" w14:textId="77777777" w:rsidR="00076ED1" w:rsidRPr="00DD2D12" w:rsidRDefault="00076ED1"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23F2C1CD" w14:textId="77777777" w:rsidR="00076ED1" w:rsidRPr="00DD2D12" w:rsidRDefault="00076ED1"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3019AEF" w14:textId="77777777" w:rsidR="00076ED1" w:rsidRPr="00DD2D12" w:rsidRDefault="00076ED1"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FA184E9" w14:textId="77777777" w:rsidR="00076ED1" w:rsidRPr="00DD2D12" w:rsidRDefault="00076ED1"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C06D" w14:textId="77777777" w:rsidR="00076ED1" w:rsidRPr="00DD2D12" w:rsidRDefault="00076ED1" w:rsidP="00230152">
            <w:pPr>
              <w:widowControl/>
              <w:jc w:val="center"/>
              <w:rPr>
                <w:sz w:val="22"/>
                <w:szCs w:val="22"/>
              </w:rPr>
            </w:pPr>
            <w:r w:rsidRPr="00DD2D12">
              <w:rPr>
                <w:sz w:val="22"/>
                <w:szCs w:val="22"/>
              </w:rPr>
              <w:t>-</w:t>
            </w:r>
          </w:p>
        </w:tc>
      </w:tr>
      <w:tr w:rsidR="00076ED1" w:rsidRPr="00DD2D12" w14:paraId="3683E8FB" w14:textId="77777777" w:rsidTr="00230152">
        <w:trPr>
          <w:trHeight w:hRule="exact" w:val="624"/>
        </w:trPr>
        <w:tc>
          <w:tcPr>
            <w:tcW w:w="532" w:type="dxa"/>
            <w:vMerge/>
            <w:tcBorders>
              <w:left w:val="single" w:sz="4" w:space="0" w:color="auto"/>
              <w:bottom w:val="single" w:sz="4" w:space="0" w:color="auto"/>
              <w:right w:val="single" w:sz="4" w:space="0" w:color="auto"/>
            </w:tcBorders>
            <w:shd w:val="clear" w:color="auto" w:fill="auto"/>
            <w:noWrap/>
            <w:vAlign w:val="center"/>
          </w:tcPr>
          <w:p w14:paraId="7958CAA4" w14:textId="77777777" w:rsidR="00076ED1" w:rsidRPr="00DD2D12" w:rsidRDefault="00076ED1" w:rsidP="00230152">
            <w:pPr>
              <w:jc w:val="center"/>
              <w:rPr>
                <w:sz w:val="22"/>
                <w:szCs w:val="22"/>
              </w:rPr>
            </w:pPr>
          </w:p>
        </w:tc>
        <w:tc>
          <w:tcPr>
            <w:tcW w:w="2121" w:type="dxa"/>
            <w:gridSpan w:val="2"/>
            <w:vMerge/>
            <w:tcBorders>
              <w:left w:val="single" w:sz="4" w:space="0" w:color="auto"/>
              <w:bottom w:val="single" w:sz="4" w:space="0" w:color="auto"/>
              <w:right w:val="single" w:sz="4" w:space="0" w:color="auto"/>
            </w:tcBorders>
            <w:shd w:val="clear" w:color="auto" w:fill="auto"/>
            <w:vAlign w:val="center"/>
          </w:tcPr>
          <w:p w14:paraId="5E62EB84" w14:textId="77777777" w:rsidR="00076ED1" w:rsidRPr="00DD2D12" w:rsidRDefault="00076ED1" w:rsidP="00230152">
            <w:pPr>
              <w:widowControl/>
              <w:rPr>
                <w:sz w:val="22"/>
                <w:szCs w:val="22"/>
              </w:rPr>
            </w:pPr>
          </w:p>
        </w:tc>
        <w:tc>
          <w:tcPr>
            <w:tcW w:w="1308" w:type="dxa"/>
            <w:gridSpan w:val="3"/>
            <w:vMerge/>
            <w:tcBorders>
              <w:left w:val="single" w:sz="4" w:space="0" w:color="auto"/>
              <w:bottom w:val="single" w:sz="4" w:space="0" w:color="auto"/>
              <w:right w:val="single" w:sz="4" w:space="0" w:color="auto"/>
            </w:tcBorders>
            <w:shd w:val="clear" w:color="auto" w:fill="auto"/>
            <w:vAlign w:val="center"/>
          </w:tcPr>
          <w:p w14:paraId="13F1FD33" w14:textId="77777777" w:rsidR="00076ED1" w:rsidRPr="00DD2D12" w:rsidRDefault="00076ED1" w:rsidP="00230152">
            <w:pPr>
              <w:widowControl/>
              <w:jc w:val="center"/>
              <w:rPr>
                <w:sz w:val="22"/>
                <w:szCs w:val="22"/>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8B43A0" w14:textId="77777777" w:rsidR="00076ED1" w:rsidRPr="00DD2D12" w:rsidRDefault="00076ED1" w:rsidP="00230152">
            <w:pPr>
              <w:widowControl/>
              <w:jc w:val="center"/>
              <w:rPr>
                <w:sz w:val="22"/>
                <w:szCs w:val="22"/>
              </w:rPr>
            </w:pPr>
            <w:r w:rsidRPr="00DD2D12">
              <w:rPr>
                <w:sz w:val="22"/>
                <w:szCs w:val="22"/>
              </w:rPr>
              <w:t>2023</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AE3083" w14:textId="77777777" w:rsidR="00076ED1" w:rsidRPr="002E4A6F" w:rsidRDefault="00076ED1" w:rsidP="00230152">
            <w:pPr>
              <w:widowControl/>
              <w:jc w:val="center"/>
              <w:rPr>
                <w:sz w:val="22"/>
                <w:szCs w:val="22"/>
              </w:rPr>
            </w:pPr>
            <w:r w:rsidRPr="002E4A6F">
              <w:rPr>
                <w:sz w:val="22"/>
                <w:szCs w:val="22"/>
              </w:rPr>
              <w:t>3</w:t>
            </w:r>
            <w:r>
              <w:rPr>
                <w:sz w:val="22"/>
                <w:szCs w:val="22"/>
              </w:rPr>
              <w:t> 637,23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7CDD5" w14:textId="77777777" w:rsidR="00076ED1" w:rsidRPr="002E4A6F" w:rsidRDefault="00076ED1" w:rsidP="00230152">
            <w:pPr>
              <w:widowControl/>
              <w:jc w:val="center"/>
              <w:rPr>
                <w:sz w:val="22"/>
                <w:szCs w:val="22"/>
              </w:rPr>
            </w:pPr>
            <w:r w:rsidRPr="002E4A6F">
              <w:rPr>
                <w:sz w:val="22"/>
                <w:szCs w:val="22"/>
              </w:rPr>
              <w:t>3</w:t>
            </w:r>
            <w:r>
              <w:rPr>
                <w:sz w:val="22"/>
                <w:szCs w:val="22"/>
              </w:rPr>
              <w:t> 661,60</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F03FB8" w14:textId="77777777" w:rsidR="00076ED1" w:rsidRPr="00DD2D12" w:rsidRDefault="00076ED1" w:rsidP="00230152">
            <w:pPr>
              <w:widowControl/>
              <w:jc w:val="center"/>
              <w:rPr>
                <w:sz w:val="22"/>
                <w:szCs w:val="22"/>
              </w:rPr>
            </w:pPr>
            <w:r w:rsidRPr="00DD2D12">
              <w:rPr>
                <w:sz w:val="22"/>
                <w:szCs w:val="22"/>
              </w:rPr>
              <w:t>-</w:t>
            </w:r>
          </w:p>
        </w:tc>
        <w:tc>
          <w:tcPr>
            <w:tcW w:w="533" w:type="dxa"/>
            <w:tcBorders>
              <w:top w:val="single" w:sz="4" w:space="0" w:color="auto"/>
              <w:left w:val="single" w:sz="4" w:space="0" w:color="auto"/>
              <w:bottom w:val="single" w:sz="4" w:space="0" w:color="auto"/>
              <w:right w:val="single" w:sz="4" w:space="0" w:color="auto"/>
            </w:tcBorders>
            <w:vAlign w:val="center"/>
          </w:tcPr>
          <w:p w14:paraId="0EC9396F" w14:textId="77777777" w:rsidR="00076ED1" w:rsidRPr="00DD2D12" w:rsidRDefault="00076ED1"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8AD04A8" w14:textId="77777777" w:rsidR="00076ED1" w:rsidRPr="00DD2D12" w:rsidRDefault="00076ED1"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9876C1" w14:textId="77777777" w:rsidR="00076ED1" w:rsidRPr="00DD2D12" w:rsidRDefault="00076ED1" w:rsidP="00230152">
            <w:pPr>
              <w:widowControl/>
              <w:jc w:val="center"/>
              <w:rPr>
                <w:sz w:val="22"/>
                <w:szCs w:val="22"/>
              </w:rPr>
            </w:pPr>
            <w:r w:rsidRPr="00DD2D12">
              <w:rPr>
                <w:sz w:val="22"/>
                <w:szCs w:val="22"/>
              </w:rPr>
              <w:t>-</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075CB" w14:textId="77777777" w:rsidR="00076ED1" w:rsidRPr="00DD2D12" w:rsidRDefault="00076ED1" w:rsidP="00230152">
            <w:pPr>
              <w:widowControl/>
              <w:jc w:val="center"/>
              <w:rPr>
                <w:sz w:val="22"/>
                <w:szCs w:val="22"/>
              </w:rPr>
            </w:pPr>
            <w:r w:rsidRPr="00DD2D12">
              <w:rPr>
                <w:sz w:val="22"/>
                <w:szCs w:val="22"/>
              </w:rPr>
              <w:t>-</w:t>
            </w:r>
          </w:p>
        </w:tc>
      </w:tr>
      <w:tr w:rsidR="00FC5985" w:rsidRPr="00DD2D12" w14:paraId="3ECCBE8C" w14:textId="77777777" w:rsidTr="00230152">
        <w:trPr>
          <w:trHeight w:val="300"/>
        </w:trPr>
        <w:tc>
          <w:tcPr>
            <w:tcW w:w="1052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14:paraId="7D8DAA57" w14:textId="77777777" w:rsidR="00FC5985" w:rsidRPr="00DD2D12" w:rsidRDefault="00FC5985" w:rsidP="00230152">
            <w:pPr>
              <w:widowControl/>
              <w:jc w:val="center"/>
            </w:pPr>
            <w:r w:rsidRPr="00871E4B">
              <w:rPr>
                <w:sz w:val="22"/>
                <w:szCs w:val="22"/>
              </w:rPr>
              <w:t>Население (НДС не облагается)</w:t>
            </w:r>
          </w:p>
        </w:tc>
      </w:tr>
      <w:tr w:rsidR="00FC5985" w:rsidRPr="00DD2D12" w14:paraId="56168AAE" w14:textId="77777777" w:rsidTr="00230152">
        <w:trPr>
          <w:trHeight w:val="454"/>
        </w:trPr>
        <w:tc>
          <w:tcPr>
            <w:tcW w:w="560" w:type="dxa"/>
            <w:gridSpan w:val="2"/>
            <w:vMerge w:val="restart"/>
            <w:tcBorders>
              <w:top w:val="single" w:sz="4" w:space="0" w:color="auto"/>
              <w:left w:val="single" w:sz="4" w:space="0" w:color="auto"/>
              <w:right w:val="single" w:sz="4" w:space="0" w:color="auto"/>
            </w:tcBorders>
            <w:shd w:val="clear" w:color="auto" w:fill="auto"/>
            <w:noWrap/>
            <w:vAlign w:val="center"/>
          </w:tcPr>
          <w:p w14:paraId="4FB6CCE9" w14:textId="77777777" w:rsidR="00FC5985" w:rsidRPr="00DD2D12" w:rsidRDefault="00FC5985" w:rsidP="00230152">
            <w:pPr>
              <w:jc w:val="center"/>
              <w:rPr>
                <w:sz w:val="22"/>
                <w:szCs w:val="22"/>
              </w:rPr>
            </w:pPr>
            <w:r>
              <w:rPr>
                <w:sz w:val="22"/>
                <w:szCs w:val="22"/>
              </w:rPr>
              <w:t>14.</w:t>
            </w:r>
          </w:p>
        </w:tc>
        <w:tc>
          <w:tcPr>
            <w:tcW w:w="2127" w:type="dxa"/>
            <w:gridSpan w:val="2"/>
            <w:vMerge w:val="restart"/>
            <w:tcBorders>
              <w:top w:val="single" w:sz="4" w:space="0" w:color="auto"/>
              <w:left w:val="single" w:sz="4" w:space="0" w:color="auto"/>
              <w:right w:val="single" w:sz="4" w:space="0" w:color="auto"/>
            </w:tcBorders>
            <w:shd w:val="clear" w:color="auto" w:fill="auto"/>
            <w:vAlign w:val="center"/>
          </w:tcPr>
          <w:p w14:paraId="32DFEE7F"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Постнинский</w:t>
            </w:r>
          </w:p>
        </w:tc>
        <w:tc>
          <w:tcPr>
            <w:tcW w:w="1274" w:type="dxa"/>
            <w:gridSpan w:val="2"/>
            <w:vMerge w:val="restart"/>
            <w:tcBorders>
              <w:top w:val="single" w:sz="4" w:space="0" w:color="auto"/>
              <w:left w:val="single" w:sz="4" w:space="0" w:color="auto"/>
              <w:right w:val="single" w:sz="4" w:space="0" w:color="auto"/>
            </w:tcBorders>
            <w:shd w:val="clear" w:color="auto" w:fill="auto"/>
            <w:vAlign w:val="center"/>
          </w:tcPr>
          <w:p w14:paraId="53CD4E89" w14:textId="77777777" w:rsidR="00FC5985" w:rsidRPr="00DD2D12" w:rsidRDefault="00FC5985" w:rsidP="00230152">
            <w:pPr>
              <w:widowControl/>
              <w:jc w:val="center"/>
              <w:rPr>
                <w:sz w:val="22"/>
                <w:szCs w:val="22"/>
              </w:rPr>
            </w:pPr>
            <w:r w:rsidRPr="00DD2D12">
              <w:rPr>
                <w:sz w:val="22"/>
                <w:szCs w:val="22"/>
              </w:rPr>
              <w:t>Одноставочный, руб./Гкал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AB3CB" w14:textId="77777777" w:rsidR="00FC5985" w:rsidRPr="00DD2D12" w:rsidRDefault="00FC5985" w:rsidP="00230152">
            <w:pPr>
              <w:widowControl/>
              <w:jc w:val="center"/>
              <w:rPr>
                <w:sz w:val="22"/>
                <w:szCs w:val="22"/>
              </w:rPr>
            </w:pPr>
            <w:r>
              <w:rPr>
                <w:sz w:val="22"/>
                <w:szCs w:val="22"/>
              </w:rPr>
              <w:t>2022</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E013F0" w14:textId="77777777" w:rsidR="00FC5985" w:rsidRPr="002E4A6F" w:rsidRDefault="00FC5985" w:rsidP="00230152">
            <w:pPr>
              <w:widowControl/>
              <w:jc w:val="center"/>
              <w:rPr>
                <w:sz w:val="22"/>
                <w:szCs w:val="22"/>
              </w:rPr>
            </w:pPr>
            <w:r w:rsidRPr="002E4A6F">
              <w:rPr>
                <w:sz w:val="22"/>
                <w:szCs w:val="22"/>
              </w:rPr>
              <w:t>2 717,50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9C9F0" w14:textId="77777777" w:rsidR="00FC5985" w:rsidRPr="002E4A6F" w:rsidRDefault="00FC5985" w:rsidP="00230152">
            <w:pPr>
              <w:widowControl/>
              <w:jc w:val="center"/>
              <w:rPr>
                <w:sz w:val="22"/>
                <w:szCs w:val="22"/>
              </w:rPr>
            </w:pPr>
            <w:r w:rsidRPr="002E4A6F">
              <w:rPr>
                <w:sz w:val="22"/>
                <w:szCs w:val="22"/>
              </w:rPr>
              <w:t>2 786,62</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B774"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2AED0FB"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7940B71" w14:textId="77777777" w:rsidR="00FC5985" w:rsidRPr="00DD2D12" w:rsidRDefault="00FC5985" w:rsidP="00230152">
            <w:pPr>
              <w:widowControl/>
              <w:jc w:val="center"/>
              <w:rPr>
                <w:sz w:val="22"/>
                <w:szCs w:val="22"/>
              </w:rPr>
            </w:pPr>
            <w:r w:rsidRPr="00DD2D12">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3587DB39" w14:textId="77777777" w:rsidR="00FC5985" w:rsidRPr="00DD2D12" w:rsidRDefault="00FC5985" w:rsidP="00230152">
            <w:pPr>
              <w:widowControl/>
              <w:jc w:val="center"/>
              <w:rPr>
                <w:sz w:val="22"/>
                <w:szCs w:val="22"/>
              </w:rPr>
            </w:pPr>
            <w:r w:rsidRPr="00DD2D12">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F1E622"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D452972" w14:textId="77777777" w:rsidTr="00230152">
        <w:trPr>
          <w:trHeight w:val="454"/>
        </w:trPr>
        <w:tc>
          <w:tcPr>
            <w:tcW w:w="560" w:type="dxa"/>
            <w:gridSpan w:val="2"/>
            <w:vMerge/>
            <w:tcBorders>
              <w:left w:val="single" w:sz="4" w:space="0" w:color="auto"/>
              <w:bottom w:val="single" w:sz="4" w:space="0" w:color="auto"/>
              <w:right w:val="single" w:sz="4" w:space="0" w:color="auto"/>
            </w:tcBorders>
            <w:shd w:val="clear" w:color="auto" w:fill="auto"/>
            <w:noWrap/>
            <w:vAlign w:val="center"/>
          </w:tcPr>
          <w:p w14:paraId="39D3175E" w14:textId="77777777" w:rsidR="00FC5985" w:rsidRPr="00DD2D12" w:rsidRDefault="00FC5985" w:rsidP="00230152">
            <w:pPr>
              <w:jc w:val="center"/>
              <w:rPr>
                <w:sz w:val="22"/>
                <w:szCs w:val="22"/>
              </w:rPr>
            </w:pPr>
          </w:p>
        </w:tc>
        <w:tc>
          <w:tcPr>
            <w:tcW w:w="2127" w:type="dxa"/>
            <w:gridSpan w:val="2"/>
            <w:vMerge/>
            <w:tcBorders>
              <w:left w:val="single" w:sz="4" w:space="0" w:color="auto"/>
              <w:bottom w:val="single" w:sz="4" w:space="0" w:color="auto"/>
              <w:right w:val="single" w:sz="4" w:space="0" w:color="auto"/>
            </w:tcBorders>
            <w:shd w:val="clear" w:color="auto" w:fill="auto"/>
            <w:vAlign w:val="center"/>
          </w:tcPr>
          <w:p w14:paraId="72344909" w14:textId="77777777" w:rsidR="00FC5985" w:rsidRPr="00DD2D12" w:rsidRDefault="00FC5985" w:rsidP="00230152">
            <w:pPr>
              <w:widowControl/>
              <w:rPr>
                <w:sz w:val="22"/>
                <w:szCs w:val="22"/>
              </w:rPr>
            </w:pPr>
          </w:p>
        </w:tc>
        <w:tc>
          <w:tcPr>
            <w:tcW w:w="1274" w:type="dxa"/>
            <w:gridSpan w:val="2"/>
            <w:vMerge/>
            <w:tcBorders>
              <w:left w:val="single" w:sz="4" w:space="0" w:color="auto"/>
              <w:bottom w:val="single" w:sz="4" w:space="0" w:color="auto"/>
              <w:right w:val="single" w:sz="4" w:space="0" w:color="auto"/>
            </w:tcBorders>
            <w:shd w:val="clear" w:color="auto" w:fill="auto"/>
            <w:vAlign w:val="center"/>
          </w:tcPr>
          <w:p w14:paraId="5AE2E0F1" w14:textId="77777777" w:rsidR="00FC5985" w:rsidRPr="00DD2D12" w:rsidRDefault="00FC5985" w:rsidP="00230152">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C755C" w14:textId="77777777" w:rsidR="00FC5985" w:rsidRPr="00DD2D12" w:rsidRDefault="00FC5985" w:rsidP="00230152">
            <w:pPr>
              <w:widowControl/>
              <w:jc w:val="center"/>
              <w:rPr>
                <w:sz w:val="22"/>
                <w:szCs w:val="22"/>
              </w:rPr>
            </w:pPr>
            <w:r w:rsidRPr="00DD2D12">
              <w:rPr>
                <w:sz w:val="22"/>
                <w:szCs w:val="22"/>
              </w:rPr>
              <w:t>2023</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08F3545" w14:textId="77777777" w:rsidR="00FC5985" w:rsidRPr="00283112" w:rsidRDefault="00FC5985" w:rsidP="00230152">
            <w:pPr>
              <w:widowControl/>
              <w:jc w:val="center"/>
              <w:rPr>
                <w:color w:val="FF0000"/>
                <w:sz w:val="22"/>
                <w:szCs w:val="22"/>
              </w:rPr>
            </w:pPr>
            <w:r w:rsidRPr="002E4A6F">
              <w:rPr>
                <w:sz w:val="22"/>
                <w:szCs w:val="22"/>
              </w:rPr>
              <w:t>2 786,62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B72A7" w14:textId="77777777" w:rsidR="00FC5985" w:rsidRPr="002E4A6F" w:rsidRDefault="00FC5985" w:rsidP="00230152">
            <w:pPr>
              <w:widowControl/>
              <w:jc w:val="center"/>
              <w:rPr>
                <w:sz w:val="22"/>
                <w:szCs w:val="22"/>
              </w:rPr>
            </w:pPr>
            <w:r w:rsidRPr="002E4A6F">
              <w:rPr>
                <w:sz w:val="22"/>
                <w:szCs w:val="22"/>
              </w:rPr>
              <w:t>2 898,85</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A61A9"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13166EF"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F46D729" w14:textId="77777777" w:rsidR="00FC5985" w:rsidRPr="00DD2D12" w:rsidRDefault="00FC5985" w:rsidP="00230152">
            <w:pPr>
              <w:widowControl/>
              <w:jc w:val="center"/>
              <w:rPr>
                <w:sz w:val="22"/>
                <w:szCs w:val="22"/>
              </w:rPr>
            </w:pPr>
            <w:r w:rsidRPr="00DD2D12">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1BB90ECC" w14:textId="77777777" w:rsidR="00FC5985" w:rsidRPr="00DD2D12" w:rsidRDefault="00FC5985" w:rsidP="00230152">
            <w:pPr>
              <w:widowControl/>
              <w:jc w:val="center"/>
              <w:rPr>
                <w:sz w:val="22"/>
                <w:szCs w:val="22"/>
              </w:rPr>
            </w:pPr>
            <w:r w:rsidRPr="00DD2D12">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965DA" w14:textId="77777777" w:rsidR="00FC5985" w:rsidRPr="00DD2D12" w:rsidRDefault="00FC5985" w:rsidP="00230152">
            <w:pPr>
              <w:widowControl/>
              <w:jc w:val="center"/>
              <w:rPr>
                <w:sz w:val="22"/>
                <w:szCs w:val="22"/>
              </w:rPr>
            </w:pPr>
            <w:r w:rsidRPr="00DD2D12">
              <w:rPr>
                <w:sz w:val="22"/>
                <w:szCs w:val="22"/>
              </w:rPr>
              <w:t>-</w:t>
            </w:r>
          </w:p>
        </w:tc>
      </w:tr>
      <w:tr w:rsidR="00FC5985" w:rsidRPr="00DD2D12" w14:paraId="36E1920D" w14:textId="77777777" w:rsidTr="00230152">
        <w:trPr>
          <w:trHeight w:val="454"/>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3DEAC" w14:textId="77777777" w:rsidR="00FC5985" w:rsidRPr="00DD2D12" w:rsidRDefault="00FC5985" w:rsidP="00230152">
            <w:pPr>
              <w:rPr>
                <w:sz w:val="22"/>
                <w:szCs w:val="22"/>
              </w:rPr>
            </w:pPr>
            <w:r w:rsidRPr="00DD2D12">
              <w:rPr>
                <w:sz w:val="22"/>
                <w:szCs w:val="22"/>
              </w:rPr>
              <w:t>1</w:t>
            </w:r>
            <w:r>
              <w:rPr>
                <w:sz w:val="22"/>
                <w:szCs w:val="22"/>
              </w:rPr>
              <w:t>5</w:t>
            </w:r>
            <w:r w:rsidRPr="00DD2D12">
              <w:rPr>
                <w:sz w:val="22"/>
                <w:szCs w:val="22"/>
              </w:rPr>
              <w:t>.</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2214F"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Филисово</w:t>
            </w:r>
          </w:p>
        </w:tc>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4AFB6" w14:textId="77777777" w:rsidR="00FC5985" w:rsidRPr="00DD2D12" w:rsidRDefault="00FC5985" w:rsidP="00230152">
            <w:pPr>
              <w:widowControl/>
              <w:jc w:val="center"/>
              <w:rPr>
                <w:sz w:val="22"/>
                <w:szCs w:val="22"/>
              </w:rPr>
            </w:pPr>
            <w:r w:rsidRPr="00DD2D12">
              <w:rPr>
                <w:sz w:val="22"/>
                <w:szCs w:val="22"/>
              </w:rPr>
              <w:t>Одноставочный, руб./Гкал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B50E" w14:textId="77777777" w:rsidR="00FC5985" w:rsidRPr="00DD2D12" w:rsidRDefault="00FC5985" w:rsidP="00230152">
            <w:pPr>
              <w:widowControl/>
              <w:jc w:val="center"/>
              <w:rPr>
                <w:sz w:val="22"/>
                <w:szCs w:val="22"/>
              </w:rPr>
            </w:pPr>
            <w:r>
              <w:rPr>
                <w:sz w:val="22"/>
                <w:szCs w:val="22"/>
              </w:rPr>
              <w:t>2022</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A1FAF0D" w14:textId="77777777" w:rsidR="00FC5985" w:rsidRPr="002E4A6F" w:rsidRDefault="00FC5985" w:rsidP="00230152">
            <w:pPr>
              <w:widowControl/>
              <w:jc w:val="center"/>
              <w:rPr>
                <w:sz w:val="22"/>
                <w:szCs w:val="22"/>
              </w:rPr>
            </w:pPr>
            <w:r w:rsidRPr="002E4A6F">
              <w:rPr>
                <w:sz w:val="22"/>
                <w:szCs w:val="22"/>
              </w:rPr>
              <w:t>2 635,62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B852D" w14:textId="77777777" w:rsidR="00FC5985" w:rsidRPr="002E4A6F" w:rsidRDefault="00FC5985" w:rsidP="00230152">
            <w:pPr>
              <w:widowControl/>
              <w:jc w:val="center"/>
              <w:rPr>
                <w:sz w:val="22"/>
                <w:szCs w:val="22"/>
              </w:rPr>
            </w:pPr>
            <w:r w:rsidRPr="002E4A6F">
              <w:rPr>
                <w:sz w:val="22"/>
                <w:szCs w:val="22"/>
              </w:rPr>
              <w:t>2 701,04</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0E80F"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F538A0D"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2E3DF48" w14:textId="77777777" w:rsidR="00FC5985" w:rsidRPr="00DD2D12" w:rsidRDefault="00FC5985" w:rsidP="00230152">
            <w:pPr>
              <w:widowControl/>
              <w:jc w:val="center"/>
              <w:rPr>
                <w:sz w:val="22"/>
                <w:szCs w:val="22"/>
              </w:rPr>
            </w:pPr>
            <w:r w:rsidRPr="00DD2D12">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7AF9765D" w14:textId="77777777" w:rsidR="00FC5985" w:rsidRPr="00DD2D12" w:rsidRDefault="00FC5985" w:rsidP="00230152">
            <w:pPr>
              <w:widowControl/>
              <w:jc w:val="center"/>
              <w:rPr>
                <w:sz w:val="22"/>
                <w:szCs w:val="22"/>
              </w:rPr>
            </w:pPr>
            <w:r w:rsidRPr="00DD2D12">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ECA3E" w14:textId="77777777" w:rsidR="00FC5985" w:rsidRPr="00DD2D12" w:rsidRDefault="00FC5985" w:rsidP="00230152">
            <w:pPr>
              <w:widowControl/>
              <w:jc w:val="center"/>
              <w:rPr>
                <w:sz w:val="22"/>
                <w:szCs w:val="22"/>
              </w:rPr>
            </w:pPr>
            <w:r w:rsidRPr="00DD2D12">
              <w:rPr>
                <w:sz w:val="22"/>
                <w:szCs w:val="22"/>
              </w:rPr>
              <w:t>-</w:t>
            </w:r>
          </w:p>
        </w:tc>
      </w:tr>
      <w:tr w:rsidR="00FC5985" w:rsidRPr="00DD2D12" w14:paraId="67A32905" w14:textId="77777777" w:rsidTr="00230152">
        <w:trPr>
          <w:trHeight w:val="454"/>
        </w:trPr>
        <w:tc>
          <w:tcPr>
            <w:tcW w:w="56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6ACDB49" w14:textId="77777777" w:rsidR="00FC5985" w:rsidRPr="00DD2D12" w:rsidRDefault="00FC5985" w:rsidP="00230152">
            <w:pPr>
              <w:rPr>
                <w:sz w:val="22"/>
                <w:szCs w:val="22"/>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0653BD7" w14:textId="77777777" w:rsidR="00FC5985" w:rsidRPr="00DD2D12" w:rsidRDefault="00FC5985" w:rsidP="00230152">
            <w:pPr>
              <w:widowControl/>
              <w:rPr>
                <w:sz w:val="22"/>
                <w:szCs w:val="22"/>
              </w:rPr>
            </w:pPr>
          </w:p>
        </w:tc>
        <w:tc>
          <w:tcPr>
            <w:tcW w:w="1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B5630D" w14:textId="77777777" w:rsidR="00FC5985" w:rsidRPr="00DD2D12" w:rsidRDefault="00FC5985" w:rsidP="00230152">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5A92F" w14:textId="77777777" w:rsidR="00FC5985" w:rsidRPr="00DD2D12" w:rsidRDefault="00FC5985" w:rsidP="00230152">
            <w:pPr>
              <w:widowControl/>
              <w:jc w:val="center"/>
              <w:rPr>
                <w:sz w:val="22"/>
                <w:szCs w:val="22"/>
              </w:rPr>
            </w:pPr>
            <w:r w:rsidRPr="00DD2D12">
              <w:rPr>
                <w:sz w:val="22"/>
                <w:szCs w:val="22"/>
              </w:rPr>
              <w:t>2023</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586A81" w14:textId="77777777" w:rsidR="00FC5985" w:rsidRPr="002E4A6F" w:rsidRDefault="00FC5985" w:rsidP="00230152">
            <w:pPr>
              <w:widowControl/>
              <w:jc w:val="center"/>
              <w:rPr>
                <w:sz w:val="22"/>
                <w:szCs w:val="22"/>
              </w:rPr>
            </w:pPr>
            <w:r w:rsidRPr="002E4A6F">
              <w:rPr>
                <w:sz w:val="22"/>
                <w:szCs w:val="22"/>
              </w:rPr>
              <w:t>2 701,04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ACF6D" w14:textId="77777777" w:rsidR="00FC5985" w:rsidRPr="002E4A6F" w:rsidRDefault="00FC5985" w:rsidP="00230152">
            <w:pPr>
              <w:widowControl/>
              <w:jc w:val="center"/>
              <w:rPr>
                <w:sz w:val="22"/>
                <w:szCs w:val="22"/>
              </w:rPr>
            </w:pPr>
            <w:r w:rsidRPr="002E4A6F">
              <w:rPr>
                <w:sz w:val="22"/>
                <w:szCs w:val="22"/>
              </w:rPr>
              <w:t>2 728,26</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4460A"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D2FC561"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CB3C23F" w14:textId="77777777" w:rsidR="00FC5985" w:rsidRPr="00DD2D12" w:rsidRDefault="00FC5985" w:rsidP="00230152">
            <w:pPr>
              <w:widowControl/>
              <w:jc w:val="center"/>
              <w:rPr>
                <w:sz w:val="22"/>
                <w:szCs w:val="22"/>
              </w:rPr>
            </w:pPr>
            <w:r w:rsidRPr="00DD2D12">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172FEAF1" w14:textId="77777777" w:rsidR="00FC5985" w:rsidRPr="00DD2D12" w:rsidRDefault="00FC5985" w:rsidP="00230152">
            <w:pPr>
              <w:widowControl/>
              <w:jc w:val="center"/>
              <w:rPr>
                <w:sz w:val="22"/>
                <w:szCs w:val="22"/>
              </w:rPr>
            </w:pPr>
            <w:r w:rsidRPr="00DD2D12">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54E35D" w14:textId="77777777" w:rsidR="00FC5985" w:rsidRPr="00DD2D12" w:rsidRDefault="00FC5985" w:rsidP="00230152">
            <w:pPr>
              <w:widowControl/>
              <w:jc w:val="center"/>
              <w:rPr>
                <w:sz w:val="22"/>
                <w:szCs w:val="22"/>
              </w:rPr>
            </w:pPr>
            <w:r w:rsidRPr="00DD2D12">
              <w:rPr>
                <w:sz w:val="22"/>
                <w:szCs w:val="22"/>
              </w:rPr>
              <w:t>-</w:t>
            </w:r>
          </w:p>
        </w:tc>
      </w:tr>
      <w:tr w:rsidR="00FC5985" w:rsidRPr="00DD2D12" w14:paraId="7D77734C" w14:textId="77777777" w:rsidTr="00230152">
        <w:trPr>
          <w:trHeight w:val="454"/>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9488" w14:textId="77777777" w:rsidR="00FC5985" w:rsidRPr="00DD2D12" w:rsidRDefault="00FC5985" w:rsidP="00230152">
            <w:pPr>
              <w:rPr>
                <w:sz w:val="22"/>
                <w:szCs w:val="22"/>
              </w:rPr>
            </w:pPr>
            <w:r w:rsidRPr="00DD2D12">
              <w:rPr>
                <w:sz w:val="22"/>
                <w:szCs w:val="22"/>
              </w:rPr>
              <w:t>1</w:t>
            </w:r>
            <w:r>
              <w:rPr>
                <w:sz w:val="22"/>
                <w:szCs w:val="22"/>
              </w:rPr>
              <w:t>6</w:t>
            </w:r>
            <w:r w:rsidRPr="00DD2D12">
              <w:rPr>
                <w:sz w:val="22"/>
                <w:szCs w:val="22"/>
              </w:rPr>
              <w:t>.</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741EF0" w14:textId="77777777" w:rsidR="00FC5985" w:rsidRPr="00DD2D12" w:rsidRDefault="00FC5985" w:rsidP="00230152">
            <w:pPr>
              <w:widowControl/>
              <w:rPr>
                <w:sz w:val="22"/>
                <w:szCs w:val="22"/>
              </w:rPr>
            </w:pPr>
            <w:r w:rsidRPr="00DD2D12">
              <w:rPr>
                <w:sz w:val="22"/>
                <w:szCs w:val="22"/>
              </w:rPr>
              <w:t xml:space="preserve">ООО «Энергетик» (г. Родники), котельная </w:t>
            </w:r>
            <w:proofErr w:type="gramStart"/>
            <w:r w:rsidRPr="00DD2D12">
              <w:rPr>
                <w:sz w:val="22"/>
                <w:szCs w:val="22"/>
              </w:rPr>
              <w:t>в</w:t>
            </w:r>
            <w:proofErr w:type="gramEnd"/>
            <w:r w:rsidRPr="00DD2D12">
              <w:rPr>
                <w:sz w:val="22"/>
                <w:szCs w:val="22"/>
              </w:rPr>
              <w:t xml:space="preserve"> с. Парское</w:t>
            </w:r>
          </w:p>
        </w:tc>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3CF02" w14:textId="77777777" w:rsidR="00FC5985" w:rsidRPr="00DD2D12" w:rsidRDefault="00FC5985" w:rsidP="00230152">
            <w:pPr>
              <w:widowControl/>
              <w:jc w:val="center"/>
              <w:rPr>
                <w:sz w:val="22"/>
                <w:szCs w:val="22"/>
              </w:rPr>
            </w:pPr>
            <w:r w:rsidRPr="00DD2D12">
              <w:rPr>
                <w:sz w:val="22"/>
                <w:szCs w:val="22"/>
              </w:rPr>
              <w:t>Одноставочный, руб./Гкал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2FD5" w14:textId="77777777" w:rsidR="00FC5985" w:rsidRPr="00DD2D12" w:rsidRDefault="00FC5985" w:rsidP="00230152">
            <w:pPr>
              <w:widowControl/>
              <w:jc w:val="center"/>
              <w:rPr>
                <w:sz w:val="22"/>
                <w:szCs w:val="22"/>
              </w:rPr>
            </w:pPr>
            <w:r>
              <w:rPr>
                <w:sz w:val="22"/>
                <w:szCs w:val="22"/>
              </w:rPr>
              <w:t>2022</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6CC963" w14:textId="77777777" w:rsidR="00FC5985" w:rsidRPr="00C743D5" w:rsidRDefault="00FC5985" w:rsidP="00230152">
            <w:pPr>
              <w:widowControl/>
              <w:jc w:val="center"/>
              <w:rPr>
                <w:sz w:val="22"/>
                <w:szCs w:val="22"/>
              </w:rPr>
            </w:pPr>
            <w:r w:rsidRPr="00C743D5">
              <w:rPr>
                <w:sz w:val="22"/>
                <w:szCs w:val="22"/>
              </w:rPr>
              <w:t>2 729,48</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687A0" w14:textId="77777777" w:rsidR="00FC5985" w:rsidRPr="00C743D5" w:rsidRDefault="00FC5985" w:rsidP="00230152">
            <w:pPr>
              <w:widowControl/>
              <w:jc w:val="center"/>
              <w:rPr>
                <w:sz w:val="22"/>
                <w:szCs w:val="22"/>
              </w:rPr>
            </w:pPr>
            <w:r w:rsidRPr="00C743D5">
              <w:rPr>
                <w:sz w:val="22"/>
                <w:szCs w:val="22"/>
              </w:rPr>
              <w:t>2 832,35</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DC27D"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85B2C8C"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CC8C95A" w14:textId="77777777" w:rsidR="00FC5985" w:rsidRPr="00DD2D12" w:rsidRDefault="00FC5985" w:rsidP="00230152">
            <w:pPr>
              <w:widowControl/>
              <w:jc w:val="center"/>
              <w:rPr>
                <w:sz w:val="22"/>
                <w:szCs w:val="22"/>
              </w:rPr>
            </w:pPr>
            <w:r w:rsidRPr="00DD2D12">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6DE1815F" w14:textId="77777777" w:rsidR="00FC5985" w:rsidRPr="00DD2D12" w:rsidRDefault="00FC5985" w:rsidP="00230152">
            <w:pPr>
              <w:widowControl/>
              <w:jc w:val="center"/>
              <w:rPr>
                <w:sz w:val="22"/>
                <w:szCs w:val="22"/>
              </w:rPr>
            </w:pPr>
            <w:r w:rsidRPr="00DD2D12">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D0721" w14:textId="77777777" w:rsidR="00FC5985" w:rsidRPr="00DD2D12" w:rsidRDefault="00FC5985" w:rsidP="00230152">
            <w:pPr>
              <w:widowControl/>
              <w:jc w:val="center"/>
              <w:rPr>
                <w:sz w:val="22"/>
                <w:szCs w:val="22"/>
              </w:rPr>
            </w:pPr>
            <w:r w:rsidRPr="00DD2D12">
              <w:rPr>
                <w:sz w:val="22"/>
                <w:szCs w:val="22"/>
              </w:rPr>
              <w:t>-</w:t>
            </w:r>
          </w:p>
        </w:tc>
      </w:tr>
      <w:tr w:rsidR="00FC5985" w:rsidRPr="00DD2D12" w14:paraId="05EF4B7D" w14:textId="77777777" w:rsidTr="00230152">
        <w:trPr>
          <w:trHeight w:val="454"/>
        </w:trPr>
        <w:tc>
          <w:tcPr>
            <w:tcW w:w="56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8F239E" w14:textId="77777777" w:rsidR="00FC5985" w:rsidRPr="00DD2D12" w:rsidRDefault="00FC5985" w:rsidP="00230152">
            <w:pPr>
              <w:rPr>
                <w:sz w:val="22"/>
                <w:szCs w:val="22"/>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0564BBA" w14:textId="77777777" w:rsidR="00FC5985" w:rsidRPr="00DD2D12" w:rsidRDefault="00FC5985" w:rsidP="00230152">
            <w:pPr>
              <w:widowControl/>
              <w:rPr>
                <w:sz w:val="22"/>
                <w:szCs w:val="22"/>
              </w:rPr>
            </w:pPr>
          </w:p>
        </w:tc>
        <w:tc>
          <w:tcPr>
            <w:tcW w:w="12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9A3E48D" w14:textId="77777777" w:rsidR="00FC5985" w:rsidRPr="00DD2D12" w:rsidRDefault="00FC5985" w:rsidP="00230152">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3E816" w14:textId="77777777" w:rsidR="00FC5985" w:rsidRPr="00DD2D12" w:rsidRDefault="00FC5985" w:rsidP="00230152">
            <w:pPr>
              <w:widowControl/>
              <w:jc w:val="center"/>
              <w:rPr>
                <w:sz w:val="22"/>
                <w:szCs w:val="22"/>
              </w:rPr>
            </w:pPr>
            <w:r w:rsidRPr="00DD2D12">
              <w:rPr>
                <w:sz w:val="22"/>
                <w:szCs w:val="22"/>
              </w:rPr>
              <w:t>2023</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26B7F4B" w14:textId="77777777" w:rsidR="00FC5985" w:rsidRPr="00C743D5" w:rsidRDefault="00FC5985" w:rsidP="00230152">
            <w:pPr>
              <w:widowControl/>
              <w:jc w:val="center"/>
              <w:rPr>
                <w:sz w:val="22"/>
                <w:szCs w:val="22"/>
              </w:rPr>
            </w:pPr>
            <w:r w:rsidRPr="00C743D5">
              <w:rPr>
                <w:sz w:val="22"/>
                <w:szCs w:val="22"/>
              </w:rPr>
              <w:t>2 832,35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F17EA" w14:textId="77777777" w:rsidR="00FC5985" w:rsidRPr="00C743D5" w:rsidRDefault="00FC5985" w:rsidP="00230152">
            <w:pPr>
              <w:widowControl/>
              <w:jc w:val="center"/>
              <w:rPr>
                <w:sz w:val="22"/>
                <w:szCs w:val="22"/>
              </w:rPr>
            </w:pPr>
            <w:r w:rsidRPr="00C743D5">
              <w:rPr>
                <w:sz w:val="22"/>
                <w:szCs w:val="22"/>
              </w:rPr>
              <w:t>2 921,79</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56AA5"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318DF15"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C3309BC" w14:textId="77777777" w:rsidR="00FC5985" w:rsidRPr="00DD2D12" w:rsidRDefault="00FC5985" w:rsidP="00230152">
            <w:pPr>
              <w:widowControl/>
              <w:jc w:val="center"/>
              <w:rPr>
                <w:sz w:val="22"/>
                <w:szCs w:val="22"/>
              </w:rPr>
            </w:pPr>
            <w:r w:rsidRPr="00DD2D12">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4D095AB8" w14:textId="77777777" w:rsidR="00FC5985" w:rsidRPr="00DD2D12" w:rsidRDefault="00FC5985" w:rsidP="00230152">
            <w:pPr>
              <w:widowControl/>
              <w:jc w:val="center"/>
              <w:rPr>
                <w:sz w:val="22"/>
                <w:szCs w:val="22"/>
              </w:rPr>
            </w:pPr>
            <w:r w:rsidRPr="00DD2D12">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EA348F" w14:textId="77777777" w:rsidR="00FC5985" w:rsidRPr="00DD2D12" w:rsidRDefault="00FC5985" w:rsidP="00230152">
            <w:pPr>
              <w:widowControl/>
              <w:jc w:val="center"/>
              <w:rPr>
                <w:sz w:val="22"/>
                <w:szCs w:val="22"/>
              </w:rPr>
            </w:pPr>
            <w:r w:rsidRPr="00DD2D12">
              <w:rPr>
                <w:sz w:val="22"/>
                <w:szCs w:val="22"/>
              </w:rPr>
              <w:t>-</w:t>
            </w:r>
          </w:p>
        </w:tc>
      </w:tr>
      <w:tr w:rsidR="00FC5985" w:rsidRPr="00DD2D12" w14:paraId="2C266166" w14:textId="77777777" w:rsidTr="00230152">
        <w:trPr>
          <w:trHeight w:val="454"/>
        </w:trPr>
        <w:tc>
          <w:tcPr>
            <w:tcW w:w="560" w:type="dxa"/>
            <w:gridSpan w:val="2"/>
            <w:vMerge w:val="restart"/>
            <w:tcBorders>
              <w:left w:val="single" w:sz="4" w:space="0" w:color="auto"/>
              <w:right w:val="single" w:sz="4" w:space="0" w:color="auto"/>
            </w:tcBorders>
            <w:shd w:val="clear" w:color="auto" w:fill="auto"/>
            <w:noWrap/>
            <w:vAlign w:val="center"/>
          </w:tcPr>
          <w:p w14:paraId="482F9F80" w14:textId="77777777" w:rsidR="00FC5985" w:rsidRPr="00DD2D12" w:rsidRDefault="00FC5985" w:rsidP="00230152">
            <w:pPr>
              <w:jc w:val="center"/>
              <w:rPr>
                <w:sz w:val="22"/>
                <w:szCs w:val="22"/>
              </w:rPr>
            </w:pPr>
            <w:r w:rsidRPr="00DD2D12">
              <w:rPr>
                <w:sz w:val="22"/>
                <w:szCs w:val="22"/>
              </w:rPr>
              <w:t>1</w:t>
            </w:r>
            <w:r>
              <w:rPr>
                <w:sz w:val="22"/>
                <w:szCs w:val="22"/>
              </w:rPr>
              <w:t>7</w:t>
            </w:r>
            <w:r w:rsidRPr="00DD2D12">
              <w:rPr>
                <w:sz w:val="22"/>
                <w:szCs w:val="22"/>
              </w:rPr>
              <w:t>.</w:t>
            </w:r>
          </w:p>
        </w:tc>
        <w:tc>
          <w:tcPr>
            <w:tcW w:w="2127" w:type="dxa"/>
            <w:gridSpan w:val="2"/>
            <w:vMerge w:val="restart"/>
            <w:tcBorders>
              <w:left w:val="single" w:sz="4" w:space="0" w:color="auto"/>
              <w:right w:val="single" w:sz="4" w:space="0" w:color="auto"/>
            </w:tcBorders>
            <w:shd w:val="clear" w:color="auto" w:fill="auto"/>
            <w:vAlign w:val="center"/>
          </w:tcPr>
          <w:p w14:paraId="6606C7F7" w14:textId="77777777" w:rsidR="00FC5985" w:rsidRPr="00DD2D12" w:rsidRDefault="00FC5985" w:rsidP="00230152">
            <w:pPr>
              <w:widowControl/>
              <w:rPr>
                <w:sz w:val="22"/>
                <w:szCs w:val="22"/>
              </w:rPr>
            </w:pPr>
            <w:r w:rsidRPr="00DD2D12">
              <w:rPr>
                <w:sz w:val="22"/>
                <w:szCs w:val="22"/>
              </w:rPr>
              <w:t>ООО «Энергетик» (г. Родники), котельная в д. Малышево</w:t>
            </w:r>
          </w:p>
        </w:tc>
        <w:tc>
          <w:tcPr>
            <w:tcW w:w="1274" w:type="dxa"/>
            <w:gridSpan w:val="2"/>
            <w:vMerge w:val="restart"/>
            <w:tcBorders>
              <w:left w:val="single" w:sz="4" w:space="0" w:color="auto"/>
              <w:right w:val="single" w:sz="4" w:space="0" w:color="auto"/>
            </w:tcBorders>
            <w:shd w:val="clear" w:color="auto" w:fill="auto"/>
            <w:vAlign w:val="center"/>
          </w:tcPr>
          <w:p w14:paraId="2D324019" w14:textId="77777777" w:rsidR="00FC5985" w:rsidRPr="00DD2D12" w:rsidRDefault="00FC5985" w:rsidP="00230152">
            <w:pPr>
              <w:widowControl/>
              <w:jc w:val="center"/>
              <w:rPr>
                <w:sz w:val="22"/>
                <w:szCs w:val="22"/>
              </w:rPr>
            </w:pPr>
            <w:r w:rsidRPr="00DD2D12">
              <w:rPr>
                <w:sz w:val="22"/>
                <w:szCs w:val="22"/>
              </w:rPr>
              <w:t>Одноставочный, руб./Гкал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1D219" w14:textId="77777777" w:rsidR="00FC5985" w:rsidRPr="00DD2D12" w:rsidRDefault="00FC5985" w:rsidP="00230152">
            <w:pPr>
              <w:widowControl/>
              <w:jc w:val="center"/>
              <w:rPr>
                <w:sz w:val="22"/>
                <w:szCs w:val="22"/>
              </w:rPr>
            </w:pPr>
            <w:r>
              <w:rPr>
                <w:sz w:val="22"/>
                <w:szCs w:val="22"/>
              </w:rPr>
              <w:t>2022</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B76132D" w14:textId="77777777" w:rsidR="00FC5985" w:rsidRPr="00C743D5" w:rsidRDefault="00FC5985" w:rsidP="00230152">
            <w:pPr>
              <w:widowControl/>
              <w:jc w:val="center"/>
              <w:rPr>
                <w:sz w:val="22"/>
                <w:szCs w:val="22"/>
              </w:rPr>
            </w:pPr>
            <w:r w:rsidRPr="00C743D5">
              <w:rPr>
                <w:sz w:val="22"/>
                <w:szCs w:val="22"/>
              </w:rPr>
              <w:t>3 264,78</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A7632" w14:textId="77777777" w:rsidR="00FC5985" w:rsidRPr="00C743D5" w:rsidRDefault="00FC5985" w:rsidP="00230152">
            <w:pPr>
              <w:widowControl/>
              <w:jc w:val="center"/>
              <w:rPr>
                <w:sz w:val="22"/>
                <w:szCs w:val="22"/>
              </w:rPr>
            </w:pPr>
            <w:r w:rsidRPr="00C743D5">
              <w:rPr>
                <w:sz w:val="22"/>
                <w:szCs w:val="22"/>
              </w:rPr>
              <w:t>3 317,16</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535A0"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B8736AE"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D499F35" w14:textId="77777777" w:rsidR="00FC5985" w:rsidRPr="00DD2D12" w:rsidRDefault="00FC5985" w:rsidP="00230152">
            <w:pPr>
              <w:widowControl/>
              <w:jc w:val="center"/>
              <w:rPr>
                <w:sz w:val="22"/>
                <w:szCs w:val="22"/>
              </w:rPr>
            </w:pPr>
            <w:r w:rsidRPr="00DD2D12">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4C6D809B" w14:textId="77777777" w:rsidR="00FC5985" w:rsidRPr="00DD2D12" w:rsidRDefault="00FC5985" w:rsidP="00230152">
            <w:pPr>
              <w:widowControl/>
              <w:jc w:val="center"/>
              <w:rPr>
                <w:sz w:val="22"/>
                <w:szCs w:val="22"/>
              </w:rPr>
            </w:pPr>
            <w:r w:rsidRPr="00DD2D12">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EB97AC" w14:textId="77777777" w:rsidR="00FC5985" w:rsidRPr="00DD2D12" w:rsidRDefault="00FC5985" w:rsidP="00230152">
            <w:pPr>
              <w:widowControl/>
              <w:jc w:val="center"/>
              <w:rPr>
                <w:sz w:val="22"/>
                <w:szCs w:val="22"/>
              </w:rPr>
            </w:pPr>
            <w:r w:rsidRPr="00DD2D12">
              <w:rPr>
                <w:sz w:val="22"/>
                <w:szCs w:val="22"/>
              </w:rPr>
              <w:t>-</w:t>
            </w:r>
          </w:p>
        </w:tc>
      </w:tr>
      <w:tr w:rsidR="00FC5985" w:rsidRPr="00DD2D12" w14:paraId="5A697114" w14:textId="77777777" w:rsidTr="00230152">
        <w:trPr>
          <w:trHeight w:val="454"/>
        </w:trPr>
        <w:tc>
          <w:tcPr>
            <w:tcW w:w="560" w:type="dxa"/>
            <w:gridSpan w:val="2"/>
            <w:vMerge/>
            <w:tcBorders>
              <w:left w:val="single" w:sz="4" w:space="0" w:color="auto"/>
              <w:right w:val="single" w:sz="4" w:space="0" w:color="auto"/>
            </w:tcBorders>
            <w:shd w:val="clear" w:color="auto" w:fill="auto"/>
            <w:noWrap/>
            <w:vAlign w:val="center"/>
          </w:tcPr>
          <w:p w14:paraId="57735D92" w14:textId="77777777" w:rsidR="00FC5985" w:rsidRPr="00DD2D12" w:rsidRDefault="00FC5985" w:rsidP="00230152">
            <w:pPr>
              <w:jc w:val="center"/>
              <w:rPr>
                <w:sz w:val="22"/>
                <w:szCs w:val="22"/>
              </w:rPr>
            </w:pPr>
          </w:p>
        </w:tc>
        <w:tc>
          <w:tcPr>
            <w:tcW w:w="2127" w:type="dxa"/>
            <w:gridSpan w:val="2"/>
            <w:vMerge/>
            <w:tcBorders>
              <w:left w:val="single" w:sz="4" w:space="0" w:color="auto"/>
              <w:right w:val="single" w:sz="4" w:space="0" w:color="auto"/>
            </w:tcBorders>
            <w:shd w:val="clear" w:color="auto" w:fill="auto"/>
            <w:vAlign w:val="center"/>
          </w:tcPr>
          <w:p w14:paraId="7FD989DE" w14:textId="77777777" w:rsidR="00FC5985" w:rsidRPr="00DD2D12" w:rsidRDefault="00FC5985" w:rsidP="00230152">
            <w:pPr>
              <w:widowControl/>
              <w:rPr>
                <w:sz w:val="22"/>
                <w:szCs w:val="22"/>
              </w:rPr>
            </w:pPr>
          </w:p>
        </w:tc>
        <w:tc>
          <w:tcPr>
            <w:tcW w:w="1274" w:type="dxa"/>
            <w:gridSpan w:val="2"/>
            <w:vMerge/>
            <w:tcBorders>
              <w:left w:val="single" w:sz="4" w:space="0" w:color="auto"/>
              <w:right w:val="single" w:sz="4" w:space="0" w:color="auto"/>
            </w:tcBorders>
            <w:shd w:val="clear" w:color="auto" w:fill="auto"/>
            <w:vAlign w:val="center"/>
          </w:tcPr>
          <w:p w14:paraId="578B1610" w14:textId="77777777" w:rsidR="00FC5985" w:rsidRPr="00DD2D12" w:rsidRDefault="00FC5985" w:rsidP="00230152">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A4CF1" w14:textId="77777777" w:rsidR="00FC5985" w:rsidRPr="00DD2D12" w:rsidRDefault="00FC5985" w:rsidP="00230152">
            <w:pPr>
              <w:widowControl/>
              <w:jc w:val="center"/>
              <w:rPr>
                <w:sz w:val="22"/>
                <w:szCs w:val="22"/>
              </w:rPr>
            </w:pPr>
            <w:r w:rsidRPr="00DD2D12">
              <w:rPr>
                <w:sz w:val="22"/>
                <w:szCs w:val="22"/>
              </w:rPr>
              <w:t>2023</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AC666F6" w14:textId="77777777" w:rsidR="00FC5985" w:rsidRPr="00C743D5" w:rsidRDefault="00FC5985" w:rsidP="00230152">
            <w:pPr>
              <w:widowControl/>
              <w:jc w:val="center"/>
              <w:rPr>
                <w:sz w:val="22"/>
                <w:szCs w:val="22"/>
              </w:rPr>
            </w:pPr>
            <w:r w:rsidRPr="00C743D5">
              <w:rPr>
                <w:sz w:val="22"/>
                <w:szCs w:val="22"/>
              </w:rPr>
              <w:t>3 317,16</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8A1B0" w14:textId="77777777" w:rsidR="00FC5985" w:rsidRPr="00C743D5" w:rsidRDefault="00FC5985" w:rsidP="00230152">
            <w:pPr>
              <w:widowControl/>
              <w:jc w:val="center"/>
              <w:rPr>
                <w:sz w:val="22"/>
                <w:szCs w:val="22"/>
              </w:rPr>
            </w:pPr>
            <w:r w:rsidRPr="00C743D5">
              <w:rPr>
                <w:sz w:val="22"/>
                <w:szCs w:val="22"/>
              </w:rPr>
              <w:t>3 379,71</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FD139" w14:textId="77777777" w:rsidR="00FC5985" w:rsidRPr="00DD2D12" w:rsidRDefault="00FC5985" w:rsidP="00230152">
            <w:pPr>
              <w:widowControl/>
              <w:jc w:val="center"/>
              <w:rPr>
                <w:sz w:val="22"/>
                <w:szCs w:val="22"/>
              </w:rPr>
            </w:pPr>
            <w:r w:rsidRPr="00DD2D12">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6DA7450" w14:textId="77777777" w:rsidR="00FC5985" w:rsidRPr="00DD2D12" w:rsidRDefault="00FC5985" w:rsidP="00230152">
            <w:pPr>
              <w:widowControl/>
              <w:jc w:val="center"/>
              <w:rPr>
                <w:sz w:val="22"/>
                <w:szCs w:val="22"/>
              </w:rPr>
            </w:pPr>
            <w:r w:rsidRPr="00DD2D1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5ACFD85" w14:textId="77777777" w:rsidR="00FC5985" w:rsidRPr="00DD2D12" w:rsidRDefault="00FC5985" w:rsidP="00230152">
            <w:pPr>
              <w:widowControl/>
              <w:jc w:val="center"/>
              <w:rPr>
                <w:sz w:val="22"/>
                <w:szCs w:val="22"/>
              </w:rPr>
            </w:pPr>
            <w:r w:rsidRPr="00DD2D12">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0886DD11" w14:textId="77777777" w:rsidR="00FC5985" w:rsidRPr="00DD2D12" w:rsidRDefault="00FC5985" w:rsidP="00230152">
            <w:pPr>
              <w:widowControl/>
              <w:jc w:val="center"/>
              <w:rPr>
                <w:sz w:val="22"/>
                <w:szCs w:val="22"/>
              </w:rPr>
            </w:pPr>
            <w:r w:rsidRPr="00DD2D12">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DB917E" w14:textId="77777777" w:rsidR="00FC5985" w:rsidRPr="00DD2D12" w:rsidRDefault="00FC5985" w:rsidP="00230152">
            <w:pPr>
              <w:widowControl/>
              <w:jc w:val="center"/>
              <w:rPr>
                <w:sz w:val="22"/>
                <w:szCs w:val="22"/>
              </w:rPr>
            </w:pPr>
            <w:r w:rsidRPr="00DD2D12">
              <w:rPr>
                <w:sz w:val="22"/>
                <w:szCs w:val="22"/>
              </w:rPr>
              <w:t>-</w:t>
            </w:r>
          </w:p>
        </w:tc>
      </w:tr>
      <w:tr w:rsidR="00946410" w:rsidRPr="00DD2D12" w14:paraId="0F10E30B" w14:textId="77777777" w:rsidTr="00230152">
        <w:trPr>
          <w:trHeight w:val="454"/>
        </w:trPr>
        <w:tc>
          <w:tcPr>
            <w:tcW w:w="560" w:type="dxa"/>
            <w:gridSpan w:val="2"/>
            <w:vMerge w:val="restart"/>
            <w:tcBorders>
              <w:left w:val="single" w:sz="4" w:space="0" w:color="auto"/>
              <w:right w:val="single" w:sz="4" w:space="0" w:color="auto"/>
            </w:tcBorders>
            <w:shd w:val="clear" w:color="auto" w:fill="auto"/>
            <w:noWrap/>
            <w:vAlign w:val="center"/>
          </w:tcPr>
          <w:p w14:paraId="6884BF2A" w14:textId="1EB777CC" w:rsidR="00946410" w:rsidRPr="00DD2D12" w:rsidRDefault="00946410" w:rsidP="00230152">
            <w:pPr>
              <w:jc w:val="center"/>
              <w:rPr>
                <w:sz w:val="22"/>
                <w:szCs w:val="22"/>
              </w:rPr>
            </w:pPr>
            <w:r w:rsidRPr="003940D5">
              <w:rPr>
                <w:sz w:val="22"/>
                <w:szCs w:val="22"/>
              </w:rPr>
              <w:t>18.</w:t>
            </w:r>
          </w:p>
        </w:tc>
        <w:tc>
          <w:tcPr>
            <w:tcW w:w="2127" w:type="dxa"/>
            <w:gridSpan w:val="2"/>
            <w:vMerge w:val="restart"/>
            <w:tcBorders>
              <w:left w:val="single" w:sz="4" w:space="0" w:color="auto"/>
              <w:right w:val="single" w:sz="4" w:space="0" w:color="auto"/>
            </w:tcBorders>
            <w:shd w:val="clear" w:color="auto" w:fill="auto"/>
            <w:vAlign w:val="center"/>
          </w:tcPr>
          <w:p w14:paraId="47A6A924" w14:textId="7F7B92A4" w:rsidR="00946410" w:rsidRPr="00DD2D12" w:rsidRDefault="00946410" w:rsidP="00230152">
            <w:pPr>
              <w:widowControl/>
              <w:rPr>
                <w:sz w:val="22"/>
                <w:szCs w:val="22"/>
              </w:rPr>
            </w:pPr>
            <w:r w:rsidRPr="003940D5">
              <w:rPr>
                <w:sz w:val="22"/>
              </w:rPr>
              <w:t>ООО «Энергетик» (г. Родники), котельная д/с № 9</w:t>
            </w:r>
          </w:p>
        </w:tc>
        <w:tc>
          <w:tcPr>
            <w:tcW w:w="1274" w:type="dxa"/>
            <w:gridSpan w:val="2"/>
            <w:vMerge w:val="restart"/>
            <w:tcBorders>
              <w:left w:val="single" w:sz="4" w:space="0" w:color="auto"/>
              <w:right w:val="single" w:sz="4" w:space="0" w:color="auto"/>
            </w:tcBorders>
            <w:shd w:val="clear" w:color="auto" w:fill="auto"/>
            <w:vAlign w:val="center"/>
          </w:tcPr>
          <w:p w14:paraId="5FB39FB8" w14:textId="42B58CFF" w:rsidR="00946410" w:rsidRPr="00DD2D12" w:rsidRDefault="00946410" w:rsidP="00230152">
            <w:pPr>
              <w:widowControl/>
              <w:jc w:val="center"/>
              <w:rPr>
                <w:sz w:val="22"/>
                <w:szCs w:val="22"/>
              </w:rPr>
            </w:pPr>
            <w:r w:rsidRPr="003940D5">
              <w:rPr>
                <w:szCs w:val="22"/>
              </w:rPr>
              <w:t>Одноставочный, руб./Гкал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3474A" w14:textId="49EEF05F" w:rsidR="00946410" w:rsidRPr="00DD2D12" w:rsidRDefault="00946410" w:rsidP="00230152">
            <w:pPr>
              <w:widowControl/>
              <w:jc w:val="center"/>
              <w:rPr>
                <w:sz w:val="22"/>
                <w:szCs w:val="22"/>
              </w:rPr>
            </w:pPr>
            <w:r w:rsidRPr="003940D5">
              <w:rPr>
                <w:sz w:val="22"/>
                <w:szCs w:val="22"/>
              </w:rPr>
              <w:t>2022</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D29582" w14:textId="6E884F44" w:rsidR="00946410" w:rsidRPr="00C743D5" w:rsidRDefault="00946410" w:rsidP="00230152">
            <w:pPr>
              <w:widowControl/>
              <w:jc w:val="center"/>
              <w:rPr>
                <w:sz w:val="22"/>
                <w:szCs w:val="22"/>
              </w:rPr>
            </w:pPr>
            <w:r w:rsidRPr="003940D5">
              <w:rPr>
                <w:sz w:val="22"/>
                <w:szCs w:val="22"/>
              </w:rPr>
              <w: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E7BD5" w14:textId="7E55CCF9" w:rsidR="00946410" w:rsidRPr="00C743D5" w:rsidRDefault="00946410" w:rsidP="00230152">
            <w:pPr>
              <w:widowControl/>
              <w:jc w:val="center"/>
              <w:rPr>
                <w:sz w:val="22"/>
                <w:szCs w:val="22"/>
              </w:rPr>
            </w:pPr>
            <w:r w:rsidRPr="003940D5">
              <w:rPr>
                <w:sz w:val="22"/>
                <w:szCs w:val="22"/>
              </w:rPr>
              <w:t>-</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191E5" w14:textId="3CA5749A" w:rsidR="00946410" w:rsidRPr="00DD2D12" w:rsidRDefault="00946410" w:rsidP="00230152">
            <w:pPr>
              <w:widowControl/>
              <w:jc w:val="center"/>
              <w:rPr>
                <w:sz w:val="22"/>
                <w:szCs w:val="22"/>
              </w:rPr>
            </w:pPr>
            <w:r w:rsidRPr="003940D5">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166A6E1" w14:textId="3277136F" w:rsidR="00946410" w:rsidRPr="00DD2D12" w:rsidRDefault="00946410" w:rsidP="00230152">
            <w:pPr>
              <w:widowControl/>
              <w:jc w:val="center"/>
              <w:rPr>
                <w:sz w:val="22"/>
                <w:szCs w:val="22"/>
              </w:rPr>
            </w:pPr>
            <w:r w:rsidRPr="003940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A1CD16A" w14:textId="1D315AD9" w:rsidR="00946410" w:rsidRPr="00DD2D12" w:rsidRDefault="00946410" w:rsidP="00230152">
            <w:pPr>
              <w:widowControl/>
              <w:jc w:val="center"/>
              <w:rPr>
                <w:sz w:val="22"/>
                <w:szCs w:val="22"/>
              </w:rPr>
            </w:pPr>
            <w:r w:rsidRPr="003940D5">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3E9ABAE1" w14:textId="0977024A" w:rsidR="00946410" w:rsidRPr="00DD2D12" w:rsidRDefault="00946410" w:rsidP="00230152">
            <w:pPr>
              <w:widowControl/>
              <w:jc w:val="center"/>
              <w:rPr>
                <w:sz w:val="22"/>
                <w:szCs w:val="22"/>
              </w:rPr>
            </w:pPr>
            <w:r w:rsidRPr="003940D5">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02ED1" w14:textId="359F80FD" w:rsidR="00946410" w:rsidRPr="00DD2D12" w:rsidRDefault="00946410" w:rsidP="00230152">
            <w:pPr>
              <w:widowControl/>
              <w:jc w:val="center"/>
              <w:rPr>
                <w:sz w:val="22"/>
                <w:szCs w:val="22"/>
              </w:rPr>
            </w:pPr>
            <w:r w:rsidRPr="003940D5">
              <w:rPr>
                <w:sz w:val="22"/>
                <w:szCs w:val="22"/>
              </w:rPr>
              <w:t>-</w:t>
            </w:r>
          </w:p>
        </w:tc>
      </w:tr>
      <w:tr w:rsidR="00946410" w:rsidRPr="00DD2D12" w14:paraId="5411FE6A" w14:textId="77777777" w:rsidTr="00230152">
        <w:trPr>
          <w:trHeight w:val="454"/>
        </w:trPr>
        <w:tc>
          <w:tcPr>
            <w:tcW w:w="560" w:type="dxa"/>
            <w:gridSpan w:val="2"/>
            <w:vMerge/>
            <w:tcBorders>
              <w:left w:val="single" w:sz="4" w:space="0" w:color="auto"/>
              <w:bottom w:val="single" w:sz="4" w:space="0" w:color="auto"/>
              <w:right w:val="single" w:sz="4" w:space="0" w:color="auto"/>
            </w:tcBorders>
            <w:shd w:val="clear" w:color="auto" w:fill="auto"/>
            <w:noWrap/>
            <w:vAlign w:val="center"/>
          </w:tcPr>
          <w:p w14:paraId="15830D91" w14:textId="77777777" w:rsidR="00946410" w:rsidRPr="00DD2D12" w:rsidRDefault="00946410" w:rsidP="00230152">
            <w:pPr>
              <w:jc w:val="center"/>
              <w:rPr>
                <w:sz w:val="22"/>
                <w:szCs w:val="22"/>
              </w:rPr>
            </w:pPr>
          </w:p>
        </w:tc>
        <w:tc>
          <w:tcPr>
            <w:tcW w:w="2127" w:type="dxa"/>
            <w:gridSpan w:val="2"/>
            <w:vMerge/>
            <w:tcBorders>
              <w:left w:val="single" w:sz="4" w:space="0" w:color="auto"/>
              <w:bottom w:val="single" w:sz="4" w:space="0" w:color="auto"/>
              <w:right w:val="single" w:sz="4" w:space="0" w:color="auto"/>
            </w:tcBorders>
            <w:shd w:val="clear" w:color="auto" w:fill="auto"/>
            <w:vAlign w:val="center"/>
          </w:tcPr>
          <w:p w14:paraId="5FAC39CF" w14:textId="77777777" w:rsidR="00946410" w:rsidRPr="00DD2D12" w:rsidRDefault="00946410" w:rsidP="00230152">
            <w:pPr>
              <w:widowControl/>
              <w:rPr>
                <w:sz w:val="22"/>
                <w:szCs w:val="22"/>
              </w:rPr>
            </w:pPr>
          </w:p>
        </w:tc>
        <w:tc>
          <w:tcPr>
            <w:tcW w:w="1274" w:type="dxa"/>
            <w:gridSpan w:val="2"/>
            <w:vMerge/>
            <w:tcBorders>
              <w:left w:val="single" w:sz="4" w:space="0" w:color="auto"/>
              <w:bottom w:val="single" w:sz="4" w:space="0" w:color="auto"/>
              <w:right w:val="single" w:sz="4" w:space="0" w:color="auto"/>
            </w:tcBorders>
            <w:shd w:val="clear" w:color="auto" w:fill="auto"/>
            <w:vAlign w:val="center"/>
          </w:tcPr>
          <w:p w14:paraId="6D3294A3" w14:textId="77777777" w:rsidR="00946410" w:rsidRPr="00DD2D12" w:rsidRDefault="00946410" w:rsidP="00230152">
            <w:pPr>
              <w:widowControl/>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D1445" w14:textId="432434EA" w:rsidR="00946410" w:rsidRPr="00DD2D12" w:rsidRDefault="00946410" w:rsidP="00230152">
            <w:pPr>
              <w:widowControl/>
              <w:jc w:val="center"/>
              <w:rPr>
                <w:sz w:val="22"/>
                <w:szCs w:val="22"/>
              </w:rPr>
            </w:pPr>
            <w:r w:rsidRPr="003940D5">
              <w:rPr>
                <w:sz w:val="22"/>
                <w:szCs w:val="22"/>
              </w:rPr>
              <w:t>2023</w:t>
            </w:r>
          </w:p>
        </w:tc>
        <w:tc>
          <w:tcPr>
            <w:tcW w:w="12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7F7A01" w14:textId="5F0EC807" w:rsidR="00946410" w:rsidRPr="00C743D5" w:rsidRDefault="00946410" w:rsidP="00230152">
            <w:pPr>
              <w:widowControl/>
              <w:jc w:val="center"/>
              <w:rPr>
                <w:sz w:val="22"/>
                <w:szCs w:val="22"/>
              </w:rPr>
            </w:pPr>
            <w:r w:rsidRPr="003940D5">
              <w:rPr>
                <w:sz w:val="22"/>
                <w:szCs w:val="22"/>
              </w:rPr>
              <w:t>2 213,45</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83129" w14:textId="551C9846" w:rsidR="00946410" w:rsidRPr="00C743D5" w:rsidRDefault="00946410" w:rsidP="00230152">
            <w:pPr>
              <w:widowControl/>
              <w:jc w:val="center"/>
              <w:rPr>
                <w:sz w:val="22"/>
                <w:szCs w:val="22"/>
              </w:rPr>
            </w:pPr>
            <w:r w:rsidRPr="003940D5">
              <w:rPr>
                <w:sz w:val="22"/>
                <w:szCs w:val="22"/>
              </w:rPr>
              <w:t>2 290,21</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2BF99" w14:textId="450A8634" w:rsidR="00946410" w:rsidRPr="00DD2D12" w:rsidRDefault="00946410" w:rsidP="00230152">
            <w:pPr>
              <w:widowControl/>
              <w:jc w:val="center"/>
              <w:rPr>
                <w:sz w:val="22"/>
                <w:szCs w:val="22"/>
              </w:rPr>
            </w:pPr>
            <w:r w:rsidRPr="003940D5">
              <w:rPr>
                <w:sz w:val="22"/>
                <w:szCs w:val="22"/>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C7D1D6D" w14:textId="3FCB4B63" w:rsidR="00946410" w:rsidRPr="00DD2D12" w:rsidRDefault="00946410" w:rsidP="00230152">
            <w:pPr>
              <w:widowControl/>
              <w:jc w:val="center"/>
              <w:rPr>
                <w:sz w:val="22"/>
                <w:szCs w:val="22"/>
              </w:rPr>
            </w:pPr>
            <w:r w:rsidRPr="003940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6DE8958" w14:textId="7517EE47" w:rsidR="00946410" w:rsidRPr="00DD2D12" w:rsidRDefault="00946410" w:rsidP="00230152">
            <w:pPr>
              <w:widowControl/>
              <w:jc w:val="center"/>
              <w:rPr>
                <w:sz w:val="22"/>
                <w:szCs w:val="22"/>
              </w:rPr>
            </w:pPr>
            <w:r w:rsidRPr="003940D5">
              <w:rPr>
                <w:sz w:val="22"/>
                <w:szCs w:val="22"/>
              </w:rPr>
              <w:t>-</w:t>
            </w:r>
          </w:p>
        </w:tc>
        <w:tc>
          <w:tcPr>
            <w:tcW w:w="541" w:type="dxa"/>
            <w:tcBorders>
              <w:top w:val="single" w:sz="4" w:space="0" w:color="auto"/>
              <w:left w:val="single" w:sz="4" w:space="0" w:color="auto"/>
              <w:bottom w:val="single" w:sz="4" w:space="0" w:color="auto"/>
              <w:right w:val="single" w:sz="4" w:space="0" w:color="auto"/>
            </w:tcBorders>
            <w:vAlign w:val="center"/>
          </w:tcPr>
          <w:p w14:paraId="1247D3A5" w14:textId="321D076A" w:rsidR="00946410" w:rsidRPr="00DD2D12" w:rsidRDefault="00946410" w:rsidP="00230152">
            <w:pPr>
              <w:widowControl/>
              <w:jc w:val="center"/>
              <w:rPr>
                <w:sz w:val="22"/>
                <w:szCs w:val="22"/>
              </w:rPr>
            </w:pPr>
            <w:r w:rsidRPr="003940D5">
              <w:rPr>
                <w:sz w:val="22"/>
                <w:szCs w:val="22"/>
              </w:rPr>
              <w:t>-</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8F147D" w14:textId="1EB23D75" w:rsidR="00946410" w:rsidRPr="00DD2D12" w:rsidRDefault="00946410" w:rsidP="00230152">
            <w:pPr>
              <w:widowControl/>
              <w:jc w:val="center"/>
              <w:rPr>
                <w:sz w:val="22"/>
                <w:szCs w:val="22"/>
              </w:rPr>
            </w:pPr>
            <w:r w:rsidRPr="003940D5">
              <w:rPr>
                <w:sz w:val="22"/>
                <w:szCs w:val="22"/>
              </w:rPr>
              <w:t>-</w:t>
            </w:r>
          </w:p>
        </w:tc>
      </w:tr>
    </w:tbl>
    <w:p w14:paraId="1A23F219" w14:textId="77777777" w:rsidR="00FC5985" w:rsidRDefault="00FC5985" w:rsidP="00DA15E7">
      <w:pPr>
        <w:widowControl/>
        <w:autoSpaceDE w:val="0"/>
        <w:autoSpaceDN w:val="0"/>
        <w:adjustRightInd w:val="0"/>
        <w:ind w:firstLine="540"/>
        <w:jc w:val="both"/>
        <w:rPr>
          <w:sz w:val="22"/>
          <w:szCs w:val="22"/>
        </w:rPr>
      </w:pPr>
    </w:p>
    <w:p w14:paraId="700B56C9" w14:textId="77777777" w:rsidR="00FC5985" w:rsidRPr="00A934C8" w:rsidRDefault="00FC5985" w:rsidP="00DA15E7">
      <w:pPr>
        <w:widowControl/>
        <w:autoSpaceDE w:val="0"/>
        <w:autoSpaceDN w:val="0"/>
        <w:adjustRightInd w:val="0"/>
        <w:ind w:firstLine="540"/>
        <w:jc w:val="both"/>
        <w:rPr>
          <w:szCs w:val="22"/>
        </w:rPr>
      </w:pPr>
      <w:r w:rsidRPr="00A934C8">
        <w:rPr>
          <w:szCs w:val="22"/>
        </w:rPr>
        <w:t xml:space="preserve">Примечание. Организация применяет упрощенную систему налогообложения в соответствии с </w:t>
      </w:r>
      <w:hyperlink r:id="rId30" w:history="1">
        <w:r w:rsidRPr="00A934C8">
          <w:rPr>
            <w:szCs w:val="22"/>
          </w:rPr>
          <w:t>Главой 26.2</w:t>
        </w:r>
      </w:hyperlink>
      <w:r w:rsidRPr="00A934C8">
        <w:rPr>
          <w:szCs w:val="22"/>
        </w:rPr>
        <w:t xml:space="preserve"> части 2 Налогового кодекса Российской Федерации.</w:t>
      </w:r>
    </w:p>
    <w:p w14:paraId="7E0D5593" w14:textId="77777777" w:rsidR="00FC5985" w:rsidRDefault="00FC5985" w:rsidP="00DA15E7"/>
    <w:p w14:paraId="6098F2A5" w14:textId="77777777" w:rsidR="00FC5985" w:rsidRDefault="00FC5985" w:rsidP="00DA15E7">
      <w:pPr>
        <w:widowControl/>
        <w:autoSpaceDE w:val="0"/>
        <w:autoSpaceDN w:val="0"/>
        <w:adjustRightInd w:val="0"/>
        <w:jc w:val="center"/>
        <w:rPr>
          <w:b/>
          <w:bCs/>
          <w:sz w:val="22"/>
          <w:szCs w:val="22"/>
        </w:rPr>
      </w:pPr>
      <w:r w:rsidRPr="00DD2D12">
        <w:rPr>
          <w:b/>
          <w:bCs/>
          <w:sz w:val="22"/>
          <w:szCs w:val="22"/>
        </w:rPr>
        <w:lastRenderedPageBreak/>
        <w:t>Тарифы на теплоноситель</w:t>
      </w:r>
    </w:p>
    <w:p w14:paraId="66A182B9" w14:textId="77777777" w:rsidR="00FC5985" w:rsidRPr="00240462" w:rsidRDefault="00FC5985" w:rsidP="00DA15E7">
      <w:pPr>
        <w:widowControl/>
        <w:autoSpaceDE w:val="0"/>
        <w:autoSpaceDN w:val="0"/>
        <w:adjustRightInd w:val="0"/>
        <w:rPr>
          <w:b/>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2268"/>
        <w:gridCol w:w="1134"/>
        <w:gridCol w:w="1559"/>
        <w:gridCol w:w="1559"/>
        <w:gridCol w:w="1134"/>
      </w:tblGrid>
      <w:tr w:rsidR="00FC5985" w:rsidRPr="00240462" w14:paraId="610ACBBC" w14:textId="77777777" w:rsidTr="009468A2">
        <w:trPr>
          <w:trHeight w:val="264"/>
        </w:trPr>
        <w:tc>
          <w:tcPr>
            <w:tcW w:w="568" w:type="dxa"/>
            <w:vMerge w:val="restart"/>
            <w:shd w:val="clear" w:color="auto" w:fill="auto"/>
            <w:vAlign w:val="center"/>
            <w:hideMark/>
          </w:tcPr>
          <w:p w14:paraId="5D20EACB" w14:textId="77777777" w:rsidR="00FC5985" w:rsidRPr="00240462" w:rsidRDefault="00FC5985" w:rsidP="00DA15E7">
            <w:pPr>
              <w:widowControl/>
              <w:jc w:val="center"/>
            </w:pPr>
            <w:r w:rsidRPr="00240462">
              <w:t xml:space="preserve">№ </w:t>
            </w:r>
            <w:proofErr w:type="gramStart"/>
            <w:r w:rsidRPr="00240462">
              <w:t>п</w:t>
            </w:r>
            <w:proofErr w:type="gramEnd"/>
            <w:r w:rsidRPr="00240462">
              <w:t>/п</w:t>
            </w:r>
          </w:p>
        </w:tc>
        <w:tc>
          <w:tcPr>
            <w:tcW w:w="2410" w:type="dxa"/>
            <w:vMerge w:val="restart"/>
            <w:shd w:val="clear" w:color="auto" w:fill="auto"/>
            <w:vAlign w:val="center"/>
            <w:hideMark/>
          </w:tcPr>
          <w:p w14:paraId="52DC43B0" w14:textId="77777777" w:rsidR="00FC5985" w:rsidRPr="00240462" w:rsidRDefault="00FC5985" w:rsidP="00DA15E7">
            <w:pPr>
              <w:widowControl/>
              <w:jc w:val="center"/>
            </w:pPr>
            <w:r w:rsidRPr="00240462">
              <w:t>Наименование регулируемой организации</w:t>
            </w:r>
          </w:p>
        </w:tc>
        <w:tc>
          <w:tcPr>
            <w:tcW w:w="2268" w:type="dxa"/>
            <w:vMerge w:val="restart"/>
            <w:shd w:val="clear" w:color="auto" w:fill="auto"/>
            <w:noWrap/>
            <w:vAlign w:val="center"/>
            <w:hideMark/>
          </w:tcPr>
          <w:p w14:paraId="671D9DE3" w14:textId="77777777" w:rsidR="00FC5985" w:rsidRPr="00240462" w:rsidRDefault="00FC5985" w:rsidP="00DA15E7">
            <w:pPr>
              <w:widowControl/>
              <w:jc w:val="center"/>
            </w:pPr>
            <w:r w:rsidRPr="00240462">
              <w:t>Вид тарифа</w:t>
            </w:r>
          </w:p>
        </w:tc>
        <w:tc>
          <w:tcPr>
            <w:tcW w:w="1134" w:type="dxa"/>
            <w:vMerge w:val="restart"/>
            <w:shd w:val="clear" w:color="auto" w:fill="auto"/>
            <w:noWrap/>
            <w:vAlign w:val="center"/>
            <w:hideMark/>
          </w:tcPr>
          <w:p w14:paraId="763EFD54" w14:textId="77777777" w:rsidR="00FC5985" w:rsidRPr="00240462" w:rsidRDefault="00FC5985" w:rsidP="00DA15E7">
            <w:pPr>
              <w:widowControl/>
              <w:jc w:val="center"/>
            </w:pPr>
            <w:r w:rsidRPr="00240462">
              <w:t>Год</w:t>
            </w:r>
          </w:p>
        </w:tc>
        <w:tc>
          <w:tcPr>
            <w:tcW w:w="3118" w:type="dxa"/>
            <w:gridSpan w:val="2"/>
            <w:shd w:val="clear" w:color="auto" w:fill="auto"/>
            <w:noWrap/>
            <w:vAlign w:val="center"/>
            <w:hideMark/>
          </w:tcPr>
          <w:p w14:paraId="698986FC" w14:textId="77777777" w:rsidR="00FC5985" w:rsidRPr="00240462" w:rsidRDefault="00FC5985" w:rsidP="00DA15E7">
            <w:pPr>
              <w:widowControl/>
              <w:jc w:val="center"/>
            </w:pPr>
            <w:r w:rsidRPr="00240462">
              <w:t>Вода</w:t>
            </w:r>
          </w:p>
        </w:tc>
        <w:tc>
          <w:tcPr>
            <w:tcW w:w="1134" w:type="dxa"/>
            <w:vMerge w:val="restart"/>
            <w:shd w:val="clear" w:color="auto" w:fill="auto"/>
            <w:noWrap/>
            <w:vAlign w:val="center"/>
          </w:tcPr>
          <w:p w14:paraId="5C0C5AF8" w14:textId="77777777" w:rsidR="00FC5985" w:rsidRPr="00240462" w:rsidRDefault="00FC5985" w:rsidP="00DA15E7">
            <w:pPr>
              <w:widowControl/>
              <w:jc w:val="center"/>
            </w:pPr>
            <w:r>
              <w:t>Пар</w:t>
            </w:r>
          </w:p>
        </w:tc>
      </w:tr>
      <w:tr w:rsidR="00FC5985" w:rsidRPr="00240462" w14:paraId="4A0E582C" w14:textId="77777777" w:rsidTr="009468A2">
        <w:trPr>
          <w:trHeight w:val="540"/>
        </w:trPr>
        <w:tc>
          <w:tcPr>
            <w:tcW w:w="568" w:type="dxa"/>
            <w:vMerge/>
            <w:shd w:val="clear" w:color="auto" w:fill="auto"/>
            <w:noWrap/>
            <w:vAlign w:val="center"/>
            <w:hideMark/>
          </w:tcPr>
          <w:p w14:paraId="7636DDDC" w14:textId="77777777" w:rsidR="00FC5985" w:rsidRPr="00240462" w:rsidRDefault="00FC5985" w:rsidP="00DA15E7">
            <w:pPr>
              <w:widowControl/>
              <w:jc w:val="center"/>
            </w:pPr>
          </w:p>
        </w:tc>
        <w:tc>
          <w:tcPr>
            <w:tcW w:w="2410" w:type="dxa"/>
            <w:vMerge/>
            <w:shd w:val="clear" w:color="auto" w:fill="auto"/>
            <w:vAlign w:val="center"/>
            <w:hideMark/>
          </w:tcPr>
          <w:p w14:paraId="31EA36B6" w14:textId="77777777" w:rsidR="00FC5985" w:rsidRPr="00240462" w:rsidRDefault="00FC5985" w:rsidP="00DA15E7">
            <w:pPr>
              <w:widowControl/>
            </w:pPr>
          </w:p>
        </w:tc>
        <w:tc>
          <w:tcPr>
            <w:tcW w:w="2268" w:type="dxa"/>
            <w:vMerge/>
            <w:shd w:val="clear" w:color="auto" w:fill="auto"/>
            <w:noWrap/>
            <w:vAlign w:val="center"/>
            <w:hideMark/>
          </w:tcPr>
          <w:p w14:paraId="0141AC47" w14:textId="77777777" w:rsidR="00FC5985" w:rsidRPr="00240462" w:rsidRDefault="00FC5985" w:rsidP="00DA15E7">
            <w:pPr>
              <w:widowControl/>
              <w:jc w:val="center"/>
            </w:pPr>
          </w:p>
        </w:tc>
        <w:tc>
          <w:tcPr>
            <w:tcW w:w="1134" w:type="dxa"/>
            <w:vMerge/>
            <w:shd w:val="clear" w:color="auto" w:fill="auto"/>
            <w:noWrap/>
            <w:vAlign w:val="center"/>
            <w:hideMark/>
          </w:tcPr>
          <w:p w14:paraId="4F7AD032" w14:textId="77777777" w:rsidR="00FC5985" w:rsidRPr="00240462" w:rsidRDefault="00FC5985" w:rsidP="00DA15E7">
            <w:pPr>
              <w:widowControl/>
              <w:jc w:val="center"/>
            </w:pPr>
          </w:p>
        </w:tc>
        <w:tc>
          <w:tcPr>
            <w:tcW w:w="1559" w:type="dxa"/>
            <w:shd w:val="clear" w:color="auto" w:fill="auto"/>
            <w:noWrap/>
            <w:vAlign w:val="center"/>
            <w:hideMark/>
          </w:tcPr>
          <w:p w14:paraId="3591F50B" w14:textId="77777777" w:rsidR="00FC5985" w:rsidRPr="00240462" w:rsidRDefault="00FC5985" w:rsidP="00DA15E7">
            <w:pPr>
              <w:widowControl/>
              <w:jc w:val="center"/>
            </w:pPr>
            <w:r w:rsidRPr="00240462">
              <w:t>1 полугодие</w:t>
            </w:r>
          </w:p>
        </w:tc>
        <w:tc>
          <w:tcPr>
            <w:tcW w:w="1559" w:type="dxa"/>
            <w:shd w:val="clear" w:color="auto" w:fill="auto"/>
            <w:vAlign w:val="center"/>
          </w:tcPr>
          <w:p w14:paraId="3B7274FF" w14:textId="77777777" w:rsidR="00FC5985" w:rsidRPr="00240462" w:rsidRDefault="00FC5985" w:rsidP="00DA15E7">
            <w:pPr>
              <w:widowControl/>
              <w:jc w:val="center"/>
            </w:pPr>
            <w:r w:rsidRPr="00240462">
              <w:t>2 полугодие</w:t>
            </w:r>
          </w:p>
        </w:tc>
        <w:tc>
          <w:tcPr>
            <w:tcW w:w="1134" w:type="dxa"/>
            <w:vMerge/>
            <w:shd w:val="clear" w:color="auto" w:fill="auto"/>
            <w:vAlign w:val="center"/>
          </w:tcPr>
          <w:p w14:paraId="30FF37D9" w14:textId="77777777" w:rsidR="00FC5985" w:rsidRPr="00240462" w:rsidRDefault="00FC5985" w:rsidP="00DA15E7">
            <w:pPr>
              <w:widowControl/>
              <w:jc w:val="center"/>
            </w:pPr>
          </w:p>
        </w:tc>
      </w:tr>
      <w:tr w:rsidR="00FC5985" w:rsidRPr="007F6080" w14:paraId="3920AB1C" w14:textId="77777777" w:rsidTr="009468A2">
        <w:trPr>
          <w:trHeight w:val="300"/>
        </w:trPr>
        <w:tc>
          <w:tcPr>
            <w:tcW w:w="10632" w:type="dxa"/>
            <w:gridSpan w:val="7"/>
            <w:shd w:val="clear" w:color="auto" w:fill="auto"/>
            <w:noWrap/>
            <w:vAlign w:val="center"/>
            <w:hideMark/>
          </w:tcPr>
          <w:p w14:paraId="23596FBF" w14:textId="77777777" w:rsidR="00FC5985" w:rsidRPr="007F6080" w:rsidRDefault="00FC5985" w:rsidP="00DA15E7">
            <w:pPr>
              <w:widowControl/>
              <w:jc w:val="center"/>
            </w:pPr>
            <w:r w:rsidRPr="007F6080">
              <w:t>Тариф на теплоноситель для потребителей</w:t>
            </w:r>
          </w:p>
        </w:tc>
      </w:tr>
      <w:tr w:rsidR="00FC5985" w:rsidRPr="007F6080" w14:paraId="71C5B925" w14:textId="77777777" w:rsidTr="009468A2">
        <w:trPr>
          <w:trHeight w:val="284"/>
        </w:trPr>
        <w:tc>
          <w:tcPr>
            <w:tcW w:w="568" w:type="dxa"/>
            <w:vMerge w:val="restart"/>
            <w:shd w:val="clear" w:color="auto" w:fill="auto"/>
            <w:noWrap/>
            <w:vAlign w:val="center"/>
            <w:hideMark/>
          </w:tcPr>
          <w:p w14:paraId="355117E8" w14:textId="77777777" w:rsidR="00FC5985" w:rsidRPr="007F6080" w:rsidRDefault="00FC5985" w:rsidP="00DA15E7">
            <w:pPr>
              <w:jc w:val="center"/>
            </w:pPr>
            <w:r w:rsidRPr="007F6080">
              <w:t>1.</w:t>
            </w:r>
          </w:p>
        </w:tc>
        <w:tc>
          <w:tcPr>
            <w:tcW w:w="2410" w:type="dxa"/>
            <w:vMerge w:val="restart"/>
            <w:shd w:val="clear" w:color="auto" w:fill="auto"/>
            <w:vAlign w:val="center"/>
            <w:hideMark/>
          </w:tcPr>
          <w:p w14:paraId="030EE4BE" w14:textId="77777777" w:rsidR="00FC5985" w:rsidRPr="007F6080" w:rsidRDefault="00FC5985" w:rsidP="00DA15E7">
            <w:pPr>
              <w:widowControl/>
              <w:rPr>
                <w:sz w:val="22"/>
                <w:szCs w:val="22"/>
              </w:rPr>
            </w:pPr>
            <w:r w:rsidRPr="007F6080">
              <w:rPr>
                <w:sz w:val="22"/>
                <w:szCs w:val="22"/>
              </w:rPr>
              <w:t xml:space="preserve">ООО «Энергетик», </w:t>
            </w:r>
          </w:p>
          <w:p w14:paraId="6D6A0F1C" w14:textId="77777777" w:rsidR="00FC5985" w:rsidRPr="007F6080" w:rsidRDefault="00FC5985" w:rsidP="00DA15E7">
            <w:pPr>
              <w:widowControl/>
            </w:pPr>
            <w:proofErr w:type="gramStart"/>
            <w:r w:rsidRPr="007F6080">
              <w:rPr>
                <w:sz w:val="22"/>
                <w:szCs w:val="22"/>
              </w:rPr>
              <w:t>м-н</w:t>
            </w:r>
            <w:proofErr w:type="gramEnd"/>
            <w:r w:rsidRPr="007F6080">
              <w:rPr>
                <w:sz w:val="22"/>
                <w:szCs w:val="22"/>
              </w:rPr>
              <w:t xml:space="preserve"> Агросервис</w:t>
            </w:r>
          </w:p>
        </w:tc>
        <w:tc>
          <w:tcPr>
            <w:tcW w:w="2268" w:type="dxa"/>
            <w:vMerge w:val="restart"/>
            <w:shd w:val="clear" w:color="auto" w:fill="auto"/>
            <w:vAlign w:val="center"/>
            <w:hideMark/>
          </w:tcPr>
          <w:p w14:paraId="18D286F5" w14:textId="77777777" w:rsidR="00FC5985" w:rsidRPr="007F6080" w:rsidRDefault="00FC5985" w:rsidP="00DA15E7">
            <w:pPr>
              <w:widowControl/>
              <w:jc w:val="center"/>
            </w:pPr>
            <w:r w:rsidRPr="007F6080">
              <w:t>Одноставочный руб./куб. м,</w:t>
            </w:r>
            <w:r w:rsidRPr="007F6080">
              <w:br/>
              <w:t>НДС не облагается</w:t>
            </w:r>
          </w:p>
        </w:tc>
        <w:tc>
          <w:tcPr>
            <w:tcW w:w="1134" w:type="dxa"/>
            <w:shd w:val="clear" w:color="auto" w:fill="auto"/>
            <w:noWrap/>
            <w:vAlign w:val="center"/>
            <w:hideMark/>
          </w:tcPr>
          <w:p w14:paraId="5F90310E" w14:textId="77777777" w:rsidR="00FC5985" w:rsidRPr="007F6080" w:rsidRDefault="00FC5985" w:rsidP="00DA15E7">
            <w:pPr>
              <w:jc w:val="center"/>
              <w:rPr>
                <w:sz w:val="21"/>
                <w:szCs w:val="21"/>
              </w:rPr>
            </w:pPr>
            <w:r>
              <w:rPr>
                <w:sz w:val="21"/>
                <w:szCs w:val="21"/>
              </w:rPr>
              <w:t>2022</w:t>
            </w:r>
          </w:p>
        </w:tc>
        <w:tc>
          <w:tcPr>
            <w:tcW w:w="1559" w:type="dxa"/>
            <w:shd w:val="clear" w:color="auto" w:fill="auto"/>
            <w:noWrap/>
            <w:vAlign w:val="center"/>
          </w:tcPr>
          <w:p w14:paraId="39B6CDF0" w14:textId="77777777" w:rsidR="00FC5985" w:rsidRPr="002E4A6F" w:rsidRDefault="00FC5985" w:rsidP="00DA15E7">
            <w:pPr>
              <w:jc w:val="center"/>
            </w:pPr>
            <w:r w:rsidRPr="002E4A6F">
              <w:t>89,95</w:t>
            </w:r>
          </w:p>
        </w:tc>
        <w:tc>
          <w:tcPr>
            <w:tcW w:w="1559" w:type="dxa"/>
            <w:shd w:val="clear" w:color="auto" w:fill="auto"/>
            <w:vAlign w:val="center"/>
          </w:tcPr>
          <w:p w14:paraId="35074096" w14:textId="77777777" w:rsidR="00FC5985" w:rsidRPr="002E4A6F" w:rsidRDefault="00FC5985" w:rsidP="00DA15E7">
            <w:pPr>
              <w:jc w:val="center"/>
            </w:pPr>
            <w:r w:rsidRPr="002E4A6F">
              <w:t>91,72</w:t>
            </w:r>
          </w:p>
        </w:tc>
        <w:tc>
          <w:tcPr>
            <w:tcW w:w="1134" w:type="dxa"/>
            <w:shd w:val="clear" w:color="auto" w:fill="auto"/>
            <w:noWrap/>
            <w:vAlign w:val="center"/>
            <w:hideMark/>
          </w:tcPr>
          <w:p w14:paraId="72459082" w14:textId="77777777" w:rsidR="00FC5985" w:rsidRPr="007F6080" w:rsidRDefault="00FC5985" w:rsidP="00DA15E7">
            <w:pPr>
              <w:widowControl/>
              <w:jc w:val="center"/>
            </w:pPr>
            <w:r w:rsidRPr="007F6080">
              <w:t>-</w:t>
            </w:r>
          </w:p>
        </w:tc>
      </w:tr>
      <w:tr w:rsidR="00FC5985" w:rsidRPr="007F6080" w14:paraId="6C701942" w14:textId="77777777" w:rsidTr="009468A2">
        <w:trPr>
          <w:trHeight w:val="284"/>
        </w:trPr>
        <w:tc>
          <w:tcPr>
            <w:tcW w:w="568" w:type="dxa"/>
            <w:vMerge/>
            <w:shd w:val="clear" w:color="auto" w:fill="auto"/>
            <w:noWrap/>
            <w:vAlign w:val="center"/>
          </w:tcPr>
          <w:p w14:paraId="495CAC43" w14:textId="77777777" w:rsidR="00FC5985" w:rsidRPr="007F6080" w:rsidRDefault="00FC5985" w:rsidP="00DA15E7">
            <w:pPr>
              <w:jc w:val="center"/>
            </w:pPr>
          </w:p>
        </w:tc>
        <w:tc>
          <w:tcPr>
            <w:tcW w:w="2410" w:type="dxa"/>
            <w:vMerge/>
            <w:shd w:val="clear" w:color="auto" w:fill="auto"/>
            <w:vAlign w:val="center"/>
          </w:tcPr>
          <w:p w14:paraId="03496EDE" w14:textId="77777777" w:rsidR="00FC5985" w:rsidRPr="007F6080" w:rsidRDefault="00FC5985" w:rsidP="00DA15E7">
            <w:pPr>
              <w:widowControl/>
            </w:pPr>
          </w:p>
        </w:tc>
        <w:tc>
          <w:tcPr>
            <w:tcW w:w="2268" w:type="dxa"/>
            <w:vMerge/>
            <w:shd w:val="clear" w:color="auto" w:fill="auto"/>
            <w:vAlign w:val="center"/>
          </w:tcPr>
          <w:p w14:paraId="332EFD09" w14:textId="77777777" w:rsidR="00FC5985" w:rsidRPr="007F6080" w:rsidRDefault="00FC5985" w:rsidP="00DA15E7">
            <w:pPr>
              <w:widowControl/>
              <w:jc w:val="center"/>
            </w:pPr>
          </w:p>
        </w:tc>
        <w:tc>
          <w:tcPr>
            <w:tcW w:w="1134" w:type="dxa"/>
            <w:shd w:val="clear" w:color="auto" w:fill="auto"/>
            <w:noWrap/>
            <w:vAlign w:val="center"/>
          </w:tcPr>
          <w:p w14:paraId="2CAE1991" w14:textId="77777777" w:rsidR="00FC5985" w:rsidRPr="007F6080" w:rsidRDefault="00FC5985" w:rsidP="00DA15E7">
            <w:pPr>
              <w:jc w:val="center"/>
              <w:rPr>
                <w:sz w:val="21"/>
                <w:szCs w:val="21"/>
              </w:rPr>
            </w:pPr>
            <w:r w:rsidRPr="007F6080">
              <w:rPr>
                <w:sz w:val="21"/>
                <w:szCs w:val="21"/>
              </w:rPr>
              <w:t>2023</w:t>
            </w:r>
          </w:p>
        </w:tc>
        <w:tc>
          <w:tcPr>
            <w:tcW w:w="1559" w:type="dxa"/>
            <w:shd w:val="clear" w:color="auto" w:fill="auto"/>
            <w:noWrap/>
            <w:vAlign w:val="center"/>
          </w:tcPr>
          <w:p w14:paraId="2E178B3F" w14:textId="77777777" w:rsidR="00FC5985" w:rsidRPr="002E4A6F" w:rsidRDefault="00FC5985" w:rsidP="00DA15E7">
            <w:pPr>
              <w:jc w:val="center"/>
            </w:pPr>
            <w:r w:rsidRPr="002E4A6F">
              <w:t>89,87</w:t>
            </w:r>
          </w:p>
        </w:tc>
        <w:tc>
          <w:tcPr>
            <w:tcW w:w="1559" w:type="dxa"/>
            <w:shd w:val="clear" w:color="auto" w:fill="auto"/>
            <w:vAlign w:val="center"/>
          </w:tcPr>
          <w:p w14:paraId="5845B2DF" w14:textId="77777777" w:rsidR="00FC5985" w:rsidRPr="002E4A6F" w:rsidRDefault="00FC5985" w:rsidP="00DA15E7">
            <w:pPr>
              <w:jc w:val="center"/>
            </w:pPr>
            <w:r w:rsidRPr="002E4A6F">
              <w:t>91,76</w:t>
            </w:r>
          </w:p>
        </w:tc>
        <w:tc>
          <w:tcPr>
            <w:tcW w:w="1134" w:type="dxa"/>
            <w:shd w:val="clear" w:color="auto" w:fill="auto"/>
            <w:noWrap/>
            <w:vAlign w:val="center"/>
          </w:tcPr>
          <w:p w14:paraId="04EBFDB1" w14:textId="77777777" w:rsidR="00FC5985" w:rsidRPr="007F6080" w:rsidRDefault="00FC5985" w:rsidP="00DA15E7">
            <w:pPr>
              <w:widowControl/>
              <w:jc w:val="center"/>
            </w:pPr>
            <w:r w:rsidRPr="007F6080">
              <w:t>-</w:t>
            </w:r>
          </w:p>
        </w:tc>
      </w:tr>
    </w:tbl>
    <w:p w14:paraId="2385EE64" w14:textId="77777777" w:rsidR="00FC5985" w:rsidRPr="007F6080" w:rsidRDefault="00FC5985" w:rsidP="00DA15E7">
      <w:pPr>
        <w:widowControl/>
        <w:autoSpaceDE w:val="0"/>
        <w:autoSpaceDN w:val="0"/>
        <w:adjustRightInd w:val="0"/>
        <w:rPr>
          <w:sz w:val="22"/>
          <w:szCs w:val="22"/>
        </w:rPr>
      </w:pPr>
    </w:p>
    <w:p w14:paraId="64173E14" w14:textId="77777777" w:rsidR="00FC5985" w:rsidRPr="007F6080" w:rsidRDefault="00FC5985" w:rsidP="00DA15E7">
      <w:pPr>
        <w:widowControl/>
        <w:autoSpaceDE w:val="0"/>
        <w:autoSpaceDN w:val="0"/>
        <w:adjustRightInd w:val="0"/>
        <w:ind w:firstLine="540"/>
        <w:jc w:val="both"/>
        <w:rPr>
          <w:szCs w:val="22"/>
        </w:rPr>
      </w:pPr>
      <w:r w:rsidRPr="007F6080">
        <w:rPr>
          <w:szCs w:val="22"/>
        </w:rPr>
        <w:t xml:space="preserve">Примечание. Организация применяет упрощенную систему налогообложения в соответствии с </w:t>
      </w:r>
      <w:hyperlink r:id="rId31" w:history="1">
        <w:r w:rsidRPr="007F6080">
          <w:rPr>
            <w:szCs w:val="22"/>
          </w:rPr>
          <w:t>Главой 26.2</w:t>
        </w:r>
      </w:hyperlink>
      <w:r w:rsidRPr="007F6080">
        <w:rPr>
          <w:szCs w:val="22"/>
        </w:rPr>
        <w:t xml:space="preserve"> части 2 Налогового кодекса Российской Федерации.</w:t>
      </w:r>
    </w:p>
    <w:p w14:paraId="6AB5779B" w14:textId="77777777" w:rsidR="00FC5985" w:rsidRDefault="00FC5985" w:rsidP="00DA15E7"/>
    <w:p w14:paraId="4EBA5631" w14:textId="77777777" w:rsidR="00FC5985" w:rsidRPr="000B734B" w:rsidRDefault="00FC5985" w:rsidP="00DA15E7">
      <w:pPr>
        <w:pStyle w:val="a4"/>
        <w:numPr>
          <w:ilvl w:val="0"/>
          <w:numId w:val="39"/>
        </w:numPr>
        <w:tabs>
          <w:tab w:val="left" w:pos="709"/>
          <w:tab w:val="left" w:pos="993"/>
        </w:tabs>
        <w:ind w:right="44"/>
        <w:jc w:val="both"/>
        <w:rPr>
          <w:sz w:val="28"/>
          <w:szCs w:val="22"/>
        </w:rPr>
      </w:pPr>
      <w:r w:rsidRPr="000B734B">
        <w:rPr>
          <w:bCs/>
          <w:sz w:val="24"/>
        </w:rPr>
        <w:t xml:space="preserve">Установить льготные тарифы на тепловую энергию для потребителей </w:t>
      </w:r>
      <w:r>
        <w:rPr>
          <w:bCs/>
          <w:sz w:val="24"/>
        </w:rPr>
        <w:t>ООО «Энергетик» на 2022</w:t>
      </w:r>
      <w:r w:rsidRPr="000B734B">
        <w:rPr>
          <w:bCs/>
          <w:sz w:val="24"/>
        </w:rPr>
        <w:t>-2023 годы согласно таблице:</w:t>
      </w:r>
    </w:p>
    <w:p w14:paraId="5D896A52" w14:textId="77777777" w:rsidR="00FC5985" w:rsidRDefault="00FC5985" w:rsidP="00DA15E7">
      <w:pPr>
        <w:widowControl/>
        <w:autoSpaceDE w:val="0"/>
        <w:autoSpaceDN w:val="0"/>
        <w:adjustRightInd w:val="0"/>
        <w:rPr>
          <w:b/>
          <w:bCs/>
          <w:sz w:val="22"/>
          <w:szCs w:val="22"/>
        </w:rPr>
      </w:pPr>
    </w:p>
    <w:p w14:paraId="7BC0A16E" w14:textId="77777777" w:rsidR="00FC5985" w:rsidRPr="00DD2D12" w:rsidRDefault="00FC5985" w:rsidP="00DA15E7">
      <w:pPr>
        <w:widowControl/>
        <w:autoSpaceDE w:val="0"/>
        <w:autoSpaceDN w:val="0"/>
        <w:adjustRightInd w:val="0"/>
        <w:jc w:val="center"/>
        <w:rPr>
          <w:b/>
          <w:bCs/>
          <w:sz w:val="22"/>
          <w:szCs w:val="22"/>
        </w:rPr>
      </w:pPr>
      <w:r w:rsidRPr="00DD2D12">
        <w:rPr>
          <w:b/>
          <w:bCs/>
          <w:sz w:val="22"/>
          <w:szCs w:val="22"/>
        </w:rPr>
        <w:t>Льготные тарифы на тепловую энергию (мощность), поставляемую потребителям</w:t>
      </w:r>
    </w:p>
    <w:p w14:paraId="27FDEA67" w14:textId="77777777" w:rsidR="00FC5985" w:rsidRPr="00DD2D12" w:rsidRDefault="00FC5985" w:rsidP="00DA15E7">
      <w:pPr>
        <w:widowControl/>
        <w:autoSpaceDE w:val="0"/>
        <w:autoSpaceDN w:val="0"/>
        <w:adjustRightInd w:val="0"/>
        <w:jc w:val="center"/>
        <w:rPr>
          <w: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
        <w:gridCol w:w="2224"/>
        <w:gridCol w:w="34"/>
        <w:gridCol w:w="1242"/>
        <w:gridCol w:w="34"/>
        <w:gridCol w:w="709"/>
        <w:gridCol w:w="1275"/>
        <w:gridCol w:w="1276"/>
        <w:gridCol w:w="709"/>
        <w:gridCol w:w="567"/>
        <w:gridCol w:w="60"/>
        <w:gridCol w:w="649"/>
        <w:gridCol w:w="60"/>
        <w:gridCol w:w="507"/>
        <w:gridCol w:w="59"/>
        <w:gridCol w:w="508"/>
      </w:tblGrid>
      <w:tr w:rsidR="00FC5985" w:rsidRPr="00DD2D12" w14:paraId="6B3C6B83" w14:textId="77777777" w:rsidTr="009468A2">
        <w:trPr>
          <w:trHeight w:val="267"/>
        </w:trPr>
        <w:tc>
          <w:tcPr>
            <w:tcW w:w="436" w:type="dxa"/>
            <w:gridSpan w:val="2"/>
            <w:vMerge w:val="restart"/>
            <w:shd w:val="clear" w:color="auto" w:fill="auto"/>
            <w:vAlign w:val="center"/>
            <w:hideMark/>
          </w:tcPr>
          <w:p w14:paraId="53164B8E" w14:textId="77777777" w:rsidR="00FC5985" w:rsidRPr="00DD2D12" w:rsidRDefault="00FC5985" w:rsidP="00DA15E7">
            <w:pPr>
              <w:widowControl/>
              <w:jc w:val="center"/>
            </w:pPr>
            <w:r w:rsidRPr="00DD2D12">
              <w:t xml:space="preserve">№ </w:t>
            </w:r>
            <w:proofErr w:type="gramStart"/>
            <w:r w:rsidRPr="00DD2D12">
              <w:t>п</w:t>
            </w:r>
            <w:proofErr w:type="gramEnd"/>
            <w:r w:rsidRPr="00DD2D12">
              <w:t>/п</w:t>
            </w:r>
          </w:p>
        </w:tc>
        <w:tc>
          <w:tcPr>
            <w:tcW w:w="2224" w:type="dxa"/>
            <w:vMerge w:val="restart"/>
            <w:shd w:val="clear" w:color="auto" w:fill="auto"/>
            <w:vAlign w:val="center"/>
            <w:hideMark/>
          </w:tcPr>
          <w:p w14:paraId="195D7422" w14:textId="77777777" w:rsidR="00FC5985" w:rsidRPr="00DD2D12" w:rsidRDefault="00FC5985" w:rsidP="00DA15E7">
            <w:pPr>
              <w:widowControl/>
              <w:jc w:val="center"/>
            </w:pPr>
            <w:r w:rsidRPr="00DD2D12">
              <w:t>Наименование регулируемой организации</w:t>
            </w:r>
          </w:p>
        </w:tc>
        <w:tc>
          <w:tcPr>
            <w:tcW w:w="1276" w:type="dxa"/>
            <w:gridSpan w:val="2"/>
            <w:vMerge w:val="restart"/>
            <w:shd w:val="clear" w:color="auto" w:fill="auto"/>
            <w:noWrap/>
            <w:vAlign w:val="center"/>
            <w:hideMark/>
          </w:tcPr>
          <w:p w14:paraId="313D0542" w14:textId="77777777" w:rsidR="00FC5985" w:rsidRPr="00DD2D12" w:rsidRDefault="00FC5985" w:rsidP="00DA15E7">
            <w:pPr>
              <w:widowControl/>
              <w:jc w:val="center"/>
            </w:pPr>
            <w:r w:rsidRPr="00DD2D12">
              <w:t>Вид тарифа</w:t>
            </w:r>
          </w:p>
        </w:tc>
        <w:tc>
          <w:tcPr>
            <w:tcW w:w="743" w:type="dxa"/>
            <w:gridSpan w:val="2"/>
            <w:vMerge w:val="restart"/>
            <w:shd w:val="clear" w:color="auto" w:fill="auto"/>
            <w:noWrap/>
            <w:vAlign w:val="center"/>
            <w:hideMark/>
          </w:tcPr>
          <w:p w14:paraId="0CFF84B4" w14:textId="77777777" w:rsidR="00FC5985" w:rsidRPr="00DD2D12" w:rsidRDefault="00FC5985" w:rsidP="00DA15E7">
            <w:pPr>
              <w:widowControl/>
              <w:jc w:val="center"/>
            </w:pPr>
            <w:r w:rsidRPr="00DD2D12">
              <w:t>Год</w:t>
            </w:r>
          </w:p>
        </w:tc>
        <w:tc>
          <w:tcPr>
            <w:tcW w:w="2551" w:type="dxa"/>
            <w:gridSpan w:val="2"/>
            <w:shd w:val="clear" w:color="auto" w:fill="auto"/>
            <w:noWrap/>
            <w:vAlign w:val="center"/>
            <w:hideMark/>
          </w:tcPr>
          <w:p w14:paraId="4192AB0F" w14:textId="77777777" w:rsidR="00FC5985" w:rsidRPr="00DD2D12" w:rsidRDefault="00FC5985" w:rsidP="00DA15E7">
            <w:pPr>
              <w:widowControl/>
              <w:jc w:val="center"/>
            </w:pPr>
            <w:r w:rsidRPr="00DD2D12">
              <w:t>Вода</w:t>
            </w:r>
          </w:p>
        </w:tc>
        <w:tc>
          <w:tcPr>
            <w:tcW w:w="2611" w:type="dxa"/>
            <w:gridSpan w:val="7"/>
            <w:shd w:val="clear" w:color="auto" w:fill="auto"/>
            <w:noWrap/>
            <w:vAlign w:val="center"/>
            <w:hideMark/>
          </w:tcPr>
          <w:p w14:paraId="32B924BC" w14:textId="77777777" w:rsidR="00FC5985" w:rsidRPr="00DD2D12" w:rsidRDefault="00FC5985" w:rsidP="00DA15E7">
            <w:pPr>
              <w:widowControl/>
              <w:jc w:val="center"/>
            </w:pPr>
            <w:r w:rsidRPr="00DD2D12">
              <w:t>Отборный пар давлением</w:t>
            </w:r>
          </w:p>
        </w:tc>
        <w:tc>
          <w:tcPr>
            <w:tcW w:w="508" w:type="dxa"/>
            <w:vMerge w:val="restart"/>
            <w:shd w:val="clear" w:color="auto" w:fill="auto"/>
            <w:vAlign w:val="center"/>
            <w:hideMark/>
          </w:tcPr>
          <w:p w14:paraId="03C30250" w14:textId="77777777" w:rsidR="00FC5985" w:rsidRPr="00DD2D12" w:rsidRDefault="00FC5985" w:rsidP="00DA15E7">
            <w:pPr>
              <w:widowControl/>
              <w:jc w:val="center"/>
            </w:pPr>
            <w:r w:rsidRPr="00DD2D12">
              <w:t>Острый и редуцированный пар</w:t>
            </w:r>
          </w:p>
        </w:tc>
      </w:tr>
      <w:tr w:rsidR="00FC5985" w:rsidRPr="00DD2D12" w14:paraId="3C1F7D8F" w14:textId="77777777" w:rsidTr="009468A2">
        <w:trPr>
          <w:trHeight w:val="540"/>
        </w:trPr>
        <w:tc>
          <w:tcPr>
            <w:tcW w:w="436" w:type="dxa"/>
            <w:gridSpan w:val="2"/>
            <w:vMerge/>
            <w:shd w:val="clear" w:color="auto" w:fill="auto"/>
            <w:noWrap/>
            <w:vAlign w:val="center"/>
            <w:hideMark/>
          </w:tcPr>
          <w:p w14:paraId="07F56021" w14:textId="77777777" w:rsidR="00FC5985" w:rsidRPr="00DD2D12" w:rsidRDefault="00FC5985" w:rsidP="00DA15E7">
            <w:pPr>
              <w:widowControl/>
              <w:jc w:val="center"/>
            </w:pPr>
          </w:p>
        </w:tc>
        <w:tc>
          <w:tcPr>
            <w:tcW w:w="2224" w:type="dxa"/>
            <w:vMerge/>
            <w:shd w:val="clear" w:color="auto" w:fill="auto"/>
            <w:vAlign w:val="center"/>
            <w:hideMark/>
          </w:tcPr>
          <w:p w14:paraId="6B7575E0" w14:textId="77777777" w:rsidR="00FC5985" w:rsidRPr="00DD2D12" w:rsidRDefault="00FC5985" w:rsidP="00DA15E7">
            <w:pPr>
              <w:widowControl/>
            </w:pPr>
          </w:p>
        </w:tc>
        <w:tc>
          <w:tcPr>
            <w:tcW w:w="1276" w:type="dxa"/>
            <w:gridSpan w:val="2"/>
            <w:vMerge/>
            <w:shd w:val="clear" w:color="auto" w:fill="auto"/>
            <w:noWrap/>
            <w:vAlign w:val="center"/>
            <w:hideMark/>
          </w:tcPr>
          <w:p w14:paraId="143812CE" w14:textId="77777777" w:rsidR="00FC5985" w:rsidRPr="00DD2D12" w:rsidRDefault="00FC5985" w:rsidP="00DA15E7">
            <w:pPr>
              <w:widowControl/>
              <w:jc w:val="center"/>
            </w:pPr>
          </w:p>
        </w:tc>
        <w:tc>
          <w:tcPr>
            <w:tcW w:w="743" w:type="dxa"/>
            <w:gridSpan w:val="2"/>
            <w:vMerge/>
            <w:shd w:val="clear" w:color="auto" w:fill="auto"/>
            <w:noWrap/>
            <w:vAlign w:val="center"/>
            <w:hideMark/>
          </w:tcPr>
          <w:p w14:paraId="46362933" w14:textId="77777777" w:rsidR="00FC5985" w:rsidRPr="00DD2D12" w:rsidRDefault="00FC5985" w:rsidP="00DA15E7">
            <w:pPr>
              <w:widowControl/>
              <w:jc w:val="center"/>
            </w:pPr>
          </w:p>
        </w:tc>
        <w:tc>
          <w:tcPr>
            <w:tcW w:w="1275" w:type="dxa"/>
            <w:shd w:val="clear" w:color="auto" w:fill="auto"/>
            <w:noWrap/>
            <w:vAlign w:val="center"/>
            <w:hideMark/>
          </w:tcPr>
          <w:p w14:paraId="26D7647E" w14:textId="77777777" w:rsidR="00FC5985" w:rsidRPr="00DD2D12" w:rsidRDefault="00FC5985" w:rsidP="00DA15E7">
            <w:pPr>
              <w:widowControl/>
              <w:jc w:val="center"/>
              <w:rPr>
                <w:sz w:val="21"/>
                <w:szCs w:val="21"/>
              </w:rPr>
            </w:pPr>
            <w:r w:rsidRPr="00DD2D12">
              <w:rPr>
                <w:sz w:val="21"/>
                <w:szCs w:val="21"/>
              </w:rPr>
              <w:t>1 полугодие</w:t>
            </w:r>
          </w:p>
        </w:tc>
        <w:tc>
          <w:tcPr>
            <w:tcW w:w="1276" w:type="dxa"/>
            <w:shd w:val="clear" w:color="auto" w:fill="auto"/>
            <w:vAlign w:val="center"/>
          </w:tcPr>
          <w:p w14:paraId="3036FCE2" w14:textId="77777777" w:rsidR="00FC5985" w:rsidRPr="00DD2D12" w:rsidRDefault="00FC5985" w:rsidP="00DA15E7">
            <w:pPr>
              <w:widowControl/>
              <w:jc w:val="center"/>
              <w:rPr>
                <w:sz w:val="21"/>
                <w:szCs w:val="21"/>
              </w:rPr>
            </w:pPr>
            <w:r w:rsidRPr="00DD2D12">
              <w:rPr>
                <w:sz w:val="21"/>
                <w:szCs w:val="21"/>
              </w:rPr>
              <w:t>2 полугодие</w:t>
            </w:r>
          </w:p>
        </w:tc>
        <w:tc>
          <w:tcPr>
            <w:tcW w:w="709" w:type="dxa"/>
            <w:shd w:val="clear" w:color="auto" w:fill="auto"/>
            <w:vAlign w:val="center"/>
            <w:hideMark/>
          </w:tcPr>
          <w:p w14:paraId="48902C0A" w14:textId="77777777" w:rsidR="00FC5985" w:rsidRPr="00DD2D12" w:rsidRDefault="00FC5985" w:rsidP="00DA15E7">
            <w:pPr>
              <w:widowControl/>
              <w:jc w:val="center"/>
            </w:pPr>
            <w:r w:rsidRPr="00DD2D12">
              <w:t>от 1,2 до 2,5 кг/</w:t>
            </w:r>
          </w:p>
          <w:p w14:paraId="5DF64F7A" w14:textId="77777777" w:rsidR="00FC5985" w:rsidRPr="00DD2D12" w:rsidRDefault="00FC5985" w:rsidP="00DA15E7">
            <w:pPr>
              <w:widowControl/>
              <w:jc w:val="center"/>
            </w:pPr>
            <w:r w:rsidRPr="00DD2D12">
              <w:t>см</w:t>
            </w:r>
            <w:proofErr w:type="gramStart"/>
            <w:r w:rsidRPr="00DD2D12">
              <w:rPr>
                <w:vertAlign w:val="superscript"/>
              </w:rPr>
              <w:t>2</w:t>
            </w:r>
            <w:proofErr w:type="gramEnd"/>
          </w:p>
        </w:tc>
        <w:tc>
          <w:tcPr>
            <w:tcW w:w="627" w:type="dxa"/>
            <w:gridSpan w:val="2"/>
            <w:vAlign w:val="center"/>
          </w:tcPr>
          <w:p w14:paraId="4D53DEF9" w14:textId="77777777" w:rsidR="00FC5985" w:rsidRPr="00DD2D12" w:rsidRDefault="00FC5985" w:rsidP="00DA15E7">
            <w:pPr>
              <w:widowControl/>
              <w:jc w:val="center"/>
            </w:pPr>
            <w:r w:rsidRPr="00DD2D12">
              <w:t>от 2,5 до 7,0 кг/см</w:t>
            </w:r>
            <w:proofErr w:type="gramStart"/>
            <w:r w:rsidRPr="00DD2D12">
              <w:rPr>
                <w:vertAlign w:val="superscript"/>
              </w:rPr>
              <w:t>2</w:t>
            </w:r>
            <w:proofErr w:type="gramEnd"/>
          </w:p>
        </w:tc>
        <w:tc>
          <w:tcPr>
            <w:tcW w:w="709" w:type="dxa"/>
            <w:gridSpan w:val="2"/>
            <w:vAlign w:val="center"/>
          </w:tcPr>
          <w:p w14:paraId="259DE6A0" w14:textId="77777777" w:rsidR="00FC5985" w:rsidRPr="00DD2D12" w:rsidRDefault="00FC5985" w:rsidP="00DA15E7">
            <w:pPr>
              <w:widowControl/>
              <w:jc w:val="center"/>
            </w:pPr>
            <w:r w:rsidRPr="00DD2D12">
              <w:t>от 7,0 до 13,0 кг/</w:t>
            </w:r>
          </w:p>
          <w:p w14:paraId="35A55EBE" w14:textId="77777777" w:rsidR="00FC5985" w:rsidRPr="00DD2D12" w:rsidRDefault="00FC5985" w:rsidP="00DA15E7">
            <w:pPr>
              <w:widowControl/>
              <w:jc w:val="center"/>
            </w:pPr>
            <w:r w:rsidRPr="00DD2D12">
              <w:t>см</w:t>
            </w:r>
            <w:proofErr w:type="gramStart"/>
            <w:r w:rsidRPr="00DD2D12">
              <w:rPr>
                <w:vertAlign w:val="superscript"/>
              </w:rPr>
              <w:t>2</w:t>
            </w:r>
            <w:proofErr w:type="gramEnd"/>
          </w:p>
        </w:tc>
        <w:tc>
          <w:tcPr>
            <w:tcW w:w="566" w:type="dxa"/>
            <w:gridSpan w:val="2"/>
            <w:vAlign w:val="center"/>
          </w:tcPr>
          <w:p w14:paraId="243077F7" w14:textId="77777777" w:rsidR="00FC5985" w:rsidRPr="00DD2D12" w:rsidRDefault="00FC5985" w:rsidP="00DA15E7">
            <w:pPr>
              <w:widowControl/>
              <w:ind w:right="-108" w:hanging="109"/>
              <w:jc w:val="center"/>
            </w:pPr>
            <w:r w:rsidRPr="00DD2D12">
              <w:t>Свыше 13,0 кг/</w:t>
            </w:r>
          </w:p>
          <w:p w14:paraId="72770982" w14:textId="77777777" w:rsidR="00FC5985" w:rsidRPr="00DD2D12" w:rsidRDefault="00FC5985" w:rsidP="00DA15E7">
            <w:pPr>
              <w:widowControl/>
              <w:jc w:val="center"/>
            </w:pPr>
            <w:r w:rsidRPr="00DD2D12">
              <w:t>см</w:t>
            </w:r>
            <w:proofErr w:type="gramStart"/>
            <w:r w:rsidRPr="00DD2D12">
              <w:rPr>
                <w:vertAlign w:val="superscript"/>
              </w:rPr>
              <w:t>2</w:t>
            </w:r>
            <w:proofErr w:type="gramEnd"/>
          </w:p>
        </w:tc>
        <w:tc>
          <w:tcPr>
            <w:tcW w:w="508" w:type="dxa"/>
            <w:vMerge/>
            <w:shd w:val="clear" w:color="auto" w:fill="auto"/>
            <w:vAlign w:val="center"/>
            <w:hideMark/>
          </w:tcPr>
          <w:p w14:paraId="5BB4A4B4" w14:textId="77777777" w:rsidR="00FC5985" w:rsidRPr="00DD2D12" w:rsidRDefault="00FC5985" w:rsidP="00DA15E7">
            <w:pPr>
              <w:widowControl/>
              <w:jc w:val="center"/>
            </w:pPr>
          </w:p>
        </w:tc>
      </w:tr>
      <w:tr w:rsidR="00FC5985" w:rsidRPr="00DD2D12" w14:paraId="43AF6C9E" w14:textId="77777777" w:rsidTr="009468A2">
        <w:trPr>
          <w:trHeight w:val="300"/>
        </w:trPr>
        <w:tc>
          <w:tcPr>
            <w:tcW w:w="10349" w:type="dxa"/>
            <w:gridSpan w:val="17"/>
            <w:shd w:val="clear" w:color="auto" w:fill="auto"/>
            <w:noWrap/>
            <w:vAlign w:val="center"/>
            <w:hideMark/>
          </w:tcPr>
          <w:p w14:paraId="1F20AD92" w14:textId="77777777" w:rsidR="00FC5985" w:rsidRPr="00DD2D12" w:rsidRDefault="00FC5985" w:rsidP="00DA15E7">
            <w:pPr>
              <w:widowControl/>
              <w:jc w:val="center"/>
            </w:pPr>
            <w:r w:rsidRPr="00DD2D12">
              <w:t>Для потребителей, в случае отсутствия дифференциации тарифов по схеме подключения</w:t>
            </w:r>
          </w:p>
        </w:tc>
      </w:tr>
      <w:tr w:rsidR="00FC5985" w:rsidRPr="00DD2D12" w14:paraId="1C9B06D4" w14:textId="77777777" w:rsidTr="009468A2">
        <w:trPr>
          <w:trHeight w:val="300"/>
        </w:trPr>
        <w:tc>
          <w:tcPr>
            <w:tcW w:w="10349" w:type="dxa"/>
            <w:gridSpan w:val="17"/>
            <w:shd w:val="clear" w:color="auto" w:fill="auto"/>
            <w:noWrap/>
            <w:vAlign w:val="center"/>
            <w:hideMark/>
          </w:tcPr>
          <w:p w14:paraId="3BE6B42D" w14:textId="77777777" w:rsidR="00FC5985" w:rsidRPr="00DD2D12" w:rsidRDefault="00FC5985" w:rsidP="00DA15E7">
            <w:pPr>
              <w:widowControl/>
              <w:jc w:val="center"/>
            </w:pPr>
            <w:r w:rsidRPr="006B099D">
              <w:rPr>
                <w:szCs w:val="22"/>
              </w:rPr>
              <w:t>Население (НДС не облагается)</w:t>
            </w:r>
          </w:p>
        </w:tc>
      </w:tr>
      <w:tr w:rsidR="00FC5985" w:rsidRPr="00DD2D12" w14:paraId="7726922A" w14:textId="77777777" w:rsidTr="009468A2">
        <w:trPr>
          <w:trHeight w:val="300"/>
        </w:trPr>
        <w:tc>
          <w:tcPr>
            <w:tcW w:w="426" w:type="dxa"/>
            <w:vMerge w:val="restart"/>
            <w:shd w:val="clear" w:color="auto" w:fill="auto"/>
            <w:noWrap/>
            <w:vAlign w:val="center"/>
          </w:tcPr>
          <w:p w14:paraId="0261BCC0" w14:textId="77777777" w:rsidR="00FC5985" w:rsidRPr="006B099D" w:rsidRDefault="00FC5985" w:rsidP="00DA15E7">
            <w:pPr>
              <w:widowControl/>
              <w:jc w:val="center"/>
              <w:rPr>
                <w:szCs w:val="22"/>
              </w:rPr>
            </w:pPr>
            <w:r>
              <w:rPr>
                <w:szCs w:val="22"/>
              </w:rPr>
              <w:t>1.</w:t>
            </w:r>
          </w:p>
        </w:tc>
        <w:tc>
          <w:tcPr>
            <w:tcW w:w="2268" w:type="dxa"/>
            <w:gridSpan w:val="3"/>
            <w:vMerge w:val="restart"/>
            <w:shd w:val="clear" w:color="auto" w:fill="auto"/>
            <w:vAlign w:val="center"/>
          </w:tcPr>
          <w:p w14:paraId="7A92BB08" w14:textId="77777777" w:rsidR="00FC5985" w:rsidRPr="00DD2D12" w:rsidRDefault="00FC5985" w:rsidP="00DA15E7">
            <w:pPr>
              <w:widowControl/>
              <w:jc w:val="both"/>
            </w:pPr>
            <w:r w:rsidRPr="00DD2D12">
              <w:t xml:space="preserve">ООО «Энергетик» (г. Родники), котельная </w:t>
            </w:r>
            <w:proofErr w:type="gramStart"/>
            <w:r w:rsidRPr="00DD2D12">
              <w:t>в</w:t>
            </w:r>
            <w:proofErr w:type="gramEnd"/>
            <w:r w:rsidRPr="00DD2D12">
              <w:t xml:space="preserve"> с. Сосновец</w:t>
            </w:r>
          </w:p>
        </w:tc>
        <w:tc>
          <w:tcPr>
            <w:tcW w:w="1276" w:type="dxa"/>
            <w:gridSpan w:val="2"/>
            <w:vMerge w:val="restart"/>
            <w:shd w:val="clear" w:color="auto" w:fill="auto"/>
            <w:vAlign w:val="center"/>
          </w:tcPr>
          <w:p w14:paraId="6A1E2555" w14:textId="77777777" w:rsidR="00FC5985" w:rsidRPr="00DD2D12" w:rsidRDefault="00FC5985" w:rsidP="00DA15E7">
            <w:pPr>
              <w:widowControl/>
              <w:jc w:val="center"/>
            </w:pPr>
            <w:r w:rsidRPr="00DD2D12">
              <w:t>Одноставочный,</w:t>
            </w:r>
          </w:p>
          <w:p w14:paraId="218B0F5D" w14:textId="77777777" w:rsidR="00FC5985" w:rsidRPr="00DD2D12" w:rsidRDefault="00FC5985" w:rsidP="00DA15E7">
            <w:pPr>
              <w:widowControl/>
              <w:jc w:val="center"/>
            </w:pPr>
            <w:r w:rsidRPr="00DD2D12">
              <w:t>руб./Гкал</w:t>
            </w:r>
          </w:p>
        </w:tc>
        <w:tc>
          <w:tcPr>
            <w:tcW w:w="709" w:type="dxa"/>
            <w:shd w:val="clear" w:color="auto" w:fill="auto"/>
            <w:vAlign w:val="center"/>
          </w:tcPr>
          <w:p w14:paraId="6ED92252" w14:textId="77777777" w:rsidR="00FC5985" w:rsidRPr="00DD2D12" w:rsidRDefault="00FC5985" w:rsidP="00DA15E7">
            <w:pPr>
              <w:widowControl/>
              <w:jc w:val="center"/>
              <w:rPr>
                <w:sz w:val="22"/>
                <w:szCs w:val="22"/>
              </w:rPr>
            </w:pPr>
            <w:r>
              <w:rPr>
                <w:sz w:val="22"/>
                <w:szCs w:val="22"/>
              </w:rPr>
              <w:t>2022</w:t>
            </w:r>
          </w:p>
        </w:tc>
        <w:tc>
          <w:tcPr>
            <w:tcW w:w="1275" w:type="dxa"/>
            <w:shd w:val="clear" w:color="auto" w:fill="auto"/>
            <w:vAlign w:val="center"/>
          </w:tcPr>
          <w:p w14:paraId="1B06A531" w14:textId="77777777" w:rsidR="00FC5985" w:rsidRPr="00134565" w:rsidRDefault="00FC5985" w:rsidP="00DA15E7">
            <w:pPr>
              <w:widowControl/>
              <w:jc w:val="center"/>
            </w:pPr>
            <w:r w:rsidRPr="00134565">
              <w:t>2 241,36</w:t>
            </w:r>
          </w:p>
        </w:tc>
        <w:tc>
          <w:tcPr>
            <w:tcW w:w="1276" w:type="dxa"/>
            <w:shd w:val="clear" w:color="auto" w:fill="auto"/>
            <w:vAlign w:val="center"/>
          </w:tcPr>
          <w:p w14:paraId="68FC16F3" w14:textId="77777777" w:rsidR="00FC5985" w:rsidRPr="00134565" w:rsidRDefault="00FC5985" w:rsidP="00DA15E7">
            <w:pPr>
              <w:widowControl/>
              <w:jc w:val="center"/>
            </w:pPr>
            <w:r w:rsidRPr="00134565">
              <w:t>2 375,84</w:t>
            </w:r>
          </w:p>
        </w:tc>
        <w:tc>
          <w:tcPr>
            <w:tcW w:w="709" w:type="dxa"/>
            <w:shd w:val="clear" w:color="auto" w:fill="auto"/>
            <w:vAlign w:val="center"/>
          </w:tcPr>
          <w:p w14:paraId="2A09536D" w14:textId="77777777" w:rsidR="00FC5985" w:rsidRPr="00DD2D12" w:rsidRDefault="00FC5985" w:rsidP="00DA15E7">
            <w:pPr>
              <w:widowControl/>
              <w:jc w:val="center"/>
              <w:rPr>
                <w:sz w:val="22"/>
                <w:szCs w:val="22"/>
              </w:rPr>
            </w:pPr>
            <w:r w:rsidRPr="00DD2D12">
              <w:rPr>
                <w:sz w:val="22"/>
                <w:szCs w:val="22"/>
              </w:rPr>
              <w:t>-</w:t>
            </w:r>
          </w:p>
        </w:tc>
        <w:tc>
          <w:tcPr>
            <w:tcW w:w="567" w:type="dxa"/>
            <w:shd w:val="clear" w:color="auto" w:fill="auto"/>
            <w:vAlign w:val="center"/>
          </w:tcPr>
          <w:p w14:paraId="42D24CB2" w14:textId="77777777" w:rsidR="00FC5985" w:rsidRPr="00DD2D12" w:rsidRDefault="00FC5985" w:rsidP="00DA15E7">
            <w:pPr>
              <w:widowControl/>
              <w:jc w:val="center"/>
              <w:rPr>
                <w:sz w:val="22"/>
                <w:szCs w:val="22"/>
              </w:rPr>
            </w:pPr>
            <w:r w:rsidRPr="00DD2D12">
              <w:rPr>
                <w:sz w:val="22"/>
                <w:szCs w:val="22"/>
              </w:rPr>
              <w:t>-</w:t>
            </w:r>
          </w:p>
        </w:tc>
        <w:tc>
          <w:tcPr>
            <w:tcW w:w="709" w:type="dxa"/>
            <w:gridSpan w:val="2"/>
            <w:shd w:val="clear" w:color="auto" w:fill="auto"/>
            <w:vAlign w:val="center"/>
          </w:tcPr>
          <w:p w14:paraId="18D5292D" w14:textId="77777777" w:rsidR="00FC5985" w:rsidRPr="00DD2D12" w:rsidRDefault="00FC5985" w:rsidP="00DA15E7">
            <w:pPr>
              <w:widowControl/>
              <w:jc w:val="center"/>
              <w:rPr>
                <w:sz w:val="22"/>
                <w:szCs w:val="22"/>
              </w:rPr>
            </w:pPr>
            <w:r w:rsidRPr="00DD2D12">
              <w:rPr>
                <w:sz w:val="22"/>
                <w:szCs w:val="22"/>
              </w:rPr>
              <w:t>-</w:t>
            </w:r>
          </w:p>
        </w:tc>
        <w:tc>
          <w:tcPr>
            <w:tcW w:w="567" w:type="dxa"/>
            <w:gridSpan w:val="2"/>
            <w:shd w:val="clear" w:color="auto" w:fill="auto"/>
            <w:vAlign w:val="center"/>
          </w:tcPr>
          <w:p w14:paraId="44995506" w14:textId="77777777" w:rsidR="00FC5985" w:rsidRPr="00DD2D12" w:rsidRDefault="00FC5985" w:rsidP="00DA15E7">
            <w:pPr>
              <w:widowControl/>
              <w:jc w:val="center"/>
              <w:rPr>
                <w:sz w:val="22"/>
                <w:szCs w:val="22"/>
              </w:rPr>
            </w:pPr>
            <w:r w:rsidRPr="00DD2D12">
              <w:rPr>
                <w:sz w:val="22"/>
                <w:szCs w:val="22"/>
              </w:rPr>
              <w:t>-</w:t>
            </w:r>
          </w:p>
        </w:tc>
        <w:tc>
          <w:tcPr>
            <w:tcW w:w="567" w:type="dxa"/>
            <w:gridSpan w:val="2"/>
            <w:shd w:val="clear" w:color="auto" w:fill="auto"/>
            <w:vAlign w:val="center"/>
          </w:tcPr>
          <w:p w14:paraId="495FB16E" w14:textId="77777777" w:rsidR="00FC5985" w:rsidRPr="00DD2D12" w:rsidRDefault="00FC5985" w:rsidP="00DA15E7">
            <w:pPr>
              <w:widowControl/>
              <w:jc w:val="center"/>
              <w:rPr>
                <w:sz w:val="22"/>
                <w:szCs w:val="22"/>
              </w:rPr>
            </w:pPr>
            <w:r w:rsidRPr="00DD2D12">
              <w:rPr>
                <w:sz w:val="22"/>
                <w:szCs w:val="22"/>
              </w:rPr>
              <w:t>-</w:t>
            </w:r>
          </w:p>
        </w:tc>
      </w:tr>
      <w:tr w:rsidR="00FC5985" w:rsidRPr="00DD2D12" w14:paraId="0A00B811" w14:textId="77777777" w:rsidTr="009468A2">
        <w:trPr>
          <w:trHeight w:val="300"/>
        </w:trPr>
        <w:tc>
          <w:tcPr>
            <w:tcW w:w="426" w:type="dxa"/>
            <w:vMerge/>
            <w:shd w:val="clear" w:color="auto" w:fill="auto"/>
            <w:noWrap/>
            <w:vAlign w:val="center"/>
          </w:tcPr>
          <w:p w14:paraId="1DC240DB" w14:textId="77777777" w:rsidR="00FC5985" w:rsidRPr="006B099D" w:rsidRDefault="00FC5985" w:rsidP="00DA15E7">
            <w:pPr>
              <w:widowControl/>
              <w:jc w:val="center"/>
              <w:rPr>
                <w:szCs w:val="22"/>
              </w:rPr>
            </w:pPr>
          </w:p>
        </w:tc>
        <w:tc>
          <w:tcPr>
            <w:tcW w:w="2268" w:type="dxa"/>
            <w:gridSpan w:val="3"/>
            <w:vMerge/>
            <w:shd w:val="clear" w:color="auto" w:fill="auto"/>
            <w:vAlign w:val="center"/>
          </w:tcPr>
          <w:p w14:paraId="403EE51B" w14:textId="77777777" w:rsidR="00FC5985" w:rsidRPr="00DD2D12" w:rsidRDefault="00FC5985" w:rsidP="00DA15E7">
            <w:pPr>
              <w:widowControl/>
              <w:rPr>
                <w:sz w:val="22"/>
                <w:szCs w:val="22"/>
              </w:rPr>
            </w:pPr>
          </w:p>
        </w:tc>
        <w:tc>
          <w:tcPr>
            <w:tcW w:w="1276" w:type="dxa"/>
            <w:gridSpan w:val="2"/>
            <w:vMerge/>
            <w:shd w:val="clear" w:color="auto" w:fill="auto"/>
            <w:vAlign w:val="center"/>
          </w:tcPr>
          <w:p w14:paraId="47E80497" w14:textId="77777777" w:rsidR="00FC5985" w:rsidRPr="00DD2D12" w:rsidRDefault="00FC5985" w:rsidP="00DA15E7">
            <w:pPr>
              <w:widowControl/>
              <w:jc w:val="center"/>
              <w:rPr>
                <w:sz w:val="22"/>
                <w:szCs w:val="22"/>
              </w:rPr>
            </w:pPr>
          </w:p>
        </w:tc>
        <w:tc>
          <w:tcPr>
            <w:tcW w:w="709" w:type="dxa"/>
            <w:shd w:val="clear" w:color="auto" w:fill="auto"/>
            <w:vAlign w:val="center"/>
          </w:tcPr>
          <w:p w14:paraId="2B04EF25" w14:textId="77777777" w:rsidR="00FC5985" w:rsidRPr="00DD2D12" w:rsidRDefault="00FC5985" w:rsidP="00DA15E7">
            <w:pPr>
              <w:widowControl/>
              <w:jc w:val="center"/>
              <w:rPr>
                <w:sz w:val="22"/>
                <w:szCs w:val="22"/>
              </w:rPr>
            </w:pPr>
            <w:r w:rsidRPr="00DD2D12">
              <w:rPr>
                <w:sz w:val="22"/>
                <w:szCs w:val="22"/>
              </w:rPr>
              <w:t>2023</w:t>
            </w:r>
          </w:p>
        </w:tc>
        <w:tc>
          <w:tcPr>
            <w:tcW w:w="1275" w:type="dxa"/>
            <w:shd w:val="clear" w:color="auto" w:fill="auto"/>
            <w:vAlign w:val="center"/>
          </w:tcPr>
          <w:p w14:paraId="7757338F" w14:textId="77777777" w:rsidR="00FC5985" w:rsidRPr="00134565" w:rsidRDefault="00FC5985" w:rsidP="00DA15E7">
            <w:pPr>
              <w:widowControl/>
              <w:jc w:val="center"/>
            </w:pPr>
            <w:r w:rsidRPr="00134565">
              <w:t>2 375,84</w:t>
            </w:r>
          </w:p>
        </w:tc>
        <w:tc>
          <w:tcPr>
            <w:tcW w:w="1276" w:type="dxa"/>
            <w:shd w:val="clear" w:color="auto" w:fill="auto"/>
            <w:vAlign w:val="center"/>
          </w:tcPr>
          <w:p w14:paraId="6761DBF9" w14:textId="77777777" w:rsidR="00FC5985" w:rsidRPr="00134565" w:rsidRDefault="00FC5985" w:rsidP="00DA15E7">
            <w:pPr>
              <w:widowControl/>
              <w:jc w:val="center"/>
            </w:pPr>
            <w:r w:rsidRPr="00134565">
              <w:t>2 470,87</w:t>
            </w:r>
          </w:p>
        </w:tc>
        <w:tc>
          <w:tcPr>
            <w:tcW w:w="709" w:type="dxa"/>
            <w:shd w:val="clear" w:color="auto" w:fill="auto"/>
            <w:vAlign w:val="center"/>
          </w:tcPr>
          <w:p w14:paraId="3040D65F" w14:textId="77777777" w:rsidR="00FC5985" w:rsidRPr="00DD2D12" w:rsidRDefault="00FC5985" w:rsidP="00DA15E7">
            <w:pPr>
              <w:widowControl/>
              <w:jc w:val="center"/>
              <w:rPr>
                <w:sz w:val="22"/>
                <w:szCs w:val="22"/>
              </w:rPr>
            </w:pPr>
            <w:r w:rsidRPr="00DD2D12">
              <w:rPr>
                <w:sz w:val="22"/>
                <w:szCs w:val="22"/>
              </w:rPr>
              <w:t>-</w:t>
            </w:r>
          </w:p>
        </w:tc>
        <w:tc>
          <w:tcPr>
            <w:tcW w:w="567" w:type="dxa"/>
            <w:shd w:val="clear" w:color="auto" w:fill="auto"/>
            <w:vAlign w:val="center"/>
          </w:tcPr>
          <w:p w14:paraId="426CB81A" w14:textId="77777777" w:rsidR="00FC5985" w:rsidRPr="00DD2D12" w:rsidRDefault="00FC5985" w:rsidP="00DA15E7">
            <w:pPr>
              <w:widowControl/>
              <w:jc w:val="center"/>
              <w:rPr>
                <w:sz w:val="22"/>
                <w:szCs w:val="22"/>
              </w:rPr>
            </w:pPr>
            <w:r w:rsidRPr="00DD2D12">
              <w:rPr>
                <w:sz w:val="22"/>
                <w:szCs w:val="22"/>
              </w:rPr>
              <w:t>-</w:t>
            </w:r>
          </w:p>
        </w:tc>
        <w:tc>
          <w:tcPr>
            <w:tcW w:w="709" w:type="dxa"/>
            <w:gridSpan w:val="2"/>
            <w:shd w:val="clear" w:color="auto" w:fill="auto"/>
            <w:vAlign w:val="center"/>
          </w:tcPr>
          <w:p w14:paraId="5FDFA31F" w14:textId="77777777" w:rsidR="00FC5985" w:rsidRPr="00DD2D12" w:rsidRDefault="00FC5985" w:rsidP="00DA15E7">
            <w:pPr>
              <w:widowControl/>
              <w:jc w:val="center"/>
              <w:rPr>
                <w:sz w:val="22"/>
                <w:szCs w:val="22"/>
              </w:rPr>
            </w:pPr>
            <w:r w:rsidRPr="00DD2D12">
              <w:rPr>
                <w:sz w:val="22"/>
                <w:szCs w:val="22"/>
              </w:rPr>
              <w:t>-</w:t>
            </w:r>
          </w:p>
        </w:tc>
        <w:tc>
          <w:tcPr>
            <w:tcW w:w="567" w:type="dxa"/>
            <w:gridSpan w:val="2"/>
            <w:shd w:val="clear" w:color="auto" w:fill="auto"/>
            <w:vAlign w:val="center"/>
          </w:tcPr>
          <w:p w14:paraId="2181C8C3" w14:textId="77777777" w:rsidR="00FC5985" w:rsidRPr="00DD2D12" w:rsidRDefault="00FC5985" w:rsidP="00DA15E7">
            <w:pPr>
              <w:widowControl/>
              <w:jc w:val="center"/>
              <w:rPr>
                <w:sz w:val="22"/>
                <w:szCs w:val="22"/>
              </w:rPr>
            </w:pPr>
            <w:r w:rsidRPr="00DD2D12">
              <w:rPr>
                <w:sz w:val="22"/>
                <w:szCs w:val="22"/>
              </w:rPr>
              <w:t>-</w:t>
            </w:r>
          </w:p>
        </w:tc>
        <w:tc>
          <w:tcPr>
            <w:tcW w:w="567" w:type="dxa"/>
            <w:gridSpan w:val="2"/>
            <w:shd w:val="clear" w:color="auto" w:fill="auto"/>
            <w:vAlign w:val="center"/>
          </w:tcPr>
          <w:p w14:paraId="0AFF94EB" w14:textId="77777777" w:rsidR="00FC5985" w:rsidRPr="00DD2D12" w:rsidRDefault="00FC5985" w:rsidP="00DA15E7">
            <w:pPr>
              <w:widowControl/>
              <w:jc w:val="center"/>
              <w:rPr>
                <w:sz w:val="22"/>
                <w:szCs w:val="22"/>
              </w:rPr>
            </w:pPr>
            <w:r w:rsidRPr="00DD2D12">
              <w:rPr>
                <w:sz w:val="22"/>
                <w:szCs w:val="22"/>
              </w:rPr>
              <w:t>-</w:t>
            </w:r>
          </w:p>
        </w:tc>
      </w:tr>
      <w:tr w:rsidR="00FC5985" w:rsidRPr="00DD2D12" w14:paraId="6E8FA9F0" w14:textId="77777777" w:rsidTr="009468A2">
        <w:trPr>
          <w:trHeight w:hRule="exact" w:val="301"/>
        </w:trPr>
        <w:tc>
          <w:tcPr>
            <w:tcW w:w="426" w:type="dxa"/>
            <w:vMerge w:val="restart"/>
            <w:shd w:val="clear" w:color="auto" w:fill="auto"/>
            <w:noWrap/>
            <w:vAlign w:val="center"/>
          </w:tcPr>
          <w:p w14:paraId="58A21C98" w14:textId="77777777" w:rsidR="00FC5985" w:rsidRPr="00DD2D12" w:rsidRDefault="00FC5985" w:rsidP="00DA15E7">
            <w:pPr>
              <w:jc w:val="center"/>
            </w:pPr>
            <w:r>
              <w:t>2.</w:t>
            </w:r>
          </w:p>
        </w:tc>
        <w:tc>
          <w:tcPr>
            <w:tcW w:w="2268" w:type="dxa"/>
            <w:gridSpan w:val="3"/>
            <w:vMerge w:val="restart"/>
            <w:shd w:val="clear" w:color="auto" w:fill="auto"/>
            <w:vAlign w:val="center"/>
          </w:tcPr>
          <w:p w14:paraId="5E2FEACE" w14:textId="77777777" w:rsidR="00FC5985" w:rsidRPr="00DD2D12" w:rsidRDefault="00FC5985" w:rsidP="00DA15E7">
            <w:pPr>
              <w:widowControl/>
              <w:jc w:val="both"/>
            </w:pPr>
            <w:r w:rsidRPr="00DD2D12">
              <w:t>ООО «Энергетик» (г. Родники), котельная в д. Тайманиха</w:t>
            </w:r>
          </w:p>
        </w:tc>
        <w:tc>
          <w:tcPr>
            <w:tcW w:w="1276" w:type="dxa"/>
            <w:gridSpan w:val="2"/>
            <w:vMerge w:val="restart"/>
            <w:shd w:val="clear" w:color="auto" w:fill="auto"/>
            <w:vAlign w:val="center"/>
          </w:tcPr>
          <w:p w14:paraId="6F4FB6C7" w14:textId="77777777" w:rsidR="00FC5985" w:rsidRPr="00DD2D12" w:rsidRDefault="00FC5985" w:rsidP="00DA15E7">
            <w:pPr>
              <w:widowControl/>
              <w:jc w:val="center"/>
            </w:pPr>
            <w:r w:rsidRPr="00DD2D12">
              <w:t>Одноставочный,</w:t>
            </w:r>
          </w:p>
          <w:p w14:paraId="6023D73E" w14:textId="77777777" w:rsidR="00FC5985" w:rsidRPr="00DD2D12" w:rsidRDefault="00FC5985" w:rsidP="00DA15E7">
            <w:pPr>
              <w:widowControl/>
              <w:jc w:val="center"/>
            </w:pPr>
            <w:r w:rsidRPr="00DD2D12">
              <w:t>руб./Гкал</w:t>
            </w:r>
          </w:p>
        </w:tc>
        <w:tc>
          <w:tcPr>
            <w:tcW w:w="709" w:type="dxa"/>
            <w:shd w:val="clear" w:color="auto" w:fill="auto"/>
            <w:vAlign w:val="center"/>
          </w:tcPr>
          <w:p w14:paraId="5A05558A" w14:textId="77777777" w:rsidR="00FC5985" w:rsidRPr="00DD2D12" w:rsidRDefault="00FC5985" w:rsidP="00DA15E7">
            <w:pPr>
              <w:widowControl/>
              <w:jc w:val="center"/>
              <w:rPr>
                <w:sz w:val="22"/>
                <w:szCs w:val="22"/>
              </w:rPr>
            </w:pPr>
            <w:r>
              <w:rPr>
                <w:sz w:val="22"/>
                <w:szCs w:val="22"/>
              </w:rPr>
              <w:t>2022</w:t>
            </w:r>
          </w:p>
        </w:tc>
        <w:tc>
          <w:tcPr>
            <w:tcW w:w="1275" w:type="dxa"/>
            <w:shd w:val="clear" w:color="auto" w:fill="auto"/>
            <w:vAlign w:val="center"/>
          </w:tcPr>
          <w:p w14:paraId="19AF7E2E" w14:textId="77777777" w:rsidR="00FC5985" w:rsidRPr="00134565" w:rsidRDefault="00FC5985" w:rsidP="00DA15E7">
            <w:pPr>
              <w:widowControl/>
              <w:jc w:val="center"/>
            </w:pPr>
            <w:r w:rsidRPr="00134565">
              <w:t>3 377,01</w:t>
            </w:r>
          </w:p>
        </w:tc>
        <w:tc>
          <w:tcPr>
            <w:tcW w:w="1276" w:type="dxa"/>
            <w:shd w:val="clear" w:color="auto" w:fill="auto"/>
            <w:vAlign w:val="center"/>
          </w:tcPr>
          <w:p w14:paraId="7C886587" w14:textId="77777777" w:rsidR="00FC5985" w:rsidRPr="00134565" w:rsidRDefault="00FC5985" w:rsidP="00DA15E7">
            <w:pPr>
              <w:widowControl/>
              <w:jc w:val="center"/>
            </w:pPr>
            <w:r w:rsidRPr="00134565">
              <w:t>3 579,63</w:t>
            </w:r>
          </w:p>
        </w:tc>
        <w:tc>
          <w:tcPr>
            <w:tcW w:w="709" w:type="dxa"/>
            <w:shd w:val="clear" w:color="auto" w:fill="auto"/>
            <w:vAlign w:val="center"/>
          </w:tcPr>
          <w:p w14:paraId="17ABDC70" w14:textId="77777777" w:rsidR="00FC5985" w:rsidRPr="00DD2D12" w:rsidRDefault="00FC5985" w:rsidP="00DA15E7">
            <w:pPr>
              <w:widowControl/>
              <w:jc w:val="center"/>
            </w:pPr>
            <w:r w:rsidRPr="00DD2D12">
              <w:t>-</w:t>
            </w:r>
          </w:p>
        </w:tc>
        <w:tc>
          <w:tcPr>
            <w:tcW w:w="567" w:type="dxa"/>
            <w:shd w:val="clear" w:color="auto" w:fill="auto"/>
            <w:vAlign w:val="center"/>
          </w:tcPr>
          <w:p w14:paraId="373479D9" w14:textId="77777777" w:rsidR="00FC5985" w:rsidRPr="00DD2D12" w:rsidRDefault="00FC5985" w:rsidP="00DA15E7">
            <w:pPr>
              <w:widowControl/>
              <w:jc w:val="center"/>
            </w:pPr>
            <w:r w:rsidRPr="00DD2D12">
              <w:t>-</w:t>
            </w:r>
          </w:p>
        </w:tc>
        <w:tc>
          <w:tcPr>
            <w:tcW w:w="709" w:type="dxa"/>
            <w:gridSpan w:val="2"/>
            <w:shd w:val="clear" w:color="auto" w:fill="auto"/>
            <w:vAlign w:val="center"/>
          </w:tcPr>
          <w:p w14:paraId="73334668" w14:textId="77777777" w:rsidR="00FC5985" w:rsidRPr="00DD2D12" w:rsidRDefault="00FC5985" w:rsidP="00DA15E7">
            <w:pPr>
              <w:widowControl/>
              <w:jc w:val="center"/>
            </w:pPr>
            <w:r w:rsidRPr="00DD2D12">
              <w:t>-</w:t>
            </w:r>
          </w:p>
        </w:tc>
        <w:tc>
          <w:tcPr>
            <w:tcW w:w="567" w:type="dxa"/>
            <w:gridSpan w:val="2"/>
            <w:shd w:val="clear" w:color="auto" w:fill="auto"/>
            <w:vAlign w:val="center"/>
          </w:tcPr>
          <w:p w14:paraId="1120F60D" w14:textId="77777777" w:rsidR="00FC5985" w:rsidRPr="00DD2D12" w:rsidRDefault="00FC5985" w:rsidP="00DA15E7">
            <w:pPr>
              <w:widowControl/>
              <w:jc w:val="center"/>
            </w:pPr>
            <w:r w:rsidRPr="00DD2D12">
              <w:t>-</w:t>
            </w:r>
          </w:p>
        </w:tc>
        <w:tc>
          <w:tcPr>
            <w:tcW w:w="567" w:type="dxa"/>
            <w:gridSpan w:val="2"/>
            <w:shd w:val="clear" w:color="auto" w:fill="auto"/>
            <w:vAlign w:val="center"/>
          </w:tcPr>
          <w:p w14:paraId="388C0459" w14:textId="77777777" w:rsidR="00FC5985" w:rsidRPr="00DD2D12" w:rsidRDefault="00FC5985" w:rsidP="00DA15E7">
            <w:pPr>
              <w:widowControl/>
              <w:jc w:val="center"/>
            </w:pPr>
            <w:r w:rsidRPr="00DD2D12">
              <w:t>-</w:t>
            </w:r>
          </w:p>
        </w:tc>
      </w:tr>
      <w:tr w:rsidR="00FC5985" w:rsidRPr="00DD2D12" w14:paraId="1725F103" w14:textId="77777777" w:rsidTr="009468A2">
        <w:trPr>
          <w:trHeight w:hRule="exact" w:val="301"/>
        </w:trPr>
        <w:tc>
          <w:tcPr>
            <w:tcW w:w="426" w:type="dxa"/>
            <w:vMerge/>
            <w:shd w:val="clear" w:color="auto" w:fill="auto"/>
            <w:noWrap/>
            <w:vAlign w:val="center"/>
          </w:tcPr>
          <w:p w14:paraId="187753B3" w14:textId="77777777" w:rsidR="00FC5985" w:rsidRPr="00DD2D12" w:rsidRDefault="00FC5985" w:rsidP="00DA15E7">
            <w:pPr>
              <w:jc w:val="center"/>
            </w:pPr>
          </w:p>
        </w:tc>
        <w:tc>
          <w:tcPr>
            <w:tcW w:w="2268" w:type="dxa"/>
            <w:gridSpan w:val="3"/>
            <w:vMerge/>
            <w:shd w:val="clear" w:color="auto" w:fill="auto"/>
            <w:vAlign w:val="center"/>
          </w:tcPr>
          <w:p w14:paraId="34D2C914" w14:textId="77777777" w:rsidR="00FC5985" w:rsidRPr="00DD2D12" w:rsidRDefault="00FC5985" w:rsidP="00DA15E7">
            <w:pPr>
              <w:widowControl/>
              <w:jc w:val="both"/>
            </w:pPr>
          </w:p>
        </w:tc>
        <w:tc>
          <w:tcPr>
            <w:tcW w:w="1276" w:type="dxa"/>
            <w:gridSpan w:val="2"/>
            <w:vMerge/>
            <w:shd w:val="clear" w:color="auto" w:fill="auto"/>
            <w:vAlign w:val="center"/>
          </w:tcPr>
          <w:p w14:paraId="1578CFF2" w14:textId="77777777" w:rsidR="00FC5985" w:rsidRPr="00DD2D12" w:rsidRDefault="00FC5985" w:rsidP="00DA15E7">
            <w:pPr>
              <w:widowControl/>
              <w:jc w:val="center"/>
            </w:pPr>
          </w:p>
        </w:tc>
        <w:tc>
          <w:tcPr>
            <w:tcW w:w="709" w:type="dxa"/>
            <w:shd w:val="clear" w:color="auto" w:fill="auto"/>
            <w:vAlign w:val="center"/>
          </w:tcPr>
          <w:p w14:paraId="56CE3BEC" w14:textId="77777777" w:rsidR="00FC5985" w:rsidRPr="00DD2D12" w:rsidRDefault="00FC5985" w:rsidP="00DA15E7">
            <w:pPr>
              <w:widowControl/>
              <w:jc w:val="center"/>
              <w:rPr>
                <w:sz w:val="22"/>
                <w:szCs w:val="22"/>
              </w:rPr>
            </w:pPr>
            <w:r w:rsidRPr="00DD2D12">
              <w:rPr>
                <w:sz w:val="22"/>
                <w:szCs w:val="22"/>
              </w:rPr>
              <w:t>2023</w:t>
            </w:r>
          </w:p>
        </w:tc>
        <w:tc>
          <w:tcPr>
            <w:tcW w:w="1275" w:type="dxa"/>
            <w:shd w:val="clear" w:color="auto" w:fill="auto"/>
            <w:vAlign w:val="center"/>
          </w:tcPr>
          <w:p w14:paraId="40DDB1BD" w14:textId="77777777" w:rsidR="00FC5985" w:rsidRPr="00134565" w:rsidRDefault="00FC5985" w:rsidP="00DA15E7">
            <w:pPr>
              <w:widowControl/>
              <w:jc w:val="center"/>
            </w:pPr>
            <w:r w:rsidRPr="00134565">
              <w:t>3 579,63</w:t>
            </w:r>
          </w:p>
        </w:tc>
        <w:tc>
          <w:tcPr>
            <w:tcW w:w="1276" w:type="dxa"/>
            <w:shd w:val="clear" w:color="auto" w:fill="auto"/>
            <w:vAlign w:val="center"/>
          </w:tcPr>
          <w:p w14:paraId="13F873CF" w14:textId="77777777" w:rsidR="00FC5985" w:rsidRPr="00134565" w:rsidRDefault="00FC5985" w:rsidP="00DA15E7">
            <w:pPr>
              <w:widowControl/>
              <w:jc w:val="center"/>
            </w:pPr>
            <w:r w:rsidRPr="00134565">
              <w:t>3 722,82</w:t>
            </w:r>
          </w:p>
        </w:tc>
        <w:tc>
          <w:tcPr>
            <w:tcW w:w="709" w:type="dxa"/>
            <w:shd w:val="clear" w:color="auto" w:fill="auto"/>
            <w:vAlign w:val="center"/>
          </w:tcPr>
          <w:p w14:paraId="3D7F7F00" w14:textId="77777777" w:rsidR="00FC5985" w:rsidRPr="00DD2D12" w:rsidRDefault="00FC5985" w:rsidP="00DA15E7">
            <w:pPr>
              <w:widowControl/>
              <w:jc w:val="center"/>
              <w:rPr>
                <w:sz w:val="22"/>
                <w:szCs w:val="22"/>
              </w:rPr>
            </w:pPr>
            <w:r w:rsidRPr="00DD2D12">
              <w:rPr>
                <w:sz w:val="22"/>
                <w:szCs w:val="22"/>
              </w:rPr>
              <w:t>-</w:t>
            </w:r>
          </w:p>
        </w:tc>
        <w:tc>
          <w:tcPr>
            <w:tcW w:w="567" w:type="dxa"/>
            <w:shd w:val="clear" w:color="auto" w:fill="auto"/>
            <w:vAlign w:val="center"/>
          </w:tcPr>
          <w:p w14:paraId="5F3802AF" w14:textId="77777777" w:rsidR="00FC5985" w:rsidRPr="00DD2D12" w:rsidRDefault="00FC5985" w:rsidP="00DA15E7">
            <w:pPr>
              <w:widowControl/>
              <w:jc w:val="center"/>
              <w:rPr>
                <w:sz w:val="22"/>
                <w:szCs w:val="22"/>
              </w:rPr>
            </w:pPr>
            <w:r w:rsidRPr="00DD2D12">
              <w:rPr>
                <w:sz w:val="22"/>
                <w:szCs w:val="22"/>
              </w:rPr>
              <w:t>-</w:t>
            </w:r>
          </w:p>
        </w:tc>
        <w:tc>
          <w:tcPr>
            <w:tcW w:w="709" w:type="dxa"/>
            <w:gridSpan w:val="2"/>
            <w:shd w:val="clear" w:color="auto" w:fill="auto"/>
            <w:vAlign w:val="center"/>
          </w:tcPr>
          <w:p w14:paraId="02CBCBB2" w14:textId="77777777" w:rsidR="00FC5985" w:rsidRPr="00DD2D12" w:rsidRDefault="00FC5985" w:rsidP="00DA15E7">
            <w:pPr>
              <w:widowControl/>
              <w:jc w:val="center"/>
              <w:rPr>
                <w:sz w:val="22"/>
                <w:szCs w:val="22"/>
              </w:rPr>
            </w:pPr>
            <w:r w:rsidRPr="00DD2D12">
              <w:rPr>
                <w:sz w:val="22"/>
                <w:szCs w:val="22"/>
              </w:rPr>
              <w:t>-</w:t>
            </w:r>
          </w:p>
        </w:tc>
        <w:tc>
          <w:tcPr>
            <w:tcW w:w="567" w:type="dxa"/>
            <w:gridSpan w:val="2"/>
            <w:shd w:val="clear" w:color="auto" w:fill="auto"/>
            <w:vAlign w:val="center"/>
          </w:tcPr>
          <w:p w14:paraId="5F521027" w14:textId="77777777" w:rsidR="00FC5985" w:rsidRPr="00DD2D12" w:rsidRDefault="00FC5985" w:rsidP="00DA15E7">
            <w:pPr>
              <w:widowControl/>
              <w:jc w:val="center"/>
              <w:rPr>
                <w:sz w:val="22"/>
                <w:szCs w:val="22"/>
              </w:rPr>
            </w:pPr>
            <w:r w:rsidRPr="00DD2D12">
              <w:rPr>
                <w:sz w:val="22"/>
                <w:szCs w:val="22"/>
              </w:rPr>
              <w:t>-</w:t>
            </w:r>
          </w:p>
        </w:tc>
        <w:tc>
          <w:tcPr>
            <w:tcW w:w="567" w:type="dxa"/>
            <w:gridSpan w:val="2"/>
            <w:shd w:val="clear" w:color="auto" w:fill="auto"/>
            <w:vAlign w:val="center"/>
          </w:tcPr>
          <w:p w14:paraId="6A42939D" w14:textId="77777777" w:rsidR="00FC5985" w:rsidRPr="00DD2D12" w:rsidRDefault="00FC5985" w:rsidP="00DA15E7">
            <w:pPr>
              <w:widowControl/>
              <w:jc w:val="center"/>
              <w:rPr>
                <w:sz w:val="22"/>
                <w:szCs w:val="22"/>
              </w:rPr>
            </w:pPr>
            <w:r w:rsidRPr="00DD2D12">
              <w:rPr>
                <w:sz w:val="22"/>
                <w:szCs w:val="22"/>
              </w:rPr>
              <w:t>-</w:t>
            </w:r>
          </w:p>
        </w:tc>
      </w:tr>
      <w:tr w:rsidR="00FC5985" w:rsidRPr="00DD2D12" w14:paraId="642784D9" w14:textId="77777777" w:rsidTr="009468A2">
        <w:trPr>
          <w:trHeight w:hRule="exact" w:val="739"/>
        </w:trPr>
        <w:tc>
          <w:tcPr>
            <w:tcW w:w="426" w:type="dxa"/>
            <w:vMerge w:val="restart"/>
            <w:shd w:val="clear" w:color="auto" w:fill="auto"/>
            <w:noWrap/>
            <w:vAlign w:val="center"/>
          </w:tcPr>
          <w:p w14:paraId="259BC70D" w14:textId="77777777" w:rsidR="00FC5985" w:rsidRPr="00DD2D12" w:rsidRDefault="00FC5985" w:rsidP="00DA15E7">
            <w:pPr>
              <w:jc w:val="center"/>
            </w:pPr>
            <w:r>
              <w:t>3.</w:t>
            </w:r>
          </w:p>
        </w:tc>
        <w:tc>
          <w:tcPr>
            <w:tcW w:w="2268" w:type="dxa"/>
            <w:gridSpan w:val="3"/>
            <w:vMerge w:val="restart"/>
            <w:shd w:val="clear" w:color="auto" w:fill="auto"/>
            <w:vAlign w:val="center"/>
          </w:tcPr>
          <w:p w14:paraId="642FF1B9" w14:textId="77777777" w:rsidR="00FC5985" w:rsidRPr="00DD2D12" w:rsidRDefault="00FC5985" w:rsidP="00DA15E7">
            <w:pPr>
              <w:widowControl/>
              <w:jc w:val="both"/>
            </w:pPr>
            <w:proofErr w:type="gramStart"/>
            <w:r w:rsidRPr="00DD2D12">
              <w:t>ООО «Энергетик» (г. Родники), котельная в с. Юдинка, в с. Михайловское, в с. Острецово, в с. Каминский</w:t>
            </w:r>
            <w:proofErr w:type="gramEnd"/>
          </w:p>
        </w:tc>
        <w:tc>
          <w:tcPr>
            <w:tcW w:w="1276" w:type="dxa"/>
            <w:gridSpan w:val="2"/>
            <w:vMerge w:val="restart"/>
            <w:shd w:val="clear" w:color="auto" w:fill="auto"/>
            <w:vAlign w:val="center"/>
          </w:tcPr>
          <w:p w14:paraId="1E59224C" w14:textId="77777777" w:rsidR="00FC5985" w:rsidRPr="00DD2D12" w:rsidRDefault="00FC5985" w:rsidP="00DA15E7">
            <w:pPr>
              <w:widowControl/>
              <w:jc w:val="center"/>
            </w:pPr>
            <w:r w:rsidRPr="00DD2D12">
              <w:t>Одноставочный,</w:t>
            </w:r>
          </w:p>
          <w:p w14:paraId="5C857A26" w14:textId="77777777" w:rsidR="00FC5985" w:rsidRPr="00DD2D12" w:rsidRDefault="00FC5985" w:rsidP="00DA15E7">
            <w:pPr>
              <w:widowControl/>
              <w:jc w:val="center"/>
            </w:pPr>
            <w:r w:rsidRPr="00DD2D12">
              <w:t>руб./Гкал</w:t>
            </w:r>
          </w:p>
        </w:tc>
        <w:tc>
          <w:tcPr>
            <w:tcW w:w="709" w:type="dxa"/>
            <w:shd w:val="clear" w:color="auto" w:fill="auto"/>
            <w:vAlign w:val="center"/>
          </w:tcPr>
          <w:p w14:paraId="07ABFB05" w14:textId="77777777" w:rsidR="00FC5985" w:rsidRPr="00DD2D12" w:rsidRDefault="00FC5985" w:rsidP="00DA15E7">
            <w:pPr>
              <w:widowControl/>
              <w:jc w:val="center"/>
              <w:rPr>
                <w:sz w:val="22"/>
                <w:szCs w:val="22"/>
              </w:rPr>
            </w:pPr>
            <w:r>
              <w:rPr>
                <w:sz w:val="22"/>
                <w:szCs w:val="22"/>
              </w:rPr>
              <w:t>2022</w:t>
            </w:r>
          </w:p>
        </w:tc>
        <w:tc>
          <w:tcPr>
            <w:tcW w:w="1275" w:type="dxa"/>
            <w:shd w:val="clear" w:color="auto" w:fill="auto"/>
            <w:vAlign w:val="center"/>
          </w:tcPr>
          <w:p w14:paraId="6BC9A1EA" w14:textId="77777777" w:rsidR="00FC5985" w:rsidRPr="00134565" w:rsidRDefault="00FC5985" w:rsidP="00DA15E7">
            <w:pPr>
              <w:widowControl/>
              <w:jc w:val="center"/>
            </w:pPr>
            <w:r w:rsidRPr="00134565">
              <w:t>3 486,57</w:t>
            </w:r>
          </w:p>
        </w:tc>
        <w:tc>
          <w:tcPr>
            <w:tcW w:w="1276" w:type="dxa"/>
            <w:shd w:val="clear" w:color="auto" w:fill="auto"/>
            <w:vAlign w:val="center"/>
          </w:tcPr>
          <w:p w14:paraId="31558991" w14:textId="77777777" w:rsidR="00FC5985" w:rsidRPr="00134565" w:rsidRDefault="00FC5985" w:rsidP="00DA15E7">
            <w:pPr>
              <w:widowControl/>
              <w:jc w:val="center"/>
            </w:pPr>
            <w:r w:rsidRPr="00134565">
              <w:t>3 486,57</w:t>
            </w:r>
          </w:p>
        </w:tc>
        <w:tc>
          <w:tcPr>
            <w:tcW w:w="709" w:type="dxa"/>
            <w:shd w:val="clear" w:color="auto" w:fill="auto"/>
            <w:vAlign w:val="center"/>
          </w:tcPr>
          <w:p w14:paraId="398B4762" w14:textId="77777777" w:rsidR="00FC5985" w:rsidRPr="00DD2D12" w:rsidRDefault="00FC5985" w:rsidP="00DA15E7">
            <w:pPr>
              <w:widowControl/>
              <w:jc w:val="center"/>
            </w:pPr>
            <w:r w:rsidRPr="00DD2D12">
              <w:t>-</w:t>
            </w:r>
          </w:p>
        </w:tc>
        <w:tc>
          <w:tcPr>
            <w:tcW w:w="567" w:type="dxa"/>
            <w:shd w:val="clear" w:color="auto" w:fill="auto"/>
            <w:vAlign w:val="center"/>
          </w:tcPr>
          <w:p w14:paraId="2F3E4DEC" w14:textId="77777777" w:rsidR="00FC5985" w:rsidRPr="00DD2D12" w:rsidRDefault="00FC5985" w:rsidP="00DA15E7">
            <w:pPr>
              <w:widowControl/>
              <w:jc w:val="center"/>
            </w:pPr>
            <w:r w:rsidRPr="00DD2D12">
              <w:t>-</w:t>
            </w:r>
          </w:p>
        </w:tc>
        <w:tc>
          <w:tcPr>
            <w:tcW w:w="709" w:type="dxa"/>
            <w:gridSpan w:val="2"/>
            <w:shd w:val="clear" w:color="auto" w:fill="auto"/>
            <w:vAlign w:val="center"/>
          </w:tcPr>
          <w:p w14:paraId="04402FFA" w14:textId="77777777" w:rsidR="00FC5985" w:rsidRPr="00DD2D12" w:rsidRDefault="00FC5985" w:rsidP="00DA15E7">
            <w:pPr>
              <w:widowControl/>
              <w:jc w:val="center"/>
            </w:pPr>
            <w:r w:rsidRPr="00DD2D12">
              <w:t>-</w:t>
            </w:r>
          </w:p>
        </w:tc>
        <w:tc>
          <w:tcPr>
            <w:tcW w:w="567" w:type="dxa"/>
            <w:gridSpan w:val="2"/>
            <w:shd w:val="clear" w:color="auto" w:fill="auto"/>
            <w:vAlign w:val="center"/>
          </w:tcPr>
          <w:p w14:paraId="2D7D4A1C" w14:textId="77777777" w:rsidR="00FC5985" w:rsidRPr="00DD2D12" w:rsidRDefault="00FC5985" w:rsidP="00DA15E7">
            <w:pPr>
              <w:widowControl/>
              <w:jc w:val="center"/>
            </w:pPr>
            <w:r w:rsidRPr="00DD2D12">
              <w:t>-</w:t>
            </w:r>
          </w:p>
        </w:tc>
        <w:tc>
          <w:tcPr>
            <w:tcW w:w="567" w:type="dxa"/>
            <w:gridSpan w:val="2"/>
            <w:shd w:val="clear" w:color="auto" w:fill="auto"/>
            <w:vAlign w:val="center"/>
          </w:tcPr>
          <w:p w14:paraId="3A90E82B" w14:textId="77777777" w:rsidR="00FC5985" w:rsidRPr="00DD2D12" w:rsidRDefault="00FC5985" w:rsidP="00DA15E7">
            <w:pPr>
              <w:widowControl/>
              <w:jc w:val="center"/>
            </w:pPr>
            <w:r w:rsidRPr="00DD2D12">
              <w:t>-</w:t>
            </w:r>
          </w:p>
        </w:tc>
      </w:tr>
      <w:tr w:rsidR="00FC5985" w:rsidRPr="00DD2D12" w14:paraId="4AC6D0B2" w14:textId="77777777" w:rsidTr="009468A2">
        <w:trPr>
          <w:trHeight w:hRule="exact" w:val="707"/>
        </w:trPr>
        <w:tc>
          <w:tcPr>
            <w:tcW w:w="426" w:type="dxa"/>
            <w:vMerge/>
            <w:shd w:val="clear" w:color="auto" w:fill="auto"/>
            <w:noWrap/>
            <w:vAlign w:val="center"/>
          </w:tcPr>
          <w:p w14:paraId="5B2060C2" w14:textId="77777777" w:rsidR="00FC5985" w:rsidRPr="00DD2D12" w:rsidRDefault="00FC5985" w:rsidP="00DA15E7">
            <w:pPr>
              <w:jc w:val="center"/>
            </w:pPr>
          </w:p>
        </w:tc>
        <w:tc>
          <w:tcPr>
            <w:tcW w:w="2268" w:type="dxa"/>
            <w:gridSpan w:val="3"/>
            <w:vMerge/>
            <w:shd w:val="clear" w:color="auto" w:fill="auto"/>
            <w:vAlign w:val="center"/>
          </w:tcPr>
          <w:p w14:paraId="042CC9D9" w14:textId="77777777" w:rsidR="00FC5985" w:rsidRPr="00DD2D12" w:rsidRDefault="00FC5985" w:rsidP="00DA15E7">
            <w:pPr>
              <w:widowControl/>
              <w:jc w:val="both"/>
            </w:pPr>
          </w:p>
        </w:tc>
        <w:tc>
          <w:tcPr>
            <w:tcW w:w="1276" w:type="dxa"/>
            <w:gridSpan w:val="2"/>
            <w:vMerge/>
            <w:shd w:val="clear" w:color="auto" w:fill="auto"/>
            <w:vAlign w:val="center"/>
          </w:tcPr>
          <w:p w14:paraId="4548355E" w14:textId="77777777" w:rsidR="00FC5985" w:rsidRPr="00DD2D12" w:rsidRDefault="00FC5985" w:rsidP="00DA15E7">
            <w:pPr>
              <w:widowControl/>
              <w:jc w:val="center"/>
            </w:pPr>
          </w:p>
        </w:tc>
        <w:tc>
          <w:tcPr>
            <w:tcW w:w="709" w:type="dxa"/>
            <w:shd w:val="clear" w:color="auto" w:fill="auto"/>
            <w:vAlign w:val="center"/>
          </w:tcPr>
          <w:p w14:paraId="7E341F13" w14:textId="77777777" w:rsidR="00FC5985" w:rsidRPr="00DD2D12" w:rsidRDefault="00FC5985" w:rsidP="00DA15E7">
            <w:pPr>
              <w:widowControl/>
              <w:jc w:val="center"/>
              <w:rPr>
                <w:sz w:val="22"/>
                <w:szCs w:val="22"/>
              </w:rPr>
            </w:pPr>
            <w:r w:rsidRPr="00DD2D12">
              <w:rPr>
                <w:sz w:val="22"/>
                <w:szCs w:val="22"/>
              </w:rPr>
              <w:t>2023</w:t>
            </w:r>
          </w:p>
        </w:tc>
        <w:tc>
          <w:tcPr>
            <w:tcW w:w="1275" w:type="dxa"/>
            <w:shd w:val="clear" w:color="auto" w:fill="auto"/>
            <w:vAlign w:val="center"/>
          </w:tcPr>
          <w:p w14:paraId="30992A7E" w14:textId="77777777" w:rsidR="00FC5985" w:rsidRPr="00134565" w:rsidRDefault="00FC5985" w:rsidP="00DA15E7">
            <w:pPr>
              <w:widowControl/>
              <w:jc w:val="center"/>
            </w:pPr>
            <w:r w:rsidRPr="00134565">
              <w:t>3 486,57</w:t>
            </w:r>
          </w:p>
        </w:tc>
        <w:tc>
          <w:tcPr>
            <w:tcW w:w="1276" w:type="dxa"/>
            <w:shd w:val="clear" w:color="auto" w:fill="auto"/>
            <w:vAlign w:val="center"/>
          </w:tcPr>
          <w:p w14:paraId="7EFFF0B9" w14:textId="77777777" w:rsidR="00FC5985" w:rsidRPr="00134565" w:rsidRDefault="00FC5985" w:rsidP="00DA15E7">
            <w:pPr>
              <w:widowControl/>
              <w:jc w:val="center"/>
            </w:pPr>
            <w:r w:rsidRPr="00134565">
              <w:t>3 626,03</w:t>
            </w:r>
          </w:p>
        </w:tc>
        <w:tc>
          <w:tcPr>
            <w:tcW w:w="709" w:type="dxa"/>
            <w:shd w:val="clear" w:color="auto" w:fill="auto"/>
            <w:vAlign w:val="center"/>
          </w:tcPr>
          <w:p w14:paraId="3BC2D7F4" w14:textId="77777777" w:rsidR="00FC5985" w:rsidRPr="00DD2D12" w:rsidRDefault="00FC5985" w:rsidP="00DA15E7">
            <w:pPr>
              <w:widowControl/>
              <w:jc w:val="center"/>
              <w:rPr>
                <w:sz w:val="22"/>
                <w:szCs w:val="22"/>
              </w:rPr>
            </w:pPr>
            <w:r w:rsidRPr="00DD2D12">
              <w:rPr>
                <w:sz w:val="22"/>
                <w:szCs w:val="22"/>
              </w:rPr>
              <w:t>-</w:t>
            </w:r>
          </w:p>
        </w:tc>
        <w:tc>
          <w:tcPr>
            <w:tcW w:w="567" w:type="dxa"/>
            <w:shd w:val="clear" w:color="auto" w:fill="auto"/>
            <w:vAlign w:val="center"/>
          </w:tcPr>
          <w:p w14:paraId="3CE3711A" w14:textId="77777777" w:rsidR="00FC5985" w:rsidRPr="00DD2D12" w:rsidRDefault="00FC5985" w:rsidP="00DA15E7">
            <w:pPr>
              <w:widowControl/>
              <w:jc w:val="center"/>
              <w:rPr>
                <w:sz w:val="22"/>
                <w:szCs w:val="22"/>
              </w:rPr>
            </w:pPr>
            <w:r w:rsidRPr="00DD2D12">
              <w:rPr>
                <w:sz w:val="22"/>
                <w:szCs w:val="22"/>
              </w:rPr>
              <w:t>-</w:t>
            </w:r>
          </w:p>
        </w:tc>
        <w:tc>
          <w:tcPr>
            <w:tcW w:w="709" w:type="dxa"/>
            <w:gridSpan w:val="2"/>
            <w:shd w:val="clear" w:color="auto" w:fill="auto"/>
            <w:vAlign w:val="center"/>
          </w:tcPr>
          <w:p w14:paraId="7C76B487" w14:textId="77777777" w:rsidR="00FC5985" w:rsidRPr="00DD2D12" w:rsidRDefault="00FC5985" w:rsidP="00DA15E7">
            <w:pPr>
              <w:widowControl/>
              <w:jc w:val="center"/>
              <w:rPr>
                <w:sz w:val="22"/>
                <w:szCs w:val="22"/>
              </w:rPr>
            </w:pPr>
            <w:r w:rsidRPr="00DD2D12">
              <w:rPr>
                <w:sz w:val="22"/>
                <w:szCs w:val="22"/>
              </w:rPr>
              <w:t>-</w:t>
            </w:r>
          </w:p>
        </w:tc>
        <w:tc>
          <w:tcPr>
            <w:tcW w:w="567" w:type="dxa"/>
            <w:gridSpan w:val="2"/>
            <w:shd w:val="clear" w:color="auto" w:fill="auto"/>
            <w:vAlign w:val="center"/>
          </w:tcPr>
          <w:p w14:paraId="70F8A72F" w14:textId="77777777" w:rsidR="00FC5985" w:rsidRPr="00DD2D12" w:rsidRDefault="00FC5985" w:rsidP="00DA15E7">
            <w:pPr>
              <w:widowControl/>
              <w:jc w:val="center"/>
              <w:rPr>
                <w:sz w:val="22"/>
                <w:szCs w:val="22"/>
              </w:rPr>
            </w:pPr>
            <w:r w:rsidRPr="00DD2D12">
              <w:rPr>
                <w:sz w:val="22"/>
                <w:szCs w:val="22"/>
              </w:rPr>
              <w:t>-</w:t>
            </w:r>
          </w:p>
        </w:tc>
        <w:tc>
          <w:tcPr>
            <w:tcW w:w="567" w:type="dxa"/>
            <w:gridSpan w:val="2"/>
            <w:shd w:val="clear" w:color="auto" w:fill="auto"/>
            <w:vAlign w:val="center"/>
          </w:tcPr>
          <w:p w14:paraId="0E32B7EE" w14:textId="77777777" w:rsidR="00FC5985" w:rsidRPr="00DD2D12" w:rsidRDefault="00FC5985" w:rsidP="00DA15E7">
            <w:pPr>
              <w:widowControl/>
              <w:jc w:val="center"/>
              <w:rPr>
                <w:sz w:val="22"/>
                <w:szCs w:val="22"/>
              </w:rPr>
            </w:pPr>
            <w:r w:rsidRPr="00DD2D12">
              <w:rPr>
                <w:sz w:val="22"/>
                <w:szCs w:val="22"/>
              </w:rPr>
              <w:t>-</w:t>
            </w:r>
          </w:p>
        </w:tc>
      </w:tr>
      <w:tr w:rsidR="00946410" w:rsidRPr="00DD2D12" w14:paraId="0F7BE645" w14:textId="77777777" w:rsidTr="009468A2">
        <w:trPr>
          <w:trHeight w:hRule="exact" w:val="435"/>
        </w:trPr>
        <w:tc>
          <w:tcPr>
            <w:tcW w:w="426" w:type="dxa"/>
            <w:vMerge w:val="restart"/>
            <w:shd w:val="clear" w:color="auto" w:fill="auto"/>
            <w:noWrap/>
            <w:vAlign w:val="center"/>
          </w:tcPr>
          <w:p w14:paraId="48410F16" w14:textId="77777777" w:rsidR="00946410" w:rsidRPr="00DD2D12" w:rsidRDefault="00946410" w:rsidP="00DA15E7">
            <w:pPr>
              <w:jc w:val="center"/>
            </w:pPr>
            <w:r>
              <w:t>4.</w:t>
            </w:r>
          </w:p>
        </w:tc>
        <w:tc>
          <w:tcPr>
            <w:tcW w:w="2268" w:type="dxa"/>
            <w:gridSpan w:val="3"/>
            <w:vMerge w:val="restart"/>
            <w:shd w:val="clear" w:color="auto" w:fill="auto"/>
            <w:vAlign w:val="center"/>
          </w:tcPr>
          <w:p w14:paraId="02EC9158" w14:textId="77777777" w:rsidR="00946410" w:rsidRPr="00DD2D12" w:rsidRDefault="00946410" w:rsidP="00DA15E7">
            <w:pPr>
              <w:widowControl/>
              <w:jc w:val="both"/>
            </w:pPr>
            <w:r w:rsidRPr="00DD2D12">
              <w:t>ООО «Энергетик» (г. Родники), котельная д/с № 9</w:t>
            </w:r>
          </w:p>
        </w:tc>
        <w:tc>
          <w:tcPr>
            <w:tcW w:w="1276" w:type="dxa"/>
            <w:gridSpan w:val="2"/>
            <w:vMerge w:val="restart"/>
            <w:shd w:val="clear" w:color="auto" w:fill="auto"/>
            <w:vAlign w:val="center"/>
          </w:tcPr>
          <w:p w14:paraId="489081FC" w14:textId="77777777" w:rsidR="00946410" w:rsidRPr="00DD2D12" w:rsidRDefault="00946410" w:rsidP="00DA15E7">
            <w:pPr>
              <w:widowControl/>
              <w:jc w:val="center"/>
            </w:pPr>
            <w:r w:rsidRPr="00DD2D12">
              <w:t>Одноставочный,</w:t>
            </w:r>
          </w:p>
          <w:p w14:paraId="6AD7700C" w14:textId="77777777" w:rsidR="00946410" w:rsidRPr="00DD2D12" w:rsidRDefault="00946410" w:rsidP="00DA15E7">
            <w:pPr>
              <w:widowControl/>
              <w:jc w:val="center"/>
            </w:pPr>
            <w:r w:rsidRPr="00DD2D12">
              <w:t>руб./Гкал</w:t>
            </w:r>
          </w:p>
        </w:tc>
        <w:tc>
          <w:tcPr>
            <w:tcW w:w="709" w:type="dxa"/>
            <w:shd w:val="clear" w:color="auto" w:fill="auto"/>
            <w:vAlign w:val="center"/>
          </w:tcPr>
          <w:p w14:paraId="65F2627C" w14:textId="77777777" w:rsidR="00946410" w:rsidRPr="00DD2D12" w:rsidRDefault="00946410" w:rsidP="00DA15E7">
            <w:pPr>
              <w:widowControl/>
              <w:jc w:val="center"/>
              <w:rPr>
                <w:sz w:val="22"/>
                <w:szCs w:val="22"/>
              </w:rPr>
            </w:pPr>
            <w:r w:rsidRPr="00DD2D12">
              <w:rPr>
                <w:sz w:val="22"/>
                <w:szCs w:val="22"/>
              </w:rPr>
              <w:t>202</w:t>
            </w:r>
            <w:r>
              <w:rPr>
                <w:sz w:val="22"/>
                <w:szCs w:val="22"/>
              </w:rPr>
              <w:t>2</w:t>
            </w:r>
          </w:p>
        </w:tc>
        <w:tc>
          <w:tcPr>
            <w:tcW w:w="1275" w:type="dxa"/>
            <w:shd w:val="clear" w:color="auto" w:fill="auto"/>
            <w:vAlign w:val="center"/>
          </w:tcPr>
          <w:p w14:paraId="1EB91F11" w14:textId="77777777" w:rsidR="00946410" w:rsidRPr="00134565" w:rsidRDefault="00946410" w:rsidP="00DA15E7">
            <w:pPr>
              <w:widowControl/>
              <w:jc w:val="center"/>
            </w:pPr>
            <w:r w:rsidRPr="00134565">
              <w:t>2 099,87</w:t>
            </w:r>
          </w:p>
        </w:tc>
        <w:tc>
          <w:tcPr>
            <w:tcW w:w="1276" w:type="dxa"/>
            <w:shd w:val="clear" w:color="auto" w:fill="auto"/>
            <w:vAlign w:val="center"/>
          </w:tcPr>
          <w:p w14:paraId="3EE997DB" w14:textId="0FA56B94" w:rsidR="00946410" w:rsidRPr="00946410" w:rsidRDefault="00946410" w:rsidP="00DA15E7">
            <w:pPr>
              <w:widowControl/>
              <w:jc w:val="center"/>
            </w:pPr>
            <w:r w:rsidRPr="00946410">
              <w:t>2 225,86</w:t>
            </w:r>
          </w:p>
        </w:tc>
        <w:tc>
          <w:tcPr>
            <w:tcW w:w="709" w:type="dxa"/>
            <w:shd w:val="clear" w:color="auto" w:fill="auto"/>
            <w:vAlign w:val="center"/>
          </w:tcPr>
          <w:p w14:paraId="22738DBE" w14:textId="77777777" w:rsidR="00946410" w:rsidRPr="00DD2D12" w:rsidRDefault="00946410" w:rsidP="00DA15E7">
            <w:pPr>
              <w:widowControl/>
              <w:jc w:val="center"/>
            </w:pPr>
            <w:r w:rsidRPr="00DD2D12">
              <w:t>-</w:t>
            </w:r>
          </w:p>
        </w:tc>
        <w:tc>
          <w:tcPr>
            <w:tcW w:w="567" w:type="dxa"/>
            <w:shd w:val="clear" w:color="auto" w:fill="auto"/>
            <w:vAlign w:val="center"/>
          </w:tcPr>
          <w:p w14:paraId="46117C0D" w14:textId="77777777" w:rsidR="00946410" w:rsidRPr="00DD2D12" w:rsidRDefault="00946410" w:rsidP="00DA15E7">
            <w:pPr>
              <w:widowControl/>
              <w:jc w:val="center"/>
            </w:pPr>
            <w:r w:rsidRPr="00DD2D12">
              <w:t>-</w:t>
            </w:r>
          </w:p>
        </w:tc>
        <w:tc>
          <w:tcPr>
            <w:tcW w:w="709" w:type="dxa"/>
            <w:gridSpan w:val="2"/>
            <w:shd w:val="clear" w:color="auto" w:fill="auto"/>
            <w:vAlign w:val="center"/>
          </w:tcPr>
          <w:p w14:paraId="27D0EA3F" w14:textId="77777777" w:rsidR="00946410" w:rsidRPr="00DD2D12" w:rsidRDefault="00946410" w:rsidP="00DA15E7">
            <w:pPr>
              <w:widowControl/>
              <w:jc w:val="center"/>
            </w:pPr>
            <w:r w:rsidRPr="00DD2D12">
              <w:t>-</w:t>
            </w:r>
          </w:p>
        </w:tc>
        <w:tc>
          <w:tcPr>
            <w:tcW w:w="567" w:type="dxa"/>
            <w:gridSpan w:val="2"/>
            <w:shd w:val="clear" w:color="auto" w:fill="auto"/>
            <w:vAlign w:val="center"/>
          </w:tcPr>
          <w:p w14:paraId="14B73F77" w14:textId="77777777" w:rsidR="00946410" w:rsidRPr="00DD2D12" w:rsidRDefault="00946410" w:rsidP="00DA15E7">
            <w:pPr>
              <w:widowControl/>
              <w:jc w:val="center"/>
            </w:pPr>
            <w:r w:rsidRPr="00DD2D12">
              <w:t>-</w:t>
            </w:r>
          </w:p>
        </w:tc>
        <w:tc>
          <w:tcPr>
            <w:tcW w:w="567" w:type="dxa"/>
            <w:gridSpan w:val="2"/>
            <w:shd w:val="clear" w:color="auto" w:fill="auto"/>
            <w:vAlign w:val="center"/>
          </w:tcPr>
          <w:p w14:paraId="550A8422" w14:textId="77777777" w:rsidR="00946410" w:rsidRPr="00DD2D12" w:rsidRDefault="00946410" w:rsidP="00DA15E7">
            <w:pPr>
              <w:widowControl/>
              <w:jc w:val="center"/>
            </w:pPr>
            <w:r w:rsidRPr="00DD2D12">
              <w:t>-</w:t>
            </w:r>
          </w:p>
        </w:tc>
      </w:tr>
      <w:tr w:rsidR="00946410" w:rsidRPr="00DD2D12" w14:paraId="679942BB" w14:textId="77777777" w:rsidTr="009468A2">
        <w:trPr>
          <w:trHeight w:hRule="exact" w:val="272"/>
        </w:trPr>
        <w:tc>
          <w:tcPr>
            <w:tcW w:w="426" w:type="dxa"/>
            <w:vMerge/>
            <w:shd w:val="clear" w:color="auto" w:fill="auto"/>
            <w:noWrap/>
            <w:vAlign w:val="center"/>
          </w:tcPr>
          <w:p w14:paraId="1F3D9758" w14:textId="77777777" w:rsidR="00946410" w:rsidRPr="00DD2D12" w:rsidRDefault="00946410" w:rsidP="00DA15E7">
            <w:pPr>
              <w:jc w:val="center"/>
            </w:pPr>
          </w:p>
        </w:tc>
        <w:tc>
          <w:tcPr>
            <w:tcW w:w="2268" w:type="dxa"/>
            <w:gridSpan w:val="3"/>
            <w:vMerge/>
            <w:shd w:val="clear" w:color="auto" w:fill="auto"/>
            <w:vAlign w:val="center"/>
          </w:tcPr>
          <w:p w14:paraId="18E3E03D" w14:textId="77777777" w:rsidR="00946410" w:rsidRPr="00DD2D12" w:rsidRDefault="00946410" w:rsidP="00DA15E7">
            <w:pPr>
              <w:widowControl/>
              <w:jc w:val="both"/>
            </w:pPr>
          </w:p>
        </w:tc>
        <w:tc>
          <w:tcPr>
            <w:tcW w:w="1276" w:type="dxa"/>
            <w:gridSpan w:val="2"/>
            <w:vMerge/>
            <w:shd w:val="clear" w:color="auto" w:fill="auto"/>
            <w:vAlign w:val="center"/>
          </w:tcPr>
          <w:p w14:paraId="791E52C2" w14:textId="77777777" w:rsidR="00946410" w:rsidRPr="00DD2D12" w:rsidRDefault="00946410" w:rsidP="00DA15E7">
            <w:pPr>
              <w:widowControl/>
              <w:jc w:val="center"/>
            </w:pPr>
          </w:p>
        </w:tc>
        <w:tc>
          <w:tcPr>
            <w:tcW w:w="709" w:type="dxa"/>
            <w:shd w:val="clear" w:color="auto" w:fill="auto"/>
            <w:vAlign w:val="center"/>
          </w:tcPr>
          <w:p w14:paraId="1B59CB13" w14:textId="77777777" w:rsidR="00946410" w:rsidRPr="00DD2D12" w:rsidRDefault="00946410" w:rsidP="00DA15E7">
            <w:pPr>
              <w:widowControl/>
              <w:jc w:val="center"/>
              <w:rPr>
                <w:sz w:val="22"/>
                <w:szCs w:val="22"/>
              </w:rPr>
            </w:pPr>
            <w:r w:rsidRPr="00DD2D12">
              <w:rPr>
                <w:sz w:val="22"/>
                <w:szCs w:val="22"/>
              </w:rPr>
              <w:t>2023</w:t>
            </w:r>
          </w:p>
        </w:tc>
        <w:tc>
          <w:tcPr>
            <w:tcW w:w="1275" w:type="dxa"/>
            <w:shd w:val="clear" w:color="auto" w:fill="auto"/>
            <w:vAlign w:val="center"/>
          </w:tcPr>
          <w:p w14:paraId="5ED04F46" w14:textId="77777777" w:rsidR="00946410" w:rsidRPr="00134565" w:rsidRDefault="00946410" w:rsidP="00DA15E7">
            <w:pPr>
              <w:widowControl/>
              <w:jc w:val="center"/>
            </w:pPr>
            <w:r w:rsidRPr="00134565">
              <w:t>2 213,26</w:t>
            </w:r>
          </w:p>
        </w:tc>
        <w:tc>
          <w:tcPr>
            <w:tcW w:w="1276" w:type="dxa"/>
            <w:shd w:val="clear" w:color="auto" w:fill="auto"/>
            <w:vAlign w:val="center"/>
          </w:tcPr>
          <w:p w14:paraId="787E132F" w14:textId="77777777" w:rsidR="00946410" w:rsidRPr="00134565" w:rsidRDefault="00946410" w:rsidP="00DA15E7">
            <w:pPr>
              <w:widowControl/>
              <w:jc w:val="center"/>
            </w:pPr>
            <w:r w:rsidRPr="00134565">
              <w:t>2 290,50</w:t>
            </w:r>
          </w:p>
        </w:tc>
        <w:tc>
          <w:tcPr>
            <w:tcW w:w="709" w:type="dxa"/>
            <w:shd w:val="clear" w:color="auto" w:fill="auto"/>
            <w:vAlign w:val="center"/>
          </w:tcPr>
          <w:p w14:paraId="17B2DB5A" w14:textId="77777777" w:rsidR="00946410" w:rsidRPr="00DD2D12" w:rsidRDefault="00946410" w:rsidP="00DA15E7">
            <w:pPr>
              <w:widowControl/>
              <w:jc w:val="center"/>
              <w:rPr>
                <w:sz w:val="22"/>
                <w:szCs w:val="22"/>
              </w:rPr>
            </w:pPr>
            <w:r w:rsidRPr="00DD2D12">
              <w:rPr>
                <w:sz w:val="22"/>
                <w:szCs w:val="22"/>
              </w:rPr>
              <w:t>-</w:t>
            </w:r>
          </w:p>
        </w:tc>
        <w:tc>
          <w:tcPr>
            <w:tcW w:w="567" w:type="dxa"/>
            <w:shd w:val="clear" w:color="auto" w:fill="auto"/>
            <w:vAlign w:val="center"/>
          </w:tcPr>
          <w:p w14:paraId="4395C71D" w14:textId="77777777" w:rsidR="00946410" w:rsidRPr="00DD2D12" w:rsidRDefault="00946410" w:rsidP="00DA15E7">
            <w:pPr>
              <w:widowControl/>
              <w:jc w:val="center"/>
              <w:rPr>
                <w:sz w:val="22"/>
                <w:szCs w:val="22"/>
              </w:rPr>
            </w:pPr>
            <w:r w:rsidRPr="00DD2D12">
              <w:rPr>
                <w:sz w:val="22"/>
                <w:szCs w:val="22"/>
              </w:rPr>
              <w:t>-</w:t>
            </w:r>
          </w:p>
        </w:tc>
        <w:tc>
          <w:tcPr>
            <w:tcW w:w="709" w:type="dxa"/>
            <w:gridSpan w:val="2"/>
            <w:shd w:val="clear" w:color="auto" w:fill="auto"/>
            <w:vAlign w:val="center"/>
          </w:tcPr>
          <w:p w14:paraId="64047EF2" w14:textId="77777777" w:rsidR="00946410" w:rsidRPr="00DD2D12" w:rsidRDefault="00946410" w:rsidP="00DA15E7">
            <w:pPr>
              <w:widowControl/>
              <w:jc w:val="center"/>
              <w:rPr>
                <w:sz w:val="22"/>
                <w:szCs w:val="22"/>
              </w:rPr>
            </w:pPr>
            <w:r w:rsidRPr="00DD2D12">
              <w:rPr>
                <w:sz w:val="22"/>
                <w:szCs w:val="22"/>
              </w:rPr>
              <w:t>-</w:t>
            </w:r>
          </w:p>
        </w:tc>
        <w:tc>
          <w:tcPr>
            <w:tcW w:w="567" w:type="dxa"/>
            <w:gridSpan w:val="2"/>
            <w:shd w:val="clear" w:color="auto" w:fill="auto"/>
            <w:vAlign w:val="center"/>
          </w:tcPr>
          <w:p w14:paraId="1B86FAD5" w14:textId="77777777" w:rsidR="00946410" w:rsidRPr="00DD2D12" w:rsidRDefault="00946410" w:rsidP="00DA15E7">
            <w:pPr>
              <w:widowControl/>
              <w:jc w:val="center"/>
              <w:rPr>
                <w:sz w:val="22"/>
                <w:szCs w:val="22"/>
              </w:rPr>
            </w:pPr>
            <w:r w:rsidRPr="00DD2D12">
              <w:rPr>
                <w:sz w:val="22"/>
                <w:szCs w:val="22"/>
              </w:rPr>
              <w:t>-</w:t>
            </w:r>
          </w:p>
        </w:tc>
        <w:tc>
          <w:tcPr>
            <w:tcW w:w="567" w:type="dxa"/>
            <w:gridSpan w:val="2"/>
            <w:shd w:val="clear" w:color="auto" w:fill="auto"/>
            <w:vAlign w:val="center"/>
          </w:tcPr>
          <w:p w14:paraId="24518CF4" w14:textId="77777777" w:rsidR="00946410" w:rsidRPr="00DD2D12" w:rsidRDefault="00946410" w:rsidP="00DA15E7">
            <w:pPr>
              <w:widowControl/>
              <w:jc w:val="center"/>
              <w:rPr>
                <w:sz w:val="22"/>
                <w:szCs w:val="22"/>
              </w:rPr>
            </w:pPr>
            <w:r w:rsidRPr="00DD2D12">
              <w:rPr>
                <w:sz w:val="22"/>
                <w:szCs w:val="22"/>
              </w:rPr>
              <w:t>-</w:t>
            </w:r>
          </w:p>
        </w:tc>
      </w:tr>
      <w:tr w:rsidR="00946410" w:rsidRPr="00DD2D12" w14:paraId="412AAEC8" w14:textId="77777777" w:rsidTr="009468A2">
        <w:trPr>
          <w:trHeight w:val="300"/>
        </w:trPr>
        <w:tc>
          <w:tcPr>
            <w:tcW w:w="426" w:type="dxa"/>
            <w:vMerge w:val="restart"/>
            <w:shd w:val="clear" w:color="auto" w:fill="auto"/>
            <w:noWrap/>
            <w:vAlign w:val="center"/>
          </w:tcPr>
          <w:p w14:paraId="7DA1F4D1" w14:textId="77777777" w:rsidR="00946410" w:rsidRPr="00DD2D12" w:rsidRDefault="00946410" w:rsidP="00DA15E7">
            <w:pPr>
              <w:jc w:val="center"/>
            </w:pPr>
            <w:r>
              <w:t>5.</w:t>
            </w:r>
          </w:p>
        </w:tc>
        <w:tc>
          <w:tcPr>
            <w:tcW w:w="2268" w:type="dxa"/>
            <w:gridSpan w:val="3"/>
            <w:vMerge w:val="restart"/>
            <w:shd w:val="clear" w:color="auto" w:fill="auto"/>
            <w:vAlign w:val="center"/>
          </w:tcPr>
          <w:p w14:paraId="493A03EA" w14:textId="77777777" w:rsidR="00946410" w:rsidRPr="00DD2D12" w:rsidRDefault="00946410" w:rsidP="00DA15E7">
            <w:pPr>
              <w:widowControl/>
              <w:jc w:val="both"/>
            </w:pPr>
            <w:r w:rsidRPr="00DD2D12">
              <w:t>ООО «Энергетик» (г. Родники), котельная в д. Ситьково</w:t>
            </w:r>
          </w:p>
        </w:tc>
        <w:tc>
          <w:tcPr>
            <w:tcW w:w="1276" w:type="dxa"/>
            <w:gridSpan w:val="2"/>
            <w:vMerge w:val="restart"/>
            <w:shd w:val="clear" w:color="auto" w:fill="auto"/>
            <w:vAlign w:val="center"/>
          </w:tcPr>
          <w:p w14:paraId="51B509F0" w14:textId="77777777" w:rsidR="00946410" w:rsidRPr="00DD2D12" w:rsidRDefault="00946410" w:rsidP="00DA15E7">
            <w:pPr>
              <w:widowControl/>
              <w:jc w:val="center"/>
            </w:pPr>
            <w:r w:rsidRPr="00DD2D12">
              <w:t>Одноставочный,</w:t>
            </w:r>
          </w:p>
          <w:p w14:paraId="294B258A" w14:textId="77777777" w:rsidR="00946410" w:rsidRPr="00DD2D12" w:rsidRDefault="00946410" w:rsidP="00DA15E7">
            <w:pPr>
              <w:widowControl/>
              <w:jc w:val="center"/>
            </w:pPr>
            <w:r w:rsidRPr="00DD2D12">
              <w:t>руб./Гкал</w:t>
            </w:r>
          </w:p>
        </w:tc>
        <w:tc>
          <w:tcPr>
            <w:tcW w:w="709" w:type="dxa"/>
            <w:shd w:val="clear" w:color="auto" w:fill="auto"/>
            <w:vAlign w:val="center"/>
          </w:tcPr>
          <w:p w14:paraId="42EBE172" w14:textId="77777777" w:rsidR="00946410" w:rsidRPr="00DD2D12" w:rsidRDefault="00946410" w:rsidP="00DA15E7">
            <w:pPr>
              <w:widowControl/>
              <w:jc w:val="center"/>
              <w:rPr>
                <w:sz w:val="22"/>
                <w:szCs w:val="22"/>
              </w:rPr>
            </w:pPr>
            <w:r w:rsidRPr="00DD2D12">
              <w:rPr>
                <w:sz w:val="22"/>
                <w:szCs w:val="22"/>
              </w:rPr>
              <w:t>202</w:t>
            </w:r>
            <w:r>
              <w:rPr>
                <w:sz w:val="22"/>
                <w:szCs w:val="22"/>
              </w:rPr>
              <w:t>2</w:t>
            </w:r>
          </w:p>
        </w:tc>
        <w:tc>
          <w:tcPr>
            <w:tcW w:w="1275" w:type="dxa"/>
            <w:shd w:val="clear" w:color="auto" w:fill="auto"/>
            <w:vAlign w:val="center"/>
          </w:tcPr>
          <w:p w14:paraId="6E34A2BC" w14:textId="77777777" w:rsidR="00946410" w:rsidRPr="002A2F1F" w:rsidRDefault="00946410" w:rsidP="00DA15E7">
            <w:pPr>
              <w:widowControl/>
              <w:jc w:val="center"/>
            </w:pPr>
            <w:r w:rsidRPr="002A2F1F">
              <w:t>1 909,84</w:t>
            </w:r>
          </w:p>
        </w:tc>
        <w:tc>
          <w:tcPr>
            <w:tcW w:w="1276" w:type="dxa"/>
            <w:shd w:val="clear" w:color="auto" w:fill="auto"/>
            <w:vAlign w:val="center"/>
          </w:tcPr>
          <w:p w14:paraId="7453FBB5" w14:textId="77777777" w:rsidR="00946410" w:rsidRPr="002A2F1F" w:rsidRDefault="00946410" w:rsidP="00DA15E7">
            <w:pPr>
              <w:widowControl/>
              <w:jc w:val="center"/>
            </w:pPr>
            <w:r w:rsidRPr="002A2F1F">
              <w:t>2 024,43</w:t>
            </w:r>
          </w:p>
        </w:tc>
        <w:tc>
          <w:tcPr>
            <w:tcW w:w="709" w:type="dxa"/>
            <w:shd w:val="clear" w:color="auto" w:fill="auto"/>
            <w:vAlign w:val="center"/>
          </w:tcPr>
          <w:p w14:paraId="54EC40DE" w14:textId="77777777" w:rsidR="00946410" w:rsidRPr="00DD2D12" w:rsidRDefault="00946410" w:rsidP="00DA15E7">
            <w:pPr>
              <w:widowControl/>
              <w:jc w:val="center"/>
            </w:pPr>
            <w:r w:rsidRPr="00DD2D12">
              <w:t>-</w:t>
            </w:r>
          </w:p>
        </w:tc>
        <w:tc>
          <w:tcPr>
            <w:tcW w:w="567" w:type="dxa"/>
            <w:shd w:val="clear" w:color="auto" w:fill="auto"/>
            <w:vAlign w:val="center"/>
          </w:tcPr>
          <w:p w14:paraId="06817711" w14:textId="77777777" w:rsidR="00946410" w:rsidRPr="00DD2D12" w:rsidRDefault="00946410" w:rsidP="00DA15E7">
            <w:pPr>
              <w:widowControl/>
              <w:jc w:val="center"/>
            </w:pPr>
            <w:r w:rsidRPr="00DD2D12">
              <w:t>-</w:t>
            </w:r>
          </w:p>
        </w:tc>
        <w:tc>
          <w:tcPr>
            <w:tcW w:w="709" w:type="dxa"/>
            <w:gridSpan w:val="2"/>
            <w:shd w:val="clear" w:color="auto" w:fill="auto"/>
            <w:vAlign w:val="center"/>
          </w:tcPr>
          <w:p w14:paraId="2FC188AA" w14:textId="77777777" w:rsidR="00946410" w:rsidRPr="00DD2D12" w:rsidRDefault="00946410" w:rsidP="00DA15E7">
            <w:pPr>
              <w:widowControl/>
              <w:jc w:val="center"/>
            </w:pPr>
            <w:r w:rsidRPr="00DD2D12">
              <w:t>-</w:t>
            </w:r>
          </w:p>
        </w:tc>
        <w:tc>
          <w:tcPr>
            <w:tcW w:w="567" w:type="dxa"/>
            <w:gridSpan w:val="2"/>
            <w:shd w:val="clear" w:color="auto" w:fill="auto"/>
            <w:vAlign w:val="center"/>
          </w:tcPr>
          <w:p w14:paraId="2EA4B228" w14:textId="77777777" w:rsidR="00946410" w:rsidRPr="00DD2D12" w:rsidRDefault="00946410" w:rsidP="00DA15E7">
            <w:pPr>
              <w:widowControl/>
              <w:jc w:val="center"/>
            </w:pPr>
            <w:r w:rsidRPr="00DD2D12">
              <w:t>-</w:t>
            </w:r>
          </w:p>
        </w:tc>
        <w:tc>
          <w:tcPr>
            <w:tcW w:w="567" w:type="dxa"/>
            <w:gridSpan w:val="2"/>
            <w:shd w:val="clear" w:color="auto" w:fill="auto"/>
            <w:vAlign w:val="center"/>
          </w:tcPr>
          <w:p w14:paraId="7F537E8C" w14:textId="77777777" w:rsidR="00946410" w:rsidRPr="00DD2D12" w:rsidRDefault="00946410" w:rsidP="00DA15E7">
            <w:pPr>
              <w:widowControl/>
              <w:jc w:val="center"/>
            </w:pPr>
            <w:r w:rsidRPr="00DD2D12">
              <w:t>-</w:t>
            </w:r>
          </w:p>
        </w:tc>
      </w:tr>
      <w:tr w:rsidR="00946410" w:rsidRPr="00DD2D12" w14:paraId="19FEE427" w14:textId="77777777" w:rsidTr="009468A2">
        <w:trPr>
          <w:trHeight w:val="300"/>
        </w:trPr>
        <w:tc>
          <w:tcPr>
            <w:tcW w:w="426" w:type="dxa"/>
            <w:vMerge/>
            <w:shd w:val="clear" w:color="auto" w:fill="auto"/>
            <w:noWrap/>
            <w:vAlign w:val="center"/>
          </w:tcPr>
          <w:p w14:paraId="1D7FF41E" w14:textId="77777777" w:rsidR="00946410" w:rsidRPr="00DD2D12" w:rsidRDefault="00946410" w:rsidP="00DA15E7">
            <w:pPr>
              <w:jc w:val="center"/>
            </w:pPr>
          </w:p>
        </w:tc>
        <w:tc>
          <w:tcPr>
            <w:tcW w:w="2268" w:type="dxa"/>
            <w:gridSpan w:val="3"/>
            <w:vMerge/>
            <w:shd w:val="clear" w:color="auto" w:fill="auto"/>
            <w:vAlign w:val="center"/>
          </w:tcPr>
          <w:p w14:paraId="50C4E4FC" w14:textId="77777777" w:rsidR="00946410" w:rsidRPr="00DD2D12" w:rsidRDefault="00946410" w:rsidP="00DA15E7">
            <w:pPr>
              <w:widowControl/>
              <w:jc w:val="both"/>
            </w:pPr>
          </w:p>
        </w:tc>
        <w:tc>
          <w:tcPr>
            <w:tcW w:w="1276" w:type="dxa"/>
            <w:gridSpan w:val="2"/>
            <w:vMerge/>
            <w:shd w:val="clear" w:color="auto" w:fill="auto"/>
            <w:vAlign w:val="center"/>
          </w:tcPr>
          <w:p w14:paraId="2C917954" w14:textId="77777777" w:rsidR="00946410" w:rsidRPr="00DD2D12" w:rsidRDefault="00946410" w:rsidP="00DA15E7">
            <w:pPr>
              <w:widowControl/>
              <w:jc w:val="center"/>
            </w:pPr>
          </w:p>
        </w:tc>
        <w:tc>
          <w:tcPr>
            <w:tcW w:w="709" w:type="dxa"/>
            <w:shd w:val="clear" w:color="auto" w:fill="auto"/>
            <w:vAlign w:val="center"/>
          </w:tcPr>
          <w:p w14:paraId="63E866ED" w14:textId="77777777" w:rsidR="00946410" w:rsidRPr="00DD2D12" w:rsidRDefault="00946410" w:rsidP="00DA15E7">
            <w:pPr>
              <w:widowControl/>
              <w:jc w:val="center"/>
              <w:rPr>
                <w:sz w:val="22"/>
                <w:szCs w:val="22"/>
              </w:rPr>
            </w:pPr>
            <w:r w:rsidRPr="00DD2D12">
              <w:rPr>
                <w:sz w:val="22"/>
                <w:szCs w:val="22"/>
              </w:rPr>
              <w:t>2023</w:t>
            </w:r>
          </w:p>
        </w:tc>
        <w:tc>
          <w:tcPr>
            <w:tcW w:w="1275" w:type="dxa"/>
            <w:shd w:val="clear" w:color="auto" w:fill="auto"/>
            <w:vAlign w:val="center"/>
          </w:tcPr>
          <w:p w14:paraId="65C18303" w14:textId="77777777" w:rsidR="00946410" w:rsidRPr="002A2F1F" w:rsidRDefault="00946410" w:rsidP="00DA15E7">
            <w:pPr>
              <w:widowControl/>
              <w:jc w:val="center"/>
            </w:pPr>
            <w:r w:rsidRPr="002A2F1F">
              <w:t>2 024,43</w:t>
            </w:r>
          </w:p>
        </w:tc>
        <w:tc>
          <w:tcPr>
            <w:tcW w:w="1276" w:type="dxa"/>
            <w:shd w:val="clear" w:color="auto" w:fill="auto"/>
            <w:vAlign w:val="center"/>
          </w:tcPr>
          <w:p w14:paraId="4BCC0007" w14:textId="77777777" w:rsidR="00946410" w:rsidRPr="002A2F1F" w:rsidRDefault="00946410" w:rsidP="00DA15E7">
            <w:pPr>
              <w:widowControl/>
              <w:jc w:val="center"/>
            </w:pPr>
            <w:r w:rsidRPr="002A2F1F">
              <w:t>2 105,41</w:t>
            </w:r>
          </w:p>
        </w:tc>
        <w:tc>
          <w:tcPr>
            <w:tcW w:w="709" w:type="dxa"/>
            <w:shd w:val="clear" w:color="auto" w:fill="auto"/>
            <w:vAlign w:val="center"/>
          </w:tcPr>
          <w:p w14:paraId="6C29E2A2" w14:textId="77777777" w:rsidR="00946410" w:rsidRPr="00DD2D12" w:rsidRDefault="00946410" w:rsidP="00DA15E7">
            <w:pPr>
              <w:widowControl/>
              <w:jc w:val="center"/>
              <w:rPr>
                <w:sz w:val="22"/>
                <w:szCs w:val="22"/>
              </w:rPr>
            </w:pPr>
            <w:r w:rsidRPr="00DD2D12">
              <w:rPr>
                <w:sz w:val="22"/>
                <w:szCs w:val="22"/>
              </w:rPr>
              <w:t>-</w:t>
            </w:r>
          </w:p>
        </w:tc>
        <w:tc>
          <w:tcPr>
            <w:tcW w:w="567" w:type="dxa"/>
            <w:shd w:val="clear" w:color="auto" w:fill="auto"/>
            <w:vAlign w:val="center"/>
          </w:tcPr>
          <w:p w14:paraId="1DE855BE" w14:textId="77777777" w:rsidR="00946410" w:rsidRPr="00DD2D12" w:rsidRDefault="00946410" w:rsidP="00DA15E7">
            <w:pPr>
              <w:widowControl/>
              <w:jc w:val="center"/>
              <w:rPr>
                <w:sz w:val="22"/>
                <w:szCs w:val="22"/>
              </w:rPr>
            </w:pPr>
            <w:r w:rsidRPr="00DD2D12">
              <w:rPr>
                <w:sz w:val="22"/>
                <w:szCs w:val="22"/>
              </w:rPr>
              <w:t>-</w:t>
            </w:r>
          </w:p>
        </w:tc>
        <w:tc>
          <w:tcPr>
            <w:tcW w:w="709" w:type="dxa"/>
            <w:gridSpan w:val="2"/>
            <w:shd w:val="clear" w:color="auto" w:fill="auto"/>
            <w:vAlign w:val="center"/>
          </w:tcPr>
          <w:p w14:paraId="752E1B48" w14:textId="77777777" w:rsidR="00946410" w:rsidRPr="00DD2D12" w:rsidRDefault="00946410" w:rsidP="00DA15E7">
            <w:pPr>
              <w:widowControl/>
              <w:jc w:val="center"/>
              <w:rPr>
                <w:sz w:val="22"/>
                <w:szCs w:val="22"/>
              </w:rPr>
            </w:pPr>
            <w:r w:rsidRPr="00DD2D12">
              <w:rPr>
                <w:sz w:val="22"/>
                <w:szCs w:val="22"/>
              </w:rPr>
              <w:t>-</w:t>
            </w:r>
          </w:p>
        </w:tc>
        <w:tc>
          <w:tcPr>
            <w:tcW w:w="567" w:type="dxa"/>
            <w:gridSpan w:val="2"/>
            <w:shd w:val="clear" w:color="auto" w:fill="auto"/>
            <w:vAlign w:val="center"/>
          </w:tcPr>
          <w:p w14:paraId="04D9A161" w14:textId="77777777" w:rsidR="00946410" w:rsidRPr="00DD2D12" w:rsidRDefault="00946410" w:rsidP="00DA15E7">
            <w:pPr>
              <w:widowControl/>
              <w:jc w:val="center"/>
              <w:rPr>
                <w:sz w:val="22"/>
                <w:szCs w:val="22"/>
              </w:rPr>
            </w:pPr>
            <w:r w:rsidRPr="00DD2D12">
              <w:rPr>
                <w:sz w:val="22"/>
                <w:szCs w:val="22"/>
              </w:rPr>
              <w:t>-</w:t>
            </w:r>
          </w:p>
        </w:tc>
        <w:tc>
          <w:tcPr>
            <w:tcW w:w="567" w:type="dxa"/>
            <w:gridSpan w:val="2"/>
            <w:shd w:val="clear" w:color="auto" w:fill="auto"/>
            <w:vAlign w:val="center"/>
          </w:tcPr>
          <w:p w14:paraId="2C10C268" w14:textId="77777777" w:rsidR="00946410" w:rsidRPr="00DD2D12" w:rsidRDefault="00946410" w:rsidP="00DA15E7">
            <w:pPr>
              <w:widowControl/>
              <w:jc w:val="center"/>
              <w:rPr>
                <w:sz w:val="22"/>
                <w:szCs w:val="22"/>
              </w:rPr>
            </w:pPr>
            <w:r w:rsidRPr="00DD2D12">
              <w:rPr>
                <w:sz w:val="22"/>
                <w:szCs w:val="22"/>
              </w:rPr>
              <w:t>-</w:t>
            </w:r>
          </w:p>
        </w:tc>
      </w:tr>
      <w:tr w:rsidR="00946410" w:rsidRPr="00DD2D12" w14:paraId="1B3F04A0" w14:textId="77777777" w:rsidTr="009468A2">
        <w:trPr>
          <w:trHeight w:val="300"/>
        </w:trPr>
        <w:tc>
          <w:tcPr>
            <w:tcW w:w="426" w:type="dxa"/>
            <w:vMerge w:val="restart"/>
            <w:shd w:val="clear" w:color="auto" w:fill="auto"/>
            <w:noWrap/>
            <w:vAlign w:val="center"/>
          </w:tcPr>
          <w:p w14:paraId="628373DF" w14:textId="77777777" w:rsidR="00946410" w:rsidRPr="006B099D" w:rsidRDefault="00946410" w:rsidP="00DA15E7">
            <w:pPr>
              <w:widowControl/>
              <w:jc w:val="center"/>
              <w:rPr>
                <w:szCs w:val="22"/>
              </w:rPr>
            </w:pPr>
            <w:r>
              <w:rPr>
                <w:szCs w:val="22"/>
              </w:rPr>
              <w:t>6.</w:t>
            </w:r>
          </w:p>
        </w:tc>
        <w:tc>
          <w:tcPr>
            <w:tcW w:w="2268" w:type="dxa"/>
            <w:gridSpan w:val="3"/>
            <w:vMerge w:val="restart"/>
            <w:shd w:val="clear" w:color="auto" w:fill="auto"/>
            <w:vAlign w:val="center"/>
          </w:tcPr>
          <w:p w14:paraId="68012BB1" w14:textId="77777777" w:rsidR="00946410" w:rsidRPr="00DD2D12" w:rsidRDefault="00946410" w:rsidP="00DA15E7">
            <w:pPr>
              <w:widowControl/>
              <w:jc w:val="both"/>
            </w:pPr>
            <w:r w:rsidRPr="00DD2D12">
              <w:t>ООО «Энергетик» (г. Родники), котельная в микрорайоне Агросервис</w:t>
            </w:r>
          </w:p>
        </w:tc>
        <w:tc>
          <w:tcPr>
            <w:tcW w:w="1276" w:type="dxa"/>
            <w:gridSpan w:val="2"/>
            <w:vMerge w:val="restart"/>
            <w:shd w:val="clear" w:color="auto" w:fill="auto"/>
            <w:vAlign w:val="center"/>
          </w:tcPr>
          <w:p w14:paraId="0FF624E8" w14:textId="77777777" w:rsidR="00946410" w:rsidRPr="00DD2D12" w:rsidRDefault="00946410" w:rsidP="00DA15E7">
            <w:pPr>
              <w:widowControl/>
              <w:jc w:val="center"/>
            </w:pPr>
            <w:r w:rsidRPr="00DD2D12">
              <w:t>Одноставочный,</w:t>
            </w:r>
          </w:p>
          <w:p w14:paraId="70F29891" w14:textId="77777777" w:rsidR="00946410" w:rsidRPr="00DD2D12" w:rsidRDefault="00946410" w:rsidP="00DA15E7">
            <w:pPr>
              <w:widowControl/>
              <w:jc w:val="center"/>
            </w:pPr>
            <w:r w:rsidRPr="00DD2D12">
              <w:t>руб./Гкал</w:t>
            </w:r>
          </w:p>
        </w:tc>
        <w:tc>
          <w:tcPr>
            <w:tcW w:w="709" w:type="dxa"/>
            <w:shd w:val="clear" w:color="auto" w:fill="auto"/>
            <w:vAlign w:val="center"/>
          </w:tcPr>
          <w:p w14:paraId="25D3ED09" w14:textId="77777777" w:rsidR="00946410" w:rsidRPr="00DD2D12" w:rsidRDefault="00946410" w:rsidP="00DA15E7">
            <w:pPr>
              <w:widowControl/>
              <w:jc w:val="center"/>
              <w:rPr>
                <w:sz w:val="22"/>
                <w:szCs w:val="22"/>
              </w:rPr>
            </w:pPr>
            <w:r>
              <w:rPr>
                <w:sz w:val="22"/>
                <w:szCs w:val="22"/>
              </w:rPr>
              <w:t>2022</w:t>
            </w:r>
          </w:p>
        </w:tc>
        <w:tc>
          <w:tcPr>
            <w:tcW w:w="1275" w:type="dxa"/>
            <w:shd w:val="clear" w:color="auto" w:fill="auto"/>
            <w:vAlign w:val="center"/>
          </w:tcPr>
          <w:p w14:paraId="4E393D92" w14:textId="77777777" w:rsidR="00946410" w:rsidRPr="002A2F1F" w:rsidRDefault="00946410" w:rsidP="00DA15E7">
            <w:pPr>
              <w:widowControl/>
              <w:jc w:val="center"/>
            </w:pPr>
            <w:r w:rsidRPr="002A2F1F">
              <w:t>2 622,57</w:t>
            </w:r>
          </w:p>
        </w:tc>
        <w:tc>
          <w:tcPr>
            <w:tcW w:w="1276" w:type="dxa"/>
            <w:shd w:val="clear" w:color="auto" w:fill="auto"/>
            <w:vAlign w:val="center"/>
          </w:tcPr>
          <w:p w14:paraId="04FBF8F0" w14:textId="77777777" w:rsidR="00946410" w:rsidRPr="002A2F1F" w:rsidRDefault="00946410" w:rsidP="00DA15E7">
            <w:pPr>
              <w:widowControl/>
              <w:jc w:val="center"/>
            </w:pPr>
            <w:r w:rsidRPr="002A2F1F">
              <w:t>2 779,92</w:t>
            </w:r>
          </w:p>
        </w:tc>
        <w:tc>
          <w:tcPr>
            <w:tcW w:w="709" w:type="dxa"/>
            <w:shd w:val="clear" w:color="auto" w:fill="auto"/>
            <w:vAlign w:val="center"/>
          </w:tcPr>
          <w:p w14:paraId="5189BC12" w14:textId="77777777" w:rsidR="00946410" w:rsidRPr="00DD2D12" w:rsidRDefault="00946410" w:rsidP="00DA15E7">
            <w:pPr>
              <w:widowControl/>
              <w:jc w:val="center"/>
            </w:pPr>
            <w:r w:rsidRPr="00DD2D12">
              <w:t>-</w:t>
            </w:r>
          </w:p>
        </w:tc>
        <w:tc>
          <w:tcPr>
            <w:tcW w:w="567" w:type="dxa"/>
            <w:shd w:val="clear" w:color="auto" w:fill="auto"/>
            <w:vAlign w:val="center"/>
          </w:tcPr>
          <w:p w14:paraId="2C00D0D0" w14:textId="77777777" w:rsidR="00946410" w:rsidRPr="00DD2D12" w:rsidRDefault="00946410" w:rsidP="00DA15E7">
            <w:pPr>
              <w:widowControl/>
              <w:jc w:val="center"/>
            </w:pPr>
            <w:r w:rsidRPr="00DD2D12">
              <w:t>-</w:t>
            </w:r>
          </w:p>
        </w:tc>
        <w:tc>
          <w:tcPr>
            <w:tcW w:w="709" w:type="dxa"/>
            <w:gridSpan w:val="2"/>
            <w:shd w:val="clear" w:color="auto" w:fill="auto"/>
            <w:vAlign w:val="center"/>
          </w:tcPr>
          <w:p w14:paraId="36577FF9" w14:textId="77777777" w:rsidR="00946410" w:rsidRPr="00DD2D12" w:rsidRDefault="00946410" w:rsidP="00DA15E7">
            <w:pPr>
              <w:widowControl/>
              <w:jc w:val="center"/>
            </w:pPr>
            <w:r w:rsidRPr="00DD2D12">
              <w:t>-</w:t>
            </w:r>
          </w:p>
        </w:tc>
        <w:tc>
          <w:tcPr>
            <w:tcW w:w="567" w:type="dxa"/>
            <w:gridSpan w:val="2"/>
            <w:shd w:val="clear" w:color="auto" w:fill="auto"/>
            <w:vAlign w:val="center"/>
          </w:tcPr>
          <w:p w14:paraId="55D54713" w14:textId="77777777" w:rsidR="00946410" w:rsidRPr="00DD2D12" w:rsidRDefault="00946410" w:rsidP="00DA15E7">
            <w:pPr>
              <w:widowControl/>
              <w:jc w:val="center"/>
            </w:pPr>
            <w:r w:rsidRPr="00DD2D12">
              <w:t>-</w:t>
            </w:r>
          </w:p>
        </w:tc>
        <w:tc>
          <w:tcPr>
            <w:tcW w:w="567" w:type="dxa"/>
            <w:gridSpan w:val="2"/>
            <w:shd w:val="clear" w:color="auto" w:fill="auto"/>
            <w:vAlign w:val="center"/>
          </w:tcPr>
          <w:p w14:paraId="72149903" w14:textId="77777777" w:rsidR="00946410" w:rsidRPr="00DD2D12" w:rsidRDefault="00946410" w:rsidP="00DA15E7">
            <w:pPr>
              <w:widowControl/>
              <w:jc w:val="center"/>
            </w:pPr>
            <w:r w:rsidRPr="00DD2D12">
              <w:t>-</w:t>
            </w:r>
          </w:p>
        </w:tc>
      </w:tr>
      <w:tr w:rsidR="00946410" w:rsidRPr="00DD2D12" w14:paraId="09C5C9D9" w14:textId="77777777" w:rsidTr="009468A2">
        <w:trPr>
          <w:trHeight w:val="300"/>
        </w:trPr>
        <w:tc>
          <w:tcPr>
            <w:tcW w:w="426" w:type="dxa"/>
            <w:vMerge/>
            <w:shd w:val="clear" w:color="auto" w:fill="auto"/>
            <w:noWrap/>
            <w:vAlign w:val="center"/>
          </w:tcPr>
          <w:p w14:paraId="5BA11D67" w14:textId="77777777" w:rsidR="00946410" w:rsidRPr="006B099D" w:rsidRDefault="00946410" w:rsidP="00DA15E7">
            <w:pPr>
              <w:widowControl/>
              <w:jc w:val="center"/>
              <w:rPr>
                <w:szCs w:val="22"/>
              </w:rPr>
            </w:pPr>
          </w:p>
        </w:tc>
        <w:tc>
          <w:tcPr>
            <w:tcW w:w="2268" w:type="dxa"/>
            <w:gridSpan w:val="3"/>
            <w:vMerge/>
            <w:shd w:val="clear" w:color="auto" w:fill="auto"/>
            <w:vAlign w:val="center"/>
          </w:tcPr>
          <w:p w14:paraId="4EF1E9DC" w14:textId="77777777" w:rsidR="00946410" w:rsidRPr="00DD2D12" w:rsidRDefault="00946410" w:rsidP="00DA15E7">
            <w:pPr>
              <w:widowControl/>
              <w:rPr>
                <w:sz w:val="22"/>
                <w:szCs w:val="22"/>
              </w:rPr>
            </w:pPr>
          </w:p>
        </w:tc>
        <w:tc>
          <w:tcPr>
            <w:tcW w:w="1276" w:type="dxa"/>
            <w:gridSpan w:val="2"/>
            <w:vMerge/>
            <w:shd w:val="clear" w:color="auto" w:fill="auto"/>
            <w:vAlign w:val="center"/>
          </w:tcPr>
          <w:p w14:paraId="31A576E9" w14:textId="77777777" w:rsidR="00946410" w:rsidRPr="00DD2D12" w:rsidRDefault="00946410" w:rsidP="00DA15E7">
            <w:pPr>
              <w:widowControl/>
              <w:jc w:val="center"/>
              <w:rPr>
                <w:sz w:val="22"/>
                <w:szCs w:val="22"/>
              </w:rPr>
            </w:pPr>
          </w:p>
        </w:tc>
        <w:tc>
          <w:tcPr>
            <w:tcW w:w="709" w:type="dxa"/>
            <w:shd w:val="clear" w:color="auto" w:fill="auto"/>
            <w:vAlign w:val="center"/>
          </w:tcPr>
          <w:p w14:paraId="33CFA841" w14:textId="77777777" w:rsidR="00946410" w:rsidRPr="00DD2D12" w:rsidRDefault="00946410" w:rsidP="00DA15E7">
            <w:pPr>
              <w:widowControl/>
              <w:jc w:val="center"/>
              <w:rPr>
                <w:sz w:val="22"/>
                <w:szCs w:val="22"/>
              </w:rPr>
            </w:pPr>
            <w:r w:rsidRPr="00DD2D12">
              <w:rPr>
                <w:sz w:val="22"/>
                <w:szCs w:val="22"/>
              </w:rPr>
              <w:t>2023</w:t>
            </w:r>
          </w:p>
        </w:tc>
        <w:tc>
          <w:tcPr>
            <w:tcW w:w="1275" w:type="dxa"/>
            <w:shd w:val="clear" w:color="auto" w:fill="auto"/>
            <w:vAlign w:val="center"/>
          </w:tcPr>
          <w:p w14:paraId="407696C3" w14:textId="77777777" w:rsidR="00946410" w:rsidRPr="002A2F1F" w:rsidRDefault="00946410" w:rsidP="00DA15E7">
            <w:pPr>
              <w:widowControl/>
              <w:jc w:val="center"/>
            </w:pPr>
            <w:r w:rsidRPr="002A2F1F">
              <w:t>2 779,92</w:t>
            </w:r>
          </w:p>
        </w:tc>
        <w:tc>
          <w:tcPr>
            <w:tcW w:w="1276" w:type="dxa"/>
            <w:shd w:val="clear" w:color="auto" w:fill="auto"/>
            <w:vAlign w:val="center"/>
          </w:tcPr>
          <w:p w14:paraId="208285D1" w14:textId="77777777" w:rsidR="00946410" w:rsidRPr="002A2F1F" w:rsidRDefault="00946410" w:rsidP="00DA15E7">
            <w:pPr>
              <w:widowControl/>
              <w:jc w:val="center"/>
            </w:pPr>
            <w:r w:rsidRPr="002A2F1F">
              <w:t>2 891,12</w:t>
            </w:r>
          </w:p>
        </w:tc>
        <w:tc>
          <w:tcPr>
            <w:tcW w:w="709" w:type="dxa"/>
            <w:shd w:val="clear" w:color="auto" w:fill="auto"/>
            <w:vAlign w:val="center"/>
          </w:tcPr>
          <w:p w14:paraId="4A5467A2" w14:textId="77777777" w:rsidR="00946410" w:rsidRPr="00DD2D12" w:rsidRDefault="00946410" w:rsidP="00DA15E7">
            <w:pPr>
              <w:widowControl/>
              <w:jc w:val="center"/>
              <w:rPr>
                <w:sz w:val="22"/>
                <w:szCs w:val="22"/>
              </w:rPr>
            </w:pPr>
            <w:r w:rsidRPr="00DD2D12">
              <w:rPr>
                <w:sz w:val="22"/>
                <w:szCs w:val="22"/>
              </w:rPr>
              <w:t>-</w:t>
            </w:r>
          </w:p>
        </w:tc>
        <w:tc>
          <w:tcPr>
            <w:tcW w:w="567" w:type="dxa"/>
            <w:shd w:val="clear" w:color="auto" w:fill="auto"/>
            <w:vAlign w:val="center"/>
          </w:tcPr>
          <w:p w14:paraId="2318A159" w14:textId="77777777" w:rsidR="00946410" w:rsidRPr="00DD2D12" w:rsidRDefault="00946410" w:rsidP="00DA15E7">
            <w:pPr>
              <w:widowControl/>
              <w:jc w:val="center"/>
              <w:rPr>
                <w:sz w:val="22"/>
                <w:szCs w:val="22"/>
              </w:rPr>
            </w:pPr>
            <w:r w:rsidRPr="00DD2D12">
              <w:rPr>
                <w:sz w:val="22"/>
                <w:szCs w:val="22"/>
              </w:rPr>
              <w:t>-</w:t>
            </w:r>
          </w:p>
        </w:tc>
        <w:tc>
          <w:tcPr>
            <w:tcW w:w="709" w:type="dxa"/>
            <w:gridSpan w:val="2"/>
            <w:shd w:val="clear" w:color="auto" w:fill="auto"/>
            <w:vAlign w:val="center"/>
          </w:tcPr>
          <w:p w14:paraId="02F2919A" w14:textId="77777777" w:rsidR="00946410" w:rsidRPr="00DD2D12" w:rsidRDefault="00946410" w:rsidP="00DA15E7">
            <w:pPr>
              <w:widowControl/>
              <w:jc w:val="center"/>
              <w:rPr>
                <w:sz w:val="22"/>
                <w:szCs w:val="22"/>
              </w:rPr>
            </w:pPr>
            <w:r w:rsidRPr="00DD2D12">
              <w:rPr>
                <w:sz w:val="22"/>
                <w:szCs w:val="22"/>
              </w:rPr>
              <w:t>-</w:t>
            </w:r>
          </w:p>
        </w:tc>
        <w:tc>
          <w:tcPr>
            <w:tcW w:w="567" w:type="dxa"/>
            <w:gridSpan w:val="2"/>
            <w:shd w:val="clear" w:color="auto" w:fill="auto"/>
            <w:vAlign w:val="center"/>
          </w:tcPr>
          <w:p w14:paraId="2EC87240" w14:textId="77777777" w:rsidR="00946410" w:rsidRPr="00DD2D12" w:rsidRDefault="00946410" w:rsidP="00DA15E7">
            <w:pPr>
              <w:widowControl/>
              <w:jc w:val="center"/>
              <w:rPr>
                <w:sz w:val="22"/>
                <w:szCs w:val="22"/>
              </w:rPr>
            </w:pPr>
            <w:r w:rsidRPr="00DD2D12">
              <w:rPr>
                <w:sz w:val="22"/>
                <w:szCs w:val="22"/>
              </w:rPr>
              <w:t>-</w:t>
            </w:r>
          </w:p>
        </w:tc>
        <w:tc>
          <w:tcPr>
            <w:tcW w:w="567" w:type="dxa"/>
            <w:gridSpan w:val="2"/>
            <w:shd w:val="clear" w:color="auto" w:fill="auto"/>
            <w:vAlign w:val="center"/>
          </w:tcPr>
          <w:p w14:paraId="5AD3C8A8" w14:textId="77777777" w:rsidR="00946410" w:rsidRPr="00DD2D12" w:rsidRDefault="00946410" w:rsidP="00DA15E7">
            <w:pPr>
              <w:widowControl/>
              <w:jc w:val="center"/>
              <w:rPr>
                <w:sz w:val="22"/>
                <w:szCs w:val="22"/>
              </w:rPr>
            </w:pPr>
            <w:r w:rsidRPr="00DD2D12">
              <w:rPr>
                <w:sz w:val="22"/>
                <w:szCs w:val="22"/>
              </w:rPr>
              <w:t>-</w:t>
            </w:r>
          </w:p>
        </w:tc>
      </w:tr>
    </w:tbl>
    <w:p w14:paraId="03DD4421" w14:textId="77777777" w:rsidR="00FC5985" w:rsidRPr="00DD2D12" w:rsidRDefault="00FC5985" w:rsidP="00DA15E7">
      <w:pPr>
        <w:widowControl/>
        <w:autoSpaceDE w:val="0"/>
        <w:autoSpaceDN w:val="0"/>
        <w:adjustRightInd w:val="0"/>
        <w:ind w:firstLine="540"/>
        <w:jc w:val="both"/>
        <w:outlineLvl w:val="3"/>
      </w:pPr>
    </w:p>
    <w:p w14:paraId="5A8B659A" w14:textId="77777777" w:rsidR="00FC5985" w:rsidRPr="000B734B" w:rsidRDefault="00FC5985" w:rsidP="00DA15E7">
      <w:pPr>
        <w:widowControl/>
        <w:autoSpaceDE w:val="0"/>
        <w:autoSpaceDN w:val="0"/>
        <w:adjustRightInd w:val="0"/>
        <w:ind w:firstLine="540"/>
        <w:jc w:val="both"/>
        <w:rPr>
          <w:sz w:val="24"/>
          <w:szCs w:val="22"/>
        </w:rPr>
      </w:pPr>
      <w:r w:rsidRPr="006B099D">
        <w:rPr>
          <w:szCs w:val="22"/>
        </w:rPr>
        <w:t xml:space="preserve">Примечание. Организация применяет упрощенную систему налогообложения в соответствии с </w:t>
      </w:r>
      <w:hyperlink r:id="rId32" w:history="1">
        <w:r w:rsidRPr="006B099D">
          <w:rPr>
            <w:szCs w:val="22"/>
          </w:rPr>
          <w:t>Главой 26.2</w:t>
        </w:r>
      </w:hyperlink>
      <w:r w:rsidRPr="006B099D">
        <w:rPr>
          <w:szCs w:val="22"/>
        </w:rPr>
        <w:t xml:space="preserve"> части 2 Налогового кодекса Российской </w:t>
      </w:r>
      <w:proofErr w:type="spellStart"/>
      <w:r w:rsidRPr="006B099D">
        <w:rPr>
          <w:szCs w:val="22"/>
        </w:rPr>
        <w:t>Федерации</w:t>
      </w:r>
      <w:proofErr w:type="gramStart"/>
      <w:r w:rsidRPr="006B099D">
        <w:rPr>
          <w:szCs w:val="22"/>
        </w:rPr>
        <w:t>.</w:t>
      </w:r>
      <w:r w:rsidRPr="000B734B">
        <w:rPr>
          <w:sz w:val="24"/>
          <w:szCs w:val="22"/>
        </w:rPr>
        <w:t>П</w:t>
      </w:r>
      <w:proofErr w:type="gramEnd"/>
      <w:r w:rsidRPr="000B734B">
        <w:rPr>
          <w:sz w:val="24"/>
          <w:szCs w:val="22"/>
        </w:rPr>
        <w:t>римечание</w:t>
      </w:r>
      <w:proofErr w:type="spellEnd"/>
      <w:r w:rsidRPr="000B734B">
        <w:rPr>
          <w:sz w:val="24"/>
          <w:szCs w:val="22"/>
        </w:rPr>
        <w:t xml:space="preserve">. Организация применяет упрощенную систему налогообложения в соответствии с </w:t>
      </w:r>
      <w:hyperlink r:id="rId33" w:history="1">
        <w:r w:rsidRPr="000B734B">
          <w:rPr>
            <w:sz w:val="24"/>
            <w:szCs w:val="22"/>
          </w:rPr>
          <w:t>Главой 26.2</w:t>
        </w:r>
      </w:hyperlink>
      <w:r w:rsidRPr="000B734B">
        <w:rPr>
          <w:sz w:val="24"/>
          <w:szCs w:val="22"/>
        </w:rPr>
        <w:t xml:space="preserve"> части 2 Налогового кодекса Российской Федерации.</w:t>
      </w:r>
    </w:p>
    <w:p w14:paraId="30C5A6F4" w14:textId="77777777" w:rsidR="00FC5985" w:rsidRPr="000B734B" w:rsidRDefault="00FC5985" w:rsidP="00DA15E7">
      <w:pPr>
        <w:pStyle w:val="a4"/>
        <w:numPr>
          <w:ilvl w:val="0"/>
          <w:numId w:val="39"/>
        </w:numPr>
        <w:ind w:left="0" w:firstLine="360"/>
        <w:jc w:val="both"/>
        <w:rPr>
          <w:sz w:val="24"/>
        </w:rPr>
      </w:pPr>
      <w:r w:rsidRPr="000B734B">
        <w:rPr>
          <w:sz w:val="24"/>
        </w:rPr>
        <w:t xml:space="preserve">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w:t>
      </w:r>
      <w:r w:rsidRPr="000B734B">
        <w:rPr>
          <w:sz w:val="24"/>
        </w:rPr>
        <w:lastRenderedPageBreak/>
        <w:t>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29A2A899" w14:textId="77777777" w:rsidR="00FC5985" w:rsidRPr="000B734B" w:rsidRDefault="00FC5985" w:rsidP="00DA15E7">
      <w:pPr>
        <w:numPr>
          <w:ilvl w:val="0"/>
          <w:numId w:val="39"/>
        </w:numPr>
        <w:ind w:left="0" w:firstLine="360"/>
        <w:jc w:val="both"/>
        <w:rPr>
          <w:sz w:val="24"/>
        </w:rPr>
      </w:pPr>
      <w:r w:rsidRPr="000B734B">
        <w:rPr>
          <w:sz w:val="24"/>
        </w:rPr>
        <w:t>Тарифы, установленные в п. 1-3 пост</w:t>
      </w:r>
      <w:r>
        <w:rPr>
          <w:sz w:val="24"/>
        </w:rPr>
        <w:t>ановления действуют с 01.01.2022</w:t>
      </w:r>
      <w:r w:rsidRPr="000B734B">
        <w:rPr>
          <w:sz w:val="24"/>
        </w:rPr>
        <w:t xml:space="preserve"> по 31.12.2023.</w:t>
      </w:r>
    </w:p>
    <w:p w14:paraId="602AB3C5" w14:textId="77777777" w:rsidR="00FC5985" w:rsidRPr="000B734B" w:rsidRDefault="00FC5985" w:rsidP="00DA15E7">
      <w:pPr>
        <w:numPr>
          <w:ilvl w:val="0"/>
          <w:numId w:val="39"/>
        </w:numPr>
        <w:ind w:left="0" w:firstLine="360"/>
        <w:jc w:val="both"/>
        <w:rPr>
          <w:sz w:val="24"/>
        </w:rPr>
      </w:pPr>
      <w:r w:rsidRPr="000B734B">
        <w:rPr>
          <w:sz w:val="24"/>
        </w:rPr>
        <w:t>С 01.01.202</w:t>
      </w:r>
      <w:r>
        <w:rPr>
          <w:sz w:val="24"/>
        </w:rPr>
        <w:t>2</w:t>
      </w:r>
      <w:r w:rsidRPr="000B734B">
        <w:rPr>
          <w:sz w:val="24"/>
        </w:rPr>
        <w:t xml:space="preserve"> признать утратившим силу постановление Департамента энергетики и</w:t>
      </w:r>
      <w:r>
        <w:rPr>
          <w:sz w:val="24"/>
        </w:rPr>
        <w:t xml:space="preserve"> тарифов Ивановской области от 3</w:t>
      </w:r>
      <w:r w:rsidRPr="000B734B">
        <w:rPr>
          <w:sz w:val="24"/>
        </w:rPr>
        <w:t>0.1</w:t>
      </w:r>
      <w:r>
        <w:rPr>
          <w:sz w:val="24"/>
        </w:rPr>
        <w:t>0.2020</w:t>
      </w:r>
      <w:r w:rsidRPr="000B734B">
        <w:rPr>
          <w:sz w:val="24"/>
        </w:rPr>
        <w:t xml:space="preserve"> года № 5</w:t>
      </w:r>
      <w:r>
        <w:rPr>
          <w:sz w:val="24"/>
        </w:rPr>
        <w:t>1-т/3</w:t>
      </w:r>
      <w:r w:rsidRPr="000B734B">
        <w:rPr>
          <w:sz w:val="24"/>
        </w:rPr>
        <w:t xml:space="preserve">. </w:t>
      </w:r>
    </w:p>
    <w:p w14:paraId="613F83A0" w14:textId="77777777" w:rsidR="00FC5985" w:rsidRPr="000B734B" w:rsidRDefault="00FC5985" w:rsidP="00DA15E7">
      <w:pPr>
        <w:numPr>
          <w:ilvl w:val="0"/>
          <w:numId w:val="39"/>
        </w:numPr>
        <w:ind w:left="0" w:firstLine="360"/>
        <w:jc w:val="both"/>
        <w:rPr>
          <w:sz w:val="24"/>
        </w:rPr>
      </w:pPr>
      <w:r w:rsidRPr="000B734B">
        <w:rPr>
          <w:sz w:val="24"/>
        </w:rPr>
        <w:t>Постановление вступает в силу со дня его официального опубликования.</w:t>
      </w:r>
    </w:p>
    <w:p w14:paraId="5CA98304" w14:textId="77777777" w:rsidR="00FC5985" w:rsidRPr="004021E7" w:rsidRDefault="00FC5985" w:rsidP="00DA15E7">
      <w:pPr>
        <w:tabs>
          <w:tab w:val="left" w:pos="567"/>
        </w:tabs>
        <w:rPr>
          <w:b/>
          <w:color w:val="FF0000"/>
          <w:sz w:val="24"/>
          <w:szCs w:val="24"/>
        </w:rPr>
      </w:pPr>
    </w:p>
    <w:p w14:paraId="6E140DE3" w14:textId="77777777" w:rsidR="00C45F7C" w:rsidRPr="00050EBD" w:rsidRDefault="00C45F7C" w:rsidP="00DA15E7">
      <w:pPr>
        <w:pStyle w:val="a3"/>
        <w:spacing w:before="0" w:beforeAutospacing="0" w:after="0" w:afterAutospacing="0"/>
        <w:ind w:firstLine="709"/>
        <w:jc w:val="both"/>
        <w:rPr>
          <w:snapToGrid w:val="0"/>
          <w:sz w:val="22"/>
          <w:szCs w:val="22"/>
        </w:rPr>
      </w:pPr>
      <w:r w:rsidRPr="00050EB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C45F7C" w:rsidRPr="00050EBD" w14:paraId="206A186C" w14:textId="77777777" w:rsidTr="009A0E09">
        <w:tc>
          <w:tcPr>
            <w:tcW w:w="959" w:type="dxa"/>
          </w:tcPr>
          <w:p w14:paraId="1265AAB7" w14:textId="77777777" w:rsidR="00C45F7C" w:rsidRPr="00050EBD" w:rsidRDefault="00C45F7C"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6152DBA9" w14:textId="77777777" w:rsidR="00C45F7C" w:rsidRPr="00050EBD" w:rsidRDefault="00C45F7C" w:rsidP="00DA15E7">
            <w:pPr>
              <w:tabs>
                <w:tab w:val="left" w:pos="4020"/>
              </w:tabs>
              <w:rPr>
                <w:sz w:val="22"/>
                <w:szCs w:val="22"/>
              </w:rPr>
            </w:pPr>
            <w:r w:rsidRPr="00050EBD">
              <w:rPr>
                <w:sz w:val="22"/>
                <w:szCs w:val="22"/>
              </w:rPr>
              <w:t>Члены правления</w:t>
            </w:r>
          </w:p>
        </w:tc>
        <w:tc>
          <w:tcPr>
            <w:tcW w:w="3493" w:type="dxa"/>
          </w:tcPr>
          <w:p w14:paraId="42C1D08A" w14:textId="77777777" w:rsidR="00C45F7C" w:rsidRPr="00050EBD" w:rsidRDefault="00C45F7C" w:rsidP="00DA15E7">
            <w:pPr>
              <w:tabs>
                <w:tab w:val="left" w:pos="4020"/>
              </w:tabs>
              <w:jc w:val="center"/>
              <w:rPr>
                <w:sz w:val="22"/>
                <w:szCs w:val="22"/>
              </w:rPr>
            </w:pPr>
            <w:r w:rsidRPr="00050EBD">
              <w:rPr>
                <w:sz w:val="22"/>
                <w:szCs w:val="22"/>
              </w:rPr>
              <w:t>Результаты голосования</w:t>
            </w:r>
          </w:p>
        </w:tc>
      </w:tr>
      <w:tr w:rsidR="00C45F7C" w:rsidRPr="00050EBD" w14:paraId="41FC1C59" w14:textId="77777777" w:rsidTr="009A0E09">
        <w:tc>
          <w:tcPr>
            <w:tcW w:w="959" w:type="dxa"/>
          </w:tcPr>
          <w:p w14:paraId="2137BC5B" w14:textId="77777777" w:rsidR="00C45F7C" w:rsidRPr="00050EBD" w:rsidRDefault="00C45F7C" w:rsidP="00DA15E7">
            <w:pPr>
              <w:tabs>
                <w:tab w:val="left" w:pos="4020"/>
              </w:tabs>
              <w:jc w:val="center"/>
              <w:rPr>
                <w:sz w:val="22"/>
                <w:szCs w:val="22"/>
              </w:rPr>
            </w:pPr>
            <w:r w:rsidRPr="00050EBD">
              <w:rPr>
                <w:sz w:val="22"/>
                <w:szCs w:val="22"/>
              </w:rPr>
              <w:t>1.</w:t>
            </w:r>
          </w:p>
        </w:tc>
        <w:tc>
          <w:tcPr>
            <w:tcW w:w="2391" w:type="dxa"/>
          </w:tcPr>
          <w:p w14:paraId="7241AFB8" w14:textId="77777777" w:rsidR="00C45F7C" w:rsidRPr="00050EBD" w:rsidRDefault="00C45F7C" w:rsidP="00DA15E7">
            <w:pPr>
              <w:tabs>
                <w:tab w:val="left" w:pos="4020"/>
              </w:tabs>
              <w:rPr>
                <w:sz w:val="22"/>
                <w:szCs w:val="22"/>
              </w:rPr>
            </w:pPr>
            <w:r w:rsidRPr="00050EBD">
              <w:rPr>
                <w:sz w:val="22"/>
                <w:szCs w:val="22"/>
              </w:rPr>
              <w:t>Морева Е.Н.</w:t>
            </w:r>
          </w:p>
        </w:tc>
        <w:tc>
          <w:tcPr>
            <w:tcW w:w="3493" w:type="dxa"/>
          </w:tcPr>
          <w:p w14:paraId="5CFF1CAE" w14:textId="77777777" w:rsidR="00C45F7C" w:rsidRPr="00050EBD" w:rsidRDefault="004901BE" w:rsidP="00DA15E7">
            <w:pPr>
              <w:jc w:val="center"/>
              <w:rPr>
                <w:sz w:val="22"/>
                <w:szCs w:val="22"/>
              </w:rPr>
            </w:pPr>
            <w:r w:rsidRPr="00050EBD">
              <w:rPr>
                <w:sz w:val="22"/>
                <w:szCs w:val="22"/>
              </w:rPr>
              <w:t>за</w:t>
            </w:r>
          </w:p>
        </w:tc>
      </w:tr>
      <w:tr w:rsidR="00C45F7C" w:rsidRPr="00050EBD" w14:paraId="7100E16A" w14:textId="77777777" w:rsidTr="009A0E09">
        <w:tc>
          <w:tcPr>
            <w:tcW w:w="959" w:type="dxa"/>
          </w:tcPr>
          <w:p w14:paraId="7FD853B3" w14:textId="77777777" w:rsidR="00C45F7C" w:rsidRPr="00050EBD" w:rsidRDefault="00C45F7C" w:rsidP="00DA15E7">
            <w:pPr>
              <w:tabs>
                <w:tab w:val="left" w:pos="4020"/>
              </w:tabs>
              <w:jc w:val="center"/>
              <w:rPr>
                <w:sz w:val="22"/>
                <w:szCs w:val="22"/>
              </w:rPr>
            </w:pPr>
            <w:r w:rsidRPr="00050EBD">
              <w:rPr>
                <w:sz w:val="22"/>
                <w:szCs w:val="22"/>
              </w:rPr>
              <w:t>2.</w:t>
            </w:r>
          </w:p>
        </w:tc>
        <w:tc>
          <w:tcPr>
            <w:tcW w:w="2391" w:type="dxa"/>
          </w:tcPr>
          <w:p w14:paraId="29100446" w14:textId="77777777" w:rsidR="00C45F7C" w:rsidRPr="00050EBD" w:rsidRDefault="00C45F7C" w:rsidP="00DA15E7">
            <w:pPr>
              <w:tabs>
                <w:tab w:val="left" w:pos="4020"/>
              </w:tabs>
              <w:rPr>
                <w:sz w:val="22"/>
                <w:szCs w:val="22"/>
              </w:rPr>
            </w:pPr>
            <w:r w:rsidRPr="00050EBD">
              <w:rPr>
                <w:sz w:val="22"/>
                <w:szCs w:val="22"/>
              </w:rPr>
              <w:t>Бугаева С.Е.</w:t>
            </w:r>
          </w:p>
        </w:tc>
        <w:tc>
          <w:tcPr>
            <w:tcW w:w="3493" w:type="dxa"/>
          </w:tcPr>
          <w:p w14:paraId="6680A9D9" w14:textId="77777777" w:rsidR="00C45F7C" w:rsidRPr="00050EBD" w:rsidRDefault="00C45F7C" w:rsidP="00DA15E7">
            <w:pPr>
              <w:jc w:val="center"/>
              <w:rPr>
                <w:sz w:val="22"/>
                <w:szCs w:val="22"/>
              </w:rPr>
            </w:pPr>
            <w:r w:rsidRPr="00050EBD">
              <w:rPr>
                <w:sz w:val="22"/>
                <w:szCs w:val="22"/>
              </w:rPr>
              <w:t xml:space="preserve">за </w:t>
            </w:r>
          </w:p>
        </w:tc>
      </w:tr>
      <w:tr w:rsidR="00C45F7C" w:rsidRPr="00050EBD" w14:paraId="51E2A9A7" w14:textId="77777777" w:rsidTr="009A0E09">
        <w:tc>
          <w:tcPr>
            <w:tcW w:w="959" w:type="dxa"/>
          </w:tcPr>
          <w:p w14:paraId="49D49BD0" w14:textId="77777777" w:rsidR="00C45F7C" w:rsidRPr="00050EBD" w:rsidRDefault="00C45F7C" w:rsidP="00DA15E7">
            <w:pPr>
              <w:tabs>
                <w:tab w:val="left" w:pos="4020"/>
              </w:tabs>
              <w:jc w:val="center"/>
              <w:rPr>
                <w:sz w:val="22"/>
                <w:szCs w:val="22"/>
              </w:rPr>
            </w:pPr>
            <w:r w:rsidRPr="00050EBD">
              <w:rPr>
                <w:sz w:val="22"/>
                <w:szCs w:val="22"/>
              </w:rPr>
              <w:t>3.</w:t>
            </w:r>
          </w:p>
        </w:tc>
        <w:tc>
          <w:tcPr>
            <w:tcW w:w="2391" w:type="dxa"/>
          </w:tcPr>
          <w:p w14:paraId="7C6A6196" w14:textId="77777777" w:rsidR="00C45F7C" w:rsidRPr="00050EBD" w:rsidRDefault="00C45F7C" w:rsidP="00DA15E7">
            <w:pPr>
              <w:tabs>
                <w:tab w:val="left" w:pos="4020"/>
              </w:tabs>
              <w:rPr>
                <w:sz w:val="22"/>
                <w:szCs w:val="22"/>
              </w:rPr>
            </w:pPr>
            <w:r w:rsidRPr="00050EBD">
              <w:rPr>
                <w:sz w:val="22"/>
                <w:szCs w:val="22"/>
              </w:rPr>
              <w:t>Гущина Н.Б.</w:t>
            </w:r>
          </w:p>
        </w:tc>
        <w:tc>
          <w:tcPr>
            <w:tcW w:w="3493" w:type="dxa"/>
          </w:tcPr>
          <w:p w14:paraId="182EAE55" w14:textId="77777777" w:rsidR="00C45F7C" w:rsidRPr="00050EBD" w:rsidRDefault="00C45F7C" w:rsidP="00DA15E7">
            <w:pPr>
              <w:jc w:val="center"/>
              <w:rPr>
                <w:sz w:val="22"/>
                <w:szCs w:val="22"/>
              </w:rPr>
            </w:pPr>
            <w:r w:rsidRPr="00050EBD">
              <w:rPr>
                <w:sz w:val="22"/>
                <w:szCs w:val="22"/>
              </w:rPr>
              <w:t>за</w:t>
            </w:r>
          </w:p>
        </w:tc>
      </w:tr>
      <w:tr w:rsidR="00C45F7C" w:rsidRPr="00050EBD" w14:paraId="4FD4A019" w14:textId="77777777" w:rsidTr="009A0E09">
        <w:tc>
          <w:tcPr>
            <w:tcW w:w="959" w:type="dxa"/>
          </w:tcPr>
          <w:p w14:paraId="7F933D09" w14:textId="77777777" w:rsidR="00C45F7C" w:rsidRPr="00050EBD" w:rsidRDefault="00C45F7C" w:rsidP="00DA15E7">
            <w:pPr>
              <w:tabs>
                <w:tab w:val="left" w:pos="4020"/>
              </w:tabs>
              <w:jc w:val="center"/>
              <w:rPr>
                <w:sz w:val="22"/>
                <w:szCs w:val="22"/>
              </w:rPr>
            </w:pPr>
            <w:r w:rsidRPr="00050EBD">
              <w:rPr>
                <w:sz w:val="22"/>
                <w:szCs w:val="22"/>
              </w:rPr>
              <w:t>4.</w:t>
            </w:r>
          </w:p>
        </w:tc>
        <w:tc>
          <w:tcPr>
            <w:tcW w:w="2391" w:type="dxa"/>
          </w:tcPr>
          <w:p w14:paraId="4E998C83" w14:textId="77777777" w:rsidR="00C45F7C" w:rsidRPr="00050EBD" w:rsidRDefault="00C45F7C" w:rsidP="00DA15E7">
            <w:pPr>
              <w:tabs>
                <w:tab w:val="left" w:pos="4020"/>
              </w:tabs>
              <w:rPr>
                <w:sz w:val="22"/>
                <w:szCs w:val="22"/>
              </w:rPr>
            </w:pPr>
            <w:r w:rsidRPr="00050EBD">
              <w:rPr>
                <w:sz w:val="22"/>
                <w:szCs w:val="22"/>
              </w:rPr>
              <w:t>Турбачкина Е.В.</w:t>
            </w:r>
          </w:p>
        </w:tc>
        <w:tc>
          <w:tcPr>
            <w:tcW w:w="3493" w:type="dxa"/>
          </w:tcPr>
          <w:p w14:paraId="73B05C5F" w14:textId="77777777" w:rsidR="00C45F7C" w:rsidRPr="00050EBD" w:rsidRDefault="00C45F7C" w:rsidP="00DA15E7">
            <w:pPr>
              <w:tabs>
                <w:tab w:val="left" w:pos="4020"/>
              </w:tabs>
              <w:jc w:val="center"/>
              <w:rPr>
                <w:sz w:val="22"/>
                <w:szCs w:val="22"/>
              </w:rPr>
            </w:pPr>
            <w:r w:rsidRPr="00050EBD">
              <w:rPr>
                <w:sz w:val="22"/>
                <w:szCs w:val="22"/>
              </w:rPr>
              <w:t>за</w:t>
            </w:r>
          </w:p>
        </w:tc>
      </w:tr>
      <w:tr w:rsidR="00C45F7C" w:rsidRPr="00050EBD" w14:paraId="7CF2EDBD" w14:textId="77777777" w:rsidTr="009A0E09">
        <w:tc>
          <w:tcPr>
            <w:tcW w:w="959" w:type="dxa"/>
          </w:tcPr>
          <w:p w14:paraId="2B0EB507" w14:textId="77777777" w:rsidR="00C45F7C" w:rsidRPr="00050EBD" w:rsidRDefault="00C45F7C" w:rsidP="00DA15E7">
            <w:pPr>
              <w:tabs>
                <w:tab w:val="left" w:pos="4020"/>
              </w:tabs>
              <w:jc w:val="center"/>
              <w:rPr>
                <w:sz w:val="22"/>
                <w:szCs w:val="22"/>
              </w:rPr>
            </w:pPr>
            <w:r w:rsidRPr="00050EBD">
              <w:rPr>
                <w:sz w:val="22"/>
                <w:szCs w:val="22"/>
              </w:rPr>
              <w:t>5.</w:t>
            </w:r>
          </w:p>
        </w:tc>
        <w:tc>
          <w:tcPr>
            <w:tcW w:w="2391" w:type="dxa"/>
          </w:tcPr>
          <w:p w14:paraId="6E438E21" w14:textId="77777777" w:rsidR="00C45F7C" w:rsidRPr="00050EBD" w:rsidRDefault="00C45F7C" w:rsidP="00DA15E7">
            <w:pPr>
              <w:tabs>
                <w:tab w:val="left" w:pos="4020"/>
              </w:tabs>
              <w:rPr>
                <w:sz w:val="22"/>
                <w:szCs w:val="22"/>
              </w:rPr>
            </w:pPr>
            <w:r w:rsidRPr="00050EBD">
              <w:rPr>
                <w:sz w:val="22"/>
                <w:szCs w:val="22"/>
              </w:rPr>
              <w:t>Курчанинова О.А.</w:t>
            </w:r>
          </w:p>
        </w:tc>
        <w:tc>
          <w:tcPr>
            <w:tcW w:w="3493" w:type="dxa"/>
          </w:tcPr>
          <w:p w14:paraId="30B077DC" w14:textId="77777777" w:rsidR="00C45F7C" w:rsidRPr="00050EBD" w:rsidRDefault="00C45F7C" w:rsidP="00DA15E7">
            <w:pPr>
              <w:tabs>
                <w:tab w:val="left" w:pos="4020"/>
              </w:tabs>
              <w:jc w:val="center"/>
              <w:rPr>
                <w:sz w:val="22"/>
                <w:szCs w:val="22"/>
              </w:rPr>
            </w:pPr>
            <w:r w:rsidRPr="00050EBD">
              <w:rPr>
                <w:sz w:val="22"/>
                <w:szCs w:val="22"/>
              </w:rPr>
              <w:t>за</w:t>
            </w:r>
          </w:p>
        </w:tc>
      </w:tr>
      <w:tr w:rsidR="00C45F7C" w:rsidRPr="00050EBD" w14:paraId="76A7E421" w14:textId="77777777" w:rsidTr="009A0E09">
        <w:tc>
          <w:tcPr>
            <w:tcW w:w="959" w:type="dxa"/>
          </w:tcPr>
          <w:p w14:paraId="0E975C0E" w14:textId="77777777" w:rsidR="00C45F7C" w:rsidRPr="00050EBD" w:rsidRDefault="00C45F7C" w:rsidP="00DA15E7">
            <w:pPr>
              <w:tabs>
                <w:tab w:val="left" w:pos="4020"/>
              </w:tabs>
              <w:jc w:val="center"/>
              <w:rPr>
                <w:sz w:val="22"/>
                <w:szCs w:val="22"/>
              </w:rPr>
            </w:pPr>
            <w:r w:rsidRPr="00050EBD">
              <w:rPr>
                <w:sz w:val="22"/>
                <w:szCs w:val="22"/>
              </w:rPr>
              <w:t>6.</w:t>
            </w:r>
          </w:p>
        </w:tc>
        <w:tc>
          <w:tcPr>
            <w:tcW w:w="2391" w:type="dxa"/>
          </w:tcPr>
          <w:p w14:paraId="5FB34A3E" w14:textId="77777777" w:rsidR="00C45F7C" w:rsidRPr="00050EBD" w:rsidRDefault="00C45F7C" w:rsidP="00DA15E7">
            <w:pPr>
              <w:tabs>
                <w:tab w:val="left" w:pos="4020"/>
              </w:tabs>
              <w:rPr>
                <w:sz w:val="22"/>
                <w:szCs w:val="22"/>
              </w:rPr>
            </w:pPr>
            <w:r w:rsidRPr="00050EBD">
              <w:rPr>
                <w:sz w:val="22"/>
                <w:szCs w:val="22"/>
              </w:rPr>
              <w:t>Коннова Е.А.</w:t>
            </w:r>
          </w:p>
        </w:tc>
        <w:tc>
          <w:tcPr>
            <w:tcW w:w="3493" w:type="dxa"/>
          </w:tcPr>
          <w:p w14:paraId="7C341F76" w14:textId="77777777" w:rsidR="00C45F7C" w:rsidRPr="00050EBD" w:rsidRDefault="00C45F7C" w:rsidP="00DA15E7">
            <w:pPr>
              <w:tabs>
                <w:tab w:val="left" w:pos="4020"/>
              </w:tabs>
              <w:jc w:val="center"/>
              <w:rPr>
                <w:sz w:val="22"/>
                <w:szCs w:val="22"/>
              </w:rPr>
            </w:pPr>
            <w:r w:rsidRPr="00050EBD">
              <w:rPr>
                <w:sz w:val="22"/>
                <w:szCs w:val="22"/>
              </w:rPr>
              <w:t>за</w:t>
            </w:r>
          </w:p>
        </w:tc>
      </w:tr>
      <w:tr w:rsidR="00C45F7C" w:rsidRPr="00050EBD" w14:paraId="2DCC6CDB" w14:textId="77777777" w:rsidTr="009A0E09">
        <w:tc>
          <w:tcPr>
            <w:tcW w:w="959" w:type="dxa"/>
          </w:tcPr>
          <w:p w14:paraId="21E7C658" w14:textId="77777777" w:rsidR="00C45F7C" w:rsidRPr="00050EBD" w:rsidRDefault="00C45F7C" w:rsidP="00DA15E7">
            <w:pPr>
              <w:tabs>
                <w:tab w:val="left" w:pos="4020"/>
              </w:tabs>
              <w:jc w:val="center"/>
              <w:rPr>
                <w:sz w:val="22"/>
                <w:szCs w:val="22"/>
              </w:rPr>
            </w:pPr>
            <w:r w:rsidRPr="00050EBD">
              <w:rPr>
                <w:sz w:val="22"/>
                <w:szCs w:val="22"/>
              </w:rPr>
              <w:t>7.</w:t>
            </w:r>
          </w:p>
        </w:tc>
        <w:tc>
          <w:tcPr>
            <w:tcW w:w="2391" w:type="dxa"/>
          </w:tcPr>
          <w:p w14:paraId="53B0D74A" w14:textId="77777777" w:rsidR="00C45F7C" w:rsidRPr="00050EBD" w:rsidRDefault="00C45F7C" w:rsidP="00DA15E7">
            <w:pPr>
              <w:tabs>
                <w:tab w:val="left" w:pos="4020"/>
              </w:tabs>
              <w:rPr>
                <w:sz w:val="22"/>
                <w:szCs w:val="22"/>
              </w:rPr>
            </w:pPr>
            <w:r w:rsidRPr="00050EBD">
              <w:rPr>
                <w:sz w:val="22"/>
                <w:szCs w:val="22"/>
              </w:rPr>
              <w:t>Агапова О.П.</w:t>
            </w:r>
          </w:p>
        </w:tc>
        <w:tc>
          <w:tcPr>
            <w:tcW w:w="3493" w:type="dxa"/>
          </w:tcPr>
          <w:p w14:paraId="42400A00" w14:textId="77777777" w:rsidR="00C45F7C" w:rsidRPr="00050EBD" w:rsidRDefault="00C45F7C" w:rsidP="00DA15E7">
            <w:pPr>
              <w:tabs>
                <w:tab w:val="left" w:pos="4020"/>
              </w:tabs>
              <w:jc w:val="center"/>
              <w:rPr>
                <w:sz w:val="22"/>
                <w:szCs w:val="22"/>
              </w:rPr>
            </w:pPr>
            <w:r w:rsidRPr="00050EBD">
              <w:rPr>
                <w:sz w:val="22"/>
                <w:szCs w:val="22"/>
              </w:rPr>
              <w:t>за</w:t>
            </w:r>
          </w:p>
        </w:tc>
      </w:tr>
    </w:tbl>
    <w:p w14:paraId="1678D2A5" w14:textId="77777777" w:rsidR="00C45F7C" w:rsidRDefault="00C45F7C" w:rsidP="00DA15E7">
      <w:pPr>
        <w:tabs>
          <w:tab w:val="left" w:pos="4020"/>
        </w:tabs>
        <w:ind w:firstLine="709"/>
        <w:rPr>
          <w:sz w:val="22"/>
          <w:szCs w:val="22"/>
        </w:rPr>
      </w:pPr>
      <w:r w:rsidRPr="00050EBD">
        <w:rPr>
          <w:sz w:val="22"/>
          <w:szCs w:val="22"/>
        </w:rPr>
        <w:t xml:space="preserve">Итого: за – </w:t>
      </w:r>
      <w:r w:rsidR="004901BE">
        <w:rPr>
          <w:sz w:val="22"/>
          <w:szCs w:val="22"/>
        </w:rPr>
        <w:t>7</w:t>
      </w:r>
      <w:r w:rsidRPr="00050EBD">
        <w:rPr>
          <w:sz w:val="22"/>
          <w:szCs w:val="22"/>
        </w:rPr>
        <w:t xml:space="preserve">, против – 0, воздержался – 0, отсутствуют - </w:t>
      </w:r>
      <w:r w:rsidR="004901BE">
        <w:rPr>
          <w:sz w:val="22"/>
          <w:szCs w:val="22"/>
        </w:rPr>
        <w:t>0</w:t>
      </w:r>
      <w:r w:rsidRPr="00050EBD">
        <w:rPr>
          <w:sz w:val="22"/>
          <w:szCs w:val="22"/>
        </w:rPr>
        <w:t xml:space="preserve">. </w:t>
      </w:r>
    </w:p>
    <w:p w14:paraId="216FCDAD" w14:textId="77777777" w:rsidR="008C2254" w:rsidRDefault="008C2254" w:rsidP="00DA15E7">
      <w:pPr>
        <w:tabs>
          <w:tab w:val="left" w:pos="4020"/>
        </w:tabs>
        <w:ind w:firstLine="709"/>
        <w:rPr>
          <w:sz w:val="22"/>
          <w:szCs w:val="22"/>
        </w:rPr>
      </w:pPr>
    </w:p>
    <w:p w14:paraId="59323ABD" w14:textId="77777777" w:rsidR="008C2254" w:rsidRDefault="008C2254" w:rsidP="00DA15E7">
      <w:pPr>
        <w:tabs>
          <w:tab w:val="left" w:pos="4020"/>
        </w:tabs>
        <w:ind w:firstLine="709"/>
        <w:rPr>
          <w:sz w:val="22"/>
          <w:szCs w:val="22"/>
        </w:rPr>
      </w:pPr>
    </w:p>
    <w:p w14:paraId="4C243E90" w14:textId="3D45C321" w:rsidR="009867A4" w:rsidRDefault="008C2254" w:rsidP="00DA15E7">
      <w:pPr>
        <w:pStyle w:val="ConsNormal"/>
        <w:ind w:firstLine="708"/>
        <w:jc w:val="both"/>
        <w:rPr>
          <w:rFonts w:ascii="Times New Roman" w:hAnsi="Times New Roman"/>
          <w:b/>
          <w:bCs/>
          <w:snapToGrid/>
          <w:sz w:val="24"/>
          <w:szCs w:val="24"/>
          <w:lang w:eastAsia="x-none"/>
        </w:rPr>
      </w:pPr>
      <w:r w:rsidRPr="009867A4">
        <w:rPr>
          <w:rFonts w:ascii="Times New Roman" w:hAnsi="Times New Roman"/>
          <w:b/>
          <w:sz w:val="22"/>
          <w:szCs w:val="22"/>
        </w:rPr>
        <w:t>15. СЛУШАЛИ</w:t>
      </w:r>
      <w:r w:rsidR="009867A4" w:rsidRPr="009867A4">
        <w:rPr>
          <w:rFonts w:ascii="Times New Roman" w:hAnsi="Times New Roman"/>
          <w:b/>
          <w:bCs/>
          <w:snapToGrid/>
          <w:sz w:val="28"/>
          <w:szCs w:val="28"/>
          <w:lang w:eastAsia="x-none"/>
        </w:rPr>
        <w:t xml:space="preserve"> </w:t>
      </w:r>
      <w:r w:rsidR="009867A4" w:rsidRPr="009867A4">
        <w:rPr>
          <w:rFonts w:ascii="Times New Roman" w:hAnsi="Times New Roman"/>
          <w:b/>
          <w:bCs/>
          <w:snapToGrid/>
          <w:sz w:val="24"/>
          <w:szCs w:val="24"/>
          <w:lang w:eastAsia="x-none"/>
        </w:rPr>
        <w:t>О корректировке долгосрочных тарифов на тепловую энергию на 2022 год,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на 2022-2024 годы для потребителей ООО «Август-Т»</w:t>
      </w:r>
      <w:r w:rsidR="00B20AFD">
        <w:rPr>
          <w:rFonts w:ascii="Times New Roman" w:hAnsi="Times New Roman"/>
          <w:b/>
          <w:bCs/>
          <w:snapToGrid/>
          <w:sz w:val="24"/>
          <w:szCs w:val="24"/>
          <w:lang w:eastAsia="x-none"/>
        </w:rPr>
        <w:t xml:space="preserve"> (Чухлова Я.В.).</w:t>
      </w:r>
    </w:p>
    <w:p w14:paraId="55F8E38E" w14:textId="35826C7B" w:rsidR="009867A4" w:rsidRPr="009867A4" w:rsidRDefault="009867A4" w:rsidP="00DA15E7">
      <w:pPr>
        <w:pStyle w:val="a4"/>
        <w:ind w:left="0" w:firstLine="567"/>
        <w:jc w:val="both"/>
        <w:rPr>
          <w:sz w:val="24"/>
          <w:szCs w:val="24"/>
        </w:rPr>
      </w:pPr>
      <w:r>
        <w:rPr>
          <w:b/>
          <w:bCs/>
          <w:sz w:val="24"/>
          <w:szCs w:val="24"/>
          <w:lang w:eastAsia="x-none"/>
        </w:rPr>
        <w:tab/>
      </w:r>
      <w:r w:rsidRPr="009867A4">
        <w:rPr>
          <w:sz w:val="24"/>
          <w:szCs w:val="24"/>
        </w:rPr>
        <w:t>В</w:t>
      </w:r>
      <w:r w:rsidR="001005E3">
        <w:rPr>
          <w:sz w:val="24"/>
          <w:szCs w:val="24"/>
        </w:rPr>
        <w:t xml:space="preserve"> связи с обращением ООО «Август</w:t>
      </w:r>
      <w:proofErr w:type="gramStart"/>
      <w:r w:rsidR="001005E3">
        <w:rPr>
          <w:sz w:val="24"/>
          <w:szCs w:val="24"/>
        </w:rPr>
        <w:t xml:space="preserve"> </w:t>
      </w:r>
      <w:r w:rsidRPr="009867A4">
        <w:rPr>
          <w:sz w:val="24"/>
          <w:szCs w:val="24"/>
        </w:rPr>
        <w:t>Т</w:t>
      </w:r>
      <w:proofErr w:type="gramEnd"/>
      <w:r w:rsidRPr="009867A4">
        <w:rPr>
          <w:sz w:val="24"/>
          <w:szCs w:val="24"/>
        </w:rPr>
        <w:t xml:space="preserve">» (г.о. Иваново) приказом Департамента энергетики и тарифов Ивановской области от </w:t>
      </w:r>
      <w:r w:rsidR="00F778D5">
        <w:rPr>
          <w:sz w:val="24"/>
          <w:szCs w:val="24"/>
        </w:rPr>
        <w:t>06.07.2021 №67-у открыты тарифные дела</w:t>
      </w:r>
      <w:r w:rsidRPr="009867A4">
        <w:rPr>
          <w:sz w:val="24"/>
          <w:szCs w:val="24"/>
        </w:rPr>
        <w:t xml:space="preserve"> об установлении долгосрочных тарифов на тепловую энергию с учетом корректировки необ</w:t>
      </w:r>
      <w:r w:rsidR="00F778D5">
        <w:rPr>
          <w:sz w:val="24"/>
          <w:szCs w:val="24"/>
        </w:rPr>
        <w:t>ходимой валовой выручки на 2022 год</w:t>
      </w:r>
      <w:r w:rsidR="008E54E7">
        <w:rPr>
          <w:sz w:val="24"/>
          <w:szCs w:val="24"/>
        </w:rPr>
        <w:t xml:space="preserve"> (ул. Кузнецова, ул. Дюковская)</w:t>
      </w:r>
      <w:r w:rsidR="00F778D5">
        <w:rPr>
          <w:sz w:val="24"/>
          <w:szCs w:val="24"/>
        </w:rPr>
        <w:t xml:space="preserve">, </w:t>
      </w:r>
      <w:r w:rsidR="00F778D5" w:rsidRPr="00F778D5">
        <w:rPr>
          <w:sz w:val="24"/>
          <w:szCs w:val="24"/>
        </w:rPr>
        <w:t>долгосрочные тарифы на тепловую энергию на 2022-2024 годы</w:t>
      </w:r>
      <w:r w:rsidR="008E54E7">
        <w:rPr>
          <w:sz w:val="24"/>
          <w:szCs w:val="24"/>
        </w:rPr>
        <w:t xml:space="preserve"> (мкр. </w:t>
      </w:r>
      <w:proofErr w:type="gramStart"/>
      <w:r w:rsidR="008E54E7">
        <w:rPr>
          <w:sz w:val="24"/>
          <w:szCs w:val="24"/>
        </w:rPr>
        <w:t>Видный)</w:t>
      </w:r>
      <w:r w:rsidR="00F778D5">
        <w:rPr>
          <w:sz w:val="24"/>
          <w:szCs w:val="24"/>
        </w:rPr>
        <w:t xml:space="preserve">, </w:t>
      </w:r>
      <w:r w:rsidR="00F778D5" w:rsidRPr="00F778D5">
        <w:rPr>
          <w:sz w:val="24"/>
          <w:szCs w:val="24"/>
        </w:rPr>
        <w:t>долгосрочные параметры регулирования для формирования тарифов на тепловую энергию</w:t>
      </w:r>
      <w:r w:rsidR="00F778D5" w:rsidRPr="00F778D5">
        <w:t xml:space="preserve"> </w:t>
      </w:r>
      <w:r w:rsidR="00F778D5" w:rsidRPr="00F778D5">
        <w:rPr>
          <w:sz w:val="24"/>
          <w:szCs w:val="24"/>
        </w:rPr>
        <w:t>на 2022-2024 годы</w:t>
      </w:r>
      <w:r w:rsidR="00F778D5">
        <w:rPr>
          <w:sz w:val="24"/>
          <w:szCs w:val="24"/>
        </w:rPr>
        <w:t>.</w:t>
      </w:r>
      <w:proofErr w:type="gramEnd"/>
      <w:r w:rsidR="00F778D5">
        <w:rPr>
          <w:sz w:val="24"/>
          <w:szCs w:val="24"/>
        </w:rPr>
        <w:t xml:space="preserve"> </w:t>
      </w:r>
      <w:r w:rsidRPr="009867A4">
        <w:rPr>
          <w:sz w:val="24"/>
          <w:szCs w:val="24"/>
        </w:rPr>
        <w:t xml:space="preserve"> Тарифы регулируются методом индексации установленных тарифов.</w:t>
      </w:r>
    </w:p>
    <w:p w14:paraId="483EB220" w14:textId="1D407B4E" w:rsidR="009867A4" w:rsidRPr="009867A4" w:rsidRDefault="001005E3" w:rsidP="00DA15E7">
      <w:pPr>
        <w:ind w:firstLine="567"/>
        <w:jc w:val="both"/>
        <w:rPr>
          <w:bCs/>
          <w:sz w:val="24"/>
          <w:szCs w:val="24"/>
        </w:rPr>
      </w:pPr>
      <w:r>
        <w:rPr>
          <w:sz w:val="24"/>
          <w:szCs w:val="24"/>
        </w:rPr>
        <w:t>ООО «Август</w:t>
      </w:r>
      <w:proofErr w:type="gramStart"/>
      <w:r>
        <w:rPr>
          <w:sz w:val="24"/>
          <w:szCs w:val="24"/>
        </w:rPr>
        <w:t xml:space="preserve"> </w:t>
      </w:r>
      <w:r w:rsidR="009867A4" w:rsidRPr="009867A4">
        <w:rPr>
          <w:sz w:val="24"/>
          <w:szCs w:val="24"/>
        </w:rPr>
        <w:t>Т</w:t>
      </w:r>
      <w:proofErr w:type="gramEnd"/>
      <w:r w:rsidR="009867A4" w:rsidRPr="009867A4">
        <w:rPr>
          <w:sz w:val="24"/>
          <w:szCs w:val="24"/>
        </w:rPr>
        <w:t xml:space="preserve">» </w:t>
      </w:r>
      <w:r w:rsidR="009867A4" w:rsidRPr="009867A4">
        <w:rPr>
          <w:bCs/>
          <w:sz w:val="24"/>
          <w:szCs w:val="24"/>
        </w:rPr>
        <w:t>осуществляет регулируемые виды деятельности с использованием имущества, которым владеет на собственности.</w:t>
      </w:r>
    </w:p>
    <w:p w14:paraId="5AE80029" w14:textId="77777777" w:rsidR="00F778D5" w:rsidRDefault="00F778D5" w:rsidP="00DA15E7">
      <w:pPr>
        <w:widowControl/>
        <w:autoSpaceDE w:val="0"/>
        <w:autoSpaceDN w:val="0"/>
        <w:adjustRightInd w:val="0"/>
        <w:ind w:firstLine="567"/>
        <w:jc w:val="both"/>
        <w:rPr>
          <w:sz w:val="24"/>
          <w:szCs w:val="24"/>
        </w:rPr>
      </w:pPr>
      <w:proofErr w:type="gramStart"/>
      <w:r w:rsidRPr="00F778D5">
        <w:rPr>
          <w:sz w:val="24"/>
          <w:szCs w:val="24"/>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w:t>
      </w:r>
      <w:proofErr w:type="gramEnd"/>
      <w:r w:rsidRPr="00F778D5">
        <w:rPr>
          <w:sz w:val="24"/>
          <w:szCs w:val="24"/>
        </w:rPr>
        <w:t xml:space="preserve"> Федерации на 2022 год и плановый период 2023 и 2024 годы, </w:t>
      </w:r>
      <w:proofErr w:type="gramStart"/>
      <w:r w:rsidRPr="00F778D5">
        <w:rPr>
          <w:sz w:val="24"/>
          <w:szCs w:val="24"/>
        </w:rPr>
        <w:t>одобренным</w:t>
      </w:r>
      <w:proofErr w:type="gramEnd"/>
      <w:r w:rsidRPr="00F778D5">
        <w:rPr>
          <w:sz w:val="24"/>
          <w:szCs w:val="24"/>
        </w:rPr>
        <w:t xml:space="preserve"> на заседании Правительства Российской Федерации 21 сентября 2021 г. (протокол № 29, часть I).</w:t>
      </w:r>
    </w:p>
    <w:p w14:paraId="4F91D347" w14:textId="77777777" w:rsidR="009867A4" w:rsidRPr="009867A4" w:rsidRDefault="009867A4" w:rsidP="00DA15E7">
      <w:pPr>
        <w:widowControl/>
        <w:autoSpaceDE w:val="0"/>
        <w:autoSpaceDN w:val="0"/>
        <w:adjustRightInd w:val="0"/>
        <w:ind w:firstLine="567"/>
        <w:jc w:val="both"/>
        <w:rPr>
          <w:bCs/>
          <w:sz w:val="24"/>
          <w:szCs w:val="24"/>
        </w:rPr>
      </w:pPr>
      <w:r w:rsidRPr="009867A4">
        <w:rPr>
          <w:bCs/>
          <w:sz w:val="24"/>
          <w:szCs w:val="24"/>
        </w:rPr>
        <w:t xml:space="preserve">По результатам экспертизы материалов тарифного дела подготовлено экспертное заключение. </w:t>
      </w:r>
    </w:p>
    <w:p w14:paraId="28632A41" w14:textId="7A064939" w:rsidR="009867A4" w:rsidRPr="009867A4" w:rsidRDefault="009867A4" w:rsidP="00DA15E7">
      <w:pPr>
        <w:ind w:firstLine="567"/>
        <w:jc w:val="both"/>
        <w:rPr>
          <w:bCs/>
          <w:sz w:val="24"/>
          <w:szCs w:val="24"/>
        </w:rPr>
      </w:pPr>
      <w:r w:rsidRPr="009867A4">
        <w:rPr>
          <w:bCs/>
          <w:sz w:val="24"/>
          <w:szCs w:val="24"/>
        </w:rPr>
        <w:t>Основные плановые (расчетные) показатели деятельности</w:t>
      </w:r>
      <w:r w:rsidRPr="009867A4">
        <w:rPr>
          <w:sz w:val="24"/>
          <w:szCs w:val="24"/>
        </w:rPr>
        <w:t xml:space="preserve"> организации</w:t>
      </w:r>
      <w:r w:rsidRPr="009867A4">
        <w:rPr>
          <w:bCs/>
          <w:sz w:val="24"/>
          <w:szCs w:val="24"/>
        </w:rPr>
        <w:t xml:space="preserve"> на расчетный период регулирования, принятые при формировании тарифов на тепловую э</w:t>
      </w:r>
      <w:r w:rsidR="00F778D5">
        <w:rPr>
          <w:bCs/>
          <w:sz w:val="24"/>
          <w:szCs w:val="24"/>
        </w:rPr>
        <w:t>нергию приведены в приложениях 15/1, 15</w:t>
      </w:r>
      <w:r w:rsidRPr="009867A4">
        <w:rPr>
          <w:bCs/>
          <w:sz w:val="24"/>
          <w:szCs w:val="24"/>
        </w:rPr>
        <w:t>/2</w:t>
      </w:r>
      <w:r w:rsidR="008E54E7">
        <w:rPr>
          <w:bCs/>
          <w:sz w:val="24"/>
          <w:szCs w:val="24"/>
        </w:rPr>
        <w:t>, 15/3</w:t>
      </w:r>
      <w:r w:rsidRPr="009867A4">
        <w:rPr>
          <w:bCs/>
          <w:sz w:val="24"/>
          <w:szCs w:val="24"/>
        </w:rPr>
        <w:t>.</w:t>
      </w:r>
    </w:p>
    <w:p w14:paraId="7F58C2D2" w14:textId="4D8F9355" w:rsidR="009867A4" w:rsidRPr="009867A4" w:rsidRDefault="009867A4" w:rsidP="00DA15E7">
      <w:pPr>
        <w:ind w:firstLine="567"/>
        <w:jc w:val="both"/>
        <w:rPr>
          <w:bCs/>
          <w:sz w:val="24"/>
          <w:szCs w:val="24"/>
        </w:rPr>
      </w:pPr>
      <w:r w:rsidRPr="009867A4">
        <w:rPr>
          <w:bCs/>
          <w:sz w:val="24"/>
          <w:szCs w:val="24"/>
        </w:rPr>
        <w:t xml:space="preserve">Уровни тарифов согласованы предприятием письмом от </w:t>
      </w:r>
      <w:r w:rsidR="008E54E7">
        <w:rPr>
          <w:bCs/>
          <w:sz w:val="24"/>
          <w:szCs w:val="24"/>
        </w:rPr>
        <w:t>21.10.</w:t>
      </w:r>
      <w:r w:rsidR="00F778D5" w:rsidRPr="00F778D5">
        <w:rPr>
          <w:bCs/>
          <w:sz w:val="24"/>
          <w:szCs w:val="24"/>
        </w:rPr>
        <w:t>2021</w:t>
      </w:r>
      <w:r w:rsidR="008E54E7">
        <w:rPr>
          <w:bCs/>
          <w:sz w:val="24"/>
          <w:szCs w:val="24"/>
        </w:rPr>
        <w:t xml:space="preserve"> №</w:t>
      </w:r>
      <w:r w:rsidR="00F778D5" w:rsidRPr="00F778D5">
        <w:rPr>
          <w:bCs/>
          <w:sz w:val="24"/>
          <w:szCs w:val="24"/>
        </w:rPr>
        <w:t xml:space="preserve"> вх-4971-018-1-07</w:t>
      </w:r>
      <w:r w:rsidRPr="009867A4">
        <w:rPr>
          <w:bCs/>
          <w:sz w:val="24"/>
          <w:szCs w:val="24"/>
        </w:rPr>
        <w:t>.</w:t>
      </w:r>
    </w:p>
    <w:p w14:paraId="0B36EFDF" w14:textId="77777777" w:rsidR="009867A4" w:rsidRPr="009867A4" w:rsidRDefault="009867A4" w:rsidP="00DA15E7">
      <w:pPr>
        <w:ind w:firstLine="567"/>
        <w:jc w:val="both"/>
        <w:rPr>
          <w:bCs/>
          <w:sz w:val="24"/>
          <w:szCs w:val="24"/>
        </w:rPr>
      </w:pPr>
    </w:p>
    <w:p w14:paraId="559D01F8" w14:textId="77777777" w:rsidR="009867A4" w:rsidRPr="009867A4" w:rsidRDefault="009867A4" w:rsidP="00DA15E7">
      <w:pPr>
        <w:ind w:firstLine="567"/>
        <w:jc w:val="both"/>
        <w:rPr>
          <w:rFonts w:eastAsiaTheme="minorHAnsi"/>
          <w:sz w:val="10"/>
          <w:szCs w:val="10"/>
          <w:lang w:eastAsia="en-US"/>
        </w:rPr>
      </w:pPr>
    </w:p>
    <w:p w14:paraId="03617DA2" w14:textId="77777777" w:rsidR="009867A4" w:rsidRPr="009867A4" w:rsidRDefault="009867A4" w:rsidP="00DA15E7">
      <w:pPr>
        <w:ind w:firstLine="709"/>
        <w:jc w:val="both"/>
        <w:rPr>
          <w:b/>
          <w:sz w:val="24"/>
          <w:szCs w:val="24"/>
        </w:rPr>
      </w:pPr>
      <w:r w:rsidRPr="009867A4">
        <w:rPr>
          <w:b/>
          <w:sz w:val="24"/>
          <w:szCs w:val="24"/>
        </w:rPr>
        <w:t>РЕШИЛИ:</w:t>
      </w:r>
    </w:p>
    <w:p w14:paraId="4E1D70F7" w14:textId="77777777" w:rsidR="009867A4" w:rsidRPr="009867A4" w:rsidRDefault="009867A4" w:rsidP="00DA15E7">
      <w:pPr>
        <w:widowControl/>
        <w:ind w:firstLine="567"/>
        <w:jc w:val="both"/>
        <w:rPr>
          <w:snapToGrid w:val="0"/>
          <w:sz w:val="24"/>
          <w:szCs w:val="24"/>
        </w:rPr>
      </w:pPr>
      <w:r w:rsidRPr="009867A4">
        <w:rPr>
          <w:snapToGrid w:val="0"/>
          <w:sz w:val="24"/>
          <w:szCs w:val="24"/>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57CDC49" w14:textId="77777777" w:rsidR="00572CC3" w:rsidRDefault="009867A4" w:rsidP="00DA15E7">
      <w:pPr>
        <w:widowControl/>
        <w:numPr>
          <w:ilvl w:val="0"/>
          <w:numId w:val="8"/>
        </w:numPr>
        <w:tabs>
          <w:tab w:val="left" w:pos="993"/>
        </w:tabs>
        <w:autoSpaceDE w:val="0"/>
        <w:autoSpaceDN w:val="0"/>
        <w:adjustRightInd w:val="0"/>
        <w:ind w:left="0" w:firstLine="567"/>
        <w:jc w:val="both"/>
        <w:rPr>
          <w:sz w:val="24"/>
          <w:szCs w:val="24"/>
        </w:rPr>
      </w:pPr>
      <w:r w:rsidRPr="009867A4">
        <w:rPr>
          <w:sz w:val="24"/>
          <w:szCs w:val="24"/>
        </w:rPr>
        <w:lastRenderedPageBreak/>
        <w:t>Установить долгосрочные тарифы на тепловую энергию для потребителей ООО «Август</w:t>
      </w:r>
      <w:proofErr w:type="gramStart"/>
      <w:r w:rsidRPr="009867A4">
        <w:rPr>
          <w:sz w:val="24"/>
          <w:szCs w:val="24"/>
        </w:rPr>
        <w:t xml:space="preserve"> Т</w:t>
      </w:r>
      <w:proofErr w:type="gramEnd"/>
      <w:r w:rsidRPr="009867A4">
        <w:rPr>
          <w:sz w:val="24"/>
          <w:szCs w:val="24"/>
        </w:rPr>
        <w:t xml:space="preserve">» (г.о. Иваново) с учетом корректировки необходимой валовой выручки на </w:t>
      </w:r>
      <w:r w:rsidR="00572CC3">
        <w:rPr>
          <w:sz w:val="24"/>
          <w:szCs w:val="24"/>
        </w:rPr>
        <w:t>2022 год</w:t>
      </w:r>
      <w:r w:rsidRPr="009867A4">
        <w:rPr>
          <w:sz w:val="24"/>
          <w:szCs w:val="24"/>
        </w:rPr>
        <w:t>:</w:t>
      </w:r>
    </w:p>
    <w:p w14:paraId="5503ECDC" w14:textId="421BB576" w:rsidR="00572CC3" w:rsidRPr="00572CC3" w:rsidRDefault="00572CC3" w:rsidP="00DA15E7">
      <w:pPr>
        <w:widowControl/>
        <w:tabs>
          <w:tab w:val="left" w:pos="993"/>
        </w:tabs>
        <w:autoSpaceDE w:val="0"/>
        <w:autoSpaceDN w:val="0"/>
        <w:adjustRightInd w:val="0"/>
        <w:ind w:left="567"/>
        <w:jc w:val="both"/>
        <w:rPr>
          <w:sz w:val="24"/>
          <w:szCs w:val="24"/>
        </w:rPr>
      </w:pPr>
      <w:r w:rsidRPr="00572CC3">
        <w:rPr>
          <w:b/>
          <w:bCs/>
          <w:sz w:val="22"/>
          <w:szCs w:val="22"/>
        </w:rPr>
        <w:t>Тарифы на тепловую энергию (мощность) на коллекторах источника тепловой энергии</w:t>
      </w:r>
    </w:p>
    <w:p w14:paraId="12A295C8" w14:textId="77777777" w:rsidR="00572CC3" w:rsidRPr="00572CC3" w:rsidRDefault="00572CC3" w:rsidP="00DA15E7">
      <w:pPr>
        <w:pStyle w:val="a4"/>
        <w:widowControl/>
        <w:numPr>
          <w:ilvl w:val="0"/>
          <w:numId w:val="8"/>
        </w:numPr>
        <w:autoSpaceDE w:val="0"/>
        <w:autoSpaceDN w:val="0"/>
        <w:adjustRightInd w:val="0"/>
        <w:jc w:val="center"/>
        <w:rPr>
          <w:b/>
          <w:bCs/>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332"/>
        <w:gridCol w:w="1559"/>
        <w:gridCol w:w="727"/>
        <w:gridCol w:w="1022"/>
        <w:gridCol w:w="1104"/>
        <w:gridCol w:w="601"/>
        <w:gridCol w:w="657"/>
        <w:gridCol w:w="674"/>
        <w:gridCol w:w="583"/>
        <w:gridCol w:w="727"/>
      </w:tblGrid>
      <w:tr w:rsidR="00572CC3" w:rsidRPr="00EC1DA6" w14:paraId="5563C6B6" w14:textId="77777777" w:rsidTr="00572CC3">
        <w:trPr>
          <w:trHeight w:val="264"/>
        </w:trPr>
        <w:tc>
          <w:tcPr>
            <w:tcW w:w="504" w:type="dxa"/>
            <w:vMerge w:val="restart"/>
            <w:shd w:val="clear" w:color="auto" w:fill="auto"/>
            <w:vAlign w:val="center"/>
            <w:hideMark/>
          </w:tcPr>
          <w:p w14:paraId="0258D5AE" w14:textId="77777777" w:rsidR="00572CC3" w:rsidRPr="00EC1DA6" w:rsidRDefault="00572CC3" w:rsidP="00DA15E7">
            <w:pPr>
              <w:widowControl/>
              <w:jc w:val="center"/>
            </w:pPr>
            <w:r w:rsidRPr="00EC1DA6">
              <w:t xml:space="preserve">№ </w:t>
            </w:r>
            <w:proofErr w:type="gramStart"/>
            <w:r w:rsidRPr="00EC1DA6">
              <w:t>п</w:t>
            </w:r>
            <w:proofErr w:type="gramEnd"/>
            <w:r w:rsidRPr="00EC1DA6">
              <w:t>/п</w:t>
            </w:r>
          </w:p>
        </w:tc>
        <w:tc>
          <w:tcPr>
            <w:tcW w:w="2332" w:type="dxa"/>
            <w:vMerge w:val="restart"/>
            <w:shd w:val="clear" w:color="auto" w:fill="auto"/>
            <w:vAlign w:val="center"/>
            <w:hideMark/>
          </w:tcPr>
          <w:p w14:paraId="250A1448" w14:textId="77777777" w:rsidR="00572CC3" w:rsidRPr="00EC1DA6" w:rsidRDefault="00572CC3" w:rsidP="00DA15E7">
            <w:pPr>
              <w:widowControl/>
              <w:jc w:val="center"/>
            </w:pPr>
            <w:r w:rsidRPr="00EC1DA6">
              <w:t>Наименование регулируемой организации</w:t>
            </w:r>
          </w:p>
        </w:tc>
        <w:tc>
          <w:tcPr>
            <w:tcW w:w="1559" w:type="dxa"/>
            <w:vMerge w:val="restart"/>
            <w:shd w:val="clear" w:color="auto" w:fill="auto"/>
            <w:noWrap/>
            <w:vAlign w:val="center"/>
            <w:hideMark/>
          </w:tcPr>
          <w:p w14:paraId="0EB8DE1C" w14:textId="77777777" w:rsidR="00572CC3" w:rsidRPr="00EC1DA6" w:rsidRDefault="00572CC3" w:rsidP="00DA15E7">
            <w:pPr>
              <w:widowControl/>
              <w:jc w:val="center"/>
            </w:pPr>
            <w:r w:rsidRPr="00EC1DA6">
              <w:t>Вид тарифа</w:t>
            </w:r>
          </w:p>
        </w:tc>
        <w:tc>
          <w:tcPr>
            <w:tcW w:w="727" w:type="dxa"/>
            <w:vMerge w:val="restart"/>
            <w:shd w:val="clear" w:color="auto" w:fill="auto"/>
            <w:noWrap/>
            <w:vAlign w:val="center"/>
            <w:hideMark/>
          </w:tcPr>
          <w:p w14:paraId="652D9B61" w14:textId="77777777" w:rsidR="00572CC3" w:rsidRPr="00EC1DA6" w:rsidRDefault="00572CC3" w:rsidP="00DA15E7">
            <w:pPr>
              <w:widowControl/>
              <w:jc w:val="center"/>
            </w:pPr>
            <w:r w:rsidRPr="00EC1DA6">
              <w:t>Год</w:t>
            </w:r>
          </w:p>
        </w:tc>
        <w:tc>
          <w:tcPr>
            <w:tcW w:w="2126" w:type="dxa"/>
            <w:gridSpan w:val="2"/>
            <w:shd w:val="clear" w:color="auto" w:fill="auto"/>
            <w:noWrap/>
            <w:vAlign w:val="center"/>
            <w:hideMark/>
          </w:tcPr>
          <w:p w14:paraId="21AED5D2" w14:textId="77777777" w:rsidR="00572CC3" w:rsidRPr="00EC1DA6" w:rsidRDefault="00572CC3" w:rsidP="00DA15E7">
            <w:pPr>
              <w:widowControl/>
              <w:jc w:val="center"/>
            </w:pPr>
            <w:r w:rsidRPr="00EC1DA6">
              <w:t>Вода</w:t>
            </w:r>
          </w:p>
        </w:tc>
        <w:tc>
          <w:tcPr>
            <w:tcW w:w="2515" w:type="dxa"/>
            <w:gridSpan w:val="4"/>
            <w:shd w:val="clear" w:color="auto" w:fill="auto"/>
            <w:noWrap/>
            <w:vAlign w:val="center"/>
            <w:hideMark/>
          </w:tcPr>
          <w:p w14:paraId="4B4D9D40" w14:textId="77777777" w:rsidR="00572CC3" w:rsidRPr="00EC1DA6" w:rsidRDefault="00572CC3" w:rsidP="00DA15E7">
            <w:pPr>
              <w:widowControl/>
              <w:jc w:val="center"/>
            </w:pPr>
            <w:r w:rsidRPr="00EC1DA6">
              <w:t>Отборный пар давлением</w:t>
            </w:r>
          </w:p>
        </w:tc>
        <w:tc>
          <w:tcPr>
            <w:tcW w:w="727" w:type="dxa"/>
            <w:vMerge w:val="restart"/>
          </w:tcPr>
          <w:p w14:paraId="7B96706C" w14:textId="77777777" w:rsidR="00572CC3" w:rsidRPr="00EC1DA6" w:rsidRDefault="00572CC3" w:rsidP="00DA15E7">
            <w:pPr>
              <w:widowControl/>
              <w:jc w:val="center"/>
            </w:pPr>
            <w:r w:rsidRPr="00EC1DA6">
              <w:t>Острый и редуцированный пар</w:t>
            </w:r>
          </w:p>
        </w:tc>
      </w:tr>
      <w:tr w:rsidR="00572CC3" w:rsidRPr="00EC1DA6" w14:paraId="63700A68" w14:textId="77777777" w:rsidTr="00572CC3">
        <w:trPr>
          <w:trHeight w:val="540"/>
        </w:trPr>
        <w:tc>
          <w:tcPr>
            <w:tcW w:w="504" w:type="dxa"/>
            <w:vMerge/>
            <w:shd w:val="clear" w:color="auto" w:fill="auto"/>
            <w:noWrap/>
            <w:vAlign w:val="center"/>
            <w:hideMark/>
          </w:tcPr>
          <w:p w14:paraId="6FCB081C" w14:textId="77777777" w:rsidR="00572CC3" w:rsidRPr="00EC1DA6" w:rsidRDefault="00572CC3" w:rsidP="00DA15E7">
            <w:pPr>
              <w:widowControl/>
              <w:jc w:val="center"/>
            </w:pPr>
          </w:p>
        </w:tc>
        <w:tc>
          <w:tcPr>
            <w:tcW w:w="2332" w:type="dxa"/>
            <w:vMerge/>
            <w:shd w:val="clear" w:color="auto" w:fill="auto"/>
            <w:vAlign w:val="center"/>
            <w:hideMark/>
          </w:tcPr>
          <w:p w14:paraId="5B030BC3" w14:textId="77777777" w:rsidR="00572CC3" w:rsidRPr="00EC1DA6" w:rsidRDefault="00572CC3" w:rsidP="00DA15E7">
            <w:pPr>
              <w:widowControl/>
            </w:pPr>
          </w:p>
        </w:tc>
        <w:tc>
          <w:tcPr>
            <w:tcW w:w="1559" w:type="dxa"/>
            <w:vMerge/>
            <w:shd w:val="clear" w:color="auto" w:fill="auto"/>
            <w:noWrap/>
            <w:vAlign w:val="center"/>
            <w:hideMark/>
          </w:tcPr>
          <w:p w14:paraId="1EE71FC5" w14:textId="77777777" w:rsidR="00572CC3" w:rsidRPr="00EC1DA6" w:rsidRDefault="00572CC3" w:rsidP="00DA15E7">
            <w:pPr>
              <w:widowControl/>
              <w:jc w:val="center"/>
            </w:pPr>
          </w:p>
        </w:tc>
        <w:tc>
          <w:tcPr>
            <w:tcW w:w="727" w:type="dxa"/>
            <w:vMerge/>
            <w:shd w:val="clear" w:color="auto" w:fill="auto"/>
            <w:noWrap/>
            <w:vAlign w:val="center"/>
            <w:hideMark/>
          </w:tcPr>
          <w:p w14:paraId="23BA7992" w14:textId="77777777" w:rsidR="00572CC3" w:rsidRPr="00EC1DA6" w:rsidRDefault="00572CC3" w:rsidP="00DA15E7">
            <w:pPr>
              <w:widowControl/>
              <w:jc w:val="center"/>
            </w:pPr>
          </w:p>
        </w:tc>
        <w:tc>
          <w:tcPr>
            <w:tcW w:w="1022" w:type="dxa"/>
            <w:shd w:val="clear" w:color="auto" w:fill="auto"/>
            <w:noWrap/>
            <w:vAlign w:val="center"/>
            <w:hideMark/>
          </w:tcPr>
          <w:p w14:paraId="43D6A7F0" w14:textId="77777777" w:rsidR="00572CC3" w:rsidRDefault="00572CC3" w:rsidP="00DA15E7">
            <w:pPr>
              <w:widowControl/>
              <w:jc w:val="center"/>
            </w:pPr>
            <w:r>
              <w:t xml:space="preserve">1 </w:t>
            </w:r>
            <w:proofErr w:type="spellStart"/>
            <w:r>
              <w:t>полуго</w:t>
            </w:r>
            <w:proofErr w:type="spellEnd"/>
            <w:r>
              <w:t>-</w:t>
            </w:r>
          </w:p>
          <w:p w14:paraId="1CF56A1F" w14:textId="77777777" w:rsidR="00572CC3" w:rsidRPr="00EC1DA6" w:rsidRDefault="00572CC3" w:rsidP="00DA15E7">
            <w:pPr>
              <w:widowControl/>
              <w:jc w:val="center"/>
            </w:pPr>
            <w:proofErr w:type="spellStart"/>
            <w:r>
              <w:t>дие</w:t>
            </w:r>
            <w:proofErr w:type="spellEnd"/>
          </w:p>
        </w:tc>
        <w:tc>
          <w:tcPr>
            <w:tcW w:w="1104" w:type="dxa"/>
            <w:shd w:val="clear" w:color="auto" w:fill="auto"/>
            <w:vAlign w:val="center"/>
          </w:tcPr>
          <w:p w14:paraId="0DF4E921" w14:textId="77777777" w:rsidR="00572CC3" w:rsidRDefault="00572CC3" w:rsidP="00DA15E7">
            <w:pPr>
              <w:widowControl/>
              <w:jc w:val="center"/>
            </w:pPr>
            <w:r>
              <w:t xml:space="preserve">2 </w:t>
            </w:r>
            <w:proofErr w:type="spellStart"/>
            <w:r>
              <w:t>полуго</w:t>
            </w:r>
            <w:proofErr w:type="spellEnd"/>
            <w:r>
              <w:t>-</w:t>
            </w:r>
          </w:p>
          <w:p w14:paraId="07A03D81" w14:textId="77777777" w:rsidR="00572CC3" w:rsidRPr="00EC1DA6" w:rsidRDefault="00572CC3" w:rsidP="00DA15E7">
            <w:pPr>
              <w:widowControl/>
              <w:jc w:val="center"/>
            </w:pPr>
            <w:proofErr w:type="spellStart"/>
            <w:r>
              <w:t>дие</w:t>
            </w:r>
            <w:proofErr w:type="spellEnd"/>
          </w:p>
        </w:tc>
        <w:tc>
          <w:tcPr>
            <w:tcW w:w="601" w:type="dxa"/>
            <w:shd w:val="clear" w:color="auto" w:fill="auto"/>
            <w:vAlign w:val="center"/>
            <w:hideMark/>
          </w:tcPr>
          <w:p w14:paraId="29643F47" w14:textId="77777777" w:rsidR="00572CC3" w:rsidRPr="00EC1DA6" w:rsidRDefault="00572CC3" w:rsidP="00DA15E7">
            <w:pPr>
              <w:widowControl/>
              <w:jc w:val="center"/>
            </w:pPr>
            <w:r w:rsidRPr="00EC1DA6">
              <w:t>от 1,2 до 2,5 кг/</w:t>
            </w:r>
          </w:p>
          <w:p w14:paraId="05DC503A" w14:textId="77777777" w:rsidR="00572CC3" w:rsidRPr="00EC1DA6" w:rsidRDefault="00572CC3" w:rsidP="00DA15E7">
            <w:pPr>
              <w:widowControl/>
              <w:jc w:val="center"/>
            </w:pPr>
            <w:r w:rsidRPr="00EC1DA6">
              <w:t>см</w:t>
            </w:r>
            <w:proofErr w:type="gramStart"/>
            <w:r w:rsidRPr="00EC1DA6">
              <w:rPr>
                <w:vertAlign w:val="superscript"/>
              </w:rPr>
              <w:t>2</w:t>
            </w:r>
            <w:proofErr w:type="gramEnd"/>
          </w:p>
        </w:tc>
        <w:tc>
          <w:tcPr>
            <w:tcW w:w="657" w:type="dxa"/>
            <w:vAlign w:val="center"/>
          </w:tcPr>
          <w:p w14:paraId="6FFE74D8" w14:textId="77777777" w:rsidR="00572CC3" w:rsidRPr="00EC1DA6" w:rsidRDefault="00572CC3" w:rsidP="00DA15E7">
            <w:pPr>
              <w:widowControl/>
              <w:jc w:val="center"/>
            </w:pPr>
            <w:r w:rsidRPr="00EC1DA6">
              <w:t>от 2,5 до 7,0 кг/см</w:t>
            </w:r>
            <w:proofErr w:type="gramStart"/>
            <w:r w:rsidRPr="00EC1DA6">
              <w:rPr>
                <w:vertAlign w:val="superscript"/>
              </w:rPr>
              <w:t>2</w:t>
            </w:r>
            <w:proofErr w:type="gramEnd"/>
          </w:p>
        </w:tc>
        <w:tc>
          <w:tcPr>
            <w:tcW w:w="674" w:type="dxa"/>
            <w:vAlign w:val="center"/>
          </w:tcPr>
          <w:p w14:paraId="0FD57004" w14:textId="77777777" w:rsidR="00572CC3" w:rsidRPr="00EC1DA6" w:rsidRDefault="00572CC3" w:rsidP="00DA15E7">
            <w:pPr>
              <w:widowControl/>
              <w:jc w:val="center"/>
            </w:pPr>
            <w:r w:rsidRPr="00EC1DA6">
              <w:t>от 7,0 до 13,0 кг/</w:t>
            </w:r>
          </w:p>
          <w:p w14:paraId="0A37125D" w14:textId="77777777" w:rsidR="00572CC3" w:rsidRPr="00EC1DA6" w:rsidRDefault="00572CC3" w:rsidP="00DA15E7">
            <w:pPr>
              <w:widowControl/>
              <w:jc w:val="center"/>
            </w:pPr>
            <w:r w:rsidRPr="00EC1DA6">
              <w:t>см</w:t>
            </w:r>
            <w:proofErr w:type="gramStart"/>
            <w:r w:rsidRPr="00EC1DA6">
              <w:rPr>
                <w:vertAlign w:val="superscript"/>
              </w:rPr>
              <w:t>2</w:t>
            </w:r>
            <w:proofErr w:type="gramEnd"/>
          </w:p>
        </w:tc>
        <w:tc>
          <w:tcPr>
            <w:tcW w:w="583" w:type="dxa"/>
            <w:vAlign w:val="center"/>
          </w:tcPr>
          <w:p w14:paraId="7DC82324" w14:textId="77777777" w:rsidR="00572CC3" w:rsidRPr="00EC1DA6" w:rsidRDefault="00572CC3" w:rsidP="00DA15E7">
            <w:pPr>
              <w:widowControl/>
              <w:ind w:right="-108" w:hanging="109"/>
              <w:jc w:val="center"/>
            </w:pPr>
            <w:proofErr w:type="spellStart"/>
            <w:proofErr w:type="gramStart"/>
            <w:r w:rsidRPr="00EC1DA6">
              <w:t>Свы</w:t>
            </w:r>
            <w:r>
              <w:t>-</w:t>
            </w:r>
            <w:r w:rsidRPr="00EC1DA6">
              <w:t>ше</w:t>
            </w:r>
            <w:proofErr w:type="spellEnd"/>
            <w:proofErr w:type="gramEnd"/>
            <w:r w:rsidRPr="00EC1DA6">
              <w:t xml:space="preserve"> 13,0 кг/</w:t>
            </w:r>
          </w:p>
          <w:p w14:paraId="01F9267A" w14:textId="77777777" w:rsidR="00572CC3" w:rsidRPr="00EC1DA6" w:rsidRDefault="00572CC3" w:rsidP="00DA15E7">
            <w:pPr>
              <w:widowControl/>
              <w:jc w:val="center"/>
            </w:pPr>
            <w:r w:rsidRPr="00EC1DA6">
              <w:t>см</w:t>
            </w:r>
            <w:proofErr w:type="gramStart"/>
            <w:r w:rsidRPr="00EC1DA6">
              <w:rPr>
                <w:vertAlign w:val="superscript"/>
              </w:rPr>
              <w:t>2</w:t>
            </w:r>
            <w:proofErr w:type="gramEnd"/>
          </w:p>
        </w:tc>
        <w:tc>
          <w:tcPr>
            <w:tcW w:w="727" w:type="dxa"/>
            <w:vMerge/>
          </w:tcPr>
          <w:p w14:paraId="4E45B650" w14:textId="77777777" w:rsidR="00572CC3" w:rsidRPr="00EC1DA6" w:rsidRDefault="00572CC3" w:rsidP="00DA15E7">
            <w:pPr>
              <w:widowControl/>
              <w:jc w:val="center"/>
            </w:pPr>
          </w:p>
        </w:tc>
      </w:tr>
      <w:tr w:rsidR="00572CC3" w:rsidRPr="00EC1DA6" w14:paraId="334ADE96" w14:textId="77777777" w:rsidTr="00572CC3">
        <w:trPr>
          <w:trHeight w:hRule="exact" w:val="1081"/>
        </w:trPr>
        <w:tc>
          <w:tcPr>
            <w:tcW w:w="504" w:type="dxa"/>
            <w:shd w:val="clear" w:color="auto" w:fill="auto"/>
            <w:noWrap/>
            <w:vAlign w:val="center"/>
            <w:hideMark/>
          </w:tcPr>
          <w:p w14:paraId="5C4C257A" w14:textId="77777777" w:rsidR="00572CC3" w:rsidRPr="00EC1DA6" w:rsidRDefault="00572CC3" w:rsidP="00DA15E7">
            <w:pPr>
              <w:jc w:val="center"/>
            </w:pPr>
            <w:r w:rsidRPr="00EC1DA6">
              <w:t>1.</w:t>
            </w:r>
          </w:p>
        </w:tc>
        <w:tc>
          <w:tcPr>
            <w:tcW w:w="2332" w:type="dxa"/>
            <w:shd w:val="clear" w:color="auto" w:fill="auto"/>
            <w:vAlign w:val="center"/>
            <w:hideMark/>
          </w:tcPr>
          <w:p w14:paraId="70469029" w14:textId="77777777" w:rsidR="00572CC3" w:rsidRPr="00DA584B" w:rsidRDefault="00572CC3" w:rsidP="00DA15E7">
            <w:pPr>
              <w:widowControl/>
              <w:rPr>
                <w:bCs/>
                <w:color w:val="000000"/>
                <w:sz w:val="22"/>
                <w:szCs w:val="22"/>
              </w:rPr>
            </w:pPr>
            <w:r w:rsidRPr="00DA584B">
              <w:rPr>
                <w:bCs/>
                <w:color w:val="000000"/>
                <w:sz w:val="22"/>
                <w:szCs w:val="22"/>
              </w:rPr>
              <w:t>ООО «Август</w:t>
            </w:r>
            <w:proofErr w:type="gramStart"/>
            <w:r w:rsidRPr="00DA584B">
              <w:rPr>
                <w:bCs/>
                <w:color w:val="000000"/>
                <w:sz w:val="22"/>
                <w:szCs w:val="22"/>
              </w:rPr>
              <w:t xml:space="preserve"> Т</w:t>
            </w:r>
            <w:proofErr w:type="gramEnd"/>
            <w:r w:rsidRPr="00DA584B">
              <w:rPr>
                <w:bCs/>
                <w:color w:val="000000"/>
                <w:sz w:val="22"/>
                <w:szCs w:val="22"/>
              </w:rPr>
              <w:t xml:space="preserve">» </w:t>
            </w:r>
          </w:p>
          <w:p w14:paraId="5E1562BD" w14:textId="77777777" w:rsidR="00572CC3" w:rsidRPr="00DA584B" w:rsidRDefault="00572CC3" w:rsidP="00DA15E7">
            <w:pPr>
              <w:widowControl/>
              <w:rPr>
                <w:sz w:val="22"/>
                <w:szCs w:val="22"/>
              </w:rPr>
            </w:pPr>
            <w:r w:rsidRPr="00DA584B">
              <w:rPr>
                <w:bCs/>
                <w:color w:val="000000"/>
                <w:sz w:val="22"/>
                <w:szCs w:val="22"/>
              </w:rPr>
              <w:t>(котельная на ул. Дюковская, д.25, г. Иваново)</w:t>
            </w:r>
          </w:p>
        </w:tc>
        <w:tc>
          <w:tcPr>
            <w:tcW w:w="1559" w:type="dxa"/>
            <w:shd w:val="clear" w:color="auto" w:fill="auto"/>
            <w:vAlign w:val="center"/>
            <w:hideMark/>
          </w:tcPr>
          <w:p w14:paraId="7579D170" w14:textId="77777777" w:rsidR="00572CC3" w:rsidRPr="00DA584B" w:rsidRDefault="00572CC3" w:rsidP="00DA15E7">
            <w:pPr>
              <w:widowControl/>
              <w:jc w:val="center"/>
              <w:rPr>
                <w:sz w:val="22"/>
                <w:szCs w:val="22"/>
              </w:rPr>
            </w:pPr>
            <w:r w:rsidRPr="00DA584B">
              <w:rPr>
                <w:sz w:val="22"/>
                <w:szCs w:val="22"/>
              </w:rPr>
              <w:t>Одноставочный, руб./Гкал, НДС не облагается</w:t>
            </w:r>
          </w:p>
        </w:tc>
        <w:tc>
          <w:tcPr>
            <w:tcW w:w="727" w:type="dxa"/>
            <w:shd w:val="clear" w:color="auto" w:fill="auto"/>
            <w:noWrap/>
            <w:vAlign w:val="center"/>
          </w:tcPr>
          <w:p w14:paraId="5D649B4A" w14:textId="77777777" w:rsidR="00572CC3" w:rsidRPr="00DA584B" w:rsidRDefault="00572CC3" w:rsidP="00DA15E7">
            <w:pPr>
              <w:jc w:val="center"/>
              <w:rPr>
                <w:sz w:val="22"/>
                <w:szCs w:val="22"/>
              </w:rPr>
            </w:pPr>
            <w:r w:rsidRPr="00DA584B">
              <w:rPr>
                <w:sz w:val="22"/>
                <w:szCs w:val="22"/>
              </w:rPr>
              <w:t>2022</w:t>
            </w:r>
          </w:p>
        </w:tc>
        <w:tc>
          <w:tcPr>
            <w:tcW w:w="1022" w:type="dxa"/>
            <w:shd w:val="clear" w:color="auto" w:fill="auto"/>
            <w:noWrap/>
            <w:vAlign w:val="center"/>
          </w:tcPr>
          <w:p w14:paraId="77A64B68" w14:textId="77777777" w:rsidR="00572CC3" w:rsidRPr="00DA584B" w:rsidRDefault="00572CC3" w:rsidP="00DA15E7">
            <w:pPr>
              <w:jc w:val="center"/>
              <w:rPr>
                <w:sz w:val="22"/>
                <w:szCs w:val="22"/>
              </w:rPr>
            </w:pPr>
            <w:r w:rsidRPr="00DA584B">
              <w:rPr>
                <w:sz w:val="22"/>
                <w:szCs w:val="22"/>
              </w:rPr>
              <w:t>2 396,10</w:t>
            </w:r>
          </w:p>
        </w:tc>
        <w:tc>
          <w:tcPr>
            <w:tcW w:w="1104" w:type="dxa"/>
            <w:shd w:val="clear" w:color="auto" w:fill="auto"/>
            <w:vAlign w:val="center"/>
          </w:tcPr>
          <w:p w14:paraId="41A7D9B4" w14:textId="77777777" w:rsidR="00572CC3" w:rsidRPr="00DA584B" w:rsidRDefault="00572CC3" w:rsidP="00DA15E7">
            <w:pPr>
              <w:jc w:val="center"/>
              <w:rPr>
                <w:sz w:val="22"/>
                <w:szCs w:val="22"/>
              </w:rPr>
            </w:pPr>
            <w:r w:rsidRPr="00DA584B">
              <w:rPr>
                <w:sz w:val="22"/>
                <w:szCs w:val="22"/>
              </w:rPr>
              <w:t>2 396,10</w:t>
            </w:r>
          </w:p>
        </w:tc>
        <w:tc>
          <w:tcPr>
            <w:tcW w:w="601" w:type="dxa"/>
            <w:shd w:val="clear" w:color="auto" w:fill="auto"/>
            <w:noWrap/>
            <w:vAlign w:val="center"/>
          </w:tcPr>
          <w:p w14:paraId="5F57B112" w14:textId="77777777" w:rsidR="00572CC3" w:rsidRPr="00DA584B" w:rsidRDefault="00572CC3" w:rsidP="00DA15E7">
            <w:pPr>
              <w:widowControl/>
              <w:jc w:val="center"/>
              <w:rPr>
                <w:sz w:val="22"/>
                <w:szCs w:val="22"/>
              </w:rPr>
            </w:pPr>
            <w:r w:rsidRPr="00DA584B">
              <w:rPr>
                <w:sz w:val="22"/>
                <w:szCs w:val="22"/>
              </w:rPr>
              <w:t>-</w:t>
            </w:r>
          </w:p>
        </w:tc>
        <w:tc>
          <w:tcPr>
            <w:tcW w:w="657" w:type="dxa"/>
            <w:vAlign w:val="center"/>
          </w:tcPr>
          <w:p w14:paraId="4230E1D8" w14:textId="77777777" w:rsidR="00572CC3" w:rsidRPr="00DA584B" w:rsidRDefault="00572CC3" w:rsidP="00DA15E7">
            <w:pPr>
              <w:widowControl/>
              <w:jc w:val="center"/>
              <w:rPr>
                <w:sz w:val="22"/>
                <w:szCs w:val="22"/>
              </w:rPr>
            </w:pPr>
            <w:r w:rsidRPr="00DA584B">
              <w:rPr>
                <w:sz w:val="22"/>
                <w:szCs w:val="22"/>
              </w:rPr>
              <w:t>-</w:t>
            </w:r>
          </w:p>
        </w:tc>
        <w:tc>
          <w:tcPr>
            <w:tcW w:w="674" w:type="dxa"/>
            <w:vAlign w:val="center"/>
          </w:tcPr>
          <w:p w14:paraId="6855014B" w14:textId="77777777" w:rsidR="00572CC3" w:rsidRPr="00DA584B" w:rsidRDefault="00572CC3" w:rsidP="00DA15E7">
            <w:pPr>
              <w:widowControl/>
              <w:jc w:val="center"/>
              <w:rPr>
                <w:sz w:val="22"/>
                <w:szCs w:val="22"/>
              </w:rPr>
            </w:pPr>
            <w:r w:rsidRPr="00DA584B">
              <w:rPr>
                <w:sz w:val="22"/>
                <w:szCs w:val="22"/>
              </w:rPr>
              <w:t>-</w:t>
            </w:r>
          </w:p>
        </w:tc>
        <w:tc>
          <w:tcPr>
            <w:tcW w:w="583" w:type="dxa"/>
            <w:vAlign w:val="center"/>
          </w:tcPr>
          <w:p w14:paraId="201F94AE" w14:textId="77777777" w:rsidR="00572CC3" w:rsidRPr="00DA584B" w:rsidRDefault="00572CC3" w:rsidP="00DA15E7">
            <w:pPr>
              <w:widowControl/>
              <w:jc w:val="center"/>
              <w:rPr>
                <w:sz w:val="22"/>
                <w:szCs w:val="22"/>
              </w:rPr>
            </w:pPr>
            <w:r w:rsidRPr="00DA584B">
              <w:rPr>
                <w:sz w:val="22"/>
                <w:szCs w:val="22"/>
              </w:rPr>
              <w:t>-</w:t>
            </w:r>
          </w:p>
        </w:tc>
        <w:tc>
          <w:tcPr>
            <w:tcW w:w="727" w:type="dxa"/>
            <w:vAlign w:val="center"/>
          </w:tcPr>
          <w:p w14:paraId="7697A967" w14:textId="77777777" w:rsidR="00572CC3" w:rsidRPr="00DA584B" w:rsidRDefault="00572CC3" w:rsidP="00DA15E7">
            <w:pPr>
              <w:widowControl/>
              <w:jc w:val="center"/>
              <w:rPr>
                <w:sz w:val="22"/>
                <w:szCs w:val="22"/>
              </w:rPr>
            </w:pPr>
            <w:r w:rsidRPr="00DA584B">
              <w:rPr>
                <w:sz w:val="22"/>
                <w:szCs w:val="22"/>
              </w:rPr>
              <w:t>-</w:t>
            </w:r>
          </w:p>
        </w:tc>
      </w:tr>
      <w:tr w:rsidR="00572CC3" w:rsidRPr="00EC1DA6" w14:paraId="25AA855F" w14:textId="77777777" w:rsidTr="00572CC3">
        <w:trPr>
          <w:trHeight w:hRule="exact" w:val="1267"/>
        </w:trPr>
        <w:tc>
          <w:tcPr>
            <w:tcW w:w="504" w:type="dxa"/>
            <w:shd w:val="clear" w:color="auto" w:fill="auto"/>
            <w:noWrap/>
            <w:vAlign w:val="center"/>
            <w:hideMark/>
          </w:tcPr>
          <w:p w14:paraId="5A49F83B" w14:textId="77777777" w:rsidR="00572CC3" w:rsidRPr="00EC1DA6" w:rsidRDefault="00572CC3" w:rsidP="00DA15E7">
            <w:pPr>
              <w:jc w:val="center"/>
            </w:pPr>
            <w:r>
              <w:t>2.</w:t>
            </w:r>
          </w:p>
        </w:tc>
        <w:tc>
          <w:tcPr>
            <w:tcW w:w="2332" w:type="dxa"/>
            <w:shd w:val="clear" w:color="auto" w:fill="auto"/>
            <w:vAlign w:val="center"/>
            <w:hideMark/>
          </w:tcPr>
          <w:p w14:paraId="62C4E42C" w14:textId="77777777" w:rsidR="00572CC3" w:rsidRPr="00DA584B" w:rsidRDefault="00572CC3" w:rsidP="00DA15E7">
            <w:pPr>
              <w:widowControl/>
              <w:rPr>
                <w:bCs/>
                <w:color w:val="000000"/>
                <w:sz w:val="22"/>
                <w:szCs w:val="22"/>
              </w:rPr>
            </w:pPr>
            <w:r w:rsidRPr="00DA584B">
              <w:rPr>
                <w:bCs/>
                <w:color w:val="000000"/>
                <w:sz w:val="22"/>
                <w:szCs w:val="22"/>
              </w:rPr>
              <w:t>ООО «Август</w:t>
            </w:r>
            <w:proofErr w:type="gramStart"/>
            <w:r w:rsidRPr="00DA584B">
              <w:rPr>
                <w:bCs/>
                <w:color w:val="000000"/>
                <w:sz w:val="22"/>
                <w:szCs w:val="22"/>
              </w:rPr>
              <w:t xml:space="preserve"> Т</w:t>
            </w:r>
            <w:proofErr w:type="gramEnd"/>
            <w:r w:rsidRPr="00DA584B">
              <w:rPr>
                <w:bCs/>
                <w:color w:val="000000"/>
                <w:sz w:val="22"/>
                <w:szCs w:val="22"/>
              </w:rPr>
              <w:t xml:space="preserve">» </w:t>
            </w:r>
          </w:p>
          <w:p w14:paraId="367245AD" w14:textId="77777777" w:rsidR="00572CC3" w:rsidRPr="00DA584B" w:rsidRDefault="00572CC3" w:rsidP="00DA15E7">
            <w:pPr>
              <w:pStyle w:val="ConsPlusNormal"/>
              <w:ind w:hanging="57"/>
              <w:rPr>
                <w:sz w:val="22"/>
                <w:szCs w:val="22"/>
              </w:rPr>
            </w:pPr>
            <w:r w:rsidRPr="00DA584B">
              <w:rPr>
                <w:bCs/>
                <w:color w:val="000000"/>
                <w:sz w:val="22"/>
                <w:szCs w:val="22"/>
              </w:rPr>
              <w:t xml:space="preserve">(котельная на ул. Кузнецова, д.67Б, </w:t>
            </w:r>
            <w:r w:rsidRPr="00DA584B">
              <w:rPr>
                <w:bCs/>
                <w:color w:val="000000"/>
                <w:sz w:val="22"/>
                <w:szCs w:val="22"/>
              </w:rPr>
              <w:br/>
              <w:t>г. Иваново)</w:t>
            </w:r>
          </w:p>
        </w:tc>
        <w:tc>
          <w:tcPr>
            <w:tcW w:w="1559" w:type="dxa"/>
            <w:shd w:val="clear" w:color="auto" w:fill="auto"/>
            <w:vAlign w:val="center"/>
            <w:hideMark/>
          </w:tcPr>
          <w:p w14:paraId="58E7C195" w14:textId="77777777" w:rsidR="00572CC3" w:rsidRPr="00DA584B" w:rsidRDefault="00572CC3" w:rsidP="00DA15E7">
            <w:pPr>
              <w:widowControl/>
              <w:jc w:val="center"/>
              <w:rPr>
                <w:sz w:val="22"/>
                <w:szCs w:val="22"/>
              </w:rPr>
            </w:pPr>
            <w:r w:rsidRPr="00DA584B">
              <w:rPr>
                <w:sz w:val="22"/>
                <w:szCs w:val="22"/>
              </w:rPr>
              <w:t>Одноставочный, руб./Гкал, НДС не облагается</w:t>
            </w:r>
          </w:p>
        </w:tc>
        <w:tc>
          <w:tcPr>
            <w:tcW w:w="727" w:type="dxa"/>
            <w:shd w:val="clear" w:color="auto" w:fill="auto"/>
            <w:noWrap/>
            <w:vAlign w:val="center"/>
          </w:tcPr>
          <w:p w14:paraId="4DFA52C3" w14:textId="77777777" w:rsidR="00572CC3" w:rsidRPr="00DA584B" w:rsidRDefault="00572CC3" w:rsidP="00DA15E7">
            <w:pPr>
              <w:jc w:val="center"/>
              <w:rPr>
                <w:sz w:val="22"/>
                <w:szCs w:val="22"/>
              </w:rPr>
            </w:pPr>
            <w:r w:rsidRPr="00DA584B">
              <w:rPr>
                <w:sz w:val="22"/>
                <w:szCs w:val="22"/>
              </w:rPr>
              <w:t>2022</w:t>
            </w:r>
          </w:p>
        </w:tc>
        <w:tc>
          <w:tcPr>
            <w:tcW w:w="1022" w:type="dxa"/>
            <w:shd w:val="clear" w:color="auto" w:fill="auto"/>
            <w:noWrap/>
            <w:vAlign w:val="center"/>
          </w:tcPr>
          <w:p w14:paraId="1745D052" w14:textId="77777777" w:rsidR="00572CC3" w:rsidRPr="00DA584B" w:rsidRDefault="00572CC3" w:rsidP="00DA15E7">
            <w:pPr>
              <w:jc w:val="center"/>
              <w:rPr>
                <w:sz w:val="22"/>
                <w:szCs w:val="22"/>
              </w:rPr>
            </w:pPr>
            <w:r w:rsidRPr="00DA584B">
              <w:rPr>
                <w:sz w:val="22"/>
                <w:szCs w:val="22"/>
              </w:rPr>
              <w:t>2 154,78</w:t>
            </w:r>
          </w:p>
        </w:tc>
        <w:tc>
          <w:tcPr>
            <w:tcW w:w="1104" w:type="dxa"/>
            <w:shd w:val="clear" w:color="auto" w:fill="auto"/>
            <w:vAlign w:val="center"/>
          </w:tcPr>
          <w:p w14:paraId="6C558638" w14:textId="77777777" w:rsidR="00572CC3" w:rsidRPr="00DA584B" w:rsidRDefault="00572CC3" w:rsidP="00DA15E7">
            <w:pPr>
              <w:jc w:val="center"/>
              <w:rPr>
                <w:sz w:val="22"/>
                <w:szCs w:val="22"/>
              </w:rPr>
            </w:pPr>
            <w:r w:rsidRPr="00DA584B">
              <w:rPr>
                <w:sz w:val="22"/>
                <w:szCs w:val="22"/>
              </w:rPr>
              <w:t>2 269,64</w:t>
            </w:r>
          </w:p>
        </w:tc>
        <w:tc>
          <w:tcPr>
            <w:tcW w:w="601" w:type="dxa"/>
            <w:shd w:val="clear" w:color="auto" w:fill="auto"/>
            <w:noWrap/>
            <w:vAlign w:val="center"/>
          </w:tcPr>
          <w:p w14:paraId="280B0789" w14:textId="77777777" w:rsidR="00572CC3" w:rsidRPr="00DA584B" w:rsidRDefault="00572CC3" w:rsidP="00DA15E7">
            <w:pPr>
              <w:jc w:val="center"/>
              <w:rPr>
                <w:sz w:val="22"/>
                <w:szCs w:val="22"/>
              </w:rPr>
            </w:pPr>
            <w:r w:rsidRPr="00DA584B">
              <w:rPr>
                <w:sz w:val="22"/>
                <w:szCs w:val="22"/>
              </w:rPr>
              <w:t>-</w:t>
            </w:r>
          </w:p>
        </w:tc>
        <w:tc>
          <w:tcPr>
            <w:tcW w:w="657" w:type="dxa"/>
            <w:vAlign w:val="center"/>
          </w:tcPr>
          <w:p w14:paraId="4A2CC98B" w14:textId="77777777" w:rsidR="00572CC3" w:rsidRPr="00DA584B" w:rsidRDefault="00572CC3" w:rsidP="00DA15E7">
            <w:pPr>
              <w:jc w:val="center"/>
              <w:rPr>
                <w:sz w:val="22"/>
                <w:szCs w:val="22"/>
              </w:rPr>
            </w:pPr>
            <w:r w:rsidRPr="00DA584B">
              <w:rPr>
                <w:sz w:val="22"/>
                <w:szCs w:val="22"/>
              </w:rPr>
              <w:t>-</w:t>
            </w:r>
          </w:p>
        </w:tc>
        <w:tc>
          <w:tcPr>
            <w:tcW w:w="674" w:type="dxa"/>
            <w:vAlign w:val="center"/>
          </w:tcPr>
          <w:p w14:paraId="333CAADF" w14:textId="77777777" w:rsidR="00572CC3" w:rsidRPr="00DA584B" w:rsidRDefault="00572CC3" w:rsidP="00DA15E7">
            <w:pPr>
              <w:jc w:val="center"/>
              <w:rPr>
                <w:sz w:val="22"/>
                <w:szCs w:val="22"/>
              </w:rPr>
            </w:pPr>
            <w:r w:rsidRPr="00DA584B">
              <w:rPr>
                <w:sz w:val="22"/>
                <w:szCs w:val="22"/>
              </w:rPr>
              <w:t>-</w:t>
            </w:r>
          </w:p>
        </w:tc>
        <w:tc>
          <w:tcPr>
            <w:tcW w:w="583" w:type="dxa"/>
            <w:vAlign w:val="center"/>
          </w:tcPr>
          <w:p w14:paraId="3973EA87" w14:textId="77777777" w:rsidR="00572CC3" w:rsidRPr="00DA584B" w:rsidRDefault="00572CC3" w:rsidP="00DA15E7">
            <w:pPr>
              <w:jc w:val="center"/>
              <w:rPr>
                <w:sz w:val="22"/>
                <w:szCs w:val="22"/>
              </w:rPr>
            </w:pPr>
            <w:r w:rsidRPr="00DA584B">
              <w:rPr>
                <w:sz w:val="22"/>
                <w:szCs w:val="22"/>
              </w:rPr>
              <w:t>-</w:t>
            </w:r>
          </w:p>
        </w:tc>
        <w:tc>
          <w:tcPr>
            <w:tcW w:w="727" w:type="dxa"/>
            <w:vAlign w:val="center"/>
          </w:tcPr>
          <w:p w14:paraId="2EF91BC1" w14:textId="77777777" w:rsidR="00572CC3" w:rsidRPr="00DA584B" w:rsidRDefault="00572CC3" w:rsidP="00DA15E7">
            <w:pPr>
              <w:jc w:val="center"/>
              <w:rPr>
                <w:sz w:val="22"/>
                <w:szCs w:val="22"/>
              </w:rPr>
            </w:pPr>
            <w:r w:rsidRPr="00DA584B">
              <w:rPr>
                <w:sz w:val="22"/>
                <w:szCs w:val="22"/>
              </w:rPr>
              <w:t>-</w:t>
            </w:r>
          </w:p>
        </w:tc>
      </w:tr>
    </w:tbl>
    <w:p w14:paraId="4DC72E4F" w14:textId="77777777" w:rsidR="001005E3" w:rsidRDefault="001005E3" w:rsidP="00DA15E7">
      <w:pPr>
        <w:widowControl/>
        <w:tabs>
          <w:tab w:val="left" w:pos="851"/>
        </w:tabs>
        <w:autoSpaceDE w:val="0"/>
        <w:autoSpaceDN w:val="0"/>
        <w:adjustRightInd w:val="0"/>
        <w:jc w:val="both"/>
        <w:rPr>
          <w:sz w:val="22"/>
          <w:szCs w:val="22"/>
        </w:rPr>
      </w:pPr>
    </w:p>
    <w:p w14:paraId="606CAE5B" w14:textId="201E2516" w:rsidR="00572CC3" w:rsidRPr="001005E3" w:rsidRDefault="001005E3" w:rsidP="00DA15E7">
      <w:pPr>
        <w:widowControl/>
        <w:tabs>
          <w:tab w:val="left" w:pos="851"/>
        </w:tabs>
        <w:autoSpaceDE w:val="0"/>
        <w:autoSpaceDN w:val="0"/>
        <w:adjustRightInd w:val="0"/>
        <w:spacing w:after="240"/>
        <w:jc w:val="both"/>
        <w:rPr>
          <w:sz w:val="22"/>
          <w:szCs w:val="22"/>
        </w:rPr>
      </w:pPr>
      <w:r>
        <w:rPr>
          <w:sz w:val="22"/>
          <w:szCs w:val="22"/>
        </w:rPr>
        <w:tab/>
      </w:r>
      <w:r w:rsidR="00572CC3" w:rsidRPr="001005E3">
        <w:rPr>
          <w:sz w:val="22"/>
          <w:szCs w:val="22"/>
        </w:rPr>
        <w:t xml:space="preserve">Организация применяет упрощенную систему налогообложения в соответствии с </w:t>
      </w:r>
      <w:hyperlink r:id="rId34" w:history="1">
        <w:r w:rsidR="00572CC3" w:rsidRPr="001005E3">
          <w:rPr>
            <w:sz w:val="22"/>
            <w:szCs w:val="22"/>
          </w:rPr>
          <w:t>Главой 26.2</w:t>
        </w:r>
      </w:hyperlink>
      <w:r w:rsidR="00572CC3" w:rsidRPr="001005E3">
        <w:rPr>
          <w:sz w:val="22"/>
          <w:szCs w:val="22"/>
        </w:rPr>
        <w:t xml:space="preserve"> части 2 Налогового кодекса Российской Федерации.</w:t>
      </w:r>
    </w:p>
    <w:p w14:paraId="46A8CE6C" w14:textId="43798137" w:rsidR="00572CC3" w:rsidRPr="009867A4" w:rsidRDefault="00572CC3" w:rsidP="00DA15E7">
      <w:pPr>
        <w:pStyle w:val="a4"/>
        <w:widowControl/>
        <w:tabs>
          <w:tab w:val="left" w:pos="0"/>
        </w:tabs>
        <w:autoSpaceDE w:val="0"/>
        <w:autoSpaceDN w:val="0"/>
        <w:adjustRightInd w:val="0"/>
        <w:ind w:left="0" w:firstLine="851"/>
        <w:jc w:val="both"/>
        <w:rPr>
          <w:sz w:val="24"/>
          <w:szCs w:val="24"/>
        </w:rPr>
      </w:pPr>
      <w:r w:rsidRPr="00572CC3">
        <w:rPr>
          <w:bCs/>
          <w:sz w:val="24"/>
          <w:szCs w:val="24"/>
        </w:rPr>
        <w:t>2.</w:t>
      </w:r>
      <w:r w:rsidRPr="00572CC3">
        <w:rPr>
          <w:bCs/>
          <w:sz w:val="24"/>
          <w:szCs w:val="24"/>
        </w:rPr>
        <w:tab/>
        <w:t>Установить долгосрочные тарифы на тепловую энергию для потребителей ООО «Август</w:t>
      </w:r>
      <w:proofErr w:type="gramStart"/>
      <w:r w:rsidRPr="00572CC3">
        <w:rPr>
          <w:bCs/>
          <w:sz w:val="24"/>
          <w:szCs w:val="24"/>
        </w:rPr>
        <w:t xml:space="preserve"> Т</w:t>
      </w:r>
      <w:proofErr w:type="gramEnd"/>
      <w:r w:rsidRPr="00572CC3">
        <w:rPr>
          <w:bCs/>
          <w:sz w:val="24"/>
          <w:szCs w:val="24"/>
        </w:rPr>
        <w:t>» (г. Иваново) на 2022-2024 годы</w:t>
      </w:r>
      <w:r>
        <w:rPr>
          <w:bCs/>
          <w:sz w:val="24"/>
          <w:szCs w:val="24"/>
        </w:rPr>
        <w:t>:</w:t>
      </w:r>
    </w:p>
    <w:p w14:paraId="5E97C40A" w14:textId="77777777" w:rsidR="00572CC3" w:rsidRPr="00572CC3" w:rsidRDefault="00572CC3" w:rsidP="00DA15E7">
      <w:pPr>
        <w:widowControl/>
        <w:autoSpaceDE w:val="0"/>
        <w:autoSpaceDN w:val="0"/>
        <w:adjustRightInd w:val="0"/>
        <w:jc w:val="center"/>
        <w:rPr>
          <w:b/>
          <w:bCs/>
          <w:sz w:val="22"/>
          <w:szCs w:val="22"/>
        </w:rPr>
      </w:pPr>
      <w:r w:rsidRPr="00572CC3">
        <w:rPr>
          <w:b/>
          <w:bCs/>
          <w:sz w:val="22"/>
          <w:szCs w:val="22"/>
        </w:rPr>
        <w:t>Тарифы на тепловую энергию (мощность) на коллекторах источника тепловой энергии</w:t>
      </w:r>
    </w:p>
    <w:p w14:paraId="7F48A5D2" w14:textId="77777777" w:rsidR="00572CC3" w:rsidRPr="00572CC3" w:rsidRDefault="00572CC3" w:rsidP="00DA15E7">
      <w:pPr>
        <w:widowControl/>
        <w:autoSpaceDE w:val="0"/>
        <w:autoSpaceDN w:val="0"/>
        <w:adjustRightInd w:val="0"/>
        <w:jc w:val="center"/>
        <w:rPr>
          <w:b/>
          <w:bCs/>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2332"/>
        <w:gridCol w:w="1559"/>
        <w:gridCol w:w="727"/>
        <w:gridCol w:w="1022"/>
        <w:gridCol w:w="1104"/>
        <w:gridCol w:w="601"/>
        <w:gridCol w:w="657"/>
        <w:gridCol w:w="674"/>
        <w:gridCol w:w="583"/>
        <w:gridCol w:w="727"/>
      </w:tblGrid>
      <w:tr w:rsidR="00572CC3" w:rsidRPr="00572CC3" w14:paraId="746BA22C" w14:textId="77777777" w:rsidTr="00572CC3">
        <w:trPr>
          <w:trHeight w:val="264"/>
        </w:trPr>
        <w:tc>
          <w:tcPr>
            <w:tcW w:w="504" w:type="dxa"/>
            <w:vMerge w:val="restart"/>
            <w:shd w:val="clear" w:color="auto" w:fill="auto"/>
            <w:vAlign w:val="center"/>
            <w:hideMark/>
          </w:tcPr>
          <w:p w14:paraId="210E629A" w14:textId="77777777" w:rsidR="00572CC3" w:rsidRPr="00572CC3" w:rsidRDefault="00572CC3" w:rsidP="00DA15E7">
            <w:pPr>
              <w:widowControl/>
              <w:jc w:val="center"/>
            </w:pPr>
            <w:r w:rsidRPr="00572CC3">
              <w:t xml:space="preserve">№ </w:t>
            </w:r>
            <w:proofErr w:type="gramStart"/>
            <w:r w:rsidRPr="00572CC3">
              <w:t>п</w:t>
            </w:r>
            <w:proofErr w:type="gramEnd"/>
            <w:r w:rsidRPr="00572CC3">
              <w:t>/п</w:t>
            </w:r>
          </w:p>
        </w:tc>
        <w:tc>
          <w:tcPr>
            <w:tcW w:w="2332" w:type="dxa"/>
            <w:vMerge w:val="restart"/>
            <w:shd w:val="clear" w:color="auto" w:fill="auto"/>
            <w:vAlign w:val="center"/>
            <w:hideMark/>
          </w:tcPr>
          <w:p w14:paraId="3FE9646B" w14:textId="77777777" w:rsidR="00572CC3" w:rsidRPr="00572CC3" w:rsidRDefault="00572CC3" w:rsidP="00DA15E7">
            <w:pPr>
              <w:widowControl/>
              <w:jc w:val="center"/>
            </w:pPr>
            <w:r w:rsidRPr="00572CC3">
              <w:t>Наименование регулируемой организации</w:t>
            </w:r>
          </w:p>
        </w:tc>
        <w:tc>
          <w:tcPr>
            <w:tcW w:w="1559" w:type="dxa"/>
            <w:vMerge w:val="restart"/>
            <w:shd w:val="clear" w:color="auto" w:fill="auto"/>
            <w:noWrap/>
            <w:vAlign w:val="center"/>
            <w:hideMark/>
          </w:tcPr>
          <w:p w14:paraId="77BE38BB" w14:textId="77777777" w:rsidR="00572CC3" w:rsidRPr="00572CC3" w:rsidRDefault="00572CC3" w:rsidP="00DA15E7">
            <w:pPr>
              <w:widowControl/>
              <w:jc w:val="center"/>
            </w:pPr>
            <w:r w:rsidRPr="00572CC3">
              <w:t>Вид тарифа</w:t>
            </w:r>
          </w:p>
        </w:tc>
        <w:tc>
          <w:tcPr>
            <w:tcW w:w="727" w:type="dxa"/>
            <w:vMerge w:val="restart"/>
            <w:shd w:val="clear" w:color="auto" w:fill="auto"/>
            <w:noWrap/>
            <w:vAlign w:val="center"/>
            <w:hideMark/>
          </w:tcPr>
          <w:p w14:paraId="5793524C" w14:textId="77777777" w:rsidR="00572CC3" w:rsidRPr="00572CC3" w:rsidRDefault="00572CC3" w:rsidP="00DA15E7">
            <w:pPr>
              <w:widowControl/>
              <w:jc w:val="center"/>
            </w:pPr>
            <w:r w:rsidRPr="00572CC3">
              <w:t>Год</w:t>
            </w:r>
          </w:p>
        </w:tc>
        <w:tc>
          <w:tcPr>
            <w:tcW w:w="2126" w:type="dxa"/>
            <w:gridSpan w:val="2"/>
            <w:shd w:val="clear" w:color="auto" w:fill="auto"/>
            <w:noWrap/>
            <w:vAlign w:val="center"/>
            <w:hideMark/>
          </w:tcPr>
          <w:p w14:paraId="49C90AE5" w14:textId="77777777" w:rsidR="00572CC3" w:rsidRPr="00572CC3" w:rsidRDefault="00572CC3" w:rsidP="00DA15E7">
            <w:pPr>
              <w:widowControl/>
              <w:jc w:val="center"/>
            </w:pPr>
            <w:r w:rsidRPr="00572CC3">
              <w:t>Вода</w:t>
            </w:r>
          </w:p>
        </w:tc>
        <w:tc>
          <w:tcPr>
            <w:tcW w:w="2515" w:type="dxa"/>
            <w:gridSpan w:val="4"/>
            <w:shd w:val="clear" w:color="auto" w:fill="auto"/>
            <w:noWrap/>
            <w:vAlign w:val="center"/>
            <w:hideMark/>
          </w:tcPr>
          <w:p w14:paraId="40B3D280" w14:textId="77777777" w:rsidR="00572CC3" w:rsidRPr="00572CC3" w:rsidRDefault="00572CC3" w:rsidP="00DA15E7">
            <w:pPr>
              <w:widowControl/>
              <w:jc w:val="center"/>
            </w:pPr>
            <w:r w:rsidRPr="00572CC3">
              <w:t>Отборный пар давлением</w:t>
            </w:r>
          </w:p>
        </w:tc>
        <w:tc>
          <w:tcPr>
            <w:tcW w:w="727" w:type="dxa"/>
            <w:vMerge w:val="restart"/>
          </w:tcPr>
          <w:p w14:paraId="4D9F5423" w14:textId="77777777" w:rsidR="00572CC3" w:rsidRPr="00572CC3" w:rsidRDefault="00572CC3" w:rsidP="00DA15E7">
            <w:pPr>
              <w:widowControl/>
              <w:jc w:val="center"/>
            </w:pPr>
            <w:r w:rsidRPr="00572CC3">
              <w:t>Острый и редуцированный пар</w:t>
            </w:r>
          </w:p>
        </w:tc>
      </w:tr>
      <w:tr w:rsidR="00572CC3" w:rsidRPr="00572CC3" w14:paraId="35D0609D" w14:textId="77777777" w:rsidTr="00572CC3">
        <w:trPr>
          <w:trHeight w:val="540"/>
        </w:trPr>
        <w:tc>
          <w:tcPr>
            <w:tcW w:w="504" w:type="dxa"/>
            <w:vMerge/>
            <w:shd w:val="clear" w:color="auto" w:fill="auto"/>
            <w:noWrap/>
            <w:vAlign w:val="center"/>
            <w:hideMark/>
          </w:tcPr>
          <w:p w14:paraId="60395B8F" w14:textId="77777777" w:rsidR="00572CC3" w:rsidRPr="00572CC3" w:rsidRDefault="00572CC3" w:rsidP="00DA15E7">
            <w:pPr>
              <w:widowControl/>
              <w:jc w:val="center"/>
            </w:pPr>
          </w:p>
        </w:tc>
        <w:tc>
          <w:tcPr>
            <w:tcW w:w="2332" w:type="dxa"/>
            <w:vMerge/>
            <w:shd w:val="clear" w:color="auto" w:fill="auto"/>
            <w:vAlign w:val="center"/>
            <w:hideMark/>
          </w:tcPr>
          <w:p w14:paraId="137A543E" w14:textId="77777777" w:rsidR="00572CC3" w:rsidRPr="00572CC3" w:rsidRDefault="00572CC3" w:rsidP="00DA15E7">
            <w:pPr>
              <w:widowControl/>
            </w:pPr>
          </w:p>
        </w:tc>
        <w:tc>
          <w:tcPr>
            <w:tcW w:w="1559" w:type="dxa"/>
            <w:vMerge/>
            <w:shd w:val="clear" w:color="auto" w:fill="auto"/>
            <w:noWrap/>
            <w:vAlign w:val="center"/>
            <w:hideMark/>
          </w:tcPr>
          <w:p w14:paraId="56FE9973" w14:textId="77777777" w:rsidR="00572CC3" w:rsidRPr="00572CC3" w:rsidRDefault="00572CC3" w:rsidP="00DA15E7">
            <w:pPr>
              <w:widowControl/>
              <w:jc w:val="center"/>
            </w:pPr>
          </w:p>
        </w:tc>
        <w:tc>
          <w:tcPr>
            <w:tcW w:w="727" w:type="dxa"/>
            <w:vMerge/>
            <w:shd w:val="clear" w:color="auto" w:fill="auto"/>
            <w:noWrap/>
            <w:vAlign w:val="center"/>
            <w:hideMark/>
          </w:tcPr>
          <w:p w14:paraId="0051C332" w14:textId="77777777" w:rsidR="00572CC3" w:rsidRPr="00572CC3" w:rsidRDefault="00572CC3" w:rsidP="00DA15E7">
            <w:pPr>
              <w:widowControl/>
              <w:jc w:val="center"/>
            </w:pPr>
          </w:p>
        </w:tc>
        <w:tc>
          <w:tcPr>
            <w:tcW w:w="1022" w:type="dxa"/>
            <w:shd w:val="clear" w:color="auto" w:fill="auto"/>
            <w:noWrap/>
            <w:vAlign w:val="center"/>
            <w:hideMark/>
          </w:tcPr>
          <w:p w14:paraId="5BBA16A6" w14:textId="77777777" w:rsidR="00572CC3" w:rsidRPr="00572CC3" w:rsidRDefault="00572CC3" w:rsidP="00DA15E7">
            <w:pPr>
              <w:widowControl/>
              <w:jc w:val="center"/>
            </w:pPr>
            <w:r w:rsidRPr="00572CC3">
              <w:t xml:space="preserve">1 </w:t>
            </w:r>
            <w:proofErr w:type="spellStart"/>
            <w:r w:rsidRPr="00572CC3">
              <w:t>полуго</w:t>
            </w:r>
            <w:proofErr w:type="spellEnd"/>
            <w:r w:rsidRPr="00572CC3">
              <w:t>-</w:t>
            </w:r>
          </w:p>
          <w:p w14:paraId="0D03D512" w14:textId="77777777" w:rsidR="00572CC3" w:rsidRPr="00572CC3" w:rsidRDefault="00572CC3" w:rsidP="00DA15E7">
            <w:pPr>
              <w:widowControl/>
              <w:jc w:val="center"/>
            </w:pPr>
            <w:proofErr w:type="spellStart"/>
            <w:r w:rsidRPr="00572CC3">
              <w:t>дие</w:t>
            </w:r>
            <w:proofErr w:type="spellEnd"/>
          </w:p>
        </w:tc>
        <w:tc>
          <w:tcPr>
            <w:tcW w:w="1104" w:type="dxa"/>
            <w:shd w:val="clear" w:color="auto" w:fill="auto"/>
            <w:vAlign w:val="center"/>
          </w:tcPr>
          <w:p w14:paraId="6711D194" w14:textId="77777777" w:rsidR="00572CC3" w:rsidRPr="00572CC3" w:rsidRDefault="00572CC3" w:rsidP="00DA15E7">
            <w:pPr>
              <w:widowControl/>
              <w:jc w:val="center"/>
            </w:pPr>
            <w:r w:rsidRPr="00572CC3">
              <w:t xml:space="preserve">2 </w:t>
            </w:r>
            <w:proofErr w:type="spellStart"/>
            <w:r w:rsidRPr="00572CC3">
              <w:t>полуго</w:t>
            </w:r>
            <w:proofErr w:type="spellEnd"/>
            <w:r w:rsidRPr="00572CC3">
              <w:t>-</w:t>
            </w:r>
          </w:p>
          <w:p w14:paraId="31A203E4" w14:textId="77777777" w:rsidR="00572CC3" w:rsidRPr="00572CC3" w:rsidRDefault="00572CC3" w:rsidP="00DA15E7">
            <w:pPr>
              <w:widowControl/>
              <w:jc w:val="center"/>
            </w:pPr>
            <w:proofErr w:type="spellStart"/>
            <w:r w:rsidRPr="00572CC3">
              <w:t>дие</w:t>
            </w:r>
            <w:proofErr w:type="spellEnd"/>
          </w:p>
        </w:tc>
        <w:tc>
          <w:tcPr>
            <w:tcW w:w="601" w:type="dxa"/>
            <w:shd w:val="clear" w:color="auto" w:fill="auto"/>
            <w:vAlign w:val="center"/>
            <w:hideMark/>
          </w:tcPr>
          <w:p w14:paraId="2F7C1599" w14:textId="77777777" w:rsidR="00572CC3" w:rsidRPr="00572CC3" w:rsidRDefault="00572CC3" w:rsidP="00DA15E7">
            <w:pPr>
              <w:widowControl/>
              <w:jc w:val="center"/>
            </w:pPr>
            <w:r w:rsidRPr="00572CC3">
              <w:t>от 1,2 до 2,5 кг/</w:t>
            </w:r>
          </w:p>
          <w:p w14:paraId="46556B45" w14:textId="77777777" w:rsidR="00572CC3" w:rsidRPr="00572CC3" w:rsidRDefault="00572CC3" w:rsidP="00DA15E7">
            <w:pPr>
              <w:widowControl/>
              <w:jc w:val="center"/>
            </w:pPr>
            <w:r w:rsidRPr="00572CC3">
              <w:t>см</w:t>
            </w:r>
            <w:proofErr w:type="gramStart"/>
            <w:r w:rsidRPr="00572CC3">
              <w:rPr>
                <w:vertAlign w:val="superscript"/>
              </w:rPr>
              <w:t>2</w:t>
            </w:r>
            <w:proofErr w:type="gramEnd"/>
          </w:p>
        </w:tc>
        <w:tc>
          <w:tcPr>
            <w:tcW w:w="657" w:type="dxa"/>
            <w:vAlign w:val="center"/>
          </w:tcPr>
          <w:p w14:paraId="560103FE" w14:textId="77777777" w:rsidR="00572CC3" w:rsidRPr="00572CC3" w:rsidRDefault="00572CC3" w:rsidP="00DA15E7">
            <w:pPr>
              <w:widowControl/>
              <w:jc w:val="center"/>
            </w:pPr>
            <w:r w:rsidRPr="00572CC3">
              <w:t>от 2,5 до 7,0 кг/см</w:t>
            </w:r>
            <w:proofErr w:type="gramStart"/>
            <w:r w:rsidRPr="00572CC3">
              <w:rPr>
                <w:vertAlign w:val="superscript"/>
              </w:rPr>
              <w:t>2</w:t>
            </w:r>
            <w:proofErr w:type="gramEnd"/>
          </w:p>
        </w:tc>
        <w:tc>
          <w:tcPr>
            <w:tcW w:w="674" w:type="dxa"/>
            <w:vAlign w:val="center"/>
          </w:tcPr>
          <w:p w14:paraId="0002FD85" w14:textId="77777777" w:rsidR="00572CC3" w:rsidRPr="00572CC3" w:rsidRDefault="00572CC3" w:rsidP="00DA15E7">
            <w:pPr>
              <w:widowControl/>
              <w:jc w:val="center"/>
            </w:pPr>
            <w:r w:rsidRPr="00572CC3">
              <w:t>от 7,0 до 13,0 кг/</w:t>
            </w:r>
          </w:p>
          <w:p w14:paraId="0DC48D6B" w14:textId="77777777" w:rsidR="00572CC3" w:rsidRPr="00572CC3" w:rsidRDefault="00572CC3" w:rsidP="00DA15E7">
            <w:pPr>
              <w:widowControl/>
              <w:jc w:val="center"/>
            </w:pPr>
            <w:r w:rsidRPr="00572CC3">
              <w:t>см</w:t>
            </w:r>
            <w:proofErr w:type="gramStart"/>
            <w:r w:rsidRPr="00572CC3">
              <w:rPr>
                <w:vertAlign w:val="superscript"/>
              </w:rPr>
              <w:t>2</w:t>
            </w:r>
            <w:proofErr w:type="gramEnd"/>
          </w:p>
        </w:tc>
        <w:tc>
          <w:tcPr>
            <w:tcW w:w="583" w:type="dxa"/>
            <w:vAlign w:val="center"/>
          </w:tcPr>
          <w:p w14:paraId="4871FAE5" w14:textId="77777777" w:rsidR="00572CC3" w:rsidRPr="00572CC3" w:rsidRDefault="00572CC3" w:rsidP="00DA15E7">
            <w:pPr>
              <w:widowControl/>
              <w:ind w:right="-108" w:hanging="109"/>
              <w:jc w:val="center"/>
            </w:pPr>
            <w:proofErr w:type="spellStart"/>
            <w:proofErr w:type="gramStart"/>
            <w:r w:rsidRPr="00572CC3">
              <w:t>Свы-ше</w:t>
            </w:r>
            <w:proofErr w:type="spellEnd"/>
            <w:proofErr w:type="gramEnd"/>
            <w:r w:rsidRPr="00572CC3">
              <w:t xml:space="preserve"> 13,0 кг/</w:t>
            </w:r>
          </w:p>
          <w:p w14:paraId="57B2ED47" w14:textId="77777777" w:rsidR="00572CC3" w:rsidRPr="00572CC3" w:rsidRDefault="00572CC3" w:rsidP="00DA15E7">
            <w:pPr>
              <w:widowControl/>
              <w:jc w:val="center"/>
            </w:pPr>
            <w:r w:rsidRPr="00572CC3">
              <w:t>см</w:t>
            </w:r>
            <w:proofErr w:type="gramStart"/>
            <w:r w:rsidRPr="00572CC3">
              <w:rPr>
                <w:vertAlign w:val="superscript"/>
              </w:rPr>
              <w:t>2</w:t>
            </w:r>
            <w:proofErr w:type="gramEnd"/>
          </w:p>
        </w:tc>
        <w:tc>
          <w:tcPr>
            <w:tcW w:w="727" w:type="dxa"/>
            <w:vMerge/>
          </w:tcPr>
          <w:p w14:paraId="064590CB" w14:textId="77777777" w:rsidR="00572CC3" w:rsidRPr="00572CC3" w:rsidRDefault="00572CC3" w:rsidP="00DA15E7">
            <w:pPr>
              <w:widowControl/>
              <w:jc w:val="center"/>
            </w:pPr>
          </w:p>
        </w:tc>
      </w:tr>
      <w:tr w:rsidR="00572CC3" w:rsidRPr="00572CC3" w14:paraId="470DD67D" w14:textId="77777777" w:rsidTr="00572CC3">
        <w:trPr>
          <w:trHeight w:hRule="exact" w:val="434"/>
        </w:trPr>
        <w:tc>
          <w:tcPr>
            <w:tcW w:w="504" w:type="dxa"/>
            <w:vMerge w:val="restart"/>
            <w:shd w:val="clear" w:color="auto" w:fill="auto"/>
            <w:noWrap/>
            <w:vAlign w:val="center"/>
          </w:tcPr>
          <w:p w14:paraId="1617289A" w14:textId="77777777" w:rsidR="00572CC3" w:rsidRPr="00572CC3" w:rsidRDefault="00572CC3" w:rsidP="00DA15E7">
            <w:pPr>
              <w:jc w:val="center"/>
            </w:pPr>
            <w:r w:rsidRPr="00572CC3">
              <w:t>1.</w:t>
            </w:r>
          </w:p>
        </w:tc>
        <w:tc>
          <w:tcPr>
            <w:tcW w:w="2332" w:type="dxa"/>
            <w:vMerge w:val="restart"/>
            <w:shd w:val="clear" w:color="auto" w:fill="auto"/>
            <w:vAlign w:val="center"/>
          </w:tcPr>
          <w:p w14:paraId="117D4CF4" w14:textId="77777777" w:rsidR="00572CC3" w:rsidRPr="00572CC3" w:rsidRDefault="00572CC3" w:rsidP="00DA15E7">
            <w:pPr>
              <w:widowControl/>
              <w:rPr>
                <w:bCs/>
                <w:color w:val="000000"/>
                <w:sz w:val="22"/>
                <w:szCs w:val="22"/>
              </w:rPr>
            </w:pPr>
            <w:r w:rsidRPr="00572CC3">
              <w:rPr>
                <w:bCs/>
                <w:color w:val="000000"/>
                <w:sz w:val="22"/>
                <w:szCs w:val="22"/>
              </w:rPr>
              <w:t>ООО «Август</w:t>
            </w:r>
            <w:proofErr w:type="gramStart"/>
            <w:r w:rsidRPr="00572CC3">
              <w:rPr>
                <w:bCs/>
                <w:color w:val="000000"/>
                <w:sz w:val="22"/>
                <w:szCs w:val="22"/>
              </w:rPr>
              <w:t xml:space="preserve"> Т</w:t>
            </w:r>
            <w:proofErr w:type="gramEnd"/>
            <w:r w:rsidRPr="00572CC3">
              <w:rPr>
                <w:bCs/>
                <w:color w:val="000000"/>
                <w:sz w:val="22"/>
                <w:szCs w:val="22"/>
              </w:rPr>
              <w:t xml:space="preserve">» </w:t>
            </w:r>
          </w:p>
          <w:p w14:paraId="0EFDD82D" w14:textId="77777777" w:rsidR="00572CC3" w:rsidRPr="00572CC3" w:rsidRDefault="00572CC3" w:rsidP="00DA15E7">
            <w:pPr>
              <w:widowControl/>
              <w:rPr>
                <w:bCs/>
                <w:color w:val="000000"/>
                <w:sz w:val="22"/>
                <w:szCs w:val="22"/>
              </w:rPr>
            </w:pPr>
            <w:proofErr w:type="gramStart"/>
            <w:r w:rsidRPr="00572CC3">
              <w:rPr>
                <w:bCs/>
                <w:color w:val="000000"/>
                <w:sz w:val="22"/>
                <w:szCs w:val="22"/>
              </w:rPr>
              <w:t>(котельная на мкр.</w:t>
            </w:r>
            <w:proofErr w:type="gramEnd"/>
            <w:r w:rsidRPr="00572CC3">
              <w:rPr>
                <w:bCs/>
                <w:color w:val="000000"/>
                <w:sz w:val="22"/>
                <w:szCs w:val="22"/>
              </w:rPr>
              <w:t xml:space="preserve"> </w:t>
            </w:r>
            <w:proofErr w:type="gramStart"/>
            <w:r w:rsidRPr="00572CC3">
              <w:rPr>
                <w:bCs/>
                <w:color w:val="000000"/>
                <w:sz w:val="22"/>
                <w:szCs w:val="22"/>
              </w:rPr>
              <w:t xml:space="preserve">Видный, д.4/1, </w:t>
            </w:r>
            <w:r w:rsidRPr="00572CC3">
              <w:rPr>
                <w:bCs/>
                <w:color w:val="000000"/>
                <w:sz w:val="22"/>
                <w:szCs w:val="22"/>
              </w:rPr>
              <w:br/>
              <w:t>г. Иваново)</w:t>
            </w:r>
            <w:proofErr w:type="gramEnd"/>
          </w:p>
        </w:tc>
        <w:tc>
          <w:tcPr>
            <w:tcW w:w="1559" w:type="dxa"/>
            <w:vMerge w:val="restart"/>
            <w:shd w:val="clear" w:color="auto" w:fill="auto"/>
            <w:vAlign w:val="center"/>
          </w:tcPr>
          <w:p w14:paraId="3B5AFE48" w14:textId="77777777" w:rsidR="00572CC3" w:rsidRPr="00572CC3" w:rsidRDefault="00572CC3" w:rsidP="00DA15E7">
            <w:pPr>
              <w:widowControl/>
              <w:jc w:val="center"/>
            </w:pPr>
            <w:r w:rsidRPr="00572CC3">
              <w:t>Одноставочный, руб./Гкал, НДС не облагается</w:t>
            </w:r>
          </w:p>
        </w:tc>
        <w:tc>
          <w:tcPr>
            <w:tcW w:w="727" w:type="dxa"/>
            <w:shd w:val="clear" w:color="auto" w:fill="auto"/>
            <w:noWrap/>
            <w:vAlign w:val="center"/>
          </w:tcPr>
          <w:p w14:paraId="2CD9D205" w14:textId="77777777" w:rsidR="00572CC3" w:rsidRPr="00572CC3" w:rsidRDefault="00572CC3" w:rsidP="00DA15E7">
            <w:pPr>
              <w:jc w:val="center"/>
              <w:rPr>
                <w:sz w:val="22"/>
                <w:szCs w:val="22"/>
              </w:rPr>
            </w:pPr>
            <w:r w:rsidRPr="00572CC3">
              <w:rPr>
                <w:sz w:val="22"/>
                <w:szCs w:val="22"/>
              </w:rPr>
              <w:t>2022</w:t>
            </w:r>
          </w:p>
        </w:tc>
        <w:tc>
          <w:tcPr>
            <w:tcW w:w="1022" w:type="dxa"/>
            <w:shd w:val="clear" w:color="auto" w:fill="auto"/>
            <w:noWrap/>
            <w:vAlign w:val="center"/>
          </w:tcPr>
          <w:p w14:paraId="3B5AD6B2" w14:textId="77777777" w:rsidR="00572CC3" w:rsidRPr="00572CC3" w:rsidRDefault="00572CC3" w:rsidP="00DA15E7">
            <w:pPr>
              <w:jc w:val="center"/>
              <w:rPr>
                <w:bCs/>
                <w:sz w:val="22"/>
                <w:szCs w:val="22"/>
              </w:rPr>
            </w:pPr>
            <w:r w:rsidRPr="00572CC3">
              <w:rPr>
                <w:bCs/>
                <w:sz w:val="22"/>
                <w:szCs w:val="22"/>
              </w:rPr>
              <w:t>2 186,57</w:t>
            </w:r>
          </w:p>
        </w:tc>
        <w:tc>
          <w:tcPr>
            <w:tcW w:w="1104" w:type="dxa"/>
            <w:shd w:val="clear" w:color="auto" w:fill="auto"/>
            <w:vAlign w:val="center"/>
          </w:tcPr>
          <w:p w14:paraId="26EB2C14" w14:textId="77777777" w:rsidR="00572CC3" w:rsidRPr="00572CC3" w:rsidRDefault="00572CC3" w:rsidP="00DA15E7">
            <w:pPr>
              <w:jc w:val="center"/>
              <w:rPr>
                <w:sz w:val="22"/>
                <w:szCs w:val="22"/>
              </w:rPr>
            </w:pPr>
            <w:r w:rsidRPr="00572CC3">
              <w:rPr>
                <w:sz w:val="22"/>
                <w:szCs w:val="22"/>
              </w:rPr>
              <w:t>2 321,41</w:t>
            </w:r>
          </w:p>
        </w:tc>
        <w:tc>
          <w:tcPr>
            <w:tcW w:w="601" w:type="dxa"/>
            <w:shd w:val="clear" w:color="auto" w:fill="auto"/>
            <w:noWrap/>
            <w:vAlign w:val="center"/>
          </w:tcPr>
          <w:p w14:paraId="2706C4B2" w14:textId="77777777" w:rsidR="00572CC3" w:rsidRPr="00572CC3" w:rsidRDefault="00572CC3" w:rsidP="00DA15E7">
            <w:pPr>
              <w:jc w:val="center"/>
            </w:pPr>
            <w:r w:rsidRPr="00572CC3">
              <w:t>-</w:t>
            </w:r>
          </w:p>
        </w:tc>
        <w:tc>
          <w:tcPr>
            <w:tcW w:w="657" w:type="dxa"/>
            <w:vAlign w:val="center"/>
          </w:tcPr>
          <w:p w14:paraId="49B4BACD" w14:textId="77777777" w:rsidR="00572CC3" w:rsidRPr="00572CC3" w:rsidRDefault="00572CC3" w:rsidP="00DA15E7">
            <w:pPr>
              <w:jc w:val="center"/>
            </w:pPr>
            <w:r w:rsidRPr="00572CC3">
              <w:t>-</w:t>
            </w:r>
          </w:p>
        </w:tc>
        <w:tc>
          <w:tcPr>
            <w:tcW w:w="674" w:type="dxa"/>
            <w:vAlign w:val="center"/>
          </w:tcPr>
          <w:p w14:paraId="356F3805" w14:textId="77777777" w:rsidR="00572CC3" w:rsidRPr="00572CC3" w:rsidRDefault="00572CC3" w:rsidP="00DA15E7">
            <w:pPr>
              <w:jc w:val="center"/>
            </w:pPr>
            <w:r w:rsidRPr="00572CC3">
              <w:t>-</w:t>
            </w:r>
          </w:p>
        </w:tc>
        <w:tc>
          <w:tcPr>
            <w:tcW w:w="583" w:type="dxa"/>
            <w:vAlign w:val="center"/>
          </w:tcPr>
          <w:p w14:paraId="06C4E0BA" w14:textId="77777777" w:rsidR="00572CC3" w:rsidRPr="00572CC3" w:rsidRDefault="00572CC3" w:rsidP="00DA15E7">
            <w:pPr>
              <w:jc w:val="center"/>
            </w:pPr>
            <w:r w:rsidRPr="00572CC3">
              <w:t>-</w:t>
            </w:r>
          </w:p>
        </w:tc>
        <w:tc>
          <w:tcPr>
            <w:tcW w:w="727" w:type="dxa"/>
            <w:vAlign w:val="center"/>
          </w:tcPr>
          <w:p w14:paraId="49EDE8EE" w14:textId="77777777" w:rsidR="00572CC3" w:rsidRPr="00572CC3" w:rsidRDefault="00572CC3" w:rsidP="00DA15E7">
            <w:pPr>
              <w:jc w:val="center"/>
            </w:pPr>
            <w:r w:rsidRPr="00572CC3">
              <w:t>-</w:t>
            </w:r>
          </w:p>
        </w:tc>
      </w:tr>
      <w:tr w:rsidR="00572CC3" w:rsidRPr="00572CC3" w14:paraId="4BEBE2B6" w14:textId="77777777" w:rsidTr="00572CC3">
        <w:trPr>
          <w:trHeight w:hRule="exact" w:val="426"/>
        </w:trPr>
        <w:tc>
          <w:tcPr>
            <w:tcW w:w="504" w:type="dxa"/>
            <w:vMerge/>
            <w:shd w:val="clear" w:color="auto" w:fill="auto"/>
            <w:noWrap/>
            <w:vAlign w:val="center"/>
          </w:tcPr>
          <w:p w14:paraId="78EA660E" w14:textId="77777777" w:rsidR="00572CC3" w:rsidRPr="00572CC3" w:rsidRDefault="00572CC3" w:rsidP="00DA15E7">
            <w:pPr>
              <w:jc w:val="center"/>
            </w:pPr>
          </w:p>
        </w:tc>
        <w:tc>
          <w:tcPr>
            <w:tcW w:w="2332" w:type="dxa"/>
            <w:vMerge/>
            <w:shd w:val="clear" w:color="auto" w:fill="auto"/>
            <w:vAlign w:val="center"/>
          </w:tcPr>
          <w:p w14:paraId="535A0F76" w14:textId="77777777" w:rsidR="00572CC3" w:rsidRPr="00572CC3" w:rsidRDefault="00572CC3" w:rsidP="00DA15E7">
            <w:pPr>
              <w:widowControl/>
              <w:rPr>
                <w:bCs/>
                <w:color w:val="000000"/>
                <w:sz w:val="22"/>
                <w:szCs w:val="22"/>
              </w:rPr>
            </w:pPr>
          </w:p>
        </w:tc>
        <w:tc>
          <w:tcPr>
            <w:tcW w:w="1559" w:type="dxa"/>
            <w:vMerge/>
            <w:shd w:val="clear" w:color="auto" w:fill="auto"/>
            <w:vAlign w:val="center"/>
          </w:tcPr>
          <w:p w14:paraId="410FFCC1" w14:textId="77777777" w:rsidR="00572CC3" w:rsidRPr="00572CC3" w:rsidRDefault="00572CC3" w:rsidP="00DA15E7">
            <w:pPr>
              <w:widowControl/>
              <w:jc w:val="center"/>
            </w:pPr>
          </w:p>
        </w:tc>
        <w:tc>
          <w:tcPr>
            <w:tcW w:w="727" w:type="dxa"/>
            <w:shd w:val="clear" w:color="auto" w:fill="auto"/>
            <w:noWrap/>
            <w:vAlign w:val="center"/>
          </w:tcPr>
          <w:p w14:paraId="1D605E9E" w14:textId="77777777" w:rsidR="00572CC3" w:rsidRPr="00572CC3" w:rsidRDefault="00572CC3" w:rsidP="00DA15E7">
            <w:pPr>
              <w:jc w:val="center"/>
              <w:rPr>
                <w:sz w:val="22"/>
                <w:szCs w:val="22"/>
              </w:rPr>
            </w:pPr>
            <w:r w:rsidRPr="00572CC3">
              <w:rPr>
                <w:sz w:val="22"/>
                <w:szCs w:val="22"/>
              </w:rPr>
              <w:t>2023</w:t>
            </w:r>
          </w:p>
        </w:tc>
        <w:tc>
          <w:tcPr>
            <w:tcW w:w="1022" w:type="dxa"/>
            <w:shd w:val="clear" w:color="auto" w:fill="auto"/>
            <w:noWrap/>
            <w:vAlign w:val="center"/>
          </w:tcPr>
          <w:p w14:paraId="151A9976" w14:textId="77777777" w:rsidR="00572CC3" w:rsidRPr="00572CC3" w:rsidRDefault="00572CC3" w:rsidP="00DA15E7">
            <w:pPr>
              <w:jc w:val="center"/>
              <w:rPr>
                <w:sz w:val="22"/>
                <w:szCs w:val="22"/>
              </w:rPr>
            </w:pPr>
            <w:r w:rsidRPr="00572CC3">
              <w:rPr>
                <w:sz w:val="22"/>
                <w:szCs w:val="22"/>
              </w:rPr>
              <w:t>2 321,41</w:t>
            </w:r>
          </w:p>
        </w:tc>
        <w:tc>
          <w:tcPr>
            <w:tcW w:w="1104" w:type="dxa"/>
            <w:shd w:val="clear" w:color="auto" w:fill="auto"/>
            <w:vAlign w:val="center"/>
          </w:tcPr>
          <w:p w14:paraId="387DF0FA" w14:textId="77777777" w:rsidR="00572CC3" w:rsidRPr="00572CC3" w:rsidRDefault="00572CC3" w:rsidP="00DA15E7">
            <w:pPr>
              <w:jc w:val="center"/>
              <w:rPr>
                <w:sz w:val="22"/>
                <w:szCs w:val="22"/>
              </w:rPr>
            </w:pPr>
            <w:r w:rsidRPr="00572CC3">
              <w:rPr>
                <w:sz w:val="22"/>
                <w:szCs w:val="22"/>
              </w:rPr>
              <w:t>2 323,80</w:t>
            </w:r>
          </w:p>
        </w:tc>
        <w:tc>
          <w:tcPr>
            <w:tcW w:w="601" w:type="dxa"/>
            <w:shd w:val="clear" w:color="auto" w:fill="auto"/>
            <w:noWrap/>
            <w:vAlign w:val="center"/>
          </w:tcPr>
          <w:p w14:paraId="529267A2" w14:textId="77777777" w:rsidR="00572CC3" w:rsidRPr="00572CC3" w:rsidRDefault="00572CC3" w:rsidP="00DA15E7">
            <w:pPr>
              <w:jc w:val="center"/>
            </w:pPr>
            <w:r w:rsidRPr="00572CC3">
              <w:t>-</w:t>
            </w:r>
          </w:p>
        </w:tc>
        <w:tc>
          <w:tcPr>
            <w:tcW w:w="657" w:type="dxa"/>
            <w:vAlign w:val="center"/>
          </w:tcPr>
          <w:p w14:paraId="559E9043" w14:textId="77777777" w:rsidR="00572CC3" w:rsidRPr="00572CC3" w:rsidRDefault="00572CC3" w:rsidP="00DA15E7">
            <w:pPr>
              <w:jc w:val="center"/>
            </w:pPr>
            <w:r w:rsidRPr="00572CC3">
              <w:t>-</w:t>
            </w:r>
          </w:p>
        </w:tc>
        <w:tc>
          <w:tcPr>
            <w:tcW w:w="674" w:type="dxa"/>
            <w:vAlign w:val="center"/>
          </w:tcPr>
          <w:p w14:paraId="3F112F16" w14:textId="77777777" w:rsidR="00572CC3" w:rsidRPr="00572CC3" w:rsidRDefault="00572CC3" w:rsidP="00DA15E7">
            <w:pPr>
              <w:jc w:val="center"/>
            </w:pPr>
            <w:r w:rsidRPr="00572CC3">
              <w:t>-</w:t>
            </w:r>
          </w:p>
        </w:tc>
        <w:tc>
          <w:tcPr>
            <w:tcW w:w="583" w:type="dxa"/>
            <w:vAlign w:val="center"/>
          </w:tcPr>
          <w:p w14:paraId="1148232E" w14:textId="77777777" w:rsidR="00572CC3" w:rsidRPr="00572CC3" w:rsidRDefault="00572CC3" w:rsidP="00DA15E7">
            <w:pPr>
              <w:jc w:val="center"/>
            </w:pPr>
            <w:r w:rsidRPr="00572CC3">
              <w:t>-</w:t>
            </w:r>
          </w:p>
        </w:tc>
        <w:tc>
          <w:tcPr>
            <w:tcW w:w="727" w:type="dxa"/>
            <w:vAlign w:val="center"/>
          </w:tcPr>
          <w:p w14:paraId="177A5A6E" w14:textId="77777777" w:rsidR="00572CC3" w:rsidRPr="00572CC3" w:rsidRDefault="00572CC3" w:rsidP="00DA15E7">
            <w:pPr>
              <w:jc w:val="center"/>
            </w:pPr>
            <w:r w:rsidRPr="00572CC3">
              <w:t>-</w:t>
            </w:r>
          </w:p>
        </w:tc>
      </w:tr>
      <w:tr w:rsidR="00572CC3" w:rsidRPr="00572CC3" w14:paraId="0E30BAE5" w14:textId="77777777" w:rsidTr="00572CC3">
        <w:trPr>
          <w:trHeight w:hRule="exact" w:val="432"/>
        </w:trPr>
        <w:tc>
          <w:tcPr>
            <w:tcW w:w="504" w:type="dxa"/>
            <w:vMerge/>
            <w:shd w:val="clear" w:color="auto" w:fill="auto"/>
            <w:noWrap/>
            <w:vAlign w:val="center"/>
          </w:tcPr>
          <w:p w14:paraId="33653529" w14:textId="77777777" w:rsidR="00572CC3" w:rsidRPr="00572CC3" w:rsidRDefault="00572CC3" w:rsidP="00DA15E7">
            <w:pPr>
              <w:jc w:val="center"/>
            </w:pPr>
          </w:p>
        </w:tc>
        <w:tc>
          <w:tcPr>
            <w:tcW w:w="2332" w:type="dxa"/>
            <w:vMerge/>
            <w:shd w:val="clear" w:color="auto" w:fill="auto"/>
            <w:vAlign w:val="center"/>
          </w:tcPr>
          <w:p w14:paraId="4CB545F4" w14:textId="77777777" w:rsidR="00572CC3" w:rsidRPr="00572CC3" w:rsidRDefault="00572CC3" w:rsidP="00DA15E7">
            <w:pPr>
              <w:widowControl/>
              <w:rPr>
                <w:bCs/>
                <w:color w:val="000000"/>
                <w:sz w:val="22"/>
                <w:szCs w:val="22"/>
              </w:rPr>
            </w:pPr>
          </w:p>
        </w:tc>
        <w:tc>
          <w:tcPr>
            <w:tcW w:w="1559" w:type="dxa"/>
            <w:vMerge/>
            <w:shd w:val="clear" w:color="auto" w:fill="auto"/>
            <w:vAlign w:val="center"/>
          </w:tcPr>
          <w:p w14:paraId="6149763C" w14:textId="77777777" w:rsidR="00572CC3" w:rsidRPr="00572CC3" w:rsidRDefault="00572CC3" w:rsidP="00DA15E7">
            <w:pPr>
              <w:widowControl/>
              <w:jc w:val="center"/>
            </w:pPr>
          </w:p>
        </w:tc>
        <w:tc>
          <w:tcPr>
            <w:tcW w:w="727" w:type="dxa"/>
            <w:shd w:val="clear" w:color="auto" w:fill="auto"/>
            <w:noWrap/>
            <w:vAlign w:val="center"/>
          </w:tcPr>
          <w:p w14:paraId="5A49B868" w14:textId="77777777" w:rsidR="00572CC3" w:rsidRPr="00572CC3" w:rsidRDefault="00572CC3" w:rsidP="00DA15E7">
            <w:pPr>
              <w:jc w:val="center"/>
              <w:rPr>
                <w:sz w:val="22"/>
                <w:szCs w:val="22"/>
              </w:rPr>
            </w:pPr>
            <w:r w:rsidRPr="00572CC3">
              <w:rPr>
                <w:sz w:val="22"/>
                <w:szCs w:val="22"/>
              </w:rPr>
              <w:t>2024</w:t>
            </w:r>
          </w:p>
        </w:tc>
        <w:tc>
          <w:tcPr>
            <w:tcW w:w="1022" w:type="dxa"/>
            <w:shd w:val="clear" w:color="auto" w:fill="auto"/>
            <w:noWrap/>
            <w:vAlign w:val="center"/>
          </w:tcPr>
          <w:p w14:paraId="59345B1A" w14:textId="77777777" w:rsidR="00572CC3" w:rsidRPr="00572CC3" w:rsidRDefault="00572CC3" w:rsidP="00DA15E7">
            <w:pPr>
              <w:jc w:val="center"/>
              <w:rPr>
                <w:sz w:val="22"/>
                <w:szCs w:val="22"/>
              </w:rPr>
            </w:pPr>
            <w:r w:rsidRPr="00572CC3">
              <w:rPr>
                <w:sz w:val="22"/>
                <w:szCs w:val="22"/>
              </w:rPr>
              <w:t>2 323,80</w:t>
            </w:r>
          </w:p>
        </w:tc>
        <w:tc>
          <w:tcPr>
            <w:tcW w:w="1104" w:type="dxa"/>
            <w:shd w:val="clear" w:color="auto" w:fill="auto"/>
            <w:vAlign w:val="center"/>
          </w:tcPr>
          <w:p w14:paraId="4897CECF" w14:textId="77777777" w:rsidR="00572CC3" w:rsidRPr="00572CC3" w:rsidRDefault="00572CC3" w:rsidP="00DA15E7">
            <w:pPr>
              <w:jc w:val="center"/>
              <w:rPr>
                <w:sz w:val="22"/>
                <w:szCs w:val="22"/>
              </w:rPr>
            </w:pPr>
            <w:r w:rsidRPr="00572CC3">
              <w:rPr>
                <w:sz w:val="22"/>
                <w:szCs w:val="22"/>
              </w:rPr>
              <w:t>2 456,53</w:t>
            </w:r>
          </w:p>
        </w:tc>
        <w:tc>
          <w:tcPr>
            <w:tcW w:w="601" w:type="dxa"/>
            <w:shd w:val="clear" w:color="auto" w:fill="auto"/>
            <w:noWrap/>
            <w:vAlign w:val="center"/>
          </w:tcPr>
          <w:p w14:paraId="02E5B74A" w14:textId="77777777" w:rsidR="00572CC3" w:rsidRPr="00572CC3" w:rsidRDefault="00572CC3" w:rsidP="00DA15E7">
            <w:pPr>
              <w:jc w:val="center"/>
            </w:pPr>
            <w:r w:rsidRPr="00572CC3">
              <w:t>-</w:t>
            </w:r>
          </w:p>
        </w:tc>
        <w:tc>
          <w:tcPr>
            <w:tcW w:w="657" w:type="dxa"/>
            <w:vAlign w:val="center"/>
          </w:tcPr>
          <w:p w14:paraId="41B54E6D" w14:textId="77777777" w:rsidR="00572CC3" w:rsidRPr="00572CC3" w:rsidRDefault="00572CC3" w:rsidP="00DA15E7">
            <w:pPr>
              <w:jc w:val="center"/>
            </w:pPr>
            <w:r w:rsidRPr="00572CC3">
              <w:t>-</w:t>
            </w:r>
          </w:p>
        </w:tc>
        <w:tc>
          <w:tcPr>
            <w:tcW w:w="674" w:type="dxa"/>
            <w:vAlign w:val="center"/>
          </w:tcPr>
          <w:p w14:paraId="638E7C72" w14:textId="77777777" w:rsidR="00572CC3" w:rsidRPr="00572CC3" w:rsidRDefault="00572CC3" w:rsidP="00DA15E7">
            <w:pPr>
              <w:jc w:val="center"/>
            </w:pPr>
            <w:r w:rsidRPr="00572CC3">
              <w:t>-</w:t>
            </w:r>
          </w:p>
        </w:tc>
        <w:tc>
          <w:tcPr>
            <w:tcW w:w="583" w:type="dxa"/>
            <w:vAlign w:val="center"/>
          </w:tcPr>
          <w:p w14:paraId="6C4911E1" w14:textId="77777777" w:rsidR="00572CC3" w:rsidRPr="00572CC3" w:rsidRDefault="00572CC3" w:rsidP="00DA15E7">
            <w:pPr>
              <w:jc w:val="center"/>
            </w:pPr>
            <w:r w:rsidRPr="00572CC3">
              <w:t>-</w:t>
            </w:r>
          </w:p>
        </w:tc>
        <w:tc>
          <w:tcPr>
            <w:tcW w:w="727" w:type="dxa"/>
            <w:vAlign w:val="center"/>
          </w:tcPr>
          <w:p w14:paraId="4A3FD73A" w14:textId="77777777" w:rsidR="00572CC3" w:rsidRPr="00572CC3" w:rsidRDefault="00572CC3" w:rsidP="00DA15E7">
            <w:pPr>
              <w:jc w:val="center"/>
            </w:pPr>
            <w:r w:rsidRPr="00572CC3">
              <w:t>-</w:t>
            </w:r>
          </w:p>
        </w:tc>
      </w:tr>
    </w:tbl>
    <w:p w14:paraId="3F8188D2" w14:textId="77777777" w:rsidR="001005E3" w:rsidRDefault="001005E3" w:rsidP="00DA15E7">
      <w:pPr>
        <w:widowControl/>
        <w:autoSpaceDE w:val="0"/>
        <w:autoSpaceDN w:val="0"/>
        <w:adjustRightInd w:val="0"/>
        <w:ind w:firstLine="540"/>
        <w:jc w:val="both"/>
        <w:outlineLvl w:val="3"/>
        <w:rPr>
          <w:sz w:val="22"/>
          <w:szCs w:val="22"/>
        </w:rPr>
      </w:pPr>
    </w:p>
    <w:p w14:paraId="125AF01D" w14:textId="365BFFD8" w:rsidR="00572CC3" w:rsidRPr="00572CC3" w:rsidRDefault="00572CC3" w:rsidP="00DA15E7">
      <w:pPr>
        <w:widowControl/>
        <w:autoSpaceDE w:val="0"/>
        <w:autoSpaceDN w:val="0"/>
        <w:adjustRightInd w:val="0"/>
        <w:ind w:firstLine="540"/>
        <w:jc w:val="both"/>
        <w:outlineLvl w:val="3"/>
        <w:rPr>
          <w:sz w:val="22"/>
          <w:szCs w:val="22"/>
        </w:rPr>
      </w:pPr>
      <w:r w:rsidRPr="00572CC3">
        <w:rPr>
          <w:sz w:val="22"/>
          <w:szCs w:val="22"/>
        </w:rPr>
        <w:t xml:space="preserve"> Организация применяет упрощенную систему налогообложения в соответствии с </w:t>
      </w:r>
      <w:hyperlink r:id="rId35" w:history="1">
        <w:r w:rsidRPr="00572CC3">
          <w:rPr>
            <w:sz w:val="22"/>
            <w:szCs w:val="22"/>
          </w:rPr>
          <w:t>Главой 26.2</w:t>
        </w:r>
      </w:hyperlink>
      <w:r w:rsidRPr="00572CC3">
        <w:rPr>
          <w:sz w:val="22"/>
          <w:szCs w:val="22"/>
        </w:rPr>
        <w:t xml:space="preserve"> части 2 Налогового кодекса Российской Федерации.</w:t>
      </w:r>
    </w:p>
    <w:p w14:paraId="45BA4168" w14:textId="77777777" w:rsidR="00572CC3" w:rsidRPr="00572CC3" w:rsidRDefault="00572CC3" w:rsidP="00DA15E7">
      <w:pPr>
        <w:widowControl/>
        <w:autoSpaceDE w:val="0"/>
        <w:autoSpaceDN w:val="0"/>
        <w:adjustRightInd w:val="0"/>
        <w:rPr>
          <w:u w:val="single"/>
        </w:rPr>
      </w:pPr>
    </w:p>
    <w:p w14:paraId="6F409F50" w14:textId="6A6D0D53" w:rsidR="009867A4" w:rsidRDefault="001005E3" w:rsidP="00DA15E7">
      <w:pPr>
        <w:pStyle w:val="ConsNormal"/>
        <w:ind w:firstLine="708"/>
        <w:jc w:val="both"/>
        <w:rPr>
          <w:rFonts w:ascii="Times New Roman" w:hAnsi="Times New Roman"/>
          <w:snapToGrid/>
          <w:sz w:val="24"/>
          <w:szCs w:val="24"/>
        </w:rPr>
      </w:pPr>
      <w:r w:rsidRPr="001005E3">
        <w:rPr>
          <w:rFonts w:ascii="Times New Roman" w:hAnsi="Times New Roman"/>
          <w:snapToGrid/>
          <w:sz w:val="24"/>
          <w:szCs w:val="24"/>
        </w:rPr>
        <w:t>3.</w:t>
      </w:r>
      <w:r w:rsidRPr="001005E3">
        <w:rPr>
          <w:rFonts w:ascii="Times New Roman" w:hAnsi="Times New Roman"/>
          <w:snapToGrid/>
          <w:sz w:val="24"/>
          <w:szCs w:val="24"/>
        </w:rPr>
        <w:tab/>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«Август</w:t>
      </w:r>
      <w:proofErr w:type="gramStart"/>
      <w:r w:rsidRPr="001005E3">
        <w:rPr>
          <w:rFonts w:ascii="Times New Roman" w:hAnsi="Times New Roman"/>
          <w:snapToGrid/>
          <w:sz w:val="24"/>
          <w:szCs w:val="24"/>
        </w:rPr>
        <w:t xml:space="preserve"> Т</w:t>
      </w:r>
      <w:proofErr w:type="gramEnd"/>
      <w:r w:rsidRPr="001005E3">
        <w:rPr>
          <w:rFonts w:ascii="Times New Roman" w:hAnsi="Times New Roman"/>
          <w:snapToGrid/>
          <w:sz w:val="24"/>
          <w:szCs w:val="24"/>
        </w:rPr>
        <w:t>» (г. Иваново) на 2022-2024 годы</w:t>
      </w:r>
      <w:r>
        <w:rPr>
          <w:rFonts w:ascii="Times New Roman" w:hAnsi="Times New Roman"/>
          <w:snapToGrid/>
          <w:sz w:val="24"/>
          <w:szCs w:val="24"/>
        </w:rPr>
        <w:t>:</w:t>
      </w:r>
    </w:p>
    <w:p w14:paraId="05484A3B" w14:textId="77777777" w:rsidR="001005E3" w:rsidRDefault="001005E3" w:rsidP="00DA15E7">
      <w:pPr>
        <w:pStyle w:val="ConsNormal"/>
        <w:ind w:firstLine="708"/>
        <w:jc w:val="both"/>
        <w:rPr>
          <w:rFonts w:ascii="Times New Roman" w:hAnsi="Times New Roman"/>
          <w:snapToGrid/>
          <w:sz w:val="24"/>
          <w:szCs w:val="24"/>
        </w:rPr>
      </w:pPr>
    </w:p>
    <w:p w14:paraId="2F80F125" w14:textId="77777777" w:rsidR="001005E3" w:rsidRDefault="001005E3" w:rsidP="00DA15E7">
      <w:pPr>
        <w:widowControl/>
        <w:autoSpaceDE w:val="0"/>
        <w:autoSpaceDN w:val="0"/>
        <w:adjustRightInd w:val="0"/>
        <w:jc w:val="center"/>
        <w:rPr>
          <w:b/>
          <w:bCs/>
          <w:sz w:val="22"/>
          <w:szCs w:val="22"/>
        </w:rPr>
      </w:pPr>
      <w:r w:rsidRPr="008B7185">
        <w:rPr>
          <w:b/>
          <w:bCs/>
          <w:sz w:val="22"/>
          <w:szCs w:val="22"/>
        </w:rPr>
        <w:t>Долгосрочные параметры регулирования для формирован</w:t>
      </w:r>
      <w:r>
        <w:rPr>
          <w:b/>
          <w:bCs/>
          <w:sz w:val="22"/>
          <w:szCs w:val="22"/>
        </w:rPr>
        <w:t xml:space="preserve">ия тарифов на тепловую энергию </w:t>
      </w:r>
      <w:r w:rsidRPr="008B7185">
        <w:rPr>
          <w:b/>
          <w:bCs/>
          <w:sz w:val="22"/>
          <w:szCs w:val="22"/>
        </w:rPr>
        <w:t>с использованием метода индексации</w:t>
      </w:r>
      <w:r w:rsidRPr="00E94071">
        <w:rPr>
          <w:b/>
          <w:bCs/>
          <w:sz w:val="22"/>
          <w:szCs w:val="22"/>
        </w:rPr>
        <w:t xml:space="preserve"> установленных тарифов </w:t>
      </w:r>
    </w:p>
    <w:p w14:paraId="00AFEB77" w14:textId="77777777" w:rsidR="001005E3" w:rsidRPr="00A13112" w:rsidRDefault="001005E3" w:rsidP="00DA15E7">
      <w:pPr>
        <w:widowControl/>
        <w:autoSpaceDE w:val="0"/>
        <w:autoSpaceDN w:val="0"/>
        <w:adjustRightInd w:val="0"/>
        <w:jc w:val="center"/>
        <w:rPr>
          <w:color w:val="FF0000"/>
          <w:sz w:val="22"/>
          <w:szCs w:val="22"/>
        </w:rPr>
      </w:pPr>
    </w:p>
    <w:tbl>
      <w:tblPr>
        <w:tblW w:w="106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2088"/>
        <w:gridCol w:w="567"/>
        <w:gridCol w:w="1559"/>
        <w:gridCol w:w="993"/>
        <w:gridCol w:w="850"/>
        <w:gridCol w:w="850"/>
        <w:gridCol w:w="1135"/>
        <w:gridCol w:w="1559"/>
        <w:gridCol w:w="709"/>
      </w:tblGrid>
      <w:tr w:rsidR="001005E3" w:rsidRPr="000D582E" w14:paraId="73EF44C0" w14:textId="77777777" w:rsidTr="002A3A5E">
        <w:trPr>
          <w:trHeight w:val="2327"/>
        </w:trPr>
        <w:tc>
          <w:tcPr>
            <w:tcW w:w="323" w:type="dxa"/>
            <w:vMerge w:val="restart"/>
            <w:shd w:val="clear" w:color="auto" w:fill="auto"/>
            <w:vAlign w:val="center"/>
            <w:hideMark/>
          </w:tcPr>
          <w:p w14:paraId="77E8F198" w14:textId="77777777" w:rsidR="001005E3" w:rsidRPr="000D582E" w:rsidRDefault="001005E3" w:rsidP="00DA15E7">
            <w:pPr>
              <w:widowControl/>
              <w:jc w:val="center"/>
              <w:rPr>
                <w:sz w:val="22"/>
                <w:szCs w:val="22"/>
              </w:rPr>
            </w:pPr>
            <w:r w:rsidRPr="000D582E">
              <w:rPr>
                <w:sz w:val="22"/>
                <w:szCs w:val="22"/>
              </w:rPr>
              <w:lastRenderedPageBreak/>
              <w:t xml:space="preserve">№ </w:t>
            </w:r>
            <w:proofErr w:type="gramStart"/>
            <w:r w:rsidRPr="000D582E">
              <w:rPr>
                <w:sz w:val="22"/>
                <w:szCs w:val="22"/>
              </w:rPr>
              <w:t>п</w:t>
            </w:r>
            <w:proofErr w:type="gramEnd"/>
            <w:r w:rsidRPr="000D582E">
              <w:rPr>
                <w:sz w:val="22"/>
                <w:szCs w:val="22"/>
              </w:rPr>
              <w:t>/п</w:t>
            </w:r>
          </w:p>
        </w:tc>
        <w:tc>
          <w:tcPr>
            <w:tcW w:w="2088" w:type="dxa"/>
            <w:vMerge w:val="restart"/>
            <w:shd w:val="clear" w:color="auto" w:fill="auto"/>
            <w:vAlign w:val="center"/>
            <w:hideMark/>
          </w:tcPr>
          <w:p w14:paraId="3E894B5B" w14:textId="77777777" w:rsidR="001005E3" w:rsidRPr="000D582E" w:rsidRDefault="001005E3" w:rsidP="00DA15E7">
            <w:pPr>
              <w:widowControl/>
              <w:jc w:val="center"/>
              <w:rPr>
                <w:sz w:val="22"/>
                <w:szCs w:val="22"/>
              </w:rPr>
            </w:pPr>
            <w:r w:rsidRPr="000D582E">
              <w:rPr>
                <w:sz w:val="22"/>
                <w:szCs w:val="22"/>
              </w:rPr>
              <w:t>Наименование регулируемой организации</w:t>
            </w:r>
          </w:p>
        </w:tc>
        <w:tc>
          <w:tcPr>
            <w:tcW w:w="567" w:type="dxa"/>
            <w:vMerge w:val="restart"/>
            <w:shd w:val="clear" w:color="auto" w:fill="auto"/>
            <w:noWrap/>
            <w:vAlign w:val="center"/>
            <w:hideMark/>
          </w:tcPr>
          <w:p w14:paraId="341CC018" w14:textId="77777777" w:rsidR="001005E3" w:rsidRPr="000D582E" w:rsidRDefault="001005E3" w:rsidP="00DA15E7">
            <w:pPr>
              <w:widowControl/>
              <w:jc w:val="center"/>
              <w:rPr>
                <w:sz w:val="22"/>
                <w:szCs w:val="22"/>
              </w:rPr>
            </w:pPr>
            <w:r w:rsidRPr="000D582E">
              <w:rPr>
                <w:sz w:val="22"/>
                <w:szCs w:val="22"/>
              </w:rPr>
              <w:t>Год</w:t>
            </w:r>
          </w:p>
        </w:tc>
        <w:tc>
          <w:tcPr>
            <w:tcW w:w="1559" w:type="dxa"/>
            <w:shd w:val="clear" w:color="auto" w:fill="auto"/>
            <w:vAlign w:val="center"/>
            <w:hideMark/>
          </w:tcPr>
          <w:p w14:paraId="4E0230FC" w14:textId="77777777" w:rsidR="001005E3" w:rsidRPr="000D582E" w:rsidRDefault="001005E3" w:rsidP="00DA15E7">
            <w:pPr>
              <w:widowControl/>
              <w:jc w:val="center"/>
              <w:rPr>
                <w:sz w:val="22"/>
                <w:szCs w:val="22"/>
              </w:rPr>
            </w:pPr>
            <w:r w:rsidRPr="000D582E">
              <w:rPr>
                <w:sz w:val="22"/>
                <w:szCs w:val="22"/>
              </w:rPr>
              <w:t>Базовый уровень операционных расходов</w:t>
            </w:r>
          </w:p>
        </w:tc>
        <w:tc>
          <w:tcPr>
            <w:tcW w:w="993" w:type="dxa"/>
            <w:shd w:val="clear" w:color="auto" w:fill="auto"/>
            <w:vAlign w:val="center"/>
            <w:hideMark/>
          </w:tcPr>
          <w:p w14:paraId="451E0C56" w14:textId="77777777" w:rsidR="001005E3" w:rsidRPr="000D582E" w:rsidRDefault="001005E3" w:rsidP="00DA15E7">
            <w:pPr>
              <w:widowControl/>
              <w:jc w:val="center"/>
              <w:rPr>
                <w:sz w:val="22"/>
                <w:szCs w:val="22"/>
              </w:rPr>
            </w:pPr>
            <w:r w:rsidRPr="000D582E">
              <w:rPr>
                <w:sz w:val="22"/>
                <w:szCs w:val="22"/>
              </w:rPr>
              <w:t>Индекс эффективности операционных расходов</w:t>
            </w:r>
          </w:p>
        </w:tc>
        <w:tc>
          <w:tcPr>
            <w:tcW w:w="850" w:type="dxa"/>
            <w:shd w:val="clear" w:color="auto" w:fill="auto"/>
            <w:vAlign w:val="center"/>
            <w:hideMark/>
          </w:tcPr>
          <w:p w14:paraId="2CCC2273" w14:textId="77777777" w:rsidR="001005E3" w:rsidRPr="000D582E" w:rsidRDefault="001005E3" w:rsidP="00DA15E7">
            <w:pPr>
              <w:widowControl/>
              <w:jc w:val="center"/>
              <w:rPr>
                <w:sz w:val="22"/>
                <w:szCs w:val="22"/>
              </w:rPr>
            </w:pPr>
            <w:r w:rsidRPr="000D582E">
              <w:rPr>
                <w:sz w:val="22"/>
                <w:szCs w:val="22"/>
              </w:rPr>
              <w:t>Нормативный уровень прибыли</w:t>
            </w:r>
          </w:p>
        </w:tc>
        <w:tc>
          <w:tcPr>
            <w:tcW w:w="850" w:type="dxa"/>
            <w:shd w:val="clear" w:color="auto" w:fill="auto"/>
            <w:vAlign w:val="center"/>
            <w:hideMark/>
          </w:tcPr>
          <w:p w14:paraId="2E525C23" w14:textId="77777777" w:rsidR="001005E3" w:rsidRPr="000D582E" w:rsidRDefault="001005E3" w:rsidP="00DA15E7">
            <w:pPr>
              <w:widowControl/>
              <w:jc w:val="center"/>
              <w:rPr>
                <w:sz w:val="22"/>
                <w:szCs w:val="22"/>
              </w:rPr>
            </w:pPr>
            <w:r w:rsidRPr="000D582E">
              <w:rPr>
                <w:sz w:val="22"/>
                <w:szCs w:val="22"/>
              </w:rPr>
              <w:t>Уровень надежности теплоснабжения</w:t>
            </w:r>
          </w:p>
        </w:tc>
        <w:tc>
          <w:tcPr>
            <w:tcW w:w="1135" w:type="dxa"/>
            <w:vAlign w:val="center"/>
          </w:tcPr>
          <w:p w14:paraId="28A573B2" w14:textId="77777777" w:rsidR="001005E3" w:rsidRPr="000D582E" w:rsidRDefault="001005E3" w:rsidP="00DA15E7">
            <w:pPr>
              <w:widowControl/>
              <w:jc w:val="center"/>
              <w:rPr>
                <w:sz w:val="22"/>
                <w:szCs w:val="22"/>
              </w:rPr>
            </w:pPr>
            <w:r w:rsidRPr="000D582E">
              <w:rPr>
                <w:sz w:val="22"/>
                <w:szCs w:val="22"/>
              </w:rPr>
              <w:t>Показатели энергосбережения и энергетической эффективности</w:t>
            </w:r>
          </w:p>
        </w:tc>
        <w:tc>
          <w:tcPr>
            <w:tcW w:w="1559" w:type="dxa"/>
            <w:shd w:val="clear" w:color="auto" w:fill="auto"/>
            <w:vAlign w:val="center"/>
            <w:hideMark/>
          </w:tcPr>
          <w:p w14:paraId="6E544A5B" w14:textId="77777777" w:rsidR="001005E3" w:rsidRPr="000D582E" w:rsidRDefault="001005E3" w:rsidP="00DA15E7">
            <w:pPr>
              <w:widowControl/>
              <w:jc w:val="center"/>
              <w:rPr>
                <w:sz w:val="22"/>
                <w:szCs w:val="22"/>
              </w:rPr>
            </w:pPr>
            <w:r w:rsidRPr="000D582E">
              <w:rPr>
                <w:sz w:val="22"/>
                <w:szCs w:val="22"/>
              </w:rPr>
              <w:t>Реализация программ в области энергосбережения и повышения энергетической эффективности</w:t>
            </w:r>
          </w:p>
        </w:tc>
        <w:tc>
          <w:tcPr>
            <w:tcW w:w="709" w:type="dxa"/>
            <w:shd w:val="clear" w:color="auto" w:fill="auto"/>
            <w:vAlign w:val="center"/>
          </w:tcPr>
          <w:p w14:paraId="32B564F8" w14:textId="77777777" w:rsidR="001005E3" w:rsidRPr="000D582E" w:rsidRDefault="001005E3" w:rsidP="00DA15E7">
            <w:pPr>
              <w:widowControl/>
              <w:jc w:val="center"/>
              <w:rPr>
                <w:sz w:val="22"/>
                <w:szCs w:val="22"/>
              </w:rPr>
            </w:pPr>
            <w:r w:rsidRPr="000D582E">
              <w:rPr>
                <w:sz w:val="22"/>
                <w:szCs w:val="22"/>
              </w:rPr>
              <w:t>Динамика изменения расходов на топливо</w:t>
            </w:r>
          </w:p>
        </w:tc>
      </w:tr>
      <w:tr w:rsidR="001005E3" w:rsidRPr="000D582E" w14:paraId="0ACEA4B4" w14:textId="77777777" w:rsidTr="002A3A5E">
        <w:trPr>
          <w:trHeight w:val="386"/>
        </w:trPr>
        <w:tc>
          <w:tcPr>
            <w:tcW w:w="323" w:type="dxa"/>
            <w:vMerge/>
            <w:vAlign w:val="center"/>
            <w:hideMark/>
          </w:tcPr>
          <w:p w14:paraId="3D2D5E9B" w14:textId="77777777" w:rsidR="001005E3" w:rsidRPr="000D582E" w:rsidRDefault="001005E3" w:rsidP="00DA15E7">
            <w:pPr>
              <w:widowControl/>
              <w:rPr>
                <w:sz w:val="22"/>
                <w:szCs w:val="22"/>
              </w:rPr>
            </w:pPr>
          </w:p>
        </w:tc>
        <w:tc>
          <w:tcPr>
            <w:tcW w:w="2088" w:type="dxa"/>
            <w:vMerge/>
            <w:vAlign w:val="center"/>
            <w:hideMark/>
          </w:tcPr>
          <w:p w14:paraId="10932685" w14:textId="77777777" w:rsidR="001005E3" w:rsidRPr="000D582E" w:rsidRDefault="001005E3" w:rsidP="00DA15E7">
            <w:pPr>
              <w:widowControl/>
              <w:rPr>
                <w:sz w:val="22"/>
                <w:szCs w:val="22"/>
              </w:rPr>
            </w:pPr>
          </w:p>
        </w:tc>
        <w:tc>
          <w:tcPr>
            <w:tcW w:w="567" w:type="dxa"/>
            <w:vMerge/>
            <w:vAlign w:val="center"/>
            <w:hideMark/>
          </w:tcPr>
          <w:p w14:paraId="7839775B" w14:textId="77777777" w:rsidR="001005E3" w:rsidRPr="000D582E" w:rsidRDefault="001005E3" w:rsidP="00DA15E7">
            <w:pPr>
              <w:widowControl/>
              <w:rPr>
                <w:sz w:val="22"/>
                <w:szCs w:val="22"/>
              </w:rPr>
            </w:pPr>
          </w:p>
        </w:tc>
        <w:tc>
          <w:tcPr>
            <w:tcW w:w="1559" w:type="dxa"/>
            <w:shd w:val="clear" w:color="auto" w:fill="auto"/>
            <w:noWrap/>
            <w:vAlign w:val="center"/>
            <w:hideMark/>
          </w:tcPr>
          <w:p w14:paraId="4FA4E35B" w14:textId="77777777" w:rsidR="001005E3" w:rsidRPr="000D582E" w:rsidRDefault="001005E3" w:rsidP="00DA15E7">
            <w:pPr>
              <w:widowControl/>
              <w:jc w:val="center"/>
              <w:rPr>
                <w:sz w:val="22"/>
                <w:szCs w:val="22"/>
              </w:rPr>
            </w:pPr>
            <w:r w:rsidRPr="000D582E">
              <w:rPr>
                <w:sz w:val="22"/>
                <w:szCs w:val="22"/>
              </w:rPr>
              <w:t>тыс. руб.</w:t>
            </w:r>
          </w:p>
        </w:tc>
        <w:tc>
          <w:tcPr>
            <w:tcW w:w="993" w:type="dxa"/>
            <w:shd w:val="clear" w:color="auto" w:fill="auto"/>
            <w:noWrap/>
            <w:vAlign w:val="center"/>
            <w:hideMark/>
          </w:tcPr>
          <w:p w14:paraId="03B2F94C" w14:textId="77777777" w:rsidR="001005E3" w:rsidRPr="000D582E" w:rsidRDefault="001005E3" w:rsidP="00DA15E7">
            <w:pPr>
              <w:widowControl/>
              <w:jc w:val="center"/>
              <w:rPr>
                <w:sz w:val="22"/>
                <w:szCs w:val="22"/>
              </w:rPr>
            </w:pPr>
            <w:r w:rsidRPr="000D582E">
              <w:rPr>
                <w:sz w:val="22"/>
                <w:szCs w:val="22"/>
              </w:rPr>
              <w:t>%</w:t>
            </w:r>
          </w:p>
        </w:tc>
        <w:tc>
          <w:tcPr>
            <w:tcW w:w="850" w:type="dxa"/>
            <w:shd w:val="clear" w:color="auto" w:fill="auto"/>
            <w:noWrap/>
            <w:vAlign w:val="center"/>
            <w:hideMark/>
          </w:tcPr>
          <w:p w14:paraId="041286EB" w14:textId="77777777" w:rsidR="001005E3" w:rsidRPr="000D582E" w:rsidRDefault="001005E3" w:rsidP="00DA15E7">
            <w:pPr>
              <w:widowControl/>
              <w:jc w:val="center"/>
              <w:rPr>
                <w:sz w:val="22"/>
                <w:szCs w:val="22"/>
              </w:rPr>
            </w:pPr>
            <w:r w:rsidRPr="000D582E">
              <w:rPr>
                <w:sz w:val="22"/>
                <w:szCs w:val="22"/>
              </w:rPr>
              <w:t>%</w:t>
            </w:r>
          </w:p>
        </w:tc>
        <w:tc>
          <w:tcPr>
            <w:tcW w:w="850" w:type="dxa"/>
            <w:shd w:val="clear" w:color="auto" w:fill="auto"/>
            <w:noWrap/>
            <w:vAlign w:val="center"/>
            <w:hideMark/>
          </w:tcPr>
          <w:p w14:paraId="55CEA296" w14:textId="77777777" w:rsidR="001005E3" w:rsidRPr="000D582E" w:rsidRDefault="001005E3" w:rsidP="00DA15E7">
            <w:pPr>
              <w:widowControl/>
              <w:jc w:val="center"/>
              <w:rPr>
                <w:sz w:val="22"/>
                <w:szCs w:val="22"/>
              </w:rPr>
            </w:pPr>
          </w:p>
        </w:tc>
        <w:tc>
          <w:tcPr>
            <w:tcW w:w="1135" w:type="dxa"/>
            <w:vAlign w:val="center"/>
          </w:tcPr>
          <w:p w14:paraId="73403DB0" w14:textId="77777777" w:rsidR="001005E3" w:rsidRPr="000D582E" w:rsidRDefault="001005E3" w:rsidP="00DA15E7">
            <w:pPr>
              <w:widowControl/>
              <w:jc w:val="center"/>
              <w:rPr>
                <w:sz w:val="22"/>
                <w:szCs w:val="22"/>
              </w:rPr>
            </w:pPr>
          </w:p>
        </w:tc>
        <w:tc>
          <w:tcPr>
            <w:tcW w:w="1559" w:type="dxa"/>
            <w:shd w:val="clear" w:color="auto" w:fill="auto"/>
            <w:noWrap/>
            <w:vAlign w:val="center"/>
            <w:hideMark/>
          </w:tcPr>
          <w:p w14:paraId="028B8A0B" w14:textId="77777777" w:rsidR="001005E3" w:rsidRPr="000D582E" w:rsidRDefault="001005E3" w:rsidP="00DA15E7">
            <w:pPr>
              <w:widowControl/>
              <w:jc w:val="center"/>
              <w:rPr>
                <w:sz w:val="22"/>
                <w:szCs w:val="22"/>
              </w:rPr>
            </w:pPr>
          </w:p>
        </w:tc>
        <w:tc>
          <w:tcPr>
            <w:tcW w:w="709" w:type="dxa"/>
            <w:vAlign w:val="center"/>
          </w:tcPr>
          <w:p w14:paraId="3E3B7A46" w14:textId="77777777" w:rsidR="001005E3" w:rsidRPr="000D582E" w:rsidRDefault="001005E3" w:rsidP="00DA15E7">
            <w:pPr>
              <w:widowControl/>
              <w:jc w:val="center"/>
              <w:rPr>
                <w:sz w:val="22"/>
                <w:szCs w:val="22"/>
              </w:rPr>
            </w:pPr>
          </w:p>
        </w:tc>
      </w:tr>
      <w:tr w:rsidR="001005E3" w:rsidRPr="000D582E" w14:paraId="74DCF349" w14:textId="77777777" w:rsidTr="002A3A5E">
        <w:trPr>
          <w:trHeight w:hRule="exact" w:val="397"/>
        </w:trPr>
        <w:tc>
          <w:tcPr>
            <w:tcW w:w="323" w:type="dxa"/>
            <w:vMerge w:val="restart"/>
            <w:vAlign w:val="center"/>
            <w:hideMark/>
          </w:tcPr>
          <w:p w14:paraId="34914CA2" w14:textId="77777777" w:rsidR="001005E3" w:rsidRPr="000D582E" w:rsidRDefault="001005E3" w:rsidP="00DA15E7">
            <w:pPr>
              <w:jc w:val="center"/>
              <w:rPr>
                <w:sz w:val="22"/>
                <w:szCs w:val="22"/>
              </w:rPr>
            </w:pPr>
            <w:r w:rsidRPr="000D582E">
              <w:rPr>
                <w:sz w:val="22"/>
                <w:szCs w:val="22"/>
              </w:rPr>
              <w:t>1.</w:t>
            </w:r>
          </w:p>
        </w:tc>
        <w:tc>
          <w:tcPr>
            <w:tcW w:w="2088" w:type="dxa"/>
            <w:vMerge w:val="restart"/>
            <w:vAlign w:val="center"/>
            <w:hideMark/>
          </w:tcPr>
          <w:p w14:paraId="4535A204" w14:textId="77777777" w:rsidR="001005E3" w:rsidRPr="00FE0D73" w:rsidRDefault="001005E3" w:rsidP="00DA15E7">
            <w:pPr>
              <w:widowControl/>
              <w:ind w:left="103"/>
              <w:rPr>
                <w:bCs/>
                <w:sz w:val="22"/>
                <w:szCs w:val="22"/>
              </w:rPr>
            </w:pPr>
            <w:r w:rsidRPr="00FE0D73">
              <w:rPr>
                <w:bCs/>
                <w:sz w:val="22"/>
                <w:szCs w:val="22"/>
              </w:rPr>
              <w:t>ООО «Август</w:t>
            </w:r>
            <w:proofErr w:type="gramStart"/>
            <w:r w:rsidRPr="00FE0D73">
              <w:rPr>
                <w:bCs/>
                <w:sz w:val="22"/>
                <w:szCs w:val="22"/>
              </w:rPr>
              <w:t xml:space="preserve"> Т</w:t>
            </w:r>
            <w:proofErr w:type="gramEnd"/>
            <w:r w:rsidRPr="00FE0D73">
              <w:rPr>
                <w:bCs/>
                <w:sz w:val="22"/>
                <w:szCs w:val="22"/>
              </w:rPr>
              <w:t xml:space="preserve">» </w:t>
            </w:r>
          </w:p>
          <w:p w14:paraId="35955203" w14:textId="77777777" w:rsidR="001005E3" w:rsidRPr="00FE0D73" w:rsidRDefault="001005E3" w:rsidP="00DA15E7">
            <w:pPr>
              <w:widowControl/>
              <w:ind w:left="103"/>
              <w:rPr>
                <w:bCs/>
                <w:sz w:val="22"/>
                <w:szCs w:val="22"/>
              </w:rPr>
            </w:pPr>
            <w:proofErr w:type="gramStart"/>
            <w:r w:rsidRPr="00FE0D73">
              <w:rPr>
                <w:bCs/>
                <w:sz w:val="22"/>
                <w:szCs w:val="22"/>
              </w:rPr>
              <w:t>(котельная на мкр.</w:t>
            </w:r>
            <w:proofErr w:type="gramEnd"/>
            <w:r w:rsidRPr="00FE0D73">
              <w:rPr>
                <w:bCs/>
                <w:sz w:val="22"/>
                <w:szCs w:val="22"/>
              </w:rPr>
              <w:t xml:space="preserve"> Видный, д.4/1, </w:t>
            </w:r>
          </w:p>
          <w:p w14:paraId="3C781FC5" w14:textId="77777777" w:rsidR="001005E3" w:rsidRPr="000D582E" w:rsidRDefault="001005E3" w:rsidP="00DA15E7">
            <w:pPr>
              <w:widowControl/>
              <w:ind w:left="103"/>
              <w:rPr>
                <w:sz w:val="22"/>
                <w:szCs w:val="22"/>
              </w:rPr>
            </w:pPr>
            <w:r w:rsidRPr="00FE0D73">
              <w:rPr>
                <w:bCs/>
                <w:sz w:val="22"/>
                <w:szCs w:val="22"/>
              </w:rPr>
              <w:t>г. Иваново)</w:t>
            </w:r>
          </w:p>
        </w:tc>
        <w:tc>
          <w:tcPr>
            <w:tcW w:w="567" w:type="dxa"/>
            <w:shd w:val="clear" w:color="auto" w:fill="auto"/>
            <w:noWrap/>
            <w:vAlign w:val="center"/>
            <w:hideMark/>
          </w:tcPr>
          <w:p w14:paraId="6767AADF" w14:textId="77777777" w:rsidR="001005E3" w:rsidRPr="000D582E" w:rsidRDefault="001005E3" w:rsidP="00DA15E7">
            <w:pPr>
              <w:jc w:val="center"/>
              <w:rPr>
                <w:sz w:val="22"/>
                <w:szCs w:val="22"/>
              </w:rPr>
            </w:pPr>
            <w:r w:rsidRPr="000D582E">
              <w:rPr>
                <w:sz w:val="22"/>
                <w:szCs w:val="22"/>
              </w:rPr>
              <w:t>2022</w:t>
            </w:r>
          </w:p>
        </w:tc>
        <w:tc>
          <w:tcPr>
            <w:tcW w:w="1559" w:type="dxa"/>
            <w:shd w:val="clear" w:color="auto" w:fill="auto"/>
            <w:noWrap/>
            <w:vAlign w:val="center"/>
            <w:hideMark/>
          </w:tcPr>
          <w:p w14:paraId="0F1312D8" w14:textId="77777777" w:rsidR="001005E3" w:rsidRPr="000D582E" w:rsidRDefault="001005E3" w:rsidP="00DA15E7">
            <w:pPr>
              <w:jc w:val="center"/>
              <w:rPr>
                <w:bCs/>
                <w:color w:val="000000"/>
                <w:sz w:val="22"/>
                <w:szCs w:val="22"/>
              </w:rPr>
            </w:pPr>
            <w:r>
              <w:rPr>
                <w:sz w:val="22"/>
                <w:szCs w:val="22"/>
              </w:rPr>
              <w:t>1</w:t>
            </w:r>
            <w:r w:rsidRPr="00FE0D73">
              <w:rPr>
                <w:sz w:val="22"/>
                <w:szCs w:val="22"/>
              </w:rPr>
              <w:t>769,792</w:t>
            </w:r>
          </w:p>
        </w:tc>
        <w:tc>
          <w:tcPr>
            <w:tcW w:w="993" w:type="dxa"/>
            <w:shd w:val="clear" w:color="auto" w:fill="auto"/>
            <w:noWrap/>
            <w:vAlign w:val="center"/>
            <w:hideMark/>
          </w:tcPr>
          <w:p w14:paraId="69C6962C" w14:textId="77777777" w:rsidR="001005E3" w:rsidRPr="000D582E" w:rsidRDefault="001005E3" w:rsidP="00DA15E7">
            <w:pPr>
              <w:widowControl/>
              <w:jc w:val="center"/>
              <w:rPr>
                <w:sz w:val="22"/>
                <w:szCs w:val="22"/>
              </w:rPr>
            </w:pPr>
            <w:r w:rsidRPr="000D582E">
              <w:rPr>
                <w:sz w:val="22"/>
                <w:szCs w:val="22"/>
              </w:rPr>
              <w:t>1,0</w:t>
            </w:r>
          </w:p>
        </w:tc>
        <w:tc>
          <w:tcPr>
            <w:tcW w:w="850" w:type="dxa"/>
            <w:shd w:val="clear" w:color="auto" w:fill="auto"/>
            <w:noWrap/>
            <w:vAlign w:val="center"/>
            <w:hideMark/>
          </w:tcPr>
          <w:p w14:paraId="027C0E8C" w14:textId="77777777" w:rsidR="001005E3" w:rsidRPr="000D582E" w:rsidRDefault="001005E3" w:rsidP="00DA15E7">
            <w:pPr>
              <w:jc w:val="center"/>
              <w:rPr>
                <w:sz w:val="22"/>
                <w:szCs w:val="22"/>
              </w:rPr>
            </w:pPr>
            <w:r w:rsidRPr="000D582E">
              <w:rPr>
                <w:sz w:val="22"/>
                <w:szCs w:val="22"/>
              </w:rPr>
              <w:t>Х</w:t>
            </w:r>
          </w:p>
        </w:tc>
        <w:tc>
          <w:tcPr>
            <w:tcW w:w="850" w:type="dxa"/>
            <w:shd w:val="clear" w:color="auto" w:fill="auto"/>
            <w:noWrap/>
            <w:vAlign w:val="center"/>
            <w:hideMark/>
          </w:tcPr>
          <w:p w14:paraId="6C46CE4C" w14:textId="77777777" w:rsidR="001005E3" w:rsidRPr="000D582E" w:rsidRDefault="001005E3" w:rsidP="00DA15E7">
            <w:pPr>
              <w:jc w:val="center"/>
              <w:rPr>
                <w:sz w:val="22"/>
                <w:szCs w:val="22"/>
              </w:rPr>
            </w:pPr>
            <w:r w:rsidRPr="000D582E">
              <w:rPr>
                <w:sz w:val="22"/>
                <w:szCs w:val="22"/>
              </w:rPr>
              <w:t>Х</w:t>
            </w:r>
          </w:p>
        </w:tc>
        <w:tc>
          <w:tcPr>
            <w:tcW w:w="1135" w:type="dxa"/>
            <w:vAlign w:val="center"/>
          </w:tcPr>
          <w:p w14:paraId="736537B7" w14:textId="77777777" w:rsidR="001005E3" w:rsidRPr="000D582E" w:rsidRDefault="001005E3" w:rsidP="00DA15E7">
            <w:pPr>
              <w:jc w:val="center"/>
              <w:rPr>
                <w:sz w:val="22"/>
                <w:szCs w:val="22"/>
              </w:rPr>
            </w:pPr>
            <w:r w:rsidRPr="000D582E">
              <w:rPr>
                <w:sz w:val="22"/>
                <w:szCs w:val="22"/>
              </w:rPr>
              <w:t>Х</w:t>
            </w:r>
          </w:p>
        </w:tc>
        <w:tc>
          <w:tcPr>
            <w:tcW w:w="1559" w:type="dxa"/>
            <w:shd w:val="clear" w:color="auto" w:fill="auto"/>
            <w:noWrap/>
            <w:vAlign w:val="center"/>
            <w:hideMark/>
          </w:tcPr>
          <w:p w14:paraId="0D174CDD" w14:textId="77777777" w:rsidR="001005E3" w:rsidRPr="000D582E" w:rsidRDefault="001005E3" w:rsidP="00DA15E7">
            <w:pPr>
              <w:jc w:val="center"/>
              <w:rPr>
                <w:sz w:val="22"/>
                <w:szCs w:val="22"/>
              </w:rPr>
            </w:pPr>
            <w:r w:rsidRPr="000D582E">
              <w:rPr>
                <w:sz w:val="22"/>
                <w:szCs w:val="22"/>
              </w:rPr>
              <w:t>Х</w:t>
            </w:r>
          </w:p>
        </w:tc>
        <w:tc>
          <w:tcPr>
            <w:tcW w:w="709" w:type="dxa"/>
            <w:vAlign w:val="center"/>
          </w:tcPr>
          <w:p w14:paraId="51EC649E" w14:textId="77777777" w:rsidR="001005E3" w:rsidRPr="000D582E" w:rsidRDefault="001005E3" w:rsidP="00DA15E7">
            <w:pPr>
              <w:jc w:val="center"/>
              <w:rPr>
                <w:sz w:val="22"/>
                <w:szCs w:val="22"/>
              </w:rPr>
            </w:pPr>
            <w:r w:rsidRPr="000D582E">
              <w:rPr>
                <w:sz w:val="22"/>
                <w:szCs w:val="22"/>
              </w:rPr>
              <w:t>Х</w:t>
            </w:r>
          </w:p>
        </w:tc>
      </w:tr>
      <w:tr w:rsidR="001005E3" w:rsidRPr="000D582E" w14:paraId="4E113D7C" w14:textId="77777777" w:rsidTr="002A3A5E">
        <w:trPr>
          <w:trHeight w:hRule="exact" w:val="397"/>
        </w:trPr>
        <w:tc>
          <w:tcPr>
            <w:tcW w:w="323" w:type="dxa"/>
            <w:vMerge/>
            <w:vAlign w:val="center"/>
            <w:hideMark/>
          </w:tcPr>
          <w:p w14:paraId="5B6E3B51" w14:textId="77777777" w:rsidR="001005E3" w:rsidRPr="000D582E" w:rsidRDefault="001005E3" w:rsidP="00DA15E7">
            <w:pPr>
              <w:widowControl/>
              <w:jc w:val="center"/>
              <w:rPr>
                <w:sz w:val="22"/>
                <w:szCs w:val="22"/>
              </w:rPr>
            </w:pPr>
          </w:p>
        </w:tc>
        <w:tc>
          <w:tcPr>
            <w:tcW w:w="2088" w:type="dxa"/>
            <w:vMerge/>
            <w:vAlign w:val="center"/>
            <w:hideMark/>
          </w:tcPr>
          <w:p w14:paraId="2EE67FBF" w14:textId="77777777" w:rsidR="001005E3" w:rsidRPr="000D582E" w:rsidRDefault="001005E3" w:rsidP="00DA15E7">
            <w:pPr>
              <w:widowControl/>
              <w:rPr>
                <w:sz w:val="22"/>
                <w:szCs w:val="22"/>
              </w:rPr>
            </w:pPr>
          </w:p>
        </w:tc>
        <w:tc>
          <w:tcPr>
            <w:tcW w:w="567" w:type="dxa"/>
            <w:shd w:val="clear" w:color="auto" w:fill="auto"/>
            <w:noWrap/>
            <w:vAlign w:val="center"/>
            <w:hideMark/>
          </w:tcPr>
          <w:p w14:paraId="5BBF9CC0" w14:textId="77777777" w:rsidR="001005E3" w:rsidRPr="000D582E" w:rsidRDefault="001005E3" w:rsidP="00DA15E7">
            <w:pPr>
              <w:jc w:val="center"/>
              <w:rPr>
                <w:sz w:val="22"/>
                <w:szCs w:val="22"/>
              </w:rPr>
            </w:pPr>
            <w:r w:rsidRPr="000D582E">
              <w:rPr>
                <w:sz w:val="22"/>
                <w:szCs w:val="22"/>
              </w:rPr>
              <w:t>2023</w:t>
            </w:r>
          </w:p>
        </w:tc>
        <w:tc>
          <w:tcPr>
            <w:tcW w:w="1559" w:type="dxa"/>
            <w:shd w:val="clear" w:color="auto" w:fill="auto"/>
            <w:noWrap/>
            <w:vAlign w:val="center"/>
            <w:hideMark/>
          </w:tcPr>
          <w:p w14:paraId="60ED4DD6" w14:textId="77777777" w:rsidR="001005E3" w:rsidRPr="000D582E" w:rsidRDefault="001005E3" w:rsidP="00DA15E7">
            <w:pPr>
              <w:jc w:val="center"/>
              <w:rPr>
                <w:sz w:val="22"/>
                <w:szCs w:val="22"/>
              </w:rPr>
            </w:pPr>
            <w:r w:rsidRPr="000D582E">
              <w:rPr>
                <w:sz w:val="22"/>
                <w:szCs w:val="22"/>
              </w:rPr>
              <w:t>Х</w:t>
            </w:r>
          </w:p>
        </w:tc>
        <w:tc>
          <w:tcPr>
            <w:tcW w:w="993" w:type="dxa"/>
            <w:shd w:val="clear" w:color="auto" w:fill="auto"/>
            <w:noWrap/>
            <w:vAlign w:val="center"/>
            <w:hideMark/>
          </w:tcPr>
          <w:p w14:paraId="0ACFEDA7" w14:textId="77777777" w:rsidR="001005E3" w:rsidRPr="000D582E" w:rsidRDefault="001005E3" w:rsidP="00DA15E7">
            <w:pPr>
              <w:widowControl/>
              <w:jc w:val="center"/>
              <w:rPr>
                <w:sz w:val="22"/>
                <w:szCs w:val="22"/>
              </w:rPr>
            </w:pPr>
            <w:r w:rsidRPr="000D582E">
              <w:rPr>
                <w:sz w:val="22"/>
                <w:szCs w:val="22"/>
              </w:rPr>
              <w:t>1,0</w:t>
            </w:r>
          </w:p>
        </w:tc>
        <w:tc>
          <w:tcPr>
            <w:tcW w:w="850" w:type="dxa"/>
            <w:shd w:val="clear" w:color="auto" w:fill="auto"/>
            <w:noWrap/>
            <w:vAlign w:val="center"/>
            <w:hideMark/>
          </w:tcPr>
          <w:p w14:paraId="65DCCA26" w14:textId="77777777" w:rsidR="001005E3" w:rsidRPr="000D582E" w:rsidRDefault="001005E3" w:rsidP="00DA15E7">
            <w:pPr>
              <w:jc w:val="center"/>
              <w:rPr>
                <w:sz w:val="22"/>
                <w:szCs w:val="22"/>
              </w:rPr>
            </w:pPr>
            <w:r w:rsidRPr="000D582E">
              <w:rPr>
                <w:sz w:val="22"/>
                <w:szCs w:val="22"/>
              </w:rPr>
              <w:t>Х</w:t>
            </w:r>
          </w:p>
        </w:tc>
        <w:tc>
          <w:tcPr>
            <w:tcW w:w="850" w:type="dxa"/>
            <w:shd w:val="clear" w:color="auto" w:fill="auto"/>
            <w:noWrap/>
            <w:vAlign w:val="center"/>
            <w:hideMark/>
          </w:tcPr>
          <w:p w14:paraId="624413A1" w14:textId="77777777" w:rsidR="001005E3" w:rsidRPr="000D582E" w:rsidRDefault="001005E3" w:rsidP="00DA15E7">
            <w:pPr>
              <w:jc w:val="center"/>
              <w:rPr>
                <w:sz w:val="22"/>
                <w:szCs w:val="22"/>
              </w:rPr>
            </w:pPr>
            <w:r w:rsidRPr="000D582E">
              <w:rPr>
                <w:sz w:val="22"/>
                <w:szCs w:val="22"/>
              </w:rPr>
              <w:t>Х</w:t>
            </w:r>
          </w:p>
        </w:tc>
        <w:tc>
          <w:tcPr>
            <w:tcW w:w="1135" w:type="dxa"/>
            <w:vAlign w:val="center"/>
          </w:tcPr>
          <w:p w14:paraId="68B2030B" w14:textId="77777777" w:rsidR="001005E3" w:rsidRPr="000D582E" w:rsidRDefault="001005E3" w:rsidP="00DA15E7">
            <w:pPr>
              <w:jc w:val="center"/>
              <w:rPr>
                <w:sz w:val="22"/>
                <w:szCs w:val="22"/>
              </w:rPr>
            </w:pPr>
            <w:r w:rsidRPr="000D582E">
              <w:rPr>
                <w:sz w:val="22"/>
                <w:szCs w:val="22"/>
              </w:rPr>
              <w:t>Х</w:t>
            </w:r>
          </w:p>
        </w:tc>
        <w:tc>
          <w:tcPr>
            <w:tcW w:w="1559" w:type="dxa"/>
            <w:shd w:val="clear" w:color="auto" w:fill="auto"/>
            <w:noWrap/>
            <w:vAlign w:val="center"/>
            <w:hideMark/>
          </w:tcPr>
          <w:p w14:paraId="102BAAFE" w14:textId="77777777" w:rsidR="001005E3" w:rsidRPr="000D582E" w:rsidRDefault="001005E3" w:rsidP="00DA15E7">
            <w:pPr>
              <w:jc w:val="center"/>
              <w:rPr>
                <w:sz w:val="22"/>
                <w:szCs w:val="22"/>
              </w:rPr>
            </w:pPr>
            <w:r w:rsidRPr="000D582E">
              <w:rPr>
                <w:sz w:val="22"/>
                <w:szCs w:val="22"/>
              </w:rPr>
              <w:t>Х</w:t>
            </w:r>
          </w:p>
        </w:tc>
        <w:tc>
          <w:tcPr>
            <w:tcW w:w="709" w:type="dxa"/>
            <w:vAlign w:val="center"/>
          </w:tcPr>
          <w:p w14:paraId="764B9E9F" w14:textId="77777777" w:rsidR="001005E3" w:rsidRPr="000D582E" w:rsidRDefault="001005E3" w:rsidP="00DA15E7">
            <w:pPr>
              <w:jc w:val="center"/>
              <w:rPr>
                <w:sz w:val="22"/>
                <w:szCs w:val="22"/>
              </w:rPr>
            </w:pPr>
            <w:r w:rsidRPr="000D582E">
              <w:rPr>
                <w:sz w:val="22"/>
                <w:szCs w:val="22"/>
              </w:rPr>
              <w:t>Х</w:t>
            </w:r>
          </w:p>
        </w:tc>
      </w:tr>
      <w:tr w:rsidR="001005E3" w:rsidRPr="000D582E" w14:paraId="4011C6F6" w14:textId="77777777" w:rsidTr="002A3A5E">
        <w:trPr>
          <w:trHeight w:hRule="exact" w:val="397"/>
        </w:trPr>
        <w:tc>
          <w:tcPr>
            <w:tcW w:w="323" w:type="dxa"/>
            <w:vMerge/>
            <w:vAlign w:val="center"/>
            <w:hideMark/>
          </w:tcPr>
          <w:p w14:paraId="0670A454" w14:textId="77777777" w:rsidR="001005E3" w:rsidRPr="000D582E" w:rsidRDefault="001005E3" w:rsidP="00DA15E7">
            <w:pPr>
              <w:widowControl/>
              <w:jc w:val="center"/>
              <w:rPr>
                <w:sz w:val="22"/>
                <w:szCs w:val="22"/>
              </w:rPr>
            </w:pPr>
          </w:p>
        </w:tc>
        <w:tc>
          <w:tcPr>
            <w:tcW w:w="2088" w:type="dxa"/>
            <w:vMerge/>
            <w:vAlign w:val="center"/>
            <w:hideMark/>
          </w:tcPr>
          <w:p w14:paraId="2A5CDBAC" w14:textId="77777777" w:rsidR="001005E3" w:rsidRPr="000D582E" w:rsidRDefault="001005E3" w:rsidP="00DA15E7">
            <w:pPr>
              <w:widowControl/>
              <w:rPr>
                <w:sz w:val="22"/>
                <w:szCs w:val="22"/>
              </w:rPr>
            </w:pPr>
          </w:p>
        </w:tc>
        <w:tc>
          <w:tcPr>
            <w:tcW w:w="567" w:type="dxa"/>
            <w:shd w:val="clear" w:color="auto" w:fill="auto"/>
            <w:noWrap/>
            <w:vAlign w:val="center"/>
            <w:hideMark/>
          </w:tcPr>
          <w:p w14:paraId="47640EF4" w14:textId="77777777" w:rsidR="001005E3" w:rsidRPr="000D582E" w:rsidRDefault="001005E3" w:rsidP="00DA15E7">
            <w:pPr>
              <w:jc w:val="center"/>
              <w:rPr>
                <w:sz w:val="22"/>
                <w:szCs w:val="22"/>
              </w:rPr>
            </w:pPr>
            <w:r w:rsidRPr="000D582E">
              <w:rPr>
                <w:sz w:val="22"/>
                <w:szCs w:val="22"/>
              </w:rPr>
              <w:t>2024</w:t>
            </w:r>
          </w:p>
        </w:tc>
        <w:tc>
          <w:tcPr>
            <w:tcW w:w="1559" w:type="dxa"/>
            <w:shd w:val="clear" w:color="auto" w:fill="auto"/>
            <w:noWrap/>
            <w:vAlign w:val="center"/>
            <w:hideMark/>
          </w:tcPr>
          <w:p w14:paraId="649E8CB1" w14:textId="77777777" w:rsidR="001005E3" w:rsidRPr="000D582E" w:rsidRDefault="001005E3" w:rsidP="00DA15E7">
            <w:pPr>
              <w:jc w:val="center"/>
              <w:rPr>
                <w:sz w:val="22"/>
                <w:szCs w:val="22"/>
              </w:rPr>
            </w:pPr>
            <w:r w:rsidRPr="000D582E">
              <w:rPr>
                <w:sz w:val="22"/>
                <w:szCs w:val="22"/>
              </w:rPr>
              <w:t>Х</w:t>
            </w:r>
          </w:p>
        </w:tc>
        <w:tc>
          <w:tcPr>
            <w:tcW w:w="993" w:type="dxa"/>
            <w:shd w:val="clear" w:color="auto" w:fill="auto"/>
            <w:noWrap/>
            <w:vAlign w:val="center"/>
            <w:hideMark/>
          </w:tcPr>
          <w:p w14:paraId="31884B47" w14:textId="77777777" w:rsidR="001005E3" w:rsidRPr="000D582E" w:rsidRDefault="001005E3" w:rsidP="00DA15E7">
            <w:pPr>
              <w:widowControl/>
              <w:jc w:val="center"/>
              <w:rPr>
                <w:sz w:val="22"/>
                <w:szCs w:val="22"/>
              </w:rPr>
            </w:pPr>
            <w:r w:rsidRPr="000D582E">
              <w:rPr>
                <w:sz w:val="22"/>
                <w:szCs w:val="22"/>
              </w:rPr>
              <w:t>1,0</w:t>
            </w:r>
          </w:p>
        </w:tc>
        <w:tc>
          <w:tcPr>
            <w:tcW w:w="850" w:type="dxa"/>
            <w:shd w:val="clear" w:color="auto" w:fill="auto"/>
            <w:noWrap/>
            <w:vAlign w:val="center"/>
            <w:hideMark/>
          </w:tcPr>
          <w:p w14:paraId="54BCA8A0" w14:textId="77777777" w:rsidR="001005E3" w:rsidRPr="000D582E" w:rsidRDefault="001005E3" w:rsidP="00DA15E7">
            <w:pPr>
              <w:jc w:val="center"/>
              <w:rPr>
                <w:sz w:val="22"/>
                <w:szCs w:val="22"/>
              </w:rPr>
            </w:pPr>
            <w:r w:rsidRPr="000D582E">
              <w:rPr>
                <w:sz w:val="22"/>
                <w:szCs w:val="22"/>
              </w:rPr>
              <w:t>Х</w:t>
            </w:r>
          </w:p>
        </w:tc>
        <w:tc>
          <w:tcPr>
            <w:tcW w:w="850" w:type="dxa"/>
            <w:shd w:val="clear" w:color="auto" w:fill="auto"/>
            <w:noWrap/>
            <w:vAlign w:val="center"/>
            <w:hideMark/>
          </w:tcPr>
          <w:p w14:paraId="649DE70D" w14:textId="77777777" w:rsidR="001005E3" w:rsidRPr="000D582E" w:rsidRDefault="001005E3" w:rsidP="00DA15E7">
            <w:pPr>
              <w:jc w:val="center"/>
              <w:rPr>
                <w:sz w:val="22"/>
                <w:szCs w:val="22"/>
              </w:rPr>
            </w:pPr>
            <w:r w:rsidRPr="000D582E">
              <w:rPr>
                <w:sz w:val="22"/>
                <w:szCs w:val="22"/>
              </w:rPr>
              <w:t>Х</w:t>
            </w:r>
          </w:p>
        </w:tc>
        <w:tc>
          <w:tcPr>
            <w:tcW w:w="1135" w:type="dxa"/>
            <w:vAlign w:val="center"/>
          </w:tcPr>
          <w:p w14:paraId="18B5D144" w14:textId="77777777" w:rsidR="001005E3" w:rsidRPr="000D582E" w:rsidRDefault="001005E3" w:rsidP="00DA15E7">
            <w:pPr>
              <w:jc w:val="center"/>
              <w:rPr>
                <w:sz w:val="22"/>
                <w:szCs w:val="22"/>
              </w:rPr>
            </w:pPr>
            <w:r w:rsidRPr="000D582E">
              <w:rPr>
                <w:sz w:val="22"/>
                <w:szCs w:val="22"/>
              </w:rPr>
              <w:t>Х</w:t>
            </w:r>
          </w:p>
        </w:tc>
        <w:tc>
          <w:tcPr>
            <w:tcW w:w="1559" w:type="dxa"/>
            <w:shd w:val="clear" w:color="auto" w:fill="auto"/>
            <w:noWrap/>
            <w:vAlign w:val="center"/>
            <w:hideMark/>
          </w:tcPr>
          <w:p w14:paraId="1229D4A1" w14:textId="77777777" w:rsidR="001005E3" w:rsidRPr="000D582E" w:rsidRDefault="001005E3" w:rsidP="00DA15E7">
            <w:pPr>
              <w:jc w:val="center"/>
              <w:rPr>
                <w:sz w:val="22"/>
                <w:szCs w:val="22"/>
              </w:rPr>
            </w:pPr>
            <w:r w:rsidRPr="000D582E">
              <w:rPr>
                <w:sz w:val="22"/>
                <w:szCs w:val="22"/>
              </w:rPr>
              <w:t>Х</w:t>
            </w:r>
          </w:p>
        </w:tc>
        <w:tc>
          <w:tcPr>
            <w:tcW w:w="709" w:type="dxa"/>
            <w:vAlign w:val="center"/>
          </w:tcPr>
          <w:p w14:paraId="69CEDD6E" w14:textId="77777777" w:rsidR="001005E3" w:rsidRPr="000D582E" w:rsidRDefault="001005E3" w:rsidP="00DA15E7">
            <w:pPr>
              <w:jc w:val="center"/>
              <w:rPr>
                <w:sz w:val="22"/>
                <w:szCs w:val="22"/>
              </w:rPr>
            </w:pPr>
            <w:r w:rsidRPr="000D582E">
              <w:rPr>
                <w:sz w:val="22"/>
                <w:szCs w:val="22"/>
              </w:rPr>
              <w:t>Х</w:t>
            </w:r>
          </w:p>
        </w:tc>
      </w:tr>
    </w:tbl>
    <w:p w14:paraId="050AAAD4" w14:textId="77777777" w:rsidR="001005E3" w:rsidRDefault="001005E3" w:rsidP="003628EF">
      <w:pPr>
        <w:widowControl/>
        <w:tabs>
          <w:tab w:val="left" w:pos="993"/>
        </w:tabs>
        <w:autoSpaceDE w:val="0"/>
        <w:autoSpaceDN w:val="0"/>
        <w:adjustRightInd w:val="0"/>
        <w:ind w:firstLine="709"/>
        <w:jc w:val="right"/>
      </w:pPr>
    </w:p>
    <w:p w14:paraId="6FB58601" w14:textId="62F032F1" w:rsidR="001005E3" w:rsidRPr="003628EF" w:rsidRDefault="001005E3" w:rsidP="003628EF">
      <w:pPr>
        <w:pStyle w:val="a4"/>
        <w:numPr>
          <w:ilvl w:val="0"/>
          <w:numId w:val="8"/>
        </w:numPr>
        <w:tabs>
          <w:tab w:val="left" w:pos="0"/>
          <w:tab w:val="left" w:pos="993"/>
          <w:tab w:val="left" w:pos="1276"/>
        </w:tabs>
        <w:ind w:left="0" w:firstLine="709"/>
        <w:jc w:val="both"/>
        <w:rPr>
          <w:sz w:val="24"/>
          <w:szCs w:val="24"/>
        </w:rPr>
      </w:pPr>
      <w:r w:rsidRPr="003628EF">
        <w:rPr>
          <w:bCs/>
          <w:sz w:val="24"/>
          <w:szCs w:val="24"/>
        </w:rPr>
        <w:t>Тарифы, установленные в п. 1 настоящего постановления, действуют с 01.01.2022 по 31.12.2022.</w:t>
      </w:r>
    </w:p>
    <w:p w14:paraId="21E2BEFD" w14:textId="77777777" w:rsidR="001005E3" w:rsidRPr="001005E3" w:rsidRDefault="001005E3" w:rsidP="003628EF">
      <w:pPr>
        <w:numPr>
          <w:ilvl w:val="0"/>
          <w:numId w:val="8"/>
        </w:numPr>
        <w:tabs>
          <w:tab w:val="left" w:pos="993"/>
          <w:tab w:val="left" w:pos="1276"/>
        </w:tabs>
        <w:ind w:left="0" w:firstLine="709"/>
        <w:jc w:val="both"/>
        <w:rPr>
          <w:sz w:val="24"/>
          <w:szCs w:val="24"/>
        </w:rPr>
      </w:pPr>
      <w:r w:rsidRPr="001005E3">
        <w:rPr>
          <w:bCs/>
          <w:sz w:val="24"/>
          <w:szCs w:val="24"/>
        </w:rPr>
        <w:t>Тарифы, установленные в п. 2 настоящего постановления, долгосрочные параметры, установленные в п. 3 настоящего постановления, действуют с 01.01.2022 по 31.12.2022.</w:t>
      </w:r>
    </w:p>
    <w:p w14:paraId="12C5B5AC" w14:textId="77777777" w:rsidR="001005E3" w:rsidRPr="001005E3" w:rsidRDefault="001005E3" w:rsidP="003628EF">
      <w:pPr>
        <w:numPr>
          <w:ilvl w:val="0"/>
          <w:numId w:val="8"/>
        </w:numPr>
        <w:tabs>
          <w:tab w:val="left" w:pos="993"/>
          <w:tab w:val="left" w:pos="1276"/>
        </w:tabs>
        <w:ind w:left="0" w:firstLine="709"/>
        <w:jc w:val="both"/>
        <w:rPr>
          <w:sz w:val="24"/>
          <w:szCs w:val="24"/>
        </w:rPr>
      </w:pPr>
      <w:r w:rsidRPr="001005E3">
        <w:rPr>
          <w:sz w:val="24"/>
          <w:szCs w:val="24"/>
        </w:rPr>
        <w:t>С 01.01.2022 признать утратившим силу приложение 1 к постановлению Департамента энергетики и тарифов Ивановской области от 24.11.2020 № 60-т/1.</w:t>
      </w:r>
    </w:p>
    <w:p w14:paraId="45D73F15" w14:textId="77777777" w:rsidR="001005E3" w:rsidRPr="001005E3" w:rsidRDefault="001005E3" w:rsidP="003628EF">
      <w:pPr>
        <w:numPr>
          <w:ilvl w:val="0"/>
          <w:numId w:val="8"/>
        </w:numPr>
        <w:tabs>
          <w:tab w:val="left" w:pos="993"/>
          <w:tab w:val="left" w:pos="1276"/>
        </w:tabs>
        <w:ind w:left="0" w:firstLine="709"/>
        <w:jc w:val="both"/>
        <w:rPr>
          <w:b/>
          <w:sz w:val="24"/>
          <w:szCs w:val="24"/>
        </w:rPr>
      </w:pPr>
      <w:r w:rsidRPr="001005E3">
        <w:rPr>
          <w:sz w:val="24"/>
          <w:szCs w:val="24"/>
        </w:rPr>
        <w:t>Настоящее постановление вступает в силу со дня его официального опубликования.</w:t>
      </w:r>
    </w:p>
    <w:p w14:paraId="09B99475" w14:textId="77777777" w:rsidR="001005E3" w:rsidRPr="009867A4" w:rsidRDefault="001005E3" w:rsidP="00DA15E7">
      <w:pPr>
        <w:pStyle w:val="ConsNormal"/>
        <w:ind w:firstLine="708"/>
        <w:jc w:val="both"/>
        <w:rPr>
          <w:rFonts w:ascii="Times New Roman" w:hAnsi="Times New Roman"/>
          <w:b/>
          <w:bCs/>
          <w:snapToGrid/>
          <w:sz w:val="28"/>
          <w:szCs w:val="28"/>
          <w:lang w:eastAsia="x-none"/>
        </w:rPr>
      </w:pPr>
    </w:p>
    <w:p w14:paraId="286F276B" w14:textId="77777777" w:rsidR="001005E3" w:rsidRPr="00050EBD" w:rsidRDefault="001005E3" w:rsidP="00DA15E7">
      <w:pPr>
        <w:pStyle w:val="a3"/>
        <w:spacing w:before="0" w:beforeAutospacing="0" w:after="0" w:afterAutospacing="0"/>
        <w:ind w:firstLine="709"/>
        <w:jc w:val="both"/>
        <w:rPr>
          <w:snapToGrid w:val="0"/>
          <w:sz w:val="22"/>
          <w:szCs w:val="22"/>
        </w:rPr>
      </w:pPr>
      <w:r w:rsidRPr="00050EB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005E3" w:rsidRPr="00050EBD" w14:paraId="030E3A9C" w14:textId="77777777" w:rsidTr="002A3A5E">
        <w:tc>
          <w:tcPr>
            <w:tcW w:w="959" w:type="dxa"/>
          </w:tcPr>
          <w:p w14:paraId="4B47F402" w14:textId="77777777" w:rsidR="001005E3" w:rsidRPr="00050EBD" w:rsidRDefault="001005E3" w:rsidP="00DA15E7">
            <w:pPr>
              <w:tabs>
                <w:tab w:val="left" w:pos="4020"/>
              </w:tabs>
              <w:jc w:val="center"/>
              <w:rPr>
                <w:sz w:val="22"/>
                <w:szCs w:val="22"/>
              </w:rPr>
            </w:pPr>
            <w:r w:rsidRPr="00050EBD">
              <w:rPr>
                <w:sz w:val="22"/>
                <w:szCs w:val="22"/>
              </w:rPr>
              <w:t xml:space="preserve">№ </w:t>
            </w:r>
            <w:proofErr w:type="gramStart"/>
            <w:r w:rsidRPr="00050EBD">
              <w:rPr>
                <w:sz w:val="22"/>
                <w:szCs w:val="22"/>
              </w:rPr>
              <w:t>п</w:t>
            </w:r>
            <w:proofErr w:type="gramEnd"/>
            <w:r w:rsidRPr="00050EBD">
              <w:rPr>
                <w:sz w:val="22"/>
                <w:szCs w:val="22"/>
              </w:rPr>
              <w:t>/п</w:t>
            </w:r>
          </w:p>
        </w:tc>
        <w:tc>
          <w:tcPr>
            <w:tcW w:w="2391" w:type="dxa"/>
          </w:tcPr>
          <w:p w14:paraId="2268DD26" w14:textId="77777777" w:rsidR="001005E3" w:rsidRPr="00050EBD" w:rsidRDefault="001005E3" w:rsidP="00DA15E7">
            <w:pPr>
              <w:tabs>
                <w:tab w:val="left" w:pos="4020"/>
              </w:tabs>
              <w:rPr>
                <w:sz w:val="22"/>
                <w:szCs w:val="22"/>
              </w:rPr>
            </w:pPr>
            <w:r w:rsidRPr="00050EBD">
              <w:rPr>
                <w:sz w:val="22"/>
                <w:szCs w:val="22"/>
              </w:rPr>
              <w:t>Члены правления</w:t>
            </w:r>
          </w:p>
        </w:tc>
        <w:tc>
          <w:tcPr>
            <w:tcW w:w="3493" w:type="dxa"/>
          </w:tcPr>
          <w:p w14:paraId="2BF8CE47" w14:textId="77777777" w:rsidR="001005E3" w:rsidRPr="00050EBD" w:rsidRDefault="001005E3" w:rsidP="00DA15E7">
            <w:pPr>
              <w:tabs>
                <w:tab w:val="left" w:pos="4020"/>
              </w:tabs>
              <w:jc w:val="center"/>
              <w:rPr>
                <w:sz w:val="22"/>
                <w:szCs w:val="22"/>
              </w:rPr>
            </w:pPr>
            <w:r w:rsidRPr="00050EBD">
              <w:rPr>
                <w:sz w:val="22"/>
                <w:szCs w:val="22"/>
              </w:rPr>
              <w:t>Результаты голосования</w:t>
            </w:r>
          </w:p>
        </w:tc>
      </w:tr>
      <w:tr w:rsidR="001005E3" w:rsidRPr="00050EBD" w14:paraId="35863F15" w14:textId="77777777" w:rsidTr="002A3A5E">
        <w:tc>
          <w:tcPr>
            <w:tcW w:w="959" w:type="dxa"/>
          </w:tcPr>
          <w:p w14:paraId="53EB2AB8" w14:textId="77777777" w:rsidR="001005E3" w:rsidRPr="00050EBD" w:rsidRDefault="001005E3" w:rsidP="00DA15E7">
            <w:pPr>
              <w:tabs>
                <w:tab w:val="left" w:pos="4020"/>
              </w:tabs>
              <w:jc w:val="center"/>
              <w:rPr>
                <w:sz w:val="22"/>
                <w:szCs w:val="22"/>
              </w:rPr>
            </w:pPr>
            <w:r w:rsidRPr="00050EBD">
              <w:rPr>
                <w:sz w:val="22"/>
                <w:szCs w:val="22"/>
              </w:rPr>
              <w:t>1.</w:t>
            </w:r>
          </w:p>
        </w:tc>
        <w:tc>
          <w:tcPr>
            <w:tcW w:w="2391" w:type="dxa"/>
          </w:tcPr>
          <w:p w14:paraId="7FD2A996" w14:textId="77777777" w:rsidR="001005E3" w:rsidRPr="00050EBD" w:rsidRDefault="001005E3" w:rsidP="00DA15E7">
            <w:pPr>
              <w:tabs>
                <w:tab w:val="left" w:pos="4020"/>
              </w:tabs>
              <w:rPr>
                <w:sz w:val="22"/>
                <w:szCs w:val="22"/>
              </w:rPr>
            </w:pPr>
            <w:r w:rsidRPr="00050EBD">
              <w:rPr>
                <w:sz w:val="22"/>
                <w:szCs w:val="22"/>
              </w:rPr>
              <w:t>Морева Е.Н.</w:t>
            </w:r>
          </w:p>
        </w:tc>
        <w:tc>
          <w:tcPr>
            <w:tcW w:w="3493" w:type="dxa"/>
          </w:tcPr>
          <w:p w14:paraId="4FC0E10B" w14:textId="77777777" w:rsidR="001005E3" w:rsidRPr="00050EBD" w:rsidRDefault="001005E3" w:rsidP="00DA15E7">
            <w:pPr>
              <w:jc w:val="center"/>
              <w:rPr>
                <w:sz w:val="22"/>
                <w:szCs w:val="22"/>
              </w:rPr>
            </w:pPr>
            <w:r w:rsidRPr="00050EBD">
              <w:rPr>
                <w:sz w:val="22"/>
                <w:szCs w:val="22"/>
              </w:rPr>
              <w:t>за</w:t>
            </w:r>
          </w:p>
        </w:tc>
      </w:tr>
      <w:tr w:rsidR="001005E3" w:rsidRPr="00050EBD" w14:paraId="3202306D" w14:textId="77777777" w:rsidTr="002A3A5E">
        <w:tc>
          <w:tcPr>
            <w:tcW w:w="959" w:type="dxa"/>
          </w:tcPr>
          <w:p w14:paraId="7A2EEB88" w14:textId="77777777" w:rsidR="001005E3" w:rsidRPr="00050EBD" w:rsidRDefault="001005E3" w:rsidP="00DA15E7">
            <w:pPr>
              <w:tabs>
                <w:tab w:val="left" w:pos="4020"/>
              </w:tabs>
              <w:jc w:val="center"/>
              <w:rPr>
                <w:sz w:val="22"/>
                <w:szCs w:val="22"/>
              </w:rPr>
            </w:pPr>
            <w:r w:rsidRPr="00050EBD">
              <w:rPr>
                <w:sz w:val="22"/>
                <w:szCs w:val="22"/>
              </w:rPr>
              <w:t>2.</w:t>
            </w:r>
          </w:p>
        </w:tc>
        <w:tc>
          <w:tcPr>
            <w:tcW w:w="2391" w:type="dxa"/>
          </w:tcPr>
          <w:p w14:paraId="750EB79D" w14:textId="77777777" w:rsidR="001005E3" w:rsidRPr="00050EBD" w:rsidRDefault="001005E3" w:rsidP="00DA15E7">
            <w:pPr>
              <w:tabs>
                <w:tab w:val="left" w:pos="4020"/>
              </w:tabs>
              <w:rPr>
                <w:sz w:val="22"/>
                <w:szCs w:val="22"/>
              </w:rPr>
            </w:pPr>
            <w:r w:rsidRPr="00050EBD">
              <w:rPr>
                <w:sz w:val="22"/>
                <w:szCs w:val="22"/>
              </w:rPr>
              <w:t>Бугаева С.Е.</w:t>
            </w:r>
          </w:p>
        </w:tc>
        <w:tc>
          <w:tcPr>
            <w:tcW w:w="3493" w:type="dxa"/>
          </w:tcPr>
          <w:p w14:paraId="50A701F0" w14:textId="77777777" w:rsidR="001005E3" w:rsidRPr="00050EBD" w:rsidRDefault="001005E3" w:rsidP="00DA15E7">
            <w:pPr>
              <w:jc w:val="center"/>
              <w:rPr>
                <w:sz w:val="22"/>
                <w:szCs w:val="22"/>
              </w:rPr>
            </w:pPr>
            <w:r w:rsidRPr="00050EBD">
              <w:rPr>
                <w:sz w:val="22"/>
                <w:szCs w:val="22"/>
              </w:rPr>
              <w:t xml:space="preserve">за </w:t>
            </w:r>
          </w:p>
        </w:tc>
      </w:tr>
      <w:tr w:rsidR="001005E3" w:rsidRPr="00050EBD" w14:paraId="151B9F39" w14:textId="77777777" w:rsidTr="002A3A5E">
        <w:tc>
          <w:tcPr>
            <w:tcW w:w="959" w:type="dxa"/>
          </w:tcPr>
          <w:p w14:paraId="19089014" w14:textId="77777777" w:rsidR="001005E3" w:rsidRPr="00050EBD" w:rsidRDefault="001005E3" w:rsidP="00DA15E7">
            <w:pPr>
              <w:tabs>
                <w:tab w:val="left" w:pos="4020"/>
              </w:tabs>
              <w:jc w:val="center"/>
              <w:rPr>
                <w:sz w:val="22"/>
                <w:szCs w:val="22"/>
              </w:rPr>
            </w:pPr>
            <w:r w:rsidRPr="00050EBD">
              <w:rPr>
                <w:sz w:val="22"/>
                <w:szCs w:val="22"/>
              </w:rPr>
              <w:t>3.</w:t>
            </w:r>
          </w:p>
        </w:tc>
        <w:tc>
          <w:tcPr>
            <w:tcW w:w="2391" w:type="dxa"/>
          </w:tcPr>
          <w:p w14:paraId="788C17DE" w14:textId="77777777" w:rsidR="001005E3" w:rsidRPr="00050EBD" w:rsidRDefault="001005E3" w:rsidP="00DA15E7">
            <w:pPr>
              <w:tabs>
                <w:tab w:val="left" w:pos="4020"/>
              </w:tabs>
              <w:rPr>
                <w:sz w:val="22"/>
                <w:szCs w:val="22"/>
              </w:rPr>
            </w:pPr>
            <w:r w:rsidRPr="00050EBD">
              <w:rPr>
                <w:sz w:val="22"/>
                <w:szCs w:val="22"/>
              </w:rPr>
              <w:t>Гущина Н.Б.</w:t>
            </w:r>
          </w:p>
        </w:tc>
        <w:tc>
          <w:tcPr>
            <w:tcW w:w="3493" w:type="dxa"/>
          </w:tcPr>
          <w:p w14:paraId="317CA03A" w14:textId="77777777" w:rsidR="001005E3" w:rsidRPr="00050EBD" w:rsidRDefault="001005E3" w:rsidP="00DA15E7">
            <w:pPr>
              <w:jc w:val="center"/>
              <w:rPr>
                <w:sz w:val="22"/>
                <w:szCs w:val="22"/>
              </w:rPr>
            </w:pPr>
            <w:r w:rsidRPr="00050EBD">
              <w:rPr>
                <w:sz w:val="22"/>
                <w:szCs w:val="22"/>
              </w:rPr>
              <w:t>за</w:t>
            </w:r>
          </w:p>
        </w:tc>
      </w:tr>
      <w:tr w:rsidR="001005E3" w:rsidRPr="00050EBD" w14:paraId="1D4B585C" w14:textId="77777777" w:rsidTr="002A3A5E">
        <w:tc>
          <w:tcPr>
            <w:tcW w:w="959" w:type="dxa"/>
          </w:tcPr>
          <w:p w14:paraId="5FB8127D" w14:textId="77777777" w:rsidR="001005E3" w:rsidRPr="00050EBD" w:rsidRDefault="001005E3" w:rsidP="00DA15E7">
            <w:pPr>
              <w:tabs>
                <w:tab w:val="left" w:pos="4020"/>
              </w:tabs>
              <w:jc w:val="center"/>
              <w:rPr>
                <w:sz w:val="22"/>
                <w:szCs w:val="22"/>
              </w:rPr>
            </w:pPr>
            <w:r w:rsidRPr="00050EBD">
              <w:rPr>
                <w:sz w:val="22"/>
                <w:szCs w:val="22"/>
              </w:rPr>
              <w:t>4.</w:t>
            </w:r>
          </w:p>
        </w:tc>
        <w:tc>
          <w:tcPr>
            <w:tcW w:w="2391" w:type="dxa"/>
          </w:tcPr>
          <w:p w14:paraId="33AA3BDF" w14:textId="77777777" w:rsidR="001005E3" w:rsidRPr="00050EBD" w:rsidRDefault="001005E3" w:rsidP="00DA15E7">
            <w:pPr>
              <w:tabs>
                <w:tab w:val="left" w:pos="4020"/>
              </w:tabs>
              <w:rPr>
                <w:sz w:val="22"/>
                <w:szCs w:val="22"/>
              </w:rPr>
            </w:pPr>
            <w:r w:rsidRPr="00050EBD">
              <w:rPr>
                <w:sz w:val="22"/>
                <w:szCs w:val="22"/>
              </w:rPr>
              <w:t>Турбачкина Е.В.</w:t>
            </w:r>
          </w:p>
        </w:tc>
        <w:tc>
          <w:tcPr>
            <w:tcW w:w="3493" w:type="dxa"/>
          </w:tcPr>
          <w:p w14:paraId="24C7BA85" w14:textId="77777777" w:rsidR="001005E3" w:rsidRPr="00050EBD" w:rsidRDefault="001005E3" w:rsidP="00DA15E7">
            <w:pPr>
              <w:tabs>
                <w:tab w:val="left" w:pos="4020"/>
              </w:tabs>
              <w:jc w:val="center"/>
              <w:rPr>
                <w:sz w:val="22"/>
                <w:szCs w:val="22"/>
              </w:rPr>
            </w:pPr>
            <w:r w:rsidRPr="00050EBD">
              <w:rPr>
                <w:sz w:val="22"/>
                <w:szCs w:val="22"/>
              </w:rPr>
              <w:t>за</w:t>
            </w:r>
          </w:p>
        </w:tc>
      </w:tr>
      <w:tr w:rsidR="001005E3" w:rsidRPr="00050EBD" w14:paraId="560DB05E" w14:textId="77777777" w:rsidTr="002A3A5E">
        <w:tc>
          <w:tcPr>
            <w:tcW w:w="959" w:type="dxa"/>
          </w:tcPr>
          <w:p w14:paraId="6E89854E" w14:textId="77777777" w:rsidR="001005E3" w:rsidRPr="00050EBD" w:rsidRDefault="001005E3" w:rsidP="00DA15E7">
            <w:pPr>
              <w:tabs>
                <w:tab w:val="left" w:pos="4020"/>
              </w:tabs>
              <w:jc w:val="center"/>
              <w:rPr>
                <w:sz w:val="22"/>
                <w:szCs w:val="22"/>
              </w:rPr>
            </w:pPr>
            <w:r w:rsidRPr="00050EBD">
              <w:rPr>
                <w:sz w:val="22"/>
                <w:szCs w:val="22"/>
              </w:rPr>
              <w:t>5.</w:t>
            </w:r>
          </w:p>
        </w:tc>
        <w:tc>
          <w:tcPr>
            <w:tcW w:w="2391" w:type="dxa"/>
          </w:tcPr>
          <w:p w14:paraId="2CCBF0E8" w14:textId="77777777" w:rsidR="001005E3" w:rsidRPr="00050EBD" w:rsidRDefault="001005E3" w:rsidP="00DA15E7">
            <w:pPr>
              <w:tabs>
                <w:tab w:val="left" w:pos="4020"/>
              </w:tabs>
              <w:rPr>
                <w:sz w:val="22"/>
                <w:szCs w:val="22"/>
              </w:rPr>
            </w:pPr>
            <w:r w:rsidRPr="00050EBD">
              <w:rPr>
                <w:sz w:val="22"/>
                <w:szCs w:val="22"/>
              </w:rPr>
              <w:t>Курчанинова О.А.</w:t>
            </w:r>
          </w:p>
        </w:tc>
        <w:tc>
          <w:tcPr>
            <w:tcW w:w="3493" w:type="dxa"/>
          </w:tcPr>
          <w:p w14:paraId="26E5B997" w14:textId="77777777" w:rsidR="001005E3" w:rsidRPr="00050EBD" w:rsidRDefault="001005E3" w:rsidP="00DA15E7">
            <w:pPr>
              <w:tabs>
                <w:tab w:val="left" w:pos="4020"/>
              </w:tabs>
              <w:jc w:val="center"/>
              <w:rPr>
                <w:sz w:val="22"/>
                <w:szCs w:val="22"/>
              </w:rPr>
            </w:pPr>
            <w:r w:rsidRPr="00050EBD">
              <w:rPr>
                <w:sz w:val="22"/>
                <w:szCs w:val="22"/>
              </w:rPr>
              <w:t>за</w:t>
            </w:r>
          </w:p>
        </w:tc>
      </w:tr>
      <w:tr w:rsidR="001005E3" w:rsidRPr="00050EBD" w14:paraId="1E18EF6B" w14:textId="77777777" w:rsidTr="002A3A5E">
        <w:tc>
          <w:tcPr>
            <w:tcW w:w="959" w:type="dxa"/>
          </w:tcPr>
          <w:p w14:paraId="6633F02C" w14:textId="77777777" w:rsidR="001005E3" w:rsidRPr="00050EBD" w:rsidRDefault="001005E3" w:rsidP="00DA15E7">
            <w:pPr>
              <w:tabs>
                <w:tab w:val="left" w:pos="4020"/>
              </w:tabs>
              <w:jc w:val="center"/>
              <w:rPr>
                <w:sz w:val="22"/>
                <w:szCs w:val="22"/>
              </w:rPr>
            </w:pPr>
            <w:r w:rsidRPr="00050EBD">
              <w:rPr>
                <w:sz w:val="22"/>
                <w:szCs w:val="22"/>
              </w:rPr>
              <w:t>6.</w:t>
            </w:r>
          </w:p>
        </w:tc>
        <w:tc>
          <w:tcPr>
            <w:tcW w:w="2391" w:type="dxa"/>
          </w:tcPr>
          <w:p w14:paraId="7191A2A5" w14:textId="77777777" w:rsidR="001005E3" w:rsidRPr="00050EBD" w:rsidRDefault="001005E3" w:rsidP="00DA15E7">
            <w:pPr>
              <w:tabs>
                <w:tab w:val="left" w:pos="4020"/>
              </w:tabs>
              <w:rPr>
                <w:sz w:val="22"/>
                <w:szCs w:val="22"/>
              </w:rPr>
            </w:pPr>
            <w:r w:rsidRPr="00050EBD">
              <w:rPr>
                <w:sz w:val="22"/>
                <w:szCs w:val="22"/>
              </w:rPr>
              <w:t>Коннова Е.А.</w:t>
            </w:r>
          </w:p>
        </w:tc>
        <w:tc>
          <w:tcPr>
            <w:tcW w:w="3493" w:type="dxa"/>
          </w:tcPr>
          <w:p w14:paraId="7B198BE6" w14:textId="77777777" w:rsidR="001005E3" w:rsidRPr="00050EBD" w:rsidRDefault="001005E3" w:rsidP="00DA15E7">
            <w:pPr>
              <w:tabs>
                <w:tab w:val="left" w:pos="4020"/>
              </w:tabs>
              <w:jc w:val="center"/>
              <w:rPr>
                <w:sz w:val="22"/>
                <w:szCs w:val="22"/>
              </w:rPr>
            </w:pPr>
            <w:r w:rsidRPr="00050EBD">
              <w:rPr>
                <w:sz w:val="22"/>
                <w:szCs w:val="22"/>
              </w:rPr>
              <w:t>за</w:t>
            </w:r>
          </w:p>
        </w:tc>
      </w:tr>
      <w:tr w:rsidR="001005E3" w:rsidRPr="00050EBD" w14:paraId="20F7AF20" w14:textId="77777777" w:rsidTr="002A3A5E">
        <w:tc>
          <w:tcPr>
            <w:tcW w:w="959" w:type="dxa"/>
          </w:tcPr>
          <w:p w14:paraId="3DA58EE6" w14:textId="77777777" w:rsidR="001005E3" w:rsidRPr="00050EBD" w:rsidRDefault="001005E3" w:rsidP="00DA15E7">
            <w:pPr>
              <w:tabs>
                <w:tab w:val="left" w:pos="4020"/>
              </w:tabs>
              <w:jc w:val="center"/>
              <w:rPr>
                <w:sz w:val="22"/>
                <w:szCs w:val="22"/>
              </w:rPr>
            </w:pPr>
            <w:r w:rsidRPr="00050EBD">
              <w:rPr>
                <w:sz w:val="22"/>
                <w:szCs w:val="22"/>
              </w:rPr>
              <w:t>7.</w:t>
            </w:r>
          </w:p>
        </w:tc>
        <w:tc>
          <w:tcPr>
            <w:tcW w:w="2391" w:type="dxa"/>
          </w:tcPr>
          <w:p w14:paraId="1367DBC8" w14:textId="77777777" w:rsidR="001005E3" w:rsidRPr="00050EBD" w:rsidRDefault="001005E3" w:rsidP="00DA15E7">
            <w:pPr>
              <w:tabs>
                <w:tab w:val="left" w:pos="4020"/>
              </w:tabs>
              <w:rPr>
                <w:sz w:val="22"/>
                <w:szCs w:val="22"/>
              </w:rPr>
            </w:pPr>
            <w:r w:rsidRPr="00050EBD">
              <w:rPr>
                <w:sz w:val="22"/>
                <w:szCs w:val="22"/>
              </w:rPr>
              <w:t>Агапова О.П.</w:t>
            </w:r>
          </w:p>
        </w:tc>
        <w:tc>
          <w:tcPr>
            <w:tcW w:w="3493" w:type="dxa"/>
          </w:tcPr>
          <w:p w14:paraId="12675369" w14:textId="77777777" w:rsidR="001005E3" w:rsidRPr="00050EBD" w:rsidRDefault="001005E3" w:rsidP="00DA15E7">
            <w:pPr>
              <w:tabs>
                <w:tab w:val="left" w:pos="4020"/>
              </w:tabs>
              <w:jc w:val="center"/>
              <w:rPr>
                <w:sz w:val="22"/>
                <w:szCs w:val="22"/>
              </w:rPr>
            </w:pPr>
            <w:r w:rsidRPr="00050EBD">
              <w:rPr>
                <w:sz w:val="22"/>
                <w:szCs w:val="22"/>
              </w:rPr>
              <w:t>за</w:t>
            </w:r>
          </w:p>
        </w:tc>
      </w:tr>
    </w:tbl>
    <w:p w14:paraId="59061925" w14:textId="77777777" w:rsidR="001005E3" w:rsidRDefault="001005E3" w:rsidP="00DA15E7">
      <w:pPr>
        <w:tabs>
          <w:tab w:val="left" w:pos="4020"/>
        </w:tabs>
        <w:ind w:firstLine="709"/>
        <w:rPr>
          <w:sz w:val="22"/>
          <w:szCs w:val="22"/>
        </w:rPr>
      </w:pPr>
      <w:r w:rsidRPr="00050EBD">
        <w:rPr>
          <w:sz w:val="22"/>
          <w:szCs w:val="22"/>
        </w:rPr>
        <w:t xml:space="preserve">Итого: за – </w:t>
      </w:r>
      <w:r>
        <w:rPr>
          <w:sz w:val="22"/>
          <w:szCs w:val="22"/>
        </w:rPr>
        <w:t>7</w:t>
      </w:r>
      <w:r w:rsidRPr="00050EBD">
        <w:rPr>
          <w:sz w:val="22"/>
          <w:szCs w:val="22"/>
        </w:rPr>
        <w:t xml:space="preserve">, против – 0, воздержался – 0, отсутствуют - </w:t>
      </w:r>
      <w:r>
        <w:rPr>
          <w:sz w:val="22"/>
          <w:szCs w:val="22"/>
        </w:rPr>
        <w:t>0</w:t>
      </w:r>
      <w:r w:rsidRPr="00050EBD">
        <w:rPr>
          <w:sz w:val="22"/>
          <w:szCs w:val="22"/>
        </w:rPr>
        <w:t xml:space="preserve">. </w:t>
      </w:r>
    </w:p>
    <w:p w14:paraId="3435C98D" w14:textId="77777777" w:rsidR="001E25DC" w:rsidRPr="004021E7" w:rsidRDefault="001E25DC" w:rsidP="00DA15E7">
      <w:pPr>
        <w:rPr>
          <w:b/>
          <w:color w:val="FF0000"/>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A32EA0" w:rsidRPr="00A32EA0" w14:paraId="4BE6B15A" w14:textId="77777777" w:rsidTr="00F46274">
        <w:trPr>
          <w:trHeight w:val="371"/>
        </w:trPr>
        <w:tc>
          <w:tcPr>
            <w:tcW w:w="6352" w:type="dxa"/>
            <w:vAlign w:val="bottom"/>
            <w:hideMark/>
          </w:tcPr>
          <w:p w14:paraId="0E81F640" w14:textId="77777777" w:rsidR="00E614BE" w:rsidRPr="00A32EA0" w:rsidRDefault="00E614BE" w:rsidP="00DA15E7">
            <w:pPr>
              <w:rPr>
                <w:sz w:val="22"/>
                <w:szCs w:val="22"/>
              </w:rPr>
            </w:pPr>
            <w:r w:rsidRPr="00A32EA0">
              <w:rPr>
                <w:sz w:val="22"/>
                <w:szCs w:val="22"/>
              </w:rPr>
              <w:t>Ответственный секретарь Правления</w:t>
            </w:r>
          </w:p>
        </w:tc>
        <w:tc>
          <w:tcPr>
            <w:tcW w:w="1553" w:type="dxa"/>
            <w:vAlign w:val="center"/>
          </w:tcPr>
          <w:p w14:paraId="2AD0A86D" w14:textId="77777777" w:rsidR="00E614BE" w:rsidRPr="00A32EA0" w:rsidRDefault="00E614BE" w:rsidP="00DA15E7">
            <w:pPr>
              <w:tabs>
                <w:tab w:val="left" w:pos="4020"/>
              </w:tabs>
              <w:jc w:val="center"/>
              <w:rPr>
                <w:sz w:val="22"/>
                <w:szCs w:val="22"/>
              </w:rPr>
            </w:pPr>
          </w:p>
        </w:tc>
        <w:tc>
          <w:tcPr>
            <w:tcW w:w="2452" w:type="dxa"/>
            <w:vAlign w:val="bottom"/>
            <w:hideMark/>
          </w:tcPr>
          <w:p w14:paraId="21DA39C3" w14:textId="77777777" w:rsidR="00E614BE" w:rsidRPr="00A32EA0" w:rsidRDefault="002B7AEE" w:rsidP="00DA15E7">
            <w:pPr>
              <w:tabs>
                <w:tab w:val="left" w:pos="4020"/>
              </w:tabs>
              <w:jc w:val="right"/>
              <w:rPr>
                <w:sz w:val="22"/>
                <w:szCs w:val="22"/>
              </w:rPr>
            </w:pPr>
            <w:r w:rsidRPr="00A32EA0">
              <w:rPr>
                <w:sz w:val="22"/>
                <w:szCs w:val="22"/>
              </w:rPr>
              <w:t>А.В. Соколова</w:t>
            </w:r>
          </w:p>
        </w:tc>
      </w:tr>
      <w:tr w:rsidR="00A32EA0" w:rsidRPr="00A32EA0" w14:paraId="579C81A9" w14:textId="77777777" w:rsidTr="006F6D04">
        <w:trPr>
          <w:trHeight w:val="426"/>
        </w:trPr>
        <w:tc>
          <w:tcPr>
            <w:tcW w:w="6352" w:type="dxa"/>
            <w:vAlign w:val="bottom"/>
          </w:tcPr>
          <w:p w14:paraId="6C2E966B" w14:textId="77777777" w:rsidR="00E614BE" w:rsidRPr="00A32EA0" w:rsidRDefault="00E614BE" w:rsidP="00DA15E7">
            <w:pPr>
              <w:rPr>
                <w:b/>
                <w:sz w:val="22"/>
                <w:szCs w:val="22"/>
              </w:rPr>
            </w:pPr>
            <w:r w:rsidRPr="00A32EA0">
              <w:rPr>
                <w:b/>
                <w:sz w:val="22"/>
                <w:szCs w:val="22"/>
              </w:rPr>
              <w:t>Члены правления:</w:t>
            </w:r>
          </w:p>
        </w:tc>
        <w:tc>
          <w:tcPr>
            <w:tcW w:w="1553" w:type="dxa"/>
            <w:vAlign w:val="center"/>
          </w:tcPr>
          <w:p w14:paraId="524D8713" w14:textId="77777777" w:rsidR="00E614BE" w:rsidRPr="00A32EA0" w:rsidRDefault="00E614BE" w:rsidP="00DA15E7">
            <w:pPr>
              <w:tabs>
                <w:tab w:val="left" w:pos="4020"/>
              </w:tabs>
              <w:jc w:val="center"/>
              <w:rPr>
                <w:sz w:val="22"/>
                <w:szCs w:val="22"/>
              </w:rPr>
            </w:pPr>
          </w:p>
        </w:tc>
        <w:tc>
          <w:tcPr>
            <w:tcW w:w="2452" w:type="dxa"/>
            <w:vAlign w:val="bottom"/>
          </w:tcPr>
          <w:p w14:paraId="0343B5A7" w14:textId="77777777" w:rsidR="00E614BE" w:rsidRPr="00A32EA0" w:rsidRDefault="00E614BE" w:rsidP="00DA15E7">
            <w:pPr>
              <w:tabs>
                <w:tab w:val="left" w:pos="4020"/>
              </w:tabs>
              <w:jc w:val="right"/>
              <w:rPr>
                <w:sz w:val="22"/>
                <w:szCs w:val="22"/>
              </w:rPr>
            </w:pPr>
          </w:p>
        </w:tc>
      </w:tr>
      <w:tr w:rsidR="004D2442" w:rsidRPr="00A32EA0" w14:paraId="41E08B7D" w14:textId="77777777" w:rsidTr="00F46274">
        <w:trPr>
          <w:trHeight w:val="547"/>
        </w:trPr>
        <w:tc>
          <w:tcPr>
            <w:tcW w:w="6352" w:type="dxa"/>
          </w:tcPr>
          <w:p w14:paraId="57A480EA" w14:textId="361BD671" w:rsidR="004D2442" w:rsidRPr="00A32EA0" w:rsidRDefault="004D2442" w:rsidP="00DA15E7">
            <w:pPr>
              <w:rPr>
                <w:sz w:val="22"/>
                <w:szCs w:val="22"/>
              </w:rPr>
            </w:pPr>
            <w:bookmarkStart w:id="1" w:name="_GoBack" w:colFirst="0" w:colLast="0"/>
            <w:r w:rsidRPr="00A32EA0">
              <w:rPr>
                <w:sz w:val="22"/>
                <w:szCs w:val="22"/>
              </w:rPr>
              <w:t>Первый заместитель начальника Департамента энергетики и тарифов Ивановской области</w:t>
            </w:r>
          </w:p>
        </w:tc>
        <w:tc>
          <w:tcPr>
            <w:tcW w:w="1553" w:type="dxa"/>
          </w:tcPr>
          <w:p w14:paraId="5CF26B5F" w14:textId="77777777" w:rsidR="004D2442" w:rsidRPr="00A32EA0" w:rsidRDefault="004D2442" w:rsidP="00DA15E7">
            <w:pPr>
              <w:tabs>
                <w:tab w:val="left" w:pos="4020"/>
              </w:tabs>
              <w:jc w:val="center"/>
              <w:rPr>
                <w:sz w:val="22"/>
                <w:szCs w:val="22"/>
              </w:rPr>
            </w:pPr>
          </w:p>
        </w:tc>
        <w:tc>
          <w:tcPr>
            <w:tcW w:w="2452" w:type="dxa"/>
          </w:tcPr>
          <w:p w14:paraId="5B0DF799" w14:textId="64FE7DF9" w:rsidR="004D2442" w:rsidRPr="00A32EA0" w:rsidRDefault="004D2442" w:rsidP="00DA15E7">
            <w:pPr>
              <w:tabs>
                <w:tab w:val="left" w:pos="4020"/>
              </w:tabs>
              <w:jc w:val="right"/>
              <w:rPr>
                <w:sz w:val="22"/>
                <w:szCs w:val="22"/>
              </w:rPr>
            </w:pPr>
            <w:r w:rsidRPr="00A32EA0">
              <w:rPr>
                <w:sz w:val="22"/>
                <w:szCs w:val="22"/>
              </w:rPr>
              <w:t>С.Е. Бугаева</w:t>
            </w:r>
          </w:p>
        </w:tc>
      </w:tr>
      <w:bookmarkEnd w:id="1"/>
      <w:tr w:rsidR="004D2442" w:rsidRPr="00A32EA0" w14:paraId="0ADAE872" w14:textId="77777777" w:rsidTr="00F46274">
        <w:trPr>
          <w:trHeight w:val="547"/>
        </w:trPr>
        <w:tc>
          <w:tcPr>
            <w:tcW w:w="6352" w:type="dxa"/>
          </w:tcPr>
          <w:p w14:paraId="2A2720DE" w14:textId="77777777" w:rsidR="004D2442" w:rsidRPr="00A32EA0" w:rsidRDefault="004D2442" w:rsidP="00DA15E7">
            <w:pPr>
              <w:rPr>
                <w:sz w:val="22"/>
                <w:szCs w:val="22"/>
              </w:rPr>
            </w:pPr>
            <w:r w:rsidRPr="00A32EA0">
              <w:rPr>
                <w:sz w:val="22"/>
                <w:szCs w:val="22"/>
              </w:rPr>
              <w:t>Заместитель начальника Департамента энергетики и тарифов Ивановской области - статс-секретарь</w:t>
            </w:r>
          </w:p>
        </w:tc>
        <w:tc>
          <w:tcPr>
            <w:tcW w:w="1553" w:type="dxa"/>
          </w:tcPr>
          <w:p w14:paraId="3A24A16A" w14:textId="77777777" w:rsidR="004D2442" w:rsidRPr="00A32EA0" w:rsidRDefault="004D2442" w:rsidP="00DA15E7">
            <w:pPr>
              <w:tabs>
                <w:tab w:val="left" w:pos="4020"/>
              </w:tabs>
              <w:jc w:val="center"/>
              <w:rPr>
                <w:sz w:val="22"/>
                <w:szCs w:val="22"/>
              </w:rPr>
            </w:pPr>
          </w:p>
        </w:tc>
        <w:tc>
          <w:tcPr>
            <w:tcW w:w="2452" w:type="dxa"/>
          </w:tcPr>
          <w:p w14:paraId="2A514543" w14:textId="77777777" w:rsidR="004D2442" w:rsidRPr="00A32EA0" w:rsidRDefault="004D2442" w:rsidP="00DA15E7">
            <w:pPr>
              <w:tabs>
                <w:tab w:val="left" w:pos="4020"/>
              </w:tabs>
              <w:jc w:val="right"/>
              <w:rPr>
                <w:sz w:val="22"/>
                <w:szCs w:val="22"/>
              </w:rPr>
            </w:pPr>
            <w:r w:rsidRPr="00A32EA0">
              <w:rPr>
                <w:sz w:val="22"/>
                <w:szCs w:val="22"/>
              </w:rPr>
              <w:t>Н.Б. Гущина</w:t>
            </w:r>
          </w:p>
        </w:tc>
      </w:tr>
      <w:tr w:rsidR="004D2442" w:rsidRPr="00A32EA0" w14:paraId="3BACF686" w14:textId="77777777" w:rsidTr="00F46274">
        <w:trPr>
          <w:trHeight w:val="551"/>
        </w:trPr>
        <w:tc>
          <w:tcPr>
            <w:tcW w:w="6352" w:type="dxa"/>
            <w:hideMark/>
          </w:tcPr>
          <w:p w14:paraId="0B140D5F" w14:textId="77777777" w:rsidR="004D2442" w:rsidRPr="00A32EA0" w:rsidRDefault="004D2442" w:rsidP="00DA15E7">
            <w:pPr>
              <w:rPr>
                <w:sz w:val="22"/>
                <w:szCs w:val="22"/>
              </w:rPr>
            </w:pPr>
            <w:r w:rsidRPr="00A32EA0">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1B51B295" w14:textId="77777777" w:rsidR="004D2442" w:rsidRPr="00A32EA0" w:rsidRDefault="004D2442" w:rsidP="00DA15E7">
            <w:pPr>
              <w:tabs>
                <w:tab w:val="left" w:pos="4020"/>
              </w:tabs>
              <w:jc w:val="center"/>
              <w:rPr>
                <w:sz w:val="22"/>
                <w:szCs w:val="22"/>
              </w:rPr>
            </w:pPr>
          </w:p>
        </w:tc>
        <w:tc>
          <w:tcPr>
            <w:tcW w:w="2452" w:type="dxa"/>
          </w:tcPr>
          <w:p w14:paraId="283CB308" w14:textId="77777777" w:rsidR="004D2442" w:rsidRPr="00A32EA0" w:rsidRDefault="004D2442" w:rsidP="00DA15E7">
            <w:pPr>
              <w:tabs>
                <w:tab w:val="left" w:pos="4020"/>
              </w:tabs>
              <w:jc w:val="right"/>
              <w:rPr>
                <w:sz w:val="22"/>
                <w:szCs w:val="22"/>
              </w:rPr>
            </w:pPr>
            <w:r w:rsidRPr="00A32EA0">
              <w:rPr>
                <w:sz w:val="22"/>
                <w:szCs w:val="22"/>
              </w:rPr>
              <w:t>Е.В. Турбачкина</w:t>
            </w:r>
          </w:p>
        </w:tc>
      </w:tr>
      <w:tr w:rsidR="004D2442" w:rsidRPr="00A32EA0" w14:paraId="21EE0CAC" w14:textId="77777777" w:rsidTr="00F46274">
        <w:trPr>
          <w:trHeight w:val="559"/>
        </w:trPr>
        <w:tc>
          <w:tcPr>
            <w:tcW w:w="6352" w:type="dxa"/>
            <w:hideMark/>
          </w:tcPr>
          <w:p w14:paraId="757A4A7E" w14:textId="77777777" w:rsidR="004D2442" w:rsidRPr="00A32EA0" w:rsidRDefault="004D2442" w:rsidP="00DA15E7">
            <w:pPr>
              <w:rPr>
                <w:sz w:val="22"/>
                <w:szCs w:val="22"/>
              </w:rPr>
            </w:pPr>
            <w:r w:rsidRPr="00A32EA0">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tcPr>
          <w:p w14:paraId="6F88BF7A" w14:textId="77777777" w:rsidR="004D2442" w:rsidRPr="00A32EA0" w:rsidRDefault="004D2442" w:rsidP="00DA15E7">
            <w:pPr>
              <w:tabs>
                <w:tab w:val="left" w:pos="4020"/>
              </w:tabs>
              <w:jc w:val="center"/>
              <w:rPr>
                <w:sz w:val="22"/>
                <w:szCs w:val="22"/>
              </w:rPr>
            </w:pPr>
          </w:p>
        </w:tc>
        <w:tc>
          <w:tcPr>
            <w:tcW w:w="2452" w:type="dxa"/>
          </w:tcPr>
          <w:p w14:paraId="6C26A753" w14:textId="77777777" w:rsidR="004D2442" w:rsidRPr="00A32EA0" w:rsidRDefault="004D2442" w:rsidP="00DA15E7">
            <w:pPr>
              <w:tabs>
                <w:tab w:val="left" w:pos="4020"/>
              </w:tabs>
              <w:jc w:val="right"/>
              <w:rPr>
                <w:sz w:val="22"/>
                <w:szCs w:val="22"/>
              </w:rPr>
            </w:pPr>
            <w:r w:rsidRPr="00A32EA0">
              <w:rPr>
                <w:sz w:val="22"/>
                <w:szCs w:val="22"/>
              </w:rPr>
              <w:t>Е.А. Коннова</w:t>
            </w:r>
          </w:p>
        </w:tc>
      </w:tr>
      <w:tr w:rsidR="004D2442" w:rsidRPr="00A32EA0" w14:paraId="31C1ACDF" w14:textId="77777777" w:rsidTr="00F46274">
        <w:trPr>
          <w:trHeight w:val="553"/>
        </w:trPr>
        <w:tc>
          <w:tcPr>
            <w:tcW w:w="6352" w:type="dxa"/>
            <w:hideMark/>
          </w:tcPr>
          <w:p w14:paraId="4468DD27" w14:textId="77777777" w:rsidR="004D2442" w:rsidRPr="00A32EA0" w:rsidRDefault="004D2442" w:rsidP="00DA15E7">
            <w:pPr>
              <w:rPr>
                <w:sz w:val="22"/>
                <w:szCs w:val="22"/>
              </w:rPr>
            </w:pPr>
            <w:r w:rsidRPr="00A32EA0">
              <w:rPr>
                <w:sz w:val="22"/>
                <w:szCs w:val="22"/>
              </w:rPr>
              <w:t>Начальник управления регулирования коммунального комплекса Департамента энергетики и тарифов Ивановской области</w:t>
            </w:r>
          </w:p>
        </w:tc>
        <w:tc>
          <w:tcPr>
            <w:tcW w:w="1553" w:type="dxa"/>
          </w:tcPr>
          <w:p w14:paraId="05F903A1" w14:textId="77777777" w:rsidR="004D2442" w:rsidRPr="00A32EA0" w:rsidRDefault="004D2442" w:rsidP="00DA15E7">
            <w:pPr>
              <w:tabs>
                <w:tab w:val="left" w:pos="4020"/>
              </w:tabs>
              <w:jc w:val="center"/>
              <w:rPr>
                <w:sz w:val="22"/>
                <w:szCs w:val="22"/>
              </w:rPr>
            </w:pPr>
          </w:p>
        </w:tc>
        <w:tc>
          <w:tcPr>
            <w:tcW w:w="2452" w:type="dxa"/>
          </w:tcPr>
          <w:p w14:paraId="3D0CDE87" w14:textId="77777777" w:rsidR="004D2442" w:rsidRPr="00A32EA0" w:rsidRDefault="004D2442" w:rsidP="00DA15E7">
            <w:pPr>
              <w:tabs>
                <w:tab w:val="left" w:pos="4020"/>
              </w:tabs>
              <w:jc w:val="right"/>
              <w:rPr>
                <w:sz w:val="22"/>
                <w:szCs w:val="22"/>
              </w:rPr>
            </w:pPr>
            <w:r w:rsidRPr="00A32EA0">
              <w:rPr>
                <w:sz w:val="22"/>
                <w:szCs w:val="22"/>
              </w:rPr>
              <w:t>О.А. Курчанинова</w:t>
            </w:r>
          </w:p>
        </w:tc>
      </w:tr>
      <w:tr w:rsidR="004D2442" w:rsidRPr="00A32EA0" w14:paraId="57773CF2" w14:textId="77777777" w:rsidTr="00E614BE">
        <w:trPr>
          <w:trHeight w:val="728"/>
        </w:trPr>
        <w:tc>
          <w:tcPr>
            <w:tcW w:w="6352" w:type="dxa"/>
            <w:hideMark/>
          </w:tcPr>
          <w:p w14:paraId="6E11B9F4" w14:textId="77777777" w:rsidR="004D2442" w:rsidRPr="00A32EA0" w:rsidRDefault="004D2442" w:rsidP="00DA15E7">
            <w:pPr>
              <w:rPr>
                <w:sz w:val="22"/>
                <w:szCs w:val="22"/>
              </w:rPr>
            </w:pPr>
            <w:r w:rsidRPr="00A32EA0">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3917C8C4" w14:textId="77777777" w:rsidR="004D2442" w:rsidRPr="00A32EA0" w:rsidRDefault="004D2442" w:rsidP="00DA15E7">
            <w:pPr>
              <w:tabs>
                <w:tab w:val="left" w:pos="4020"/>
              </w:tabs>
              <w:jc w:val="center"/>
              <w:rPr>
                <w:sz w:val="22"/>
                <w:szCs w:val="22"/>
              </w:rPr>
            </w:pPr>
          </w:p>
        </w:tc>
        <w:tc>
          <w:tcPr>
            <w:tcW w:w="2452" w:type="dxa"/>
          </w:tcPr>
          <w:p w14:paraId="607DDC3F" w14:textId="77777777" w:rsidR="004D2442" w:rsidRPr="00A32EA0" w:rsidRDefault="004D2442" w:rsidP="00DA15E7">
            <w:pPr>
              <w:tabs>
                <w:tab w:val="left" w:pos="4020"/>
              </w:tabs>
              <w:jc w:val="right"/>
              <w:rPr>
                <w:sz w:val="22"/>
                <w:szCs w:val="22"/>
              </w:rPr>
            </w:pPr>
            <w:r w:rsidRPr="00A32EA0">
              <w:rPr>
                <w:sz w:val="22"/>
                <w:szCs w:val="22"/>
              </w:rPr>
              <w:t>О.П. Агапова</w:t>
            </w:r>
          </w:p>
        </w:tc>
      </w:tr>
      <w:tr w:rsidR="004D2442" w:rsidRPr="00A32EA0" w14:paraId="4A12A62D" w14:textId="77777777" w:rsidTr="00F46274">
        <w:trPr>
          <w:trHeight w:val="541"/>
        </w:trPr>
        <w:tc>
          <w:tcPr>
            <w:tcW w:w="6352" w:type="dxa"/>
            <w:hideMark/>
          </w:tcPr>
          <w:p w14:paraId="1469E483" w14:textId="77777777" w:rsidR="004D2442" w:rsidRPr="00A32EA0" w:rsidRDefault="004D2442" w:rsidP="00DA15E7">
            <w:pPr>
              <w:rPr>
                <w:sz w:val="22"/>
                <w:szCs w:val="22"/>
              </w:rPr>
            </w:pPr>
            <w:r w:rsidRPr="00A32EA0">
              <w:rPr>
                <w:sz w:val="22"/>
                <w:szCs w:val="22"/>
              </w:rPr>
              <w:t>Главный специалист-эксперт аналитического отдела Управления Федеральной антимонопольной службы России по Ивановской области</w:t>
            </w:r>
          </w:p>
        </w:tc>
        <w:tc>
          <w:tcPr>
            <w:tcW w:w="1553" w:type="dxa"/>
          </w:tcPr>
          <w:p w14:paraId="3D702BD7" w14:textId="77777777" w:rsidR="004D2442" w:rsidRPr="00A32EA0" w:rsidRDefault="004D2442" w:rsidP="00DA15E7">
            <w:pPr>
              <w:rPr>
                <w:sz w:val="22"/>
                <w:szCs w:val="22"/>
              </w:rPr>
            </w:pPr>
          </w:p>
        </w:tc>
        <w:tc>
          <w:tcPr>
            <w:tcW w:w="2452" w:type="dxa"/>
          </w:tcPr>
          <w:p w14:paraId="134E9E11" w14:textId="77777777" w:rsidR="004D2442" w:rsidRPr="00A32EA0" w:rsidRDefault="004D2442" w:rsidP="00DA15E7">
            <w:pPr>
              <w:jc w:val="right"/>
              <w:rPr>
                <w:sz w:val="22"/>
                <w:szCs w:val="22"/>
              </w:rPr>
            </w:pPr>
            <w:r w:rsidRPr="00A32EA0">
              <w:rPr>
                <w:sz w:val="22"/>
                <w:szCs w:val="22"/>
              </w:rPr>
              <w:t>М.В. Грехов</w:t>
            </w:r>
          </w:p>
        </w:tc>
      </w:tr>
    </w:tbl>
    <w:p w14:paraId="487DE86F" w14:textId="77777777" w:rsidR="00E614BE" w:rsidRPr="00A32EA0" w:rsidRDefault="00E614BE" w:rsidP="00DA15E7">
      <w:pPr>
        <w:widowControl/>
        <w:rPr>
          <w:sz w:val="2"/>
          <w:szCs w:val="2"/>
        </w:rPr>
      </w:pPr>
    </w:p>
    <w:sectPr w:rsidR="00E614BE" w:rsidRPr="00A32EA0" w:rsidSect="00DD4FAB">
      <w:headerReference w:type="default" r:id="rId36"/>
      <w:pgSz w:w="11906" w:h="16838" w:code="9"/>
      <w:pgMar w:top="425" w:right="567"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126B7" w14:textId="77777777" w:rsidR="00361782" w:rsidRDefault="00361782" w:rsidP="00510D4D">
      <w:r>
        <w:separator/>
      </w:r>
    </w:p>
  </w:endnote>
  <w:endnote w:type="continuationSeparator" w:id="0">
    <w:p w14:paraId="28698CEE" w14:textId="77777777" w:rsidR="00361782" w:rsidRDefault="00361782"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ACD3B" w14:textId="77777777" w:rsidR="00361782" w:rsidRDefault="00361782" w:rsidP="00510D4D">
      <w:r>
        <w:separator/>
      </w:r>
    </w:p>
  </w:footnote>
  <w:footnote w:type="continuationSeparator" w:id="0">
    <w:p w14:paraId="78F9A09E" w14:textId="77777777" w:rsidR="00361782" w:rsidRDefault="00361782"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073853"/>
      <w:docPartObj>
        <w:docPartGallery w:val="Page Numbers (Top of Page)"/>
        <w:docPartUnique/>
      </w:docPartObj>
    </w:sdtPr>
    <w:sdtContent>
      <w:p w14:paraId="46B707BF" w14:textId="77777777" w:rsidR="00361782" w:rsidRDefault="00361782">
        <w:pPr>
          <w:pStyle w:val="a7"/>
          <w:jc w:val="right"/>
        </w:pPr>
        <w:r>
          <w:fldChar w:fldCharType="begin"/>
        </w:r>
        <w:r>
          <w:instrText>PAGE   \* MERGEFORMAT</w:instrText>
        </w:r>
        <w:r>
          <w:fldChar w:fldCharType="separate"/>
        </w:r>
        <w:r w:rsidR="004D2442">
          <w:rPr>
            <w:noProof/>
          </w:rPr>
          <w:t>38</w:t>
        </w:r>
        <w:r>
          <w:rPr>
            <w:noProof/>
          </w:rPr>
          <w:fldChar w:fldCharType="end"/>
        </w:r>
      </w:p>
    </w:sdtContent>
  </w:sdt>
  <w:p w14:paraId="76B0F5B0" w14:textId="77777777" w:rsidR="00361782" w:rsidRDefault="00361782">
    <w:pPr>
      <w:pStyle w:val="a7"/>
    </w:pPr>
  </w:p>
  <w:p w14:paraId="7DCE4FD4" w14:textId="77777777" w:rsidR="00361782" w:rsidRDefault="003617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914EC04A"/>
    <w:lvl w:ilvl="0" w:tplc="5DE47502">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A3F3639"/>
    <w:multiLevelType w:val="hybridMultilevel"/>
    <w:tmpl w:val="F53A6EB8"/>
    <w:lvl w:ilvl="0" w:tplc="E1483048">
      <w:start w:val="1"/>
      <w:numFmt w:val="decimal"/>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BD400EF"/>
    <w:multiLevelType w:val="hybridMultilevel"/>
    <w:tmpl w:val="8FD0A0BA"/>
    <w:lvl w:ilvl="0" w:tplc="9314E6DE">
      <w:start w:val="1"/>
      <w:numFmt w:val="decimal"/>
      <w:lvlText w:val="%1."/>
      <w:lvlJc w:val="left"/>
      <w:pPr>
        <w:ind w:left="1287" w:hanging="360"/>
      </w:pPr>
      <w:rPr>
        <w:rFonts w:hint="default"/>
        <w:sz w:val="22"/>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37C377D"/>
    <w:multiLevelType w:val="hybridMultilevel"/>
    <w:tmpl w:val="56AEAE34"/>
    <w:lvl w:ilvl="0" w:tplc="2FA67754">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602CB4"/>
    <w:multiLevelType w:val="hybridMultilevel"/>
    <w:tmpl w:val="F228952A"/>
    <w:lvl w:ilvl="0" w:tplc="D3168660">
      <w:start w:val="1"/>
      <w:numFmt w:val="decimal"/>
      <w:lvlText w:val="%1."/>
      <w:lvlJc w:val="left"/>
      <w:pPr>
        <w:ind w:left="1620" w:hanging="360"/>
      </w:pPr>
      <w:rPr>
        <w:b w:val="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5">
    <w:nsid w:val="19A8675F"/>
    <w:multiLevelType w:val="hybridMultilevel"/>
    <w:tmpl w:val="7C2053F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22526"/>
    <w:multiLevelType w:val="hybridMultilevel"/>
    <w:tmpl w:val="E960B704"/>
    <w:lvl w:ilvl="0" w:tplc="A10A84FC">
      <w:start w:val="1"/>
      <w:numFmt w:val="decimal"/>
      <w:lvlText w:val="%1."/>
      <w:lvlJc w:val="left"/>
      <w:pPr>
        <w:ind w:left="2295" w:hanging="1395"/>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20EC1"/>
    <w:multiLevelType w:val="hybridMultilevel"/>
    <w:tmpl w:val="E960B704"/>
    <w:lvl w:ilvl="0" w:tplc="A10A84FC">
      <w:start w:val="1"/>
      <w:numFmt w:val="decimal"/>
      <w:lvlText w:val="%1."/>
      <w:lvlJc w:val="left"/>
      <w:pPr>
        <w:ind w:left="2295" w:hanging="1395"/>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B5047"/>
    <w:multiLevelType w:val="hybridMultilevel"/>
    <w:tmpl w:val="2B22079E"/>
    <w:lvl w:ilvl="0" w:tplc="BBDA5472">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02014F4"/>
    <w:multiLevelType w:val="multilevel"/>
    <w:tmpl w:val="74508ABE"/>
    <w:lvl w:ilvl="0">
      <w:start w:val="1"/>
      <w:numFmt w:val="decimal"/>
      <w:lvlText w:val="%1."/>
      <w:lvlJc w:val="left"/>
      <w:pPr>
        <w:ind w:left="2007" w:hanging="144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0">
    <w:nsid w:val="23BE58A7"/>
    <w:multiLevelType w:val="hybridMultilevel"/>
    <w:tmpl w:val="54629A02"/>
    <w:lvl w:ilvl="0" w:tplc="E71821C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3D67FAE"/>
    <w:multiLevelType w:val="hybridMultilevel"/>
    <w:tmpl w:val="E960B704"/>
    <w:lvl w:ilvl="0" w:tplc="A10A84FC">
      <w:start w:val="1"/>
      <w:numFmt w:val="decimal"/>
      <w:lvlText w:val="%1."/>
      <w:lvlJc w:val="left"/>
      <w:pPr>
        <w:ind w:left="2295" w:hanging="1395"/>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8C3F01"/>
    <w:multiLevelType w:val="hybridMultilevel"/>
    <w:tmpl w:val="BA668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7A1933"/>
    <w:multiLevelType w:val="hybridMultilevel"/>
    <w:tmpl w:val="6C1CFF20"/>
    <w:lvl w:ilvl="0" w:tplc="3DE84EEA">
      <w:start w:val="1"/>
      <w:numFmt w:val="decimal"/>
      <w:lvlText w:val="%1."/>
      <w:lvlJc w:val="left"/>
      <w:pPr>
        <w:ind w:left="1211"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4D37F2"/>
    <w:multiLevelType w:val="hybridMultilevel"/>
    <w:tmpl w:val="E9BC7BE4"/>
    <w:lvl w:ilvl="0" w:tplc="B7CA5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683B47"/>
    <w:multiLevelType w:val="hybridMultilevel"/>
    <w:tmpl w:val="040CABC0"/>
    <w:lvl w:ilvl="0" w:tplc="BA525464">
      <w:start w:val="3"/>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981412"/>
    <w:multiLevelType w:val="hybridMultilevel"/>
    <w:tmpl w:val="F228952A"/>
    <w:lvl w:ilvl="0" w:tplc="D3168660">
      <w:start w:val="1"/>
      <w:numFmt w:val="decimal"/>
      <w:lvlText w:val="%1."/>
      <w:lvlJc w:val="left"/>
      <w:pPr>
        <w:ind w:left="1620" w:hanging="360"/>
      </w:pPr>
      <w:rPr>
        <w:b w:val="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328C59B9"/>
    <w:multiLevelType w:val="hybridMultilevel"/>
    <w:tmpl w:val="EEC6DD88"/>
    <w:lvl w:ilvl="0" w:tplc="951CF96A">
      <w:start w:val="6"/>
      <w:numFmt w:val="decimal"/>
      <w:lvlText w:val="%1."/>
      <w:lvlJc w:val="left"/>
      <w:pPr>
        <w:ind w:left="786"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5930FDB"/>
    <w:multiLevelType w:val="hybridMultilevel"/>
    <w:tmpl w:val="EB48AC5A"/>
    <w:lvl w:ilvl="0" w:tplc="9AE83DA6">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C193F70"/>
    <w:multiLevelType w:val="hybridMultilevel"/>
    <w:tmpl w:val="B45A8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F47556"/>
    <w:multiLevelType w:val="hybridMultilevel"/>
    <w:tmpl w:val="28909238"/>
    <w:lvl w:ilvl="0" w:tplc="C7F6B98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2F3AB3"/>
    <w:multiLevelType w:val="hybridMultilevel"/>
    <w:tmpl w:val="9E3C160C"/>
    <w:lvl w:ilvl="0" w:tplc="2E76C41E">
      <w:start w:val="1"/>
      <w:numFmt w:val="decimal"/>
      <w:lvlText w:val="%1."/>
      <w:lvlJc w:val="left"/>
      <w:pPr>
        <w:ind w:left="1495" w:hanging="360"/>
      </w:pPr>
      <w:rPr>
        <w:b w:val="0"/>
        <w:sz w:val="22"/>
        <w:szCs w:val="22"/>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nsid w:val="3FA606F1"/>
    <w:multiLevelType w:val="hybridMultilevel"/>
    <w:tmpl w:val="E960B704"/>
    <w:lvl w:ilvl="0" w:tplc="FFFFFFFF">
      <w:start w:val="1"/>
      <w:numFmt w:val="decimal"/>
      <w:lvlText w:val="%1."/>
      <w:lvlJc w:val="left"/>
      <w:pPr>
        <w:ind w:left="2295" w:hanging="1395"/>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8424162"/>
    <w:multiLevelType w:val="hybridMultilevel"/>
    <w:tmpl w:val="D7206CFC"/>
    <w:lvl w:ilvl="0" w:tplc="7E006C2C">
      <w:start w:val="1"/>
      <w:numFmt w:val="decimal"/>
      <w:lvlText w:val="%1."/>
      <w:lvlJc w:val="left"/>
      <w:pPr>
        <w:ind w:left="928"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nsid w:val="48576CBE"/>
    <w:multiLevelType w:val="hybridMultilevel"/>
    <w:tmpl w:val="E9CE35E6"/>
    <w:lvl w:ilvl="0" w:tplc="14FED05C">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D04677B"/>
    <w:multiLevelType w:val="hybridMultilevel"/>
    <w:tmpl w:val="E960B704"/>
    <w:lvl w:ilvl="0" w:tplc="A10A84FC">
      <w:start w:val="1"/>
      <w:numFmt w:val="decimal"/>
      <w:lvlText w:val="%1."/>
      <w:lvlJc w:val="left"/>
      <w:pPr>
        <w:ind w:left="2295" w:hanging="1395"/>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7">
    <w:nsid w:val="4F2174EA"/>
    <w:multiLevelType w:val="hybridMultilevel"/>
    <w:tmpl w:val="FEEC2C9C"/>
    <w:lvl w:ilvl="0" w:tplc="CB2C0D82">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9F2866B4">
      <w:start w:val="1"/>
      <w:numFmt w:val="decimal"/>
      <w:lvlText w:val="%4."/>
      <w:lvlJc w:val="left"/>
      <w:pPr>
        <w:ind w:left="2880" w:hanging="360"/>
      </w:pPr>
      <w:rPr>
        <w:b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E85751"/>
    <w:multiLevelType w:val="hybridMultilevel"/>
    <w:tmpl w:val="37E4A9C8"/>
    <w:lvl w:ilvl="0" w:tplc="CFCE9240">
      <w:start w:val="1"/>
      <w:numFmt w:val="decimal"/>
      <w:lvlText w:val="%1."/>
      <w:lvlJc w:val="left"/>
      <w:pPr>
        <w:ind w:left="1211" w:hanging="360"/>
      </w:pPr>
      <w:rPr>
        <w:rFonts w:hint="default"/>
        <w:b w:val="0"/>
        <w:sz w:val="22"/>
        <w:szCs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5723881"/>
    <w:multiLevelType w:val="hybridMultilevel"/>
    <w:tmpl w:val="A74EF28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9B65C2"/>
    <w:multiLevelType w:val="hybridMultilevel"/>
    <w:tmpl w:val="01AECFB4"/>
    <w:lvl w:ilvl="0" w:tplc="BC44143E">
      <w:start w:val="8"/>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7911CE8"/>
    <w:multiLevelType w:val="hybridMultilevel"/>
    <w:tmpl w:val="162AD0BE"/>
    <w:lvl w:ilvl="0" w:tplc="F1CE3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7B324D8"/>
    <w:multiLevelType w:val="hybridMultilevel"/>
    <w:tmpl w:val="06428152"/>
    <w:lvl w:ilvl="0" w:tplc="2F2E8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9B3709D"/>
    <w:multiLevelType w:val="hybridMultilevel"/>
    <w:tmpl w:val="E8140CB2"/>
    <w:lvl w:ilvl="0" w:tplc="6F024298">
      <w:start w:val="1"/>
      <w:numFmt w:val="decimal"/>
      <w:lvlText w:val="%1."/>
      <w:lvlJc w:val="left"/>
      <w:pPr>
        <w:ind w:left="720" w:hanging="360"/>
      </w:pPr>
      <w:rPr>
        <w:sz w:val="24"/>
        <w:szCs w:val="24"/>
      </w:rPr>
    </w:lvl>
    <w:lvl w:ilvl="1" w:tplc="04EE95E8">
      <w:start w:val="1"/>
      <w:numFmt w:val="decimal"/>
      <w:lvlText w:val="%2."/>
      <w:lvlJc w:val="left"/>
      <w:pPr>
        <w:ind w:left="1211"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9A336F"/>
    <w:multiLevelType w:val="hybridMultilevel"/>
    <w:tmpl w:val="F1804E72"/>
    <w:lvl w:ilvl="0" w:tplc="D584AA96">
      <w:start w:val="9"/>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644541"/>
    <w:multiLevelType w:val="hybridMultilevel"/>
    <w:tmpl w:val="6F16399A"/>
    <w:lvl w:ilvl="0" w:tplc="3DCAE944">
      <w:start w:val="1"/>
      <w:numFmt w:val="decimal"/>
      <w:lvlText w:val="%1."/>
      <w:lvlJc w:val="left"/>
      <w:pPr>
        <w:ind w:left="1495" w:hanging="360"/>
      </w:pPr>
      <w:rPr>
        <w:b w:val="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6072307E"/>
    <w:multiLevelType w:val="hybridMultilevel"/>
    <w:tmpl w:val="8AA2F2F6"/>
    <w:lvl w:ilvl="0" w:tplc="729AEBAE">
      <w:start w:val="1"/>
      <w:numFmt w:val="decimal"/>
      <w:lvlText w:val="%1."/>
      <w:lvlJc w:val="left"/>
      <w:pPr>
        <w:ind w:left="1377" w:hanging="81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243609C"/>
    <w:multiLevelType w:val="hybridMultilevel"/>
    <w:tmpl w:val="AE5232B0"/>
    <w:lvl w:ilvl="0" w:tplc="11AEB7AE">
      <w:start w:val="1"/>
      <w:numFmt w:val="decimal"/>
      <w:lvlText w:val="%1."/>
      <w:lvlJc w:val="left"/>
      <w:pPr>
        <w:ind w:left="928" w:hanging="360"/>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7730223"/>
    <w:multiLevelType w:val="hybridMultilevel"/>
    <w:tmpl w:val="9A424840"/>
    <w:lvl w:ilvl="0" w:tplc="F94C7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963B1B"/>
    <w:multiLevelType w:val="hybridMultilevel"/>
    <w:tmpl w:val="E960B704"/>
    <w:lvl w:ilvl="0" w:tplc="A10A84FC">
      <w:start w:val="1"/>
      <w:numFmt w:val="decimal"/>
      <w:lvlText w:val="%1."/>
      <w:lvlJc w:val="left"/>
      <w:pPr>
        <w:ind w:left="2295" w:hanging="1395"/>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482A17"/>
    <w:multiLevelType w:val="hybridMultilevel"/>
    <w:tmpl w:val="DBEEB4A2"/>
    <w:lvl w:ilvl="0" w:tplc="2212577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1">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6D348EC"/>
    <w:multiLevelType w:val="hybridMultilevel"/>
    <w:tmpl w:val="EF24F8FE"/>
    <w:lvl w:ilvl="0" w:tplc="C6902518">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9A46695"/>
    <w:multiLevelType w:val="hybridMultilevel"/>
    <w:tmpl w:val="06428152"/>
    <w:lvl w:ilvl="0" w:tplc="2F2E839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C3728C3"/>
    <w:multiLevelType w:val="hybridMultilevel"/>
    <w:tmpl w:val="CC80D444"/>
    <w:lvl w:ilvl="0" w:tplc="B8FA0512">
      <w:start w:val="1"/>
      <w:numFmt w:val="decimal"/>
      <w:lvlText w:val="%1."/>
      <w:lvlJc w:val="left"/>
      <w:pPr>
        <w:ind w:left="2862" w:hanging="1395"/>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CDB1FCC"/>
    <w:multiLevelType w:val="hybridMultilevel"/>
    <w:tmpl w:val="30127644"/>
    <w:lvl w:ilvl="0" w:tplc="F8B61B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121F85"/>
    <w:multiLevelType w:val="hybridMultilevel"/>
    <w:tmpl w:val="2AF2DF68"/>
    <w:lvl w:ilvl="0" w:tplc="1C8A2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3"/>
  </w:num>
  <w:num w:numId="3">
    <w:abstractNumId w:val="13"/>
  </w:num>
  <w:num w:numId="4">
    <w:abstractNumId w:val="28"/>
  </w:num>
  <w:num w:numId="5">
    <w:abstractNumId w:val="39"/>
  </w:num>
  <w:num w:numId="6">
    <w:abstractNumId w:val="46"/>
  </w:num>
  <w:num w:numId="7">
    <w:abstractNumId w:val="6"/>
  </w:num>
  <w:num w:numId="8">
    <w:abstractNumId w:val="23"/>
  </w:num>
  <w:num w:numId="9">
    <w:abstractNumId w:val="11"/>
  </w:num>
  <w:num w:numId="10">
    <w:abstractNumId w:val="27"/>
  </w:num>
  <w:num w:numId="11">
    <w:abstractNumId w:val="5"/>
  </w:num>
  <w:num w:numId="12">
    <w:abstractNumId w:val="36"/>
  </w:num>
  <w:num w:numId="13">
    <w:abstractNumId w:val="42"/>
  </w:num>
  <w:num w:numId="14">
    <w:abstractNumId w:val="7"/>
  </w:num>
  <w:num w:numId="15">
    <w:abstractNumId w:val="3"/>
  </w:num>
  <w:num w:numId="16">
    <w:abstractNumId w:val="25"/>
  </w:num>
  <w:num w:numId="17">
    <w:abstractNumId w:val="14"/>
  </w:num>
  <w:num w:numId="18">
    <w:abstractNumId w:val="15"/>
  </w:num>
  <w:num w:numId="19">
    <w:abstractNumId w:val="1"/>
  </w:num>
  <w:num w:numId="20">
    <w:abstractNumId w:val="33"/>
  </w:num>
  <w:num w:numId="21">
    <w:abstractNumId w:val="44"/>
  </w:num>
  <w:num w:numId="22">
    <w:abstractNumId w:val="2"/>
  </w:num>
  <w:num w:numId="23">
    <w:abstractNumId w:val="12"/>
  </w:num>
  <w:num w:numId="24">
    <w:abstractNumId w:val="22"/>
  </w:num>
  <w:num w:numId="25">
    <w:abstractNumId w:val="31"/>
  </w:num>
  <w:num w:numId="26">
    <w:abstractNumId w:val="0"/>
  </w:num>
  <w:num w:numId="27">
    <w:abstractNumId w:val="19"/>
  </w:num>
  <w:num w:numId="28">
    <w:abstractNumId w:val="24"/>
  </w:num>
  <w:num w:numId="29">
    <w:abstractNumId w:val="17"/>
  </w:num>
  <w:num w:numId="30">
    <w:abstractNumId w:val="34"/>
  </w:num>
  <w:num w:numId="31">
    <w:abstractNumId w:val="18"/>
  </w:num>
  <w:num w:numId="32">
    <w:abstractNumId w:val="30"/>
  </w:num>
  <w:num w:numId="33">
    <w:abstractNumId w:val="37"/>
  </w:num>
  <w:num w:numId="34">
    <w:abstractNumId w:val="29"/>
  </w:num>
  <w:num w:numId="35">
    <w:abstractNumId w:val="41"/>
  </w:num>
  <w:num w:numId="36">
    <w:abstractNumId w:val="32"/>
  </w:num>
  <w:num w:numId="37">
    <w:abstractNumId w:val="9"/>
  </w:num>
  <w:num w:numId="38">
    <w:abstractNumId w:val="20"/>
  </w:num>
  <w:num w:numId="39">
    <w:abstractNumId w:val="38"/>
  </w:num>
  <w:num w:numId="40">
    <w:abstractNumId w:val="10"/>
  </w:num>
  <w:num w:numId="41">
    <w:abstractNumId w:val="8"/>
  </w:num>
  <w:num w:numId="42">
    <w:abstractNumId w:val="4"/>
  </w:num>
  <w:num w:numId="43">
    <w:abstractNumId w:val="40"/>
  </w:num>
  <w:num w:numId="44">
    <w:abstractNumId w:val="16"/>
  </w:num>
  <w:num w:numId="45">
    <w:abstractNumId w:val="45"/>
  </w:num>
  <w:num w:numId="46">
    <w:abstractNumId w:val="35"/>
  </w:num>
  <w:num w:numId="4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51585"/>
  </w:hdrShapeDefaults>
  <w:footnotePr>
    <w:footnote w:id="-1"/>
    <w:footnote w:id="0"/>
  </w:footnotePr>
  <w:endnotePr>
    <w:endnote w:id="-1"/>
    <w:endnote w:id="0"/>
  </w:endnotePr>
  <w:compat>
    <w:compatSetting w:name="compatibilityMode" w:uri="http://schemas.microsoft.com/office/word" w:val="12"/>
  </w:compat>
  <w:rsids>
    <w:rsidRoot w:val="00F3495C"/>
    <w:rsid w:val="0000078D"/>
    <w:rsid w:val="0000313B"/>
    <w:rsid w:val="000047E6"/>
    <w:rsid w:val="000070FF"/>
    <w:rsid w:val="00010875"/>
    <w:rsid w:val="00011A40"/>
    <w:rsid w:val="00011F05"/>
    <w:rsid w:val="000127BB"/>
    <w:rsid w:val="00013429"/>
    <w:rsid w:val="000142F5"/>
    <w:rsid w:val="00014BDF"/>
    <w:rsid w:val="0001549A"/>
    <w:rsid w:val="000168A3"/>
    <w:rsid w:val="000168F2"/>
    <w:rsid w:val="0001783A"/>
    <w:rsid w:val="00021AB6"/>
    <w:rsid w:val="00022F6F"/>
    <w:rsid w:val="00024A09"/>
    <w:rsid w:val="0003041F"/>
    <w:rsid w:val="000308D6"/>
    <w:rsid w:val="0003102F"/>
    <w:rsid w:val="00033E97"/>
    <w:rsid w:val="00035F48"/>
    <w:rsid w:val="000364D8"/>
    <w:rsid w:val="0003703B"/>
    <w:rsid w:val="000437D6"/>
    <w:rsid w:val="00044DE4"/>
    <w:rsid w:val="00045846"/>
    <w:rsid w:val="000502D7"/>
    <w:rsid w:val="00050EBD"/>
    <w:rsid w:val="000512E4"/>
    <w:rsid w:val="000517B9"/>
    <w:rsid w:val="0005218C"/>
    <w:rsid w:val="000529DC"/>
    <w:rsid w:val="0005377A"/>
    <w:rsid w:val="000538F6"/>
    <w:rsid w:val="00053FE0"/>
    <w:rsid w:val="00054215"/>
    <w:rsid w:val="00055D37"/>
    <w:rsid w:val="00057289"/>
    <w:rsid w:val="000579CF"/>
    <w:rsid w:val="0006107F"/>
    <w:rsid w:val="000611D3"/>
    <w:rsid w:val="00061C2D"/>
    <w:rsid w:val="000620D4"/>
    <w:rsid w:val="000626D7"/>
    <w:rsid w:val="00062D8F"/>
    <w:rsid w:val="00063F8F"/>
    <w:rsid w:val="00066CE6"/>
    <w:rsid w:val="00074964"/>
    <w:rsid w:val="000749E4"/>
    <w:rsid w:val="00076365"/>
    <w:rsid w:val="000769E5"/>
    <w:rsid w:val="00076ED1"/>
    <w:rsid w:val="00077E77"/>
    <w:rsid w:val="00081E50"/>
    <w:rsid w:val="00084C6D"/>
    <w:rsid w:val="0008506B"/>
    <w:rsid w:val="0008642B"/>
    <w:rsid w:val="000869CD"/>
    <w:rsid w:val="00086C67"/>
    <w:rsid w:val="00087306"/>
    <w:rsid w:val="0008799A"/>
    <w:rsid w:val="0009269A"/>
    <w:rsid w:val="00092FA3"/>
    <w:rsid w:val="00094EB6"/>
    <w:rsid w:val="00096B7C"/>
    <w:rsid w:val="00096F95"/>
    <w:rsid w:val="000A1671"/>
    <w:rsid w:val="000A1A5C"/>
    <w:rsid w:val="000A2036"/>
    <w:rsid w:val="000A203F"/>
    <w:rsid w:val="000A2810"/>
    <w:rsid w:val="000A315C"/>
    <w:rsid w:val="000A5960"/>
    <w:rsid w:val="000A6BAC"/>
    <w:rsid w:val="000B0EB3"/>
    <w:rsid w:val="000B1558"/>
    <w:rsid w:val="000B187F"/>
    <w:rsid w:val="000B205F"/>
    <w:rsid w:val="000B390B"/>
    <w:rsid w:val="000B73A1"/>
    <w:rsid w:val="000B73EA"/>
    <w:rsid w:val="000C09D6"/>
    <w:rsid w:val="000C11DB"/>
    <w:rsid w:val="000C1595"/>
    <w:rsid w:val="000C29A8"/>
    <w:rsid w:val="000C44A5"/>
    <w:rsid w:val="000C6123"/>
    <w:rsid w:val="000C65AB"/>
    <w:rsid w:val="000C73B9"/>
    <w:rsid w:val="000C756F"/>
    <w:rsid w:val="000C7BC2"/>
    <w:rsid w:val="000C7BFE"/>
    <w:rsid w:val="000D3556"/>
    <w:rsid w:val="000D460D"/>
    <w:rsid w:val="000D55D3"/>
    <w:rsid w:val="000D5CD0"/>
    <w:rsid w:val="000D6800"/>
    <w:rsid w:val="000D6B8B"/>
    <w:rsid w:val="000E18F5"/>
    <w:rsid w:val="000E39F5"/>
    <w:rsid w:val="000E3DE7"/>
    <w:rsid w:val="000E4782"/>
    <w:rsid w:val="000E540B"/>
    <w:rsid w:val="000E60CB"/>
    <w:rsid w:val="000E63B3"/>
    <w:rsid w:val="000F0C64"/>
    <w:rsid w:val="000F128D"/>
    <w:rsid w:val="000F1425"/>
    <w:rsid w:val="000F1A82"/>
    <w:rsid w:val="000F73E1"/>
    <w:rsid w:val="0010011D"/>
    <w:rsid w:val="001005E3"/>
    <w:rsid w:val="001017D4"/>
    <w:rsid w:val="00104576"/>
    <w:rsid w:val="00104F9D"/>
    <w:rsid w:val="00107B13"/>
    <w:rsid w:val="00112A73"/>
    <w:rsid w:val="00114BCD"/>
    <w:rsid w:val="00114D72"/>
    <w:rsid w:val="00114EBA"/>
    <w:rsid w:val="00115166"/>
    <w:rsid w:val="00115E53"/>
    <w:rsid w:val="0011666E"/>
    <w:rsid w:val="00116AE1"/>
    <w:rsid w:val="00117401"/>
    <w:rsid w:val="00117A04"/>
    <w:rsid w:val="001209D1"/>
    <w:rsid w:val="001209FA"/>
    <w:rsid w:val="00121918"/>
    <w:rsid w:val="00122228"/>
    <w:rsid w:val="00122733"/>
    <w:rsid w:val="00123543"/>
    <w:rsid w:val="001256A6"/>
    <w:rsid w:val="001260D2"/>
    <w:rsid w:val="0012653E"/>
    <w:rsid w:val="001269DB"/>
    <w:rsid w:val="00126A58"/>
    <w:rsid w:val="00126DD2"/>
    <w:rsid w:val="0012721E"/>
    <w:rsid w:val="00134A60"/>
    <w:rsid w:val="00135404"/>
    <w:rsid w:val="001360AC"/>
    <w:rsid w:val="00136A09"/>
    <w:rsid w:val="00136D1F"/>
    <w:rsid w:val="001374A8"/>
    <w:rsid w:val="00137C29"/>
    <w:rsid w:val="00137FA7"/>
    <w:rsid w:val="00141DD1"/>
    <w:rsid w:val="00142B97"/>
    <w:rsid w:val="0014343C"/>
    <w:rsid w:val="00143F98"/>
    <w:rsid w:val="00144792"/>
    <w:rsid w:val="001448E5"/>
    <w:rsid w:val="00146AEA"/>
    <w:rsid w:val="00146DF2"/>
    <w:rsid w:val="00146F58"/>
    <w:rsid w:val="00147F8F"/>
    <w:rsid w:val="00151DFF"/>
    <w:rsid w:val="00153152"/>
    <w:rsid w:val="00153D1F"/>
    <w:rsid w:val="00153EE5"/>
    <w:rsid w:val="00155271"/>
    <w:rsid w:val="001556FF"/>
    <w:rsid w:val="00155A9A"/>
    <w:rsid w:val="00156113"/>
    <w:rsid w:val="00156FB6"/>
    <w:rsid w:val="00157F14"/>
    <w:rsid w:val="001611EA"/>
    <w:rsid w:val="001616D2"/>
    <w:rsid w:val="00161C5F"/>
    <w:rsid w:val="00162680"/>
    <w:rsid w:val="0016798E"/>
    <w:rsid w:val="0017073C"/>
    <w:rsid w:val="001722BD"/>
    <w:rsid w:val="0017469F"/>
    <w:rsid w:val="00174D71"/>
    <w:rsid w:val="0017569C"/>
    <w:rsid w:val="001766BE"/>
    <w:rsid w:val="0017677B"/>
    <w:rsid w:val="00176BDB"/>
    <w:rsid w:val="00177064"/>
    <w:rsid w:val="00177507"/>
    <w:rsid w:val="00177840"/>
    <w:rsid w:val="00177B3E"/>
    <w:rsid w:val="00182C26"/>
    <w:rsid w:val="00184F8C"/>
    <w:rsid w:val="00185156"/>
    <w:rsid w:val="00187137"/>
    <w:rsid w:val="00187E67"/>
    <w:rsid w:val="001911D6"/>
    <w:rsid w:val="00191268"/>
    <w:rsid w:val="00191D9A"/>
    <w:rsid w:val="001921DC"/>
    <w:rsid w:val="0019389D"/>
    <w:rsid w:val="001940E4"/>
    <w:rsid w:val="00195F7A"/>
    <w:rsid w:val="00195FE5"/>
    <w:rsid w:val="001975D5"/>
    <w:rsid w:val="001A3E6B"/>
    <w:rsid w:val="001A453E"/>
    <w:rsid w:val="001A486E"/>
    <w:rsid w:val="001A52ED"/>
    <w:rsid w:val="001A6B36"/>
    <w:rsid w:val="001B2343"/>
    <w:rsid w:val="001B317A"/>
    <w:rsid w:val="001B361E"/>
    <w:rsid w:val="001B37FB"/>
    <w:rsid w:val="001B57BE"/>
    <w:rsid w:val="001C234D"/>
    <w:rsid w:val="001C5181"/>
    <w:rsid w:val="001C5311"/>
    <w:rsid w:val="001C6E88"/>
    <w:rsid w:val="001C7654"/>
    <w:rsid w:val="001C798C"/>
    <w:rsid w:val="001D0C4A"/>
    <w:rsid w:val="001D2B35"/>
    <w:rsid w:val="001D2CEE"/>
    <w:rsid w:val="001D3029"/>
    <w:rsid w:val="001D5790"/>
    <w:rsid w:val="001D6060"/>
    <w:rsid w:val="001D7E5E"/>
    <w:rsid w:val="001E03E1"/>
    <w:rsid w:val="001E06C6"/>
    <w:rsid w:val="001E120B"/>
    <w:rsid w:val="001E25DC"/>
    <w:rsid w:val="001E2A36"/>
    <w:rsid w:val="001E2ABA"/>
    <w:rsid w:val="001E333A"/>
    <w:rsid w:val="001E4406"/>
    <w:rsid w:val="001E482D"/>
    <w:rsid w:val="001E5655"/>
    <w:rsid w:val="001E6045"/>
    <w:rsid w:val="001E6D20"/>
    <w:rsid w:val="001E7394"/>
    <w:rsid w:val="001F2350"/>
    <w:rsid w:val="001F2796"/>
    <w:rsid w:val="001F37D2"/>
    <w:rsid w:val="001F46BB"/>
    <w:rsid w:val="001F61F5"/>
    <w:rsid w:val="001F6982"/>
    <w:rsid w:val="0020162F"/>
    <w:rsid w:val="002019F7"/>
    <w:rsid w:val="002022D0"/>
    <w:rsid w:val="00204E9F"/>
    <w:rsid w:val="00205732"/>
    <w:rsid w:val="00205D8D"/>
    <w:rsid w:val="002060D3"/>
    <w:rsid w:val="00206EAF"/>
    <w:rsid w:val="0020779C"/>
    <w:rsid w:val="00212BE7"/>
    <w:rsid w:val="00213131"/>
    <w:rsid w:val="00215C7B"/>
    <w:rsid w:val="00216420"/>
    <w:rsid w:val="00216CF4"/>
    <w:rsid w:val="00217017"/>
    <w:rsid w:val="0022116D"/>
    <w:rsid w:val="0022197D"/>
    <w:rsid w:val="00222BDD"/>
    <w:rsid w:val="00222EA1"/>
    <w:rsid w:val="00223093"/>
    <w:rsid w:val="002232BA"/>
    <w:rsid w:val="00224106"/>
    <w:rsid w:val="00225645"/>
    <w:rsid w:val="00225A57"/>
    <w:rsid w:val="002262E1"/>
    <w:rsid w:val="002274AE"/>
    <w:rsid w:val="00227C5C"/>
    <w:rsid w:val="00227D51"/>
    <w:rsid w:val="00230152"/>
    <w:rsid w:val="00230652"/>
    <w:rsid w:val="00230928"/>
    <w:rsid w:val="002327B8"/>
    <w:rsid w:val="00233F93"/>
    <w:rsid w:val="002346DA"/>
    <w:rsid w:val="0023604B"/>
    <w:rsid w:val="00236283"/>
    <w:rsid w:val="00236B32"/>
    <w:rsid w:val="00237DDF"/>
    <w:rsid w:val="00240BAF"/>
    <w:rsid w:val="002411F5"/>
    <w:rsid w:val="00241398"/>
    <w:rsid w:val="002416C3"/>
    <w:rsid w:val="00241C2C"/>
    <w:rsid w:val="002421C1"/>
    <w:rsid w:val="00242266"/>
    <w:rsid w:val="00243976"/>
    <w:rsid w:val="00244CD8"/>
    <w:rsid w:val="00245049"/>
    <w:rsid w:val="00246C3B"/>
    <w:rsid w:val="002503A0"/>
    <w:rsid w:val="00252182"/>
    <w:rsid w:val="002521C2"/>
    <w:rsid w:val="00252C14"/>
    <w:rsid w:val="002543D2"/>
    <w:rsid w:val="00254EBE"/>
    <w:rsid w:val="00254F7A"/>
    <w:rsid w:val="00255A3E"/>
    <w:rsid w:val="00255CDB"/>
    <w:rsid w:val="00255FDF"/>
    <w:rsid w:val="00256C54"/>
    <w:rsid w:val="00257737"/>
    <w:rsid w:val="00257B2C"/>
    <w:rsid w:val="0026316A"/>
    <w:rsid w:val="00263B8F"/>
    <w:rsid w:val="00264741"/>
    <w:rsid w:val="002666C2"/>
    <w:rsid w:val="002709EB"/>
    <w:rsid w:val="00272C26"/>
    <w:rsid w:val="00272F26"/>
    <w:rsid w:val="00274522"/>
    <w:rsid w:val="0027591F"/>
    <w:rsid w:val="00275AD4"/>
    <w:rsid w:val="00276192"/>
    <w:rsid w:val="00280E9F"/>
    <w:rsid w:val="00281253"/>
    <w:rsid w:val="002824AC"/>
    <w:rsid w:val="002826E6"/>
    <w:rsid w:val="00283C30"/>
    <w:rsid w:val="002842D1"/>
    <w:rsid w:val="00284C1E"/>
    <w:rsid w:val="00284CF2"/>
    <w:rsid w:val="00286AAE"/>
    <w:rsid w:val="00287227"/>
    <w:rsid w:val="00287542"/>
    <w:rsid w:val="00287671"/>
    <w:rsid w:val="00291394"/>
    <w:rsid w:val="002913A4"/>
    <w:rsid w:val="00292E51"/>
    <w:rsid w:val="002931AB"/>
    <w:rsid w:val="00293A5F"/>
    <w:rsid w:val="00295298"/>
    <w:rsid w:val="00295953"/>
    <w:rsid w:val="00295CCB"/>
    <w:rsid w:val="002961CD"/>
    <w:rsid w:val="00296A11"/>
    <w:rsid w:val="002978C6"/>
    <w:rsid w:val="00297C1B"/>
    <w:rsid w:val="002A0C43"/>
    <w:rsid w:val="002A113F"/>
    <w:rsid w:val="002A15D1"/>
    <w:rsid w:val="002A1EC0"/>
    <w:rsid w:val="002A2339"/>
    <w:rsid w:val="002A3A5E"/>
    <w:rsid w:val="002A40C4"/>
    <w:rsid w:val="002A46B9"/>
    <w:rsid w:val="002A55C3"/>
    <w:rsid w:val="002A62BD"/>
    <w:rsid w:val="002A66D2"/>
    <w:rsid w:val="002A7154"/>
    <w:rsid w:val="002B1BC3"/>
    <w:rsid w:val="002B496D"/>
    <w:rsid w:val="002B692C"/>
    <w:rsid w:val="002B7AEE"/>
    <w:rsid w:val="002C2E64"/>
    <w:rsid w:val="002C5920"/>
    <w:rsid w:val="002C7355"/>
    <w:rsid w:val="002D0417"/>
    <w:rsid w:val="002D0DFD"/>
    <w:rsid w:val="002D0E09"/>
    <w:rsid w:val="002D362C"/>
    <w:rsid w:val="002D4033"/>
    <w:rsid w:val="002D5533"/>
    <w:rsid w:val="002D66B4"/>
    <w:rsid w:val="002D6C44"/>
    <w:rsid w:val="002D70AA"/>
    <w:rsid w:val="002E0863"/>
    <w:rsid w:val="002E18D8"/>
    <w:rsid w:val="002E7334"/>
    <w:rsid w:val="002F03FB"/>
    <w:rsid w:val="002F2827"/>
    <w:rsid w:val="002F2DAC"/>
    <w:rsid w:val="002F358F"/>
    <w:rsid w:val="002F39D3"/>
    <w:rsid w:val="002F50E5"/>
    <w:rsid w:val="003005C6"/>
    <w:rsid w:val="00301478"/>
    <w:rsid w:val="003014D4"/>
    <w:rsid w:val="003016E3"/>
    <w:rsid w:val="003045FC"/>
    <w:rsid w:val="003055FC"/>
    <w:rsid w:val="00306201"/>
    <w:rsid w:val="00306A5B"/>
    <w:rsid w:val="00306D47"/>
    <w:rsid w:val="0030708A"/>
    <w:rsid w:val="003071AB"/>
    <w:rsid w:val="003078BF"/>
    <w:rsid w:val="00307B06"/>
    <w:rsid w:val="00310260"/>
    <w:rsid w:val="00310261"/>
    <w:rsid w:val="00311AD8"/>
    <w:rsid w:val="0031617B"/>
    <w:rsid w:val="0031662E"/>
    <w:rsid w:val="00316877"/>
    <w:rsid w:val="00316ABB"/>
    <w:rsid w:val="00316EB5"/>
    <w:rsid w:val="003213BE"/>
    <w:rsid w:val="00321C33"/>
    <w:rsid w:val="00323BFA"/>
    <w:rsid w:val="003242B9"/>
    <w:rsid w:val="00324B8E"/>
    <w:rsid w:val="00324BB7"/>
    <w:rsid w:val="003251F0"/>
    <w:rsid w:val="003260F3"/>
    <w:rsid w:val="003262E7"/>
    <w:rsid w:val="003275A0"/>
    <w:rsid w:val="00330D29"/>
    <w:rsid w:val="003327E8"/>
    <w:rsid w:val="00333B77"/>
    <w:rsid w:val="00333C4C"/>
    <w:rsid w:val="00334ABE"/>
    <w:rsid w:val="00335439"/>
    <w:rsid w:val="00335EDC"/>
    <w:rsid w:val="003371BA"/>
    <w:rsid w:val="00337B97"/>
    <w:rsid w:val="00341D5B"/>
    <w:rsid w:val="00342C54"/>
    <w:rsid w:val="00343584"/>
    <w:rsid w:val="0034465C"/>
    <w:rsid w:val="00344F3C"/>
    <w:rsid w:val="00346D01"/>
    <w:rsid w:val="00346F2B"/>
    <w:rsid w:val="0034779A"/>
    <w:rsid w:val="003504D4"/>
    <w:rsid w:val="003506E0"/>
    <w:rsid w:val="00350F54"/>
    <w:rsid w:val="00350FE8"/>
    <w:rsid w:val="003515FF"/>
    <w:rsid w:val="00352BA1"/>
    <w:rsid w:val="0035457C"/>
    <w:rsid w:val="003546A6"/>
    <w:rsid w:val="003554FA"/>
    <w:rsid w:val="00357585"/>
    <w:rsid w:val="003600D8"/>
    <w:rsid w:val="003612DF"/>
    <w:rsid w:val="00361782"/>
    <w:rsid w:val="00361F12"/>
    <w:rsid w:val="003628EF"/>
    <w:rsid w:val="00362B3F"/>
    <w:rsid w:val="00362D1C"/>
    <w:rsid w:val="003642A0"/>
    <w:rsid w:val="00365C71"/>
    <w:rsid w:val="003662E1"/>
    <w:rsid w:val="00367582"/>
    <w:rsid w:val="00367A45"/>
    <w:rsid w:val="00367AC2"/>
    <w:rsid w:val="00371467"/>
    <w:rsid w:val="00371A5A"/>
    <w:rsid w:val="0037202F"/>
    <w:rsid w:val="00373534"/>
    <w:rsid w:val="00374500"/>
    <w:rsid w:val="003758BB"/>
    <w:rsid w:val="00376C8F"/>
    <w:rsid w:val="00377F35"/>
    <w:rsid w:val="00380224"/>
    <w:rsid w:val="003822B7"/>
    <w:rsid w:val="00382A42"/>
    <w:rsid w:val="00384125"/>
    <w:rsid w:val="00384B95"/>
    <w:rsid w:val="0038523C"/>
    <w:rsid w:val="003868B1"/>
    <w:rsid w:val="00386A1B"/>
    <w:rsid w:val="003906C5"/>
    <w:rsid w:val="0039159E"/>
    <w:rsid w:val="00391F11"/>
    <w:rsid w:val="00392086"/>
    <w:rsid w:val="00393175"/>
    <w:rsid w:val="00393190"/>
    <w:rsid w:val="003933AF"/>
    <w:rsid w:val="00393D9D"/>
    <w:rsid w:val="00393DD8"/>
    <w:rsid w:val="00395A3F"/>
    <w:rsid w:val="0039727E"/>
    <w:rsid w:val="003A02A1"/>
    <w:rsid w:val="003A43E9"/>
    <w:rsid w:val="003A4CA6"/>
    <w:rsid w:val="003A4CA9"/>
    <w:rsid w:val="003A55BD"/>
    <w:rsid w:val="003A688D"/>
    <w:rsid w:val="003B1482"/>
    <w:rsid w:val="003B1637"/>
    <w:rsid w:val="003B187C"/>
    <w:rsid w:val="003B2702"/>
    <w:rsid w:val="003B5300"/>
    <w:rsid w:val="003B5C52"/>
    <w:rsid w:val="003B5D64"/>
    <w:rsid w:val="003B6155"/>
    <w:rsid w:val="003B61CB"/>
    <w:rsid w:val="003B63F9"/>
    <w:rsid w:val="003B6781"/>
    <w:rsid w:val="003B6BC8"/>
    <w:rsid w:val="003B7E90"/>
    <w:rsid w:val="003C03F4"/>
    <w:rsid w:val="003C28AC"/>
    <w:rsid w:val="003C3394"/>
    <w:rsid w:val="003C4EEB"/>
    <w:rsid w:val="003C72F5"/>
    <w:rsid w:val="003C7E49"/>
    <w:rsid w:val="003D00D8"/>
    <w:rsid w:val="003D0CAB"/>
    <w:rsid w:val="003D0DE5"/>
    <w:rsid w:val="003D1AA1"/>
    <w:rsid w:val="003D3143"/>
    <w:rsid w:val="003D509D"/>
    <w:rsid w:val="003D5E8B"/>
    <w:rsid w:val="003D6211"/>
    <w:rsid w:val="003D665B"/>
    <w:rsid w:val="003D66EC"/>
    <w:rsid w:val="003D6AAD"/>
    <w:rsid w:val="003D6EAE"/>
    <w:rsid w:val="003D76AB"/>
    <w:rsid w:val="003E0A42"/>
    <w:rsid w:val="003E178D"/>
    <w:rsid w:val="003E1C2A"/>
    <w:rsid w:val="003E2094"/>
    <w:rsid w:val="003E2E9F"/>
    <w:rsid w:val="003E3046"/>
    <w:rsid w:val="003E3ABC"/>
    <w:rsid w:val="003E3F62"/>
    <w:rsid w:val="003E4B17"/>
    <w:rsid w:val="003E550E"/>
    <w:rsid w:val="003E59D5"/>
    <w:rsid w:val="003E59F7"/>
    <w:rsid w:val="003E5B44"/>
    <w:rsid w:val="003E611C"/>
    <w:rsid w:val="003E640B"/>
    <w:rsid w:val="003E6F55"/>
    <w:rsid w:val="003E7B37"/>
    <w:rsid w:val="003E7D03"/>
    <w:rsid w:val="003E7FE3"/>
    <w:rsid w:val="003E7FF3"/>
    <w:rsid w:val="003F058C"/>
    <w:rsid w:val="003F1527"/>
    <w:rsid w:val="003F173B"/>
    <w:rsid w:val="003F1F2D"/>
    <w:rsid w:val="003F25CB"/>
    <w:rsid w:val="003F262E"/>
    <w:rsid w:val="003F2B87"/>
    <w:rsid w:val="003F3F0D"/>
    <w:rsid w:val="003F41C0"/>
    <w:rsid w:val="003F541F"/>
    <w:rsid w:val="003F6DA3"/>
    <w:rsid w:val="003F7130"/>
    <w:rsid w:val="003F792C"/>
    <w:rsid w:val="004021E7"/>
    <w:rsid w:val="00402385"/>
    <w:rsid w:val="0040257F"/>
    <w:rsid w:val="0040427E"/>
    <w:rsid w:val="004049DF"/>
    <w:rsid w:val="00405939"/>
    <w:rsid w:val="00405AED"/>
    <w:rsid w:val="00405C71"/>
    <w:rsid w:val="00406B88"/>
    <w:rsid w:val="00406BA9"/>
    <w:rsid w:val="00413F44"/>
    <w:rsid w:val="004147A3"/>
    <w:rsid w:val="004170D5"/>
    <w:rsid w:val="004206C7"/>
    <w:rsid w:val="00420D0E"/>
    <w:rsid w:val="00421D81"/>
    <w:rsid w:val="0042216B"/>
    <w:rsid w:val="004229D1"/>
    <w:rsid w:val="004233DC"/>
    <w:rsid w:val="00424403"/>
    <w:rsid w:val="004256DA"/>
    <w:rsid w:val="004261E8"/>
    <w:rsid w:val="00426F07"/>
    <w:rsid w:val="00430C6B"/>
    <w:rsid w:val="00431CF4"/>
    <w:rsid w:val="004330D7"/>
    <w:rsid w:val="00434AA8"/>
    <w:rsid w:val="00435057"/>
    <w:rsid w:val="004355D8"/>
    <w:rsid w:val="004367EB"/>
    <w:rsid w:val="004369EA"/>
    <w:rsid w:val="00437901"/>
    <w:rsid w:val="00437A10"/>
    <w:rsid w:val="0044168E"/>
    <w:rsid w:val="00443914"/>
    <w:rsid w:val="0044399B"/>
    <w:rsid w:val="00445ECB"/>
    <w:rsid w:val="00446031"/>
    <w:rsid w:val="0044644D"/>
    <w:rsid w:val="004469CC"/>
    <w:rsid w:val="0044714D"/>
    <w:rsid w:val="00447787"/>
    <w:rsid w:val="00447814"/>
    <w:rsid w:val="004502C4"/>
    <w:rsid w:val="0045085B"/>
    <w:rsid w:val="00450C21"/>
    <w:rsid w:val="00451261"/>
    <w:rsid w:val="00455891"/>
    <w:rsid w:val="00456419"/>
    <w:rsid w:val="00456AAA"/>
    <w:rsid w:val="00456F18"/>
    <w:rsid w:val="004570FB"/>
    <w:rsid w:val="004578E6"/>
    <w:rsid w:val="004579E2"/>
    <w:rsid w:val="00457B5D"/>
    <w:rsid w:val="00457EA9"/>
    <w:rsid w:val="0046033A"/>
    <w:rsid w:val="00460E37"/>
    <w:rsid w:val="00462D75"/>
    <w:rsid w:val="0046319C"/>
    <w:rsid w:val="00470FE1"/>
    <w:rsid w:val="00472128"/>
    <w:rsid w:val="0047268F"/>
    <w:rsid w:val="00472C27"/>
    <w:rsid w:val="00474FAC"/>
    <w:rsid w:val="0047560B"/>
    <w:rsid w:val="0047625B"/>
    <w:rsid w:val="00480C6B"/>
    <w:rsid w:val="00481ADA"/>
    <w:rsid w:val="00483D35"/>
    <w:rsid w:val="004840A3"/>
    <w:rsid w:val="00484EA9"/>
    <w:rsid w:val="00484FB1"/>
    <w:rsid w:val="004852CC"/>
    <w:rsid w:val="004901BE"/>
    <w:rsid w:val="004925F1"/>
    <w:rsid w:val="0049695F"/>
    <w:rsid w:val="00496BE0"/>
    <w:rsid w:val="004A00CA"/>
    <w:rsid w:val="004A0289"/>
    <w:rsid w:val="004A1806"/>
    <w:rsid w:val="004A2B85"/>
    <w:rsid w:val="004A350D"/>
    <w:rsid w:val="004A3CA1"/>
    <w:rsid w:val="004A47AE"/>
    <w:rsid w:val="004A5DB6"/>
    <w:rsid w:val="004A6124"/>
    <w:rsid w:val="004A6536"/>
    <w:rsid w:val="004A6EE9"/>
    <w:rsid w:val="004B0044"/>
    <w:rsid w:val="004B1C6E"/>
    <w:rsid w:val="004B3CA2"/>
    <w:rsid w:val="004B43BC"/>
    <w:rsid w:val="004B6530"/>
    <w:rsid w:val="004B6BD9"/>
    <w:rsid w:val="004C0CF8"/>
    <w:rsid w:val="004C1B9C"/>
    <w:rsid w:val="004C230C"/>
    <w:rsid w:val="004C2B4A"/>
    <w:rsid w:val="004C3758"/>
    <w:rsid w:val="004C3BB1"/>
    <w:rsid w:val="004C4FF3"/>
    <w:rsid w:val="004C6440"/>
    <w:rsid w:val="004C6DAA"/>
    <w:rsid w:val="004C7233"/>
    <w:rsid w:val="004D05A5"/>
    <w:rsid w:val="004D0994"/>
    <w:rsid w:val="004D109F"/>
    <w:rsid w:val="004D2442"/>
    <w:rsid w:val="004D2FAA"/>
    <w:rsid w:val="004D39DE"/>
    <w:rsid w:val="004D587E"/>
    <w:rsid w:val="004D648C"/>
    <w:rsid w:val="004D6C93"/>
    <w:rsid w:val="004D7C94"/>
    <w:rsid w:val="004E0A50"/>
    <w:rsid w:val="004E0F1C"/>
    <w:rsid w:val="004E174B"/>
    <w:rsid w:val="004E205C"/>
    <w:rsid w:val="004E2397"/>
    <w:rsid w:val="004E297F"/>
    <w:rsid w:val="004E2DE3"/>
    <w:rsid w:val="004E2DEC"/>
    <w:rsid w:val="004E455E"/>
    <w:rsid w:val="004E5066"/>
    <w:rsid w:val="004E5618"/>
    <w:rsid w:val="004E5906"/>
    <w:rsid w:val="004E634B"/>
    <w:rsid w:val="004E6C4B"/>
    <w:rsid w:val="004F0018"/>
    <w:rsid w:val="004F1814"/>
    <w:rsid w:val="004F1FE3"/>
    <w:rsid w:val="004F3BED"/>
    <w:rsid w:val="004F3FE3"/>
    <w:rsid w:val="004F41F5"/>
    <w:rsid w:val="004F542D"/>
    <w:rsid w:val="004F799F"/>
    <w:rsid w:val="00501D51"/>
    <w:rsid w:val="005021A6"/>
    <w:rsid w:val="005022F2"/>
    <w:rsid w:val="00502F01"/>
    <w:rsid w:val="00506BC1"/>
    <w:rsid w:val="00506E59"/>
    <w:rsid w:val="00510AE1"/>
    <w:rsid w:val="00510D4D"/>
    <w:rsid w:val="00511B86"/>
    <w:rsid w:val="005137C2"/>
    <w:rsid w:val="00514B53"/>
    <w:rsid w:val="005179ED"/>
    <w:rsid w:val="005214C7"/>
    <w:rsid w:val="00521709"/>
    <w:rsid w:val="00521FBA"/>
    <w:rsid w:val="00527EB0"/>
    <w:rsid w:val="00530833"/>
    <w:rsid w:val="00530C73"/>
    <w:rsid w:val="005313D8"/>
    <w:rsid w:val="0053350E"/>
    <w:rsid w:val="0053472A"/>
    <w:rsid w:val="005358CE"/>
    <w:rsid w:val="00537D07"/>
    <w:rsid w:val="005407F0"/>
    <w:rsid w:val="0054092D"/>
    <w:rsid w:val="00541193"/>
    <w:rsid w:val="00541B24"/>
    <w:rsid w:val="00542BFB"/>
    <w:rsid w:val="00542F46"/>
    <w:rsid w:val="00543D7C"/>
    <w:rsid w:val="00545DC0"/>
    <w:rsid w:val="00550ACF"/>
    <w:rsid w:val="005516C0"/>
    <w:rsid w:val="00551D62"/>
    <w:rsid w:val="00551D93"/>
    <w:rsid w:val="00552C9F"/>
    <w:rsid w:val="005554B3"/>
    <w:rsid w:val="00556100"/>
    <w:rsid w:val="005607C5"/>
    <w:rsid w:val="00560CB1"/>
    <w:rsid w:val="00561545"/>
    <w:rsid w:val="00561BD1"/>
    <w:rsid w:val="005625F7"/>
    <w:rsid w:val="00562725"/>
    <w:rsid w:val="00566C58"/>
    <w:rsid w:val="00567F7E"/>
    <w:rsid w:val="00572CC3"/>
    <w:rsid w:val="005732A0"/>
    <w:rsid w:val="00573B29"/>
    <w:rsid w:val="00575CCC"/>
    <w:rsid w:val="00576DEA"/>
    <w:rsid w:val="0057783A"/>
    <w:rsid w:val="00580511"/>
    <w:rsid w:val="0058055F"/>
    <w:rsid w:val="00580AB4"/>
    <w:rsid w:val="00582AB6"/>
    <w:rsid w:val="00584DFA"/>
    <w:rsid w:val="00585B58"/>
    <w:rsid w:val="00585CD5"/>
    <w:rsid w:val="00587877"/>
    <w:rsid w:val="00587CCB"/>
    <w:rsid w:val="00587ECE"/>
    <w:rsid w:val="00591ACE"/>
    <w:rsid w:val="00592F8E"/>
    <w:rsid w:val="00593E70"/>
    <w:rsid w:val="00595D1C"/>
    <w:rsid w:val="005967BE"/>
    <w:rsid w:val="00597B87"/>
    <w:rsid w:val="005A0A8F"/>
    <w:rsid w:val="005A0B76"/>
    <w:rsid w:val="005A1E69"/>
    <w:rsid w:val="005A2241"/>
    <w:rsid w:val="005A24CA"/>
    <w:rsid w:val="005A41F6"/>
    <w:rsid w:val="005A6E7E"/>
    <w:rsid w:val="005B01C4"/>
    <w:rsid w:val="005B0C46"/>
    <w:rsid w:val="005B0D3F"/>
    <w:rsid w:val="005B17BC"/>
    <w:rsid w:val="005B28B4"/>
    <w:rsid w:val="005B5140"/>
    <w:rsid w:val="005C0541"/>
    <w:rsid w:val="005C0873"/>
    <w:rsid w:val="005C3711"/>
    <w:rsid w:val="005C37D0"/>
    <w:rsid w:val="005C4570"/>
    <w:rsid w:val="005C52EE"/>
    <w:rsid w:val="005C5899"/>
    <w:rsid w:val="005C5A63"/>
    <w:rsid w:val="005C61C8"/>
    <w:rsid w:val="005C76C1"/>
    <w:rsid w:val="005C7868"/>
    <w:rsid w:val="005D13AB"/>
    <w:rsid w:val="005D174A"/>
    <w:rsid w:val="005D2E5F"/>
    <w:rsid w:val="005D391B"/>
    <w:rsid w:val="005D4739"/>
    <w:rsid w:val="005D6B66"/>
    <w:rsid w:val="005D6F9E"/>
    <w:rsid w:val="005D7DE8"/>
    <w:rsid w:val="005E064B"/>
    <w:rsid w:val="005E08A5"/>
    <w:rsid w:val="005E178F"/>
    <w:rsid w:val="005E1B9A"/>
    <w:rsid w:val="005E4E1E"/>
    <w:rsid w:val="005F07BE"/>
    <w:rsid w:val="005F0D91"/>
    <w:rsid w:val="005F1E8F"/>
    <w:rsid w:val="005F22A1"/>
    <w:rsid w:val="005F591F"/>
    <w:rsid w:val="005F5FB7"/>
    <w:rsid w:val="00600BE8"/>
    <w:rsid w:val="00601120"/>
    <w:rsid w:val="0060156A"/>
    <w:rsid w:val="00602ECF"/>
    <w:rsid w:val="006032A8"/>
    <w:rsid w:val="00605635"/>
    <w:rsid w:val="00610BFB"/>
    <w:rsid w:val="00610D69"/>
    <w:rsid w:val="0061110D"/>
    <w:rsid w:val="0061227F"/>
    <w:rsid w:val="006142B0"/>
    <w:rsid w:val="00615C49"/>
    <w:rsid w:val="00616D51"/>
    <w:rsid w:val="006257F7"/>
    <w:rsid w:val="006274C0"/>
    <w:rsid w:val="006306E7"/>
    <w:rsid w:val="00630ABD"/>
    <w:rsid w:val="00631354"/>
    <w:rsid w:val="00633066"/>
    <w:rsid w:val="00635A20"/>
    <w:rsid w:val="00635A9A"/>
    <w:rsid w:val="00635E42"/>
    <w:rsid w:val="0063624A"/>
    <w:rsid w:val="00636BAC"/>
    <w:rsid w:val="00637E11"/>
    <w:rsid w:val="00641141"/>
    <w:rsid w:val="00641357"/>
    <w:rsid w:val="006414E6"/>
    <w:rsid w:val="00642922"/>
    <w:rsid w:val="00643A8A"/>
    <w:rsid w:val="00644762"/>
    <w:rsid w:val="00646FF4"/>
    <w:rsid w:val="00650626"/>
    <w:rsid w:val="00651A9C"/>
    <w:rsid w:val="0065348E"/>
    <w:rsid w:val="006540B1"/>
    <w:rsid w:val="00657E0F"/>
    <w:rsid w:val="006625AB"/>
    <w:rsid w:val="00662814"/>
    <w:rsid w:val="006640BE"/>
    <w:rsid w:val="00664701"/>
    <w:rsid w:val="00664FF1"/>
    <w:rsid w:val="006656DB"/>
    <w:rsid w:val="00665E06"/>
    <w:rsid w:val="006663BD"/>
    <w:rsid w:val="00666978"/>
    <w:rsid w:val="00666E20"/>
    <w:rsid w:val="00671D91"/>
    <w:rsid w:val="00672E74"/>
    <w:rsid w:val="00674274"/>
    <w:rsid w:val="006745BD"/>
    <w:rsid w:val="0067533D"/>
    <w:rsid w:val="00675725"/>
    <w:rsid w:val="00676C85"/>
    <w:rsid w:val="00680131"/>
    <w:rsid w:val="006801F5"/>
    <w:rsid w:val="00681CB3"/>
    <w:rsid w:val="00682094"/>
    <w:rsid w:val="00683A7D"/>
    <w:rsid w:val="00686BE8"/>
    <w:rsid w:val="00686E3F"/>
    <w:rsid w:val="006873FB"/>
    <w:rsid w:val="00690354"/>
    <w:rsid w:val="00690958"/>
    <w:rsid w:val="00690BA9"/>
    <w:rsid w:val="0069166B"/>
    <w:rsid w:val="0069184E"/>
    <w:rsid w:val="00691899"/>
    <w:rsid w:val="006920BB"/>
    <w:rsid w:val="00692C63"/>
    <w:rsid w:val="00692CBF"/>
    <w:rsid w:val="006935F5"/>
    <w:rsid w:val="00695984"/>
    <w:rsid w:val="00695C66"/>
    <w:rsid w:val="006968A0"/>
    <w:rsid w:val="00697472"/>
    <w:rsid w:val="006A14A0"/>
    <w:rsid w:val="006A3A7C"/>
    <w:rsid w:val="006A4456"/>
    <w:rsid w:val="006A455B"/>
    <w:rsid w:val="006A4FB8"/>
    <w:rsid w:val="006A5312"/>
    <w:rsid w:val="006A5431"/>
    <w:rsid w:val="006A5D19"/>
    <w:rsid w:val="006A6F79"/>
    <w:rsid w:val="006A6FD7"/>
    <w:rsid w:val="006A709A"/>
    <w:rsid w:val="006B0526"/>
    <w:rsid w:val="006B09A1"/>
    <w:rsid w:val="006B09B8"/>
    <w:rsid w:val="006B19E2"/>
    <w:rsid w:val="006B1EB0"/>
    <w:rsid w:val="006B2074"/>
    <w:rsid w:val="006B2FCA"/>
    <w:rsid w:val="006B316F"/>
    <w:rsid w:val="006B4985"/>
    <w:rsid w:val="006B4EBA"/>
    <w:rsid w:val="006B5B76"/>
    <w:rsid w:val="006B647A"/>
    <w:rsid w:val="006B6595"/>
    <w:rsid w:val="006B6D57"/>
    <w:rsid w:val="006B7097"/>
    <w:rsid w:val="006B71D4"/>
    <w:rsid w:val="006B799B"/>
    <w:rsid w:val="006B7E01"/>
    <w:rsid w:val="006C10A3"/>
    <w:rsid w:val="006C14AD"/>
    <w:rsid w:val="006C64F7"/>
    <w:rsid w:val="006D0F39"/>
    <w:rsid w:val="006D11D9"/>
    <w:rsid w:val="006D15EF"/>
    <w:rsid w:val="006D20F6"/>
    <w:rsid w:val="006D2335"/>
    <w:rsid w:val="006D31F6"/>
    <w:rsid w:val="006D397F"/>
    <w:rsid w:val="006D45FA"/>
    <w:rsid w:val="006D568A"/>
    <w:rsid w:val="006D6666"/>
    <w:rsid w:val="006E04AA"/>
    <w:rsid w:val="006E1D89"/>
    <w:rsid w:val="006E3B10"/>
    <w:rsid w:val="006E3E92"/>
    <w:rsid w:val="006E4710"/>
    <w:rsid w:val="006E5A77"/>
    <w:rsid w:val="006E723E"/>
    <w:rsid w:val="006F113A"/>
    <w:rsid w:val="006F1B1A"/>
    <w:rsid w:val="006F22AE"/>
    <w:rsid w:val="006F51D7"/>
    <w:rsid w:val="006F6113"/>
    <w:rsid w:val="006F6D04"/>
    <w:rsid w:val="00700D25"/>
    <w:rsid w:val="007017DE"/>
    <w:rsid w:val="007020E0"/>
    <w:rsid w:val="007038A2"/>
    <w:rsid w:val="0070469F"/>
    <w:rsid w:val="00704F98"/>
    <w:rsid w:val="00707570"/>
    <w:rsid w:val="00711273"/>
    <w:rsid w:val="00712BE2"/>
    <w:rsid w:val="00713BAE"/>
    <w:rsid w:val="00715289"/>
    <w:rsid w:val="00715A5A"/>
    <w:rsid w:val="007173AD"/>
    <w:rsid w:val="007219BB"/>
    <w:rsid w:val="0072244B"/>
    <w:rsid w:val="00722568"/>
    <w:rsid w:val="0072500A"/>
    <w:rsid w:val="00725B5B"/>
    <w:rsid w:val="00726B7A"/>
    <w:rsid w:val="0072729E"/>
    <w:rsid w:val="00730B75"/>
    <w:rsid w:val="00731872"/>
    <w:rsid w:val="007329D7"/>
    <w:rsid w:val="00733D64"/>
    <w:rsid w:val="0073560D"/>
    <w:rsid w:val="0073573F"/>
    <w:rsid w:val="00735A22"/>
    <w:rsid w:val="00735DED"/>
    <w:rsid w:val="0073607F"/>
    <w:rsid w:val="007368C6"/>
    <w:rsid w:val="00740CE0"/>
    <w:rsid w:val="00743287"/>
    <w:rsid w:val="007434BA"/>
    <w:rsid w:val="00744719"/>
    <w:rsid w:val="0074483F"/>
    <w:rsid w:val="00745249"/>
    <w:rsid w:val="007461F6"/>
    <w:rsid w:val="00746A74"/>
    <w:rsid w:val="00746FF5"/>
    <w:rsid w:val="0075015D"/>
    <w:rsid w:val="00750F20"/>
    <w:rsid w:val="007524F3"/>
    <w:rsid w:val="0075433B"/>
    <w:rsid w:val="007543BC"/>
    <w:rsid w:val="00755481"/>
    <w:rsid w:val="00755D76"/>
    <w:rsid w:val="0075752C"/>
    <w:rsid w:val="00757B69"/>
    <w:rsid w:val="00757B92"/>
    <w:rsid w:val="0076095A"/>
    <w:rsid w:val="00761D60"/>
    <w:rsid w:val="007620C9"/>
    <w:rsid w:val="00762643"/>
    <w:rsid w:val="0076477D"/>
    <w:rsid w:val="00765527"/>
    <w:rsid w:val="007656F3"/>
    <w:rsid w:val="007667CD"/>
    <w:rsid w:val="00767343"/>
    <w:rsid w:val="0077145A"/>
    <w:rsid w:val="007718BA"/>
    <w:rsid w:val="00772F35"/>
    <w:rsid w:val="00773B99"/>
    <w:rsid w:val="00774120"/>
    <w:rsid w:val="00776550"/>
    <w:rsid w:val="007772B7"/>
    <w:rsid w:val="0077767B"/>
    <w:rsid w:val="0077787A"/>
    <w:rsid w:val="007809E9"/>
    <w:rsid w:val="00781347"/>
    <w:rsid w:val="00781992"/>
    <w:rsid w:val="00782072"/>
    <w:rsid w:val="007825E0"/>
    <w:rsid w:val="007832D7"/>
    <w:rsid w:val="007833A6"/>
    <w:rsid w:val="007835A6"/>
    <w:rsid w:val="00784179"/>
    <w:rsid w:val="00784FA9"/>
    <w:rsid w:val="00785710"/>
    <w:rsid w:val="00786E4D"/>
    <w:rsid w:val="00791E9C"/>
    <w:rsid w:val="0079297D"/>
    <w:rsid w:val="00792CDA"/>
    <w:rsid w:val="007946C4"/>
    <w:rsid w:val="00794933"/>
    <w:rsid w:val="00794CD5"/>
    <w:rsid w:val="00796988"/>
    <w:rsid w:val="00796D5A"/>
    <w:rsid w:val="00797289"/>
    <w:rsid w:val="007A2674"/>
    <w:rsid w:val="007A29CA"/>
    <w:rsid w:val="007A30F1"/>
    <w:rsid w:val="007A40F0"/>
    <w:rsid w:val="007A43C2"/>
    <w:rsid w:val="007A4832"/>
    <w:rsid w:val="007A5195"/>
    <w:rsid w:val="007A5621"/>
    <w:rsid w:val="007A601C"/>
    <w:rsid w:val="007A64DB"/>
    <w:rsid w:val="007A7156"/>
    <w:rsid w:val="007B4265"/>
    <w:rsid w:val="007B646F"/>
    <w:rsid w:val="007B7BAD"/>
    <w:rsid w:val="007C19D6"/>
    <w:rsid w:val="007C1E65"/>
    <w:rsid w:val="007C42FC"/>
    <w:rsid w:val="007C4482"/>
    <w:rsid w:val="007C49EB"/>
    <w:rsid w:val="007C55D8"/>
    <w:rsid w:val="007C5A8E"/>
    <w:rsid w:val="007C65FB"/>
    <w:rsid w:val="007C729F"/>
    <w:rsid w:val="007C751D"/>
    <w:rsid w:val="007C7626"/>
    <w:rsid w:val="007D09CF"/>
    <w:rsid w:val="007D5A97"/>
    <w:rsid w:val="007D676F"/>
    <w:rsid w:val="007D78BC"/>
    <w:rsid w:val="007E0212"/>
    <w:rsid w:val="007E0674"/>
    <w:rsid w:val="007E0C20"/>
    <w:rsid w:val="007E0E49"/>
    <w:rsid w:val="007E1A2E"/>
    <w:rsid w:val="007E40CF"/>
    <w:rsid w:val="007E41E9"/>
    <w:rsid w:val="007E4E44"/>
    <w:rsid w:val="007E517F"/>
    <w:rsid w:val="007E6917"/>
    <w:rsid w:val="007E6C46"/>
    <w:rsid w:val="007E7A7D"/>
    <w:rsid w:val="007F033C"/>
    <w:rsid w:val="007F15C7"/>
    <w:rsid w:val="007F293E"/>
    <w:rsid w:val="007F2F18"/>
    <w:rsid w:val="007F3CBC"/>
    <w:rsid w:val="007F4D9E"/>
    <w:rsid w:val="007F5603"/>
    <w:rsid w:val="007F6F34"/>
    <w:rsid w:val="00801CE2"/>
    <w:rsid w:val="008027B7"/>
    <w:rsid w:val="008029FF"/>
    <w:rsid w:val="00803275"/>
    <w:rsid w:val="008053D0"/>
    <w:rsid w:val="00805780"/>
    <w:rsid w:val="00806702"/>
    <w:rsid w:val="008079E9"/>
    <w:rsid w:val="00807E29"/>
    <w:rsid w:val="008129A7"/>
    <w:rsid w:val="00813278"/>
    <w:rsid w:val="0081397B"/>
    <w:rsid w:val="00814FA0"/>
    <w:rsid w:val="00820C3C"/>
    <w:rsid w:val="00821D76"/>
    <w:rsid w:val="00825091"/>
    <w:rsid w:val="00825197"/>
    <w:rsid w:val="0082544E"/>
    <w:rsid w:val="00826BCA"/>
    <w:rsid w:val="008271E2"/>
    <w:rsid w:val="00831A50"/>
    <w:rsid w:val="0083303A"/>
    <w:rsid w:val="0083320B"/>
    <w:rsid w:val="00833353"/>
    <w:rsid w:val="00833867"/>
    <w:rsid w:val="0083449E"/>
    <w:rsid w:val="008357E3"/>
    <w:rsid w:val="008365DF"/>
    <w:rsid w:val="0083733E"/>
    <w:rsid w:val="008378DF"/>
    <w:rsid w:val="0084181E"/>
    <w:rsid w:val="00842427"/>
    <w:rsid w:val="0084425E"/>
    <w:rsid w:val="00844390"/>
    <w:rsid w:val="00844A75"/>
    <w:rsid w:val="008458CA"/>
    <w:rsid w:val="008470E3"/>
    <w:rsid w:val="008516D0"/>
    <w:rsid w:val="0085201F"/>
    <w:rsid w:val="00853038"/>
    <w:rsid w:val="008537C8"/>
    <w:rsid w:val="008559CE"/>
    <w:rsid w:val="008572D2"/>
    <w:rsid w:val="0085745E"/>
    <w:rsid w:val="00862336"/>
    <w:rsid w:val="00864834"/>
    <w:rsid w:val="0086548D"/>
    <w:rsid w:val="00865E5B"/>
    <w:rsid w:val="00871BCE"/>
    <w:rsid w:val="00872D43"/>
    <w:rsid w:val="0087323A"/>
    <w:rsid w:val="00874022"/>
    <w:rsid w:val="00874D1F"/>
    <w:rsid w:val="008770E6"/>
    <w:rsid w:val="00877B26"/>
    <w:rsid w:val="00880478"/>
    <w:rsid w:val="00881ACD"/>
    <w:rsid w:val="008834D3"/>
    <w:rsid w:val="00884513"/>
    <w:rsid w:val="00885E79"/>
    <w:rsid w:val="008863FD"/>
    <w:rsid w:val="008902CF"/>
    <w:rsid w:val="00891192"/>
    <w:rsid w:val="00893024"/>
    <w:rsid w:val="00893B13"/>
    <w:rsid w:val="00893B69"/>
    <w:rsid w:val="00893EA6"/>
    <w:rsid w:val="00896273"/>
    <w:rsid w:val="008969DD"/>
    <w:rsid w:val="008975A5"/>
    <w:rsid w:val="008A1125"/>
    <w:rsid w:val="008A25F1"/>
    <w:rsid w:val="008A284B"/>
    <w:rsid w:val="008A2EB1"/>
    <w:rsid w:val="008A398E"/>
    <w:rsid w:val="008A43F6"/>
    <w:rsid w:val="008A4402"/>
    <w:rsid w:val="008A702A"/>
    <w:rsid w:val="008B1B2F"/>
    <w:rsid w:val="008B2280"/>
    <w:rsid w:val="008B32E7"/>
    <w:rsid w:val="008B544E"/>
    <w:rsid w:val="008B594F"/>
    <w:rsid w:val="008B5E81"/>
    <w:rsid w:val="008B64C6"/>
    <w:rsid w:val="008B7243"/>
    <w:rsid w:val="008B7A6C"/>
    <w:rsid w:val="008C00B6"/>
    <w:rsid w:val="008C0A34"/>
    <w:rsid w:val="008C0A79"/>
    <w:rsid w:val="008C2254"/>
    <w:rsid w:val="008C3FC6"/>
    <w:rsid w:val="008C5180"/>
    <w:rsid w:val="008C53B1"/>
    <w:rsid w:val="008C57E2"/>
    <w:rsid w:val="008C7AE3"/>
    <w:rsid w:val="008D02C6"/>
    <w:rsid w:val="008D4D14"/>
    <w:rsid w:val="008D596E"/>
    <w:rsid w:val="008D652F"/>
    <w:rsid w:val="008E11D4"/>
    <w:rsid w:val="008E217C"/>
    <w:rsid w:val="008E257F"/>
    <w:rsid w:val="008E4E46"/>
    <w:rsid w:val="008E4ECC"/>
    <w:rsid w:val="008E4EF7"/>
    <w:rsid w:val="008E54E7"/>
    <w:rsid w:val="008E59FA"/>
    <w:rsid w:val="008E5D3B"/>
    <w:rsid w:val="008E5D99"/>
    <w:rsid w:val="008F0747"/>
    <w:rsid w:val="008F0BE1"/>
    <w:rsid w:val="008F0D5C"/>
    <w:rsid w:val="008F0F3F"/>
    <w:rsid w:val="008F1EA2"/>
    <w:rsid w:val="008F2F8C"/>
    <w:rsid w:val="008F3426"/>
    <w:rsid w:val="008F3BB8"/>
    <w:rsid w:val="008F5AE8"/>
    <w:rsid w:val="008F5FB5"/>
    <w:rsid w:val="0090062E"/>
    <w:rsid w:val="00900B60"/>
    <w:rsid w:val="00901267"/>
    <w:rsid w:val="009019D9"/>
    <w:rsid w:val="0090435B"/>
    <w:rsid w:val="00905080"/>
    <w:rsid w:val="00905445"/>
    <w:rsid w:val="00905D2D"/>
    <w:rsid w:val="009064C7"/>
    <w:rsid w:val="0090661B"/>
    <w:rsid w:val="00910A59"/>
    <w:rsid w:val="00911700"/>
    <w:rsid w:val="00913BAE"/>
    <w:rsid w:val="0091423C"/>
    <w:rsid w:val="00914936"/>
    <w:rsid w:val="00914ED6"/>
    <w:rsid w:val="00915845"/>
    <w:rsid w:val="009164F9"/>
    <w:rsid w:val="0091661A"/>
    <w:rsid w:val="00916661"/>
    <w:rsid w:val="0091672B"/>
    <w:rsid w:val="00916BC5"/>
    <w:rsid w:val="00916FEA"/>
    <w:rsid w:val="009179C2"/>
    <w:rsid w:val="0092126A"/>
    <w:rsid w:val="009220F3"/>
    <w:rsid w:val="00922E4E"/>
    <w:rsid w:val="00923239"/>
    <w:rsid w:val="0092384E"/>
    <w:rsid w:val="009273C1"/>
    <w:rsid w:val="00930431"/>
    <w:rsid w:val="00931A24"/>
    <w:rsid w:val="00932350"/>
    <w:rsid w:val="00932B0E"/>
    <w:rsid w:val="0093344C"/>
    <w:rsid w:val="00933838"/>
    <w:rsid w:val="00934E5A"/>
    <w:rsid w:val="0093779F"/>
    <w:rsid w:val="009430D3"/>
    <w:rsid w:val="00943D87"/>
    <w:rsid w:val="00944B6B"/>
    <w:rsid w:val="00945B09"/>
    <w:rsid w:val="00946410"/>
    <w:rsid w:val="009468A2"/>
    <w:rsid w:val="00946A63"/>
    <w:rsid w:val="009471A5"/>
    <w:rsid w:val="00947D21"/>
    <w:rsid w:val="00950560"/>
    <w:rsid w:val="00950EA0"/>
    <w:rsid w:val="00950FAD"/>
    <w:rsid w:val="009515EE"/>
    <w:rsid w:val="0095162D"/>
    <w:rsid w:val="009518C3"/>
    <w:rsid w:val="00952B2F"/>
    <w:rsid w:val="009545E1"/>
    <w:rsid w:val="0095467D"/>
    <w:rsid w:val="00954EE0"/>
    <w:rsid w:val="0095610A"/>
    <w:rsid w:val="0095697B"/>
    <w:rsid w:val="009569D6"/>
    <w:rsid w:val="009575B9"/>
    <w:rsid w:val="009621FF"/>
    <w:rsid w:val="009633AD"/>
    <w:rsid w:val="00963451"/>
    <w:rsid w:val="00963498"/>
    <w:rsid w:val="00964224"/>
    <w:rsid w:val="0096472F"/>
    <w:rsid w:val="00964C68"/>
    <w:rsid w:val="0096625C"/>
    <w:rsid w:val="00967BA0"/>
    <w:rsid w:val="00970294"/>
    <w:rsid w:val="00970363"/>
    <w:rsid w:val="009703F6"/>
    <w:rsid w:val="00972AC4"/>
    <w:rsid w:val="0097468F"/>
    <w:rsid w:val="00975443"/>
    <w:rsid w:val="00975D04"/>
    <w:rsid w:val="0097745D"/>
    <w:rsid w:val="00977998"/>
    <w:rsid w:val="00977F7A"/>
    <w:rsid w:val="00981068"/>
    <w:rsid w:val="00981F36"/>
    <w:rsid w:val="00982078"/>
    <w:rsid w:val="00986347"/>
    <w:rsid w:val="009867A4"/>
    <w:rsid w:val="0098711B"/>
    <w:rsid w:val="00987ED7"/>
    <w:rsid w:val="00987FED"/>
    <w:rsid w:val="009919CA"/>
    <w:rsid w:val="00992D05"/>
    <w:rsid w:val="009931A1"/>
    <w:rsid w:val="009931B8"/>
    <w:rsid w:val="00994008"/>
    <w:rsid w:val="00995DDD"/>
    <w:rsid w:val="00997D16"/>
    <w:rsid w:val="009A054A"/>
    <w:rsid w:val="009A0E09"/>
    <w:rsid w:val="009A1A23"/>
    <w:rsid w:val="009A200E"/>
    <w:rsid w:val="009A26C7"/>
    <w:rsid w:val="009A314A"/>
    <w:rsid w:val="009A3E6D"/>
    <w:rsid w:val="009A425E"/>
    <w:rsid w:val="009A4C3B"/>
    <w:rsid w:val="009A4F4C"/>
    <w:rsid w:val="009A5353"/>
    <w:rsid w:val="009A5425"/>
    <w:rsid w:val="009A643B"/>
    <w:rsid w:val="009B0634"/>
    <w:rsid w:val="009B06E2"/>
    <w:rsid w:val="009B122A"/>
    <w:rsid w:val="009B1D7C"/>
    <w:rsid w:val="009B1DA0"/>
    <w:rsid w:val="009B2607"/>
    <w:rsid w:val="009B2CC4"/>
    <w:rsid w:val="009B2F7D"/>
    <w:rsid w:val="009B3477"/>
    <w:rsid w:val="009B7F63"/>
    <w:rsid w:val="009C105D"/>
    <w:rsid w:val="009C1B87"/>
    <w:rsid w:val="009C2148"/>
    <w:rsid w:val="009C284D"/>
    <w:rsid w:val="009C34F1"/>
    <w:rsid w:val="009C3C8E"/>
    <w:rsid w:val="009C4012"/>
    <w:rsid w:val="009C62B7"/>
    <w:rsid w:val="009C69BA"/>
    <w:rsid w:val="009D224E"/>
    <w:rsid w:val="009D347F"/>
    <w:rsid w:val="009D5028"/>
    <w:rsid w:val="009D50A4"/>
    <w:rsid w:val="009D5A90"/>
    <w:rsid w:val="009D5BF4"/>
    <w:rsid w:val="009D6C84"/>
    <w:rsid w:val="009D70DE"/>
    <w:rsid w:val="009D716F"/>
    <w:rsid w:val="009E0350"/>
    <w:rsid w:val="009E133D"/>
    <w:rsid w:val="009E151A"/>
    <w:rsid w:val="009E1F77"/>
    <w:rsid w:val="009E2D9A"/>
    <w:rsid w:val="009E2E1F"/>
    <w:rsid w:val="009E2EF4"/>
    <w:rsid w:val="009E370E"/>
    <w:rsid w:val="009E538F"/>
    <w:rsid w:val="009E5C2E"/>
    <w:rsid w:val="009F01EB"/>
    <w:rsid w:val="009F1BAE"/>
    <w:rsid w:val="009F2164"/>
    <w:rsid w:val="009F263D"/>
    <w:rsid w:val="009F28D5"/>
    <w:rsid w:val="009F317F"/>
    <w:rsid w:val="009F3A6D"/>
    <w:rsid w:val="009F3B1D"/>
    <w:rsid w:val="009F468A"/>
    <w:rsid w:val="009F5D79"/>
    <w:rsid w:val="009F72DB"/>
    <w:rsid w:val="009F7D83"/>
    <w:rsid w:val="00A00E67"/>
    <w:rsid w:val="00A01DF3"/>
    <w:rsid w:val="00A01EBB"/>
    <w:rsid w:val="00A03385"/>
    <w:rsid w:val="00A03DAD"/>
    <w:rsid w:val="00A055C3"/>
    <w:rsid w:val="00A06931"/>
    <w:rsid w:val="00A06B54"/>
    <w:rsid w:val="00A10503"/>
    <w:rsid w:val="00A11365"/>
    <w:rsid w:val="00A115FA"/>
    <w:rsid w:val="00A11D09"/>
    <w:rsid w:val="00A12055"/>
    <w:rsid w:val="00A13D5A"/>
    <w:rsid w:val="00A13DF5"/>
    <w:rsid w:val="00A1515A"/>
    <w:rsid w:val="00A162E4"/>
    <w:rsid w:val="00A1640F"/>
    <w:rsid w:val="00A167C0"/>
    <w:rsid w:val="00A173DA"/>
    <w:rsid w:val="00A204D9"/>
    <w:rsid w:val="00A20B01"/>
    <w:rsid w:val="00A2324D"/>
    <w:rsid w:val="00A24C8B"/>
    <w:rsid w:val="00A258F5"/>
    <w:rsid w:val="00A309DE"/>
    <w:rsid w:val="00A32BC6"/>
    <w:rsid w:val="00A32EA0"/>
    <w:rsid w:val="00A33B1F"/>
    <w:rsid w:val="00A33D73"/>
    <w:rsid w:val="00A34A45"/>
    <w:rsid w:val="00A363F5"/>
    <w:rsid w:val="00A406EE"/>
    <w:rsid w:val="00A41752"/>
    <w:rsid w:val="00A42F4D"/>
    <w:rsid w:val="00A42F67"/>
    <w:rsid w:val="00A44D68"/>
    <w:rsid w:val="00A44DA5"/>
    <w:rsid w:val="00A462BC"/>
    <w:rsid w:val="00A50509"/>
    <w:rsid w:val="00A5070D"/>
    <w:rsid w:val="00A50EEE"/>
    <w:rsid w:val="00A51E74"/>
    <w:rsid w:val="00A52431"/>
    <w:rsid w:val="00A52624"/>
    <w:rsid w:val="00A52A75"/>
    <w:rsid w:val="00A53457"/>
    <w:rsid w:val="00A5345B"/>
    <w:rsid w:val="00A53D74"/>
    <w:rsid w:val="00A53E18"/>
    <w:rsid w:val="00A53FC0"/>
    <w:rsid w:val="00A547B1"/>
    <w:rsid w:val="00A55EF3"/>
    <w:rsid w:val="00A56A41"/>
    <w:rsid w:val="00A60787"/>
    <w:rsid w:val="00A6165E"/>
    <w:rsid w:val="00A61DAE"/>
    <w:rsid w:val="00A635B6"/>
    <w:rsid w:val="00A63BF7"/>
    <w:rsid w:val="00A65C92"/>
    <w:rsid w:val="00A667D2"/>
    <w:rsid w:val="00A66A05"/>
    <w:rsid w:val="00A675B7"/>
    <w:rsid w:val="00A67AA7"/>
    <w:rsid w:val="00A7001F"/>
    <w:rsid w:val="00A7079C"/>
    <w:rsid w:val="00A70C3F"/>
    <w:rsid w:val="00A72BC6"/>
    <w:rsid w:val="00A7377E"/>
    <w:rsid w:val="00A74BAC"/>
    <w:rsid w:val="00A74C42"/>
    <w:rsid w:val="00A76336"/>
    <w:rsid w:val="00A76AA7"/>
    <w:rsid w:val="00A76F61"/>
    <w:rsid w:val="00A77C30"/>
    <w:rsid w:val="00A81060"/>
    <w:rsid w:val="00A81078"/>
    <w:rsid w:val="00A81C73"/>
    <w:rsid w:val="00A8424F"/>
    <w:rsid w:val="00A873F7"/>
    <w:rsid w:val="00A87BA8"/>
    <w:rsid w:val="00A901ED"/>
    <w:rsid w:val="00A904FA"/>
    <w:rsid w:val="00A91886"/>
    <w:rsid w:val="00A9201A"/>
    <w:rsid w:val="00A94708"/>
    <w:rsid w:val="00A96032"/>
    <w:rsid w:val="00A967BA"/>
    <w:rsid w:val="00A96DB8"/>
    <w:rsid w:val="00A97044"/>
    <w:rsid w:val="00A9726B"/>
    <w:rsid w:val="00A97FD4"/>
    <w:rsid w:val="00AA037F"/>
    <w:rsid w:val="00AA046D"/>
    <w:rsid w:val="00AA1B4D"/>
    <w:rsid w:val="00AA1F8B"/>
    <w:rsid w:val="00AA38B8"/>
    <w:rsid w:val="00AA4455"/>
    <w:rsid w:val="00AA6179"/>
    <w:rsid w:val="00AA6353"/>
    <w:rsid w:val="00AA64B3"/>
    <w:rsid w:val="00AA7053"/>
    <w:rsid w:val="00AB2B1F"/>
    <w:rsid w:val="00AB3BC8"/>
    <w:rsid w:val="00AB3ECB"/>
    <w:rsid w:val="00AB4093"/>
    <w:rsid w:val="00AB40B4"/>
    <w:rsid w:val="00AC076E"/>
    <w:rsid w:val="00AC0B2E"/>
    <w:rsid w:val="00AC1A34"/>
    <w:rsid w:val="00AC2075"/>
    <w:rsid w:val="00AC4892"/>
    <w:rsid w:val="00AC4BD1"/>
    <w:rsid w:val="00AC557C"/>
    <w:rsid w:val="00AC5983"/>
    <w:rsid w:val="00AC6694"/>
    <w:rsid w:val="00AC7F5E"/>
    <w:rsid w:val="00AD4738"/>
    <w:rsid w:val="00AD7714"/>
    <w:rsid w:val="00AD7A1C"/>
    <w:rsid w:val="00AD7C67"/>
    <w:rsid w:val="00AD7F16"/>
    <w:rsid w:val="00AD7FD9"/>
    <w:rsid w:val="00AE2BB1"/>
    <w:rsid w:val="00AE3B30"/>
    <w:rsid w:val="00AE4059"/>
    <w:rsid w:val="00AE47B4"/>
    <w:rsid w:val="00AE5B62"/>
    <w:rsid w:val="00AE746F"/>
    <w:rsid w:val="00AF0323"/>
    <w:rsid w:val="00AF0BD2"/>
    <w:rsid w:val="00AF21E7"/>
    <w:rsid w:val="00AF24BA"/>
    <w:rsid w:val="00AF2FAA"/>
    <w:rsid w:val="00AF402E"/>
    <w:rsid w:val="00AF4C0C"/>
    <w:rsid w:val="00AF7BFB"/>
    <w:rsid w:val="00AF7FD3"/>
    <w:rsid w:val="00B016E9"/>
    <w:rsid w:val="00B01995"/>
    <w:rsid w:val="00B01B6A"/>
    <w:rsid w:val="00B02059"/>
    <w:rsid w:val="00B0309E"/>
    <w:rsid w:val="00B031C6"/>
    <w:rsid w:val="00B03E54"/>
    <w:rsid w:val="00B04E49"/>
    <w:rsid w:val="00B0601D"/>
    <w:rsid w:val="00B0652A"/>
    <w:rsid w:val="00B06A60"/>
    <w:rsid w:val="00B07717"/>
    <w:rsid w:val="00B10466"/>
    <w:rsid w:val="00B10957"/>
    <w:rsid w:val="00B10A0D"/>
    <w:rsid w:val="00B10BD9"/>
    <w:rsid w:val="00B10D66"/>
    <w:rsid w:val="00B110FA"/>
    <w:rsid w:val="00B11A92"/>
    <w:rsid w:val="00B13859"/>
    <w:rsid w:val="00B15ACA"/>
    <w:rsid w:val="00B20AFD"/>
    <w:rsid w:val="00B22CA1"/>
    <w:rsid w:val="00B23F3D"/>
    <w:rsid w:val="00B24A51"/>
    <w:rsid w:val="00B26374"/>
    <w:rsid w:val="00B266F9"/>
    <w:rsid w:val="00B269EA"/>
    <w:rsid w:val="00B27346"/>
    <w:rsid w:val="00B31A7C"/>
    <w:rsid w:val="00B329F1"/>
    <w:rsid w:val="00B339B7"/>
    <w:rsid w:val="00B33F67"/>
    <w:rsid w:val="00B34AD4"/>
    <w:rsid w:val="00B34B11"/>
    <w:rsid w:val="00B3507E"/>
    <w:rsid w:val="00B36D12"/>
    <w:rsid w:val="00B374CD"/>
    <w:rsid w:val="00B37D39"/>
    <w:rsid w:val="00B40B5B"/>
    <w:rsid w:val="00B42ADF"/>
    <w:rsid w:val="00B43ADB"/>
    <w:rsid w:val="00B441DE"/>
    <w:rsid w:val="00B445A8"/>
    <w:rsid w:val="00B4506A"/>
    <w:rsid w:val="00B450A3"/>
    <w:rsid w:val="00B45E1B"/>
    <w:rsid w:val="00B46081"/>
    <w:rsid w:val="00B46729"/>
    <w:rsid w:val="00B46AA0"/>
    <w:rsid w:val="00B46B98"/>
    <w:rsid w:val="00B47C69"/>
    <w:rsid w:val="00B47F5B"/>
    <w:rsid w:val="00B55126"/>
    <w:rsid w:val="00B551CF"/>
    <w:rsid w:val="00B55A35"/>
    <w:rsid w:val="00B55FE4"/>
    <w:rsid w:val="00B56303"/>
    <w:rsid w:val="00B56D16"/>
    <w:rsid w:val="00B624CC"/>
    <w:rsid w:val="00B62F98"/>
    <w:rsid w:val="00B65119"/>
    <w:rsid w:val="00B66EAA"/>
    <w:rsid w:val="00B674C4"/>
    <w:rsid w:val="00B67845"/>
    <w:rsid w:val="00B721F6"/>
    <w:rsid w:val="00B72311"/>
    <w:rsid w:val="00B72B8F"/>
    <w:rsid w:val="00B734E3"/>
    <w:rsid w:val="00B73D7D"/>
    <w:rsid w:val="00B74159"/>
    <w:rsid w:val="00B74317"/>
    <w:rsid w:val="00B748BA"/>
    <w:rsid w:val="00B74C0E"/>
    <w:rsid w:val="00B75578"/>
    <w:rsid w:val="00B75BF1"/>
    <w:rsid w:val="00B77C78"/>
    <w:rsid w:val="00B80391"/>
    <w:rsid w:val="00B803FA"/>
    <w:rsid w:val="00B81FC6"/>
    <w:rsid w:val="00B83E44"/>
    <w:rsid w:val="00B85B7B"/>
    <w:rsid w:val="00B86289"/>
    <w:rsid w:val="00B92474"/>
    <w:rsid w:val="00B93CA1"/>
    <w:rsid w:val="00B93DC3"/>
    <w:rsid w:val="00B94047"/>
    <w:rsid w:val="00B960A9"/>
    <w:rsid w:val="00B96863"/>
    <w:rsid w:val="00B96CC0"/>
    <w:rsid w:val="00B9760F"/>
    <w:rsid w:val="00BA2FD8"/>
    <w:rsid w:val="00BA4384"/>
    <w:rsid w:val="00BA4634"/>
    <w:rsid w:val="00BA49B0"/>
    <w:rsid w:val="00BA4E14"/>
    <w:rsid w:val="00BA5EC5"/>
    <w:rsid w:val="00BA6D87"/>
    <w:rsid w:val="00BB2F84"/>
    <w:rsid w:val="00BB3960"/>
    <w:rsid w:val="00BB4007"/>
    <w:rsid w:val="00BB4E50"/>
    <w:rsid w:val="00BB4F84"/>
    <w:rsid w:val="00BB654C"/>
    <w:rsid w:val="00BB6D70"/>
    <w:rsid w:val="00BC0D89"/>
    <w:rsid w:val="00BC1075"/>
    <w:rsid w:val="00BC19A7"/>
    <w:rsid w:val="00BC24B5"/>
    <w:rsid w:val="00BC2931"/>
    <w:rsid w:val="00BC3EBE"/>
    <w:rsid w:val="00BC4620"/>
    <w:rsid w:val="00BC5760"/>
    <w:rsid w:val="00BC62D6"/>
    <w:rsid w:val="00BC6B60"/>
    <w:rsid w:val="00BC6D3A"/>
    <w:rsid w:val="00BC77B2"/>
    <w:rsid w:val="00BD03FE"/>
    <w:rsid w:val="00BD2E45"/>
    <w:rsid w:val="00BD3E23"/>
    <w:rsid w:val="00BD5848"/>
    <w:rsid w:val="00BD6321"/>
    <w:rsid w:val="00BD6444"/>
    <w:rsid w:val="00BD6B1C"/>
    <w:rsid w:val="00BD7867"/>
    <w:rsid w:val="00BD7EC7"/>
    <w:rsid w:val="00BE1EAD"/>
    <w:rsid w:val="00BE318F"/>
    <w:rsid w:val="00BE4FB7"/>
    <w:rsid w:val="00BE59EB"/>
    <w:rsid w:val="00BE6310"/>
    <w:rsid w:val="00BE794D"/>
    <w:rsid w:val="00BE79D0"/>
    <w:rsid w:val="00BE7E42"/>
    <w:rsid w:val="00BF130D"/>
    <w:rsid w:val="00BF1FAD"/>
    <w:rsid w:val="00BF29A0"/>
    <w:rsid w:val="00BF2E31"/>
    <w:rsid w:val="00BF3922"/>
    <w:rsid w:val="00BF4A81"/>
    <w:rsid w:val="00BF7C48"/>
    <w:rsid w:val="00C017D0"/>
    <w:rsid w:val="00C01B5D"/>
    <w:rsid w:val="00C01C2F"/>
    <w:rsid w:val="00C0203F"/>
    <w:rsid w:val="00C02084"/>
    <w:rsid w:val="00C023D5"/>
    <w:rsid w:val="00C03D7D"/>
    <w:rsid w:val="00C04C5D"/>
    <w:rsid w:val="00C0719D"/>
    <w:rsid w:val="00C07790"/>
    <w:rsid w:val="00C10CBF"/>
    <w:rsid w:val="00C11E26"/>
    <w:rsid w:val="00C12DDA"/>
    <w:rsid w:val="00C130D3"/>
    <w:rsid w:val="00C1491A"/>
    <w:rsid w:val="00C158B8"/>
    <w:rsid w:val="00C159D2"/>
    <w:rsid w:val="00C1613A"/>
    <w:rsid w:val="00C175D5"/>
    <w:rsid w:val="00C20D63"/>
    <w:rsid w:val="00C214BD"/>
    <w:rsid w:val="00C22177"/>
    <w:rsid w:val="00C23667"/>
    <w:rsid w:val="00C23A4C"/>
    <w:rsid w:val="00C2413B"/>
    <w:rsid w:val="00C2605B"/>
    <w:rsid w:val="00C27853"/>
    <w:rsid w:val="00C30C6C"/>
    <w:rsid w:val="00C3180F"/>
    <w:rsid w:val="00C32FC5"/>
    <w:rsid w:val="00C33602"/>
    <w:rsid w:val="00C33928"/>
    <w:rsid w:val="00C3475F"/>
    <w:rsid w:val="00C36C99"/>
    <w:rsid w:val="00C40B55"/>
    <w:rsid w:val="00C41509"/>
    <w:rsid w:val="00C42230"/>
    <w:rsid w:val="00C45258"/>
    <w:rsid w:val="00C45766"/>
    <w:rsid w:val="00C45F7C"/>
    <w:rsid w:val="00C46C2A"/>
    <w:rsid w:val="00C507DB"/>
    <w:rsid w:val="00C50B10"/>
    <w:rsid w:val="00C51226"/>
    <w:rsid w:val="00C52E2B"/>
    <w:rsid w:val="00C5304B"/>
    <w:rsid w:val="00C53ADA"/>
    <w:rsid w:val="00C540A4"/>
    <w:rsid w:val="00C54131"/>
    <w:rsid w:val="00C54D8A"/>
    <w:rsid w:val="00C54F8B"/>
    <w:rsid w:val="00C56C9F"/>
    <w:rsid w:val="00C56DDA"/>
    <w:rsid w:val="00C602FC"/>
    <w:rsid w:val="00C62B00"/>
    <w:rsid w:val="00C6366F"/>
    <w:rsid w:val="00C651A0"/>
    <w:rsid w:val="00C675A1"/>
    <w:rsid w:val="00C67A6A"/>
    <w:rsid w:val="00C70F96"/>
    <w:rsid w:val="00C73344"/>
    <w:rsid w:val="00C73671"/>
    <w:rsid w:val="00C74300"/>
    <w:rsid w:val="00C74CAD"/>
    <w:rsid w:val="00C7639C"/>
    <w:rsid w:val="00C7750C"/>
    <w:rsid w:val="00C800BB"/>
    <w:rsid w:val="00C800DB"/>
    <w:rsid w:val="00C83099"/>
    <w:rsid w:val="00C8331D"/>
    <w:rsid w:val="00C83BD9"/>
    <w:rsid w:val="00C8404E"/>
    <w:rsid w:val="00C84A44"/>
    <w:rsid w:val="00C86322"/>
    <w:rsid w:val="00C86F40"/>
    <w:rsid w:val="00C871AA"/>
    <w:rsid w:val="00C87D7F"/>
    <w:rsid w:val="00C92568"/>
    <w:rsid w:val="00C9408D"/>
    <w:rsid w:val="00C95FF7"/>
    <w:rsid w:val="00C975AF"/>
    <w:rsid w:val="00C97DDE"/>
    <w:rsid w:val="00CA02B8"/>
    <w:rsid w:val="00CA1A07"/>
    <w:rsid w:val="00CA1C72"/>
    <w:rsid w:val="00CA1F02"/>
    <w:rsid w:val="00CA209B"/>
    <w:rsid w:val="00CA3B08"/>
    <w:rsid w:val="00CA4326"/>
    <w:rsid w:val="00CA5045"/>
    <w:rsid w:val="00CA62E0"/>
    <w:rsid w:val="00CA7981"/>
    <w:rsid w:val="00CA7FA8"/>
    <w:rsid w:val="00CB0A98"/>
    <w:rsid w:val="00CB218D"/>
    <w:rsid w:val="00CB5334"/>
    <w:rsid w:val="00CB6C09"/>
    <w:rsid w:val="00CB7A5F"/>
    <w:rsid w:val="00CC1497"/>
    <w:rsid w:val="00CC25CE"/>
    <w:rsid w:val="00CC2C7F"/>
    <w:rsid w:val="00CC4C91"/>
    <w:rsid w:val="00CC50DD"/>
    <w:rsid w:val="00CC51E9"/>
    <w:rsid w:val="00CC5536"/>
    <w:rsid w:val="00CD05F0"/>
    <w:rsid w:val="00CD09E0"/>
    <w:rsid w:val="00CD4BA8"/>
    <w:rsid w:val="00CD5765"/>
    <w:rsid w:val="00CD5B75"/>
    <w:rsid w:val="00CD6282"/>
    <w:rsid w:val="00CD767E"/>
    <w:rsid w:val="00CD78C0"/>
    <w:rsid w:val="00CD7902"/>
    <w:rsid w:val="00CE1239"/>
    <w:rsid w:val="00CE13F5"/>
    <w:rsid w:val="00CE21C1"/>
    <w:rsid w:val="00CE29FB"/>
    <w:rsid w:val="00CE62AC"/>
    <w:rsid w:val="00CE6551"/>
    <w:rsid w:val="00CF0CD3"/>
    <w:rsid w:val="00CF10AC"/>
    <w:rsid w:val="00CF24A7"/>
    <w:rsid w:val="00CF2A83"/>
    <w:rsid w:val="00CF2AE7"/>
    <w:rsid w:val="00CF4C22"/>
    <w:rsid w:val="00CF59EF"/>
    <w:rsid w:val="00CF5F14"/>
    <w:rsid w:val="00CF62C2"/>
    <w:rsid w:val="00CF6385"/>
    <w:rsid w:val="00CF7B17"/>
    <w:rsid w:val="00D003E8"/>
    <w:rsid w:val="00D009AB"/>
    <w:rsid w:val="00D02173"/>
    <w:rsid w:val="00D02659"/>
    <w:rsid w:val="00D026F3"/>
    <w:rsid w:val="00D02AF0"/>
    <w:rsid w:val="00D03781"/>
    <w:rsid w:val="00D03F34"/>
    <w:rsid w:val="00D04301"/>
    <w:rsid w:val="00D04CFC"/>
    <w:rsid w:val="00D0550D"/>
    <w:rsid w:val="00D07287"/>
    <w:rsid w:val="00D0747A"/>
    <w:rsid w:val="00D106A7"/>
    <w:rsid w:val="00D1361F"/>
    <w:rsid w:val="00D14727"/>
    <w:rsid w:val="00D14B8F"/>
    <w:rsid w:val="00D155F4"/>
    <w:rsid w:val="00D166B5"/>
    <w:rsid w:val="00D176EF"/>
    <w:rsid w:val="00D17F2E"/>
    <w:rsid w:val="00D2031D"/>
    <w:rsid w:val="00D22BD7"/>
    <w:rsid w:val="00D24430"/>
    <w:rsid w:val="00D24B9E"/>
    <w:rsid w:val="00D24F8B"/>
    <w:rsid w:val="00D27862"/>
    <w:rsid w:val="00D310CE"/>
    <w:rsid w:val="00D3119D"/>
    <w:rsid w:val="00D31D77"/>
    <w:rsid w:val="00D33D98"/>
    <w:rsid w:val="00D34170"/>
    <w:rsid w:val="00D350E1"/>
    <w:rsid w:val="00D355AA"/>
    <w:rsid w:val="00D356EC"/>
    <w:rsid w:val="00D35D57"/>
    <w:rsid w:val="00D3669C"/>
    <w:rsid w:val="00D37D56"/>
    <w:rsid w:val="00D37F5B"/>
    <w:rsid w:val="00D41093"/>
    <w:rsid w:val="00D413C2"/>
    <w:rsid w:val="00D41B15"/>
    <w:rsid w:val="00D41B39"/>
    <w:rsid w:val="00D42900"/>
    <w:rsid w:val="00D43081"/>
    <w:rsid w:val="00D43F60"/>
    <w:rsid w:val="00D44C0A"/>
    <w:rsid w:val="00D4525F"/>
    <w:rsid w:val="00D4533B"/>
    <w:rsid w:val="00D46E7E"/>
    <w:rsid w:val="00D51094"/>
    <w:rsid w:val="00D51DD4"/>
    <w:rsid w:val="00D5311C"/>
    <w:rsid w:val="00D54B2D"/>
    <w:rsid w:val="00D5603A"/>
    <w:rsid w:val="00D56FF6"/>
    <w:rsid w:val="00D6113B"/>
    <w:rsid w:val="00D6122F"/>
    <w:rsid w:val="00D652B8"/>
    <w:rsid w:val="00D66C51"/>
    <w:rsid w:val="00D66E87"/>
    <w:rsid w:val="00D675D7"/>
    <w:rsid w:val="00D6762A"/>
    <w:rsid w:val="00D67BCC"/>
    <w:rsid w:val="00D72C4C"/>
    <w:rsid w:val="00D72F59"/>
    <w:rsid w:val="00D73AF5"/>
    <w:rsid w:val="00D741AC"/>
    <w:rsid w:val="00D74896"/>
    <w:rsid w:val="00D76198"/>
    <w:rsid w:val="00D761BE"/>
    <w:rsid w:val="00D803B4"/>
    <w:rsid w:val="00D8166C"/>
    <w:rsid w:val="00D81C90"/>
    <w:rsid w:val="00D81CCA"/>
    <w:rsid w:val="00D829F8"/>
    <w:rsid w:val="00D84CC1"/>
    <w:rsid w:val="00D85044"/>
    <w:rsid w:val="00D8551A"/>
    <w:rsid w:val="00D86479"/>
    <w:rsid w:val="00D867A8"/>
    <w:rsid w:val="00D8706C"/>
    <w:rsid w:val="00D870C8"/>
    <w:rsid w:val="00D9086A"/>
    <w:rsid w:val="00D9126A"/>
    <w:rsid w:val="00D921D9"/>
    <w:rsid w:val="00D94454"/>
    <w:rsid w:val="00D945DC"/>
    <w:rsid w:val="00D95891"/>
    <w:rsid w:val="00D95EF4"/>
    <w:rsid w:val="00D96D50"/>
    <w:rsid w:val="00D97FBD"/>
    <w:rsid w:val="00DA15E7"/>
    <w:rsid w:val="00DA1950"/>
    <w:rsid w:val="00DA31CA"/>
    <w:rsid w:val="00DA5C28"/>
    <w:rsid w:val="00DA70D6"/>
    <w:rsid w:val="00DB05A9"/>
    <w:rsid w:val="00DB0A72"/>
    <w:rsid w:val="00DB0E68"/>
    <w:rsid w:val="00DB384E"/>
    <w:rsid w:val="00DB434C"/>
    <w:rsid w:val="00DB53F8"/>
    <w:rsid w:val="00DB5EDA"/>
    <w:rsid w:val="00DB62ED"/>
    <w:rsid w:val="00DB6427"/>
    <w:rsid w:val="00DB73E1"/>
    <w:rsid w:val="00DB7501"/>
    <w:rsid w:val="00DB767E"/>
    <w:rsid w:val="00DC314E"/>
    <w:rsid w:val="00DC3227"/>
    <w:rsid w:val="00DC43E9"/>
    <w:rsid w:val="00DC4AD9"/>
    <w:rsid w:val="00DC4D2A"/>
    <w:rsid w:val="00DC6D98"/>
    <w:rsid w:val="00DC7860"/>
    <w:rsid w:val="00DC7F7C"/>
    <w:rsid w:val="00DD0024"/>
    <w:rsid w:val="00DD19EE"/>
    <w:rsid w:val="00DD1C7F"/>
    <w:rsid w:val="00DD2CD2"/>
    <w:rsid w:val="00DD494B"/>
    <w:rsid w:val="00DD4FAB"/>
    <w:rsid w:val="00DD7026"/>
    <w:rsid w:val="00DE127A"/>
    <w:rsid w:val="00DE1477"/>
    <w:rsid w:val="00DE1992"/>
    <w:rsid w:val="00DE1DFF"/>
    <w:rsid w:val="00DE312E"/>
    <w:rsid w:val="00DE355B"/>
    <w:rsid w:val="00DE5447"/>
    <w:rsid w:val="00DF35E0"/>
    <w:rsid w:val="00DF3FB1"/>
    <w:rsid w:val="00DF45DD"/>
    <w:rsid w:val="00DF49B4"/>
    <w:rsid w:val="00E0036E"/>
    <w:rsid w:val="00E00A28"/>
    <w:rsid w:val="00E01BF9"/>
    <w:rsid w:val="00E03BB1"/>
    <w:rsid w:val="00E04284"/>
    <w:rsid w:val="00E04BCB"/>
    <w:rsid w:val="00E05279"/>
    <w:rsid w:val="00E0588E"/>
    <w:rsid w:val="00E06063"/>
    <w:rsid w:val="00E072D4"/>
    <w:rsid w:val="00E105D2"/>
    <w:rsid w:val="00E1185D"/>
    <w:rsid w:val="00E11AE0"/>
    <w:rsid w:val="00E1278D"/>
    <w:rsid w:val="00E13801"/>
    <w:rsid w:val="00E16279"/>
    <w:rsid w:val="00E163AB"/>
    <w:rsid w:val="00E20834"/>
    <w:rsid w:val="00E208CE"/>
    <w:rsid w:val="00E20AB1"/>
    <w:rsid w:val="00E20C87"/>
    <w:rsid w:val="00E2168E"/>
    <w:rsid w:val="00E22B9C"/>
    <w:rsid w:val="00E2467F"/>
    <w:rsid w:val="00E26F75"/>
    <w:rsid w:val="00E27146"/>
    <w:rsid w:val="00E312D1"/>
    <w:rsid w:val="00E319B4"/>
    <w:rsid w:val="00E31A1B"/>
    <w:rsid w:val="00E32583"/>
    <w:rsid w:val="00E33372"/>
    <w:rsid w:val="00E33A58"/>
    <w:rsid w:val="00E353C3"/>
    <w:rsid w:val="00E355F8"/>
    <w:rsid w:val="00E35706"/>
    <w:rsid w:val="00E35ED1"/>
    <w:rsid w:val="00E3734A"/>
    <w:rsid w:val="00E37DE2"/>
    <w:rsid w:val="00E37FB5"/>
    <w:rsid w:val="00E40B6A"/>
    <w:rsid w:val="00E40F89"/>
    <w:rsid w:val="00E41004"/>
    <w:rsid w:val="00E4269D"/>
    <w:rsid w:val="00E50349"/>
    <w:rsid w:val="00E51011"/>
    <w:rsid w:val="00E51E89"/>
    <w:rsid w:val="00E52D85"/>
    <w:rsid w:val="00E52FA0"/>
    <w:rsid w:val="00E54D43"/>
    <w:rsid w:val="00E56159"/>
    <w:rsid w:val="00E57732"/>
    <w:rsid w:val="00E614A2"/>
    <w:rsid w:val="00E614BE"/>
    <w:rsid w:val="00E6208A"/>
    <w:rsid w:val="00E62FA9"/>
    <w:rsid w:val="00E634AD"/>
    <w:rsid w:val="00E63D17"/>
    <w:rsid w:val="00E64468"/>
    <w:rsid w:val="00E646BB"/>
    <w:rsid w:val="00E64ED5"/>
    <w:rsid w:val="00E664C6"/>
    <w:rsid w:val="00E669D9"/>
    <w:rsid w:val="00E66AF3"/>
    <w:rsid w:val="00E67633"/>
    <w:rsid w:val="00E706D8"/>
    <w:rsid w:val="00E70C13"/>
    <w:rsid w:val="00E70E30"/>
    <w:rsid w:val="00E71460"/>
    <w:rsid w:val="00E72CEE"/>
    <w:rsid w:val="00E733A8"/>
    <w:rsid w:val="00E73BA7"/>
    <w:rsid w:val="00E75665"/>
    <w:rsid w:val="00E77494"/>
    <w:rsid w:val="00E8042B"/>
    <w:rsid w:val="00E80E27"/>
    <w:rsid w:val="00E8113B"/>
    <w:rsid w:val="00E81BD0"/>
    <w:rsid w:val="00E82FB3"/>
    <w:rsid w:val="00E8399B"/>
    <w:rsid w:val="00E83DD6"/>
    <w:rsid w:val="00E8406D"/>
    <w:rsid w:val="00E844D2"/>
    <w:rsid w:val="00E84BD6"/>
    <w:rsid w:val="00E85572"/>
    <w:rsid w:val="00E85C27"/>
    <w:rsid w:val="00E862CE"/>
    <w:rsid w:val="00E86346"/>
    <w:rsid w:val="00E86B6B"/>
    <w:rsid w:val="00E872CA"/>
    <w:rsid w:val="00E874E0"/>
    <w:rsid w:val="00E87A09"/>
    <w:rsid w:val="00E906D3"/>
    <w:rsid w:val="00E918B4"/>
    <w:rsid w:val="00E91C0F"/>
    <w:rsid w:val="00E924B4"/>
    <w:rsid w:val="00E92612"/>
    <w:rsid w:val="00E92825"/>
    <w:rsid w:val="00E94DAA"/>
    <w:rsid w:val="00EA0CD1"/>
    <w:rsid w:val="00EA205F"/>
    <w:rsid w:val="00EA2650"/>
    <w:rsid w:val="00EA281B"/>
    <w:rsid w:val="00EA2CC2"/>
    <w:rsid w:val="00EA2F2E"/>
    <w:rsid w:val="00EA3407"/>
    <w:rsid w:val="00EA455F"/>
    <w:rsid w:val="00EA4E12"/>
    <w:rsid w:val="00EA4EEC"/>
    <w:rsid w:val="00EA5115"/>
    <w:rsid w:val="00EA5BC3"/>
    <w:rsid w:val="00EA6847"/>
    <w:rsid w:val="00EB07D8"/>
    <w:rsid w:val="00EB082C"/>
    <w:rsid w:val="00EB159B"/>
    <w:rsid w:val="00EB1DA4"/>
    <w:rsid w:val="00EB4E61"/>
    <w:rsid w:val="00EB5CC5"/>
    <w:rsid w:val="00EB5CD9"/>
    <w:rsid w:val="00EB6B2A"/>
    <w:rsid w:val="00EB7574"/>
    <w:rsid w:val="00EB75D1"/>
    <w:rsid w:val="00EC2BA9"/>
    <w:rsid w:val="00EC4700"/>
    <w:rsid w:val="00EC627C"/>
    <w:rsid w:val="00EC74D0"/>
    <w:rsid w:val="00EC76B5"/>
    <w:rsid w:val="00ED078A"/>
    <w:rsid w:val="00ED127B"/>
    <w:rsid w:val="00ED154C"/>
    <w:rsid w:val="00ED2786"/>
    <w:rsid w:val="00ED2B6D"/>
    <w:rsid w:val="00ED4FEB"/>
    <w:rsid w:val="00ED6AE1"/>
    <w:rsid w:val="00ED7937"/>
    <w:rsid w:val="00ED7F9C"/>
    <w:rsid w:val="00EE0275"/>
    <w:rsid w:val="00EE4B1F"/>
    <w:rsid w:val="00EE5A86"/>
    <w:rsid w:val="00EE65BF"/>
    <w:rsid w:val="00EE6A7B"/>
    <w:rsid w:val="00EE70A2"/>
    <w:rsid w:val="00EF0A67"/>
    <w:rsid w:val="00EF1780"/>
    <w:rsid w:val="00EF52B1"/>
    <w:rsid w:val="00EF5EFB"/>
    <w:rsid w:val="00EF624B"/>
    <w:rsid w:val="00EF64D2"/>
    <w:rsid w:val="00EF7C7E"/>
    <w:rsid w:val="00F000DC"/>
    <w:rsid w:val="00F01860"/>
    <w:rsid w:val="00F02256"/>
    <w:rsid w:val="00F04995"/>
    <w:rsid w:val="00F04D58"/>
    <w:rsid w:val="00F05D72"/>
    <w:rsid w:val="00F061CE"/>
    <w:rsid w:val="00F063A7"/>
    <w:rsid w:val="00F0716A"/>
    <w:rsid w:val="00F074FF"/>
    <w:rsid w:val="00F10A63"/>
    <w:rsid w:val="00F11979"/>
    <w:rsid w:val="00F13419"/>
    <w:rsid w:val="00F134FE"/>
    <w:rsid w:val="00F14362"/>
    <w:rsid w:val="00F14780"/>
    <w:rsid w:val="00F155AC"/>
    <w:rsid w:val="00F156B3"/>
    <w:rsid w:val="00F16096"/>
    <w:rsid w:val="00F172B5"/>
    <w:rsid w:val="00F17CDB"/>
    <w:rsid w:val="00F17EE8"/>
    <w:rsid w:val="00F216C0"/>
    <w:rsid w:val="00F220A6"/>
    <w:rsid w:val="00F221AA"/>
    <w:rsid w:val="00F22287"/>
    <w:rsid w:val="00F27D9B"/>
    <w:rsid w:val="00F30E2A"/>
    <w:rsid w:val="00F31E76"/>
    <w:rsid w:val="00F3396D"/>
    <w:rsid w:val="00F3495C"/>
    <w:rsid w:val="00F353A7"/>
    <w:rsid w:val="00F35E5C"/>
    <w:rsid w:val="00F35EEA"/>
    <w:rsid w:val="00F370A8"/>
    <w:rsid w:val="00F37A40"/>
    <w:rsid w:val="00F37CE0"/>
    <w:rsid w:val="00F4146E"/>
    <w:rsid w:val="00F43D04"/>
    <w:rsid w:val="00F441C2"/>
    <w:rsid w:val="00F44ABB"/>
    <w:rsid w:val="00F45058"/>
    <w:rsid w:val="00F455C7"/>
    <w:rsid w:val="00F46274"/>
    <w:rsid w:val="00F468EF"/>
    <w:rsid w:val="00F50CF3"/>
    <w:rsid w:val="00F533FE"/>
    <w:rsid w:val="00F53F09"/>
    <w:rsid w:val="00F56AD3"/>
    <w:rsid w:val="00F607CB"/>
    <w:rsid w:val="00F6175C"/>
    <w:rsid w:val="00F63A2A"/>
    <w:rsid w:val="00F64C26"/>
    <w:rsid w:val="00F6524A"/>
    <w:rsid w:val="00F65268"/>
    <w:rsid w:val="00F70C3A"/>
    <w:rsid w:val="00F713AA"/>
    <w:rsid w:val="00F7208E"/>
    <w:rsid w:val="00F73360"/>
    <w:rsid w:val="00F73789"/>
    <w:rsid w:val="00F73F6C"/>
    <w:rsid w:val="00F7490F"/>
    <w:rsid w:val="00F75550"/>
    <w:rsid w:val="00F75E5B"/>
    <w:rsid w:val="00F76EE0"/>
    <w:rsid w:val="00F770F6"/>
    <w:rsid w:val="00F778D5"/>
    <w:rsid w:val="00F77E4F"/>
    <w:rsid w:val="00F812AC"/>
    <w:rsid w:val="00F81DC3"/>
    <w:rsid w:val="00F82370"/>
    <w:rsid w:val="00F83A6B"/>
    <w:rsid w:val="00F83D97"/>
    <w:rsid w:val="00F8651B"/>
    <w:rsid w:val="00F8742E"/>
    <w:rsid w:val="00F906CF"/>
    <w:rsid w:val="00F92ABD"/>
    <w:rsid w:val="00F94533"/>
    <w:rsid w:val="00F9531F"/>
    <w:rsid w:val="00FA0A18"/>
    <w:rsid w:val="00FA0A37"/>
    <w:rsid w:val="00FA0F88"/>
    <w:rsid w:val="00FA2AD7"/>
    <w:rsid w:val="00FA46E0"/>
    <w:rsid w:val="00FA54A8"/>
    <w:rsid w:val="00FB06C8"/>
    <w:rsid w:val="00FB0BE6"/>
    <w:rsid w:val="00FB22EB"/>
    <w:rsid w:val="00FB2919"/>
    <w:rsid w:val="00FB2CAC"/>
    <w:rsid w:val="00FB3EE5"/>
    <w:rsid w:val="00FB467C"/>
    <w:rsid w:val="00FB4A64"/>
    <w:rsid w:val="00FB5F86"/>
    <w:rsid w:val="00FC1D81"/>
    <w:rsid w:val="00FC22F5"/>
    <w:rsid w:val="00FC5985"/>
    <w:rsid w:val="00FC6090"/>
    <w:rsid w:val="00FC64D3"/>
    <w:rsid w:val="00FC6A5F"/>
    <w:rsid w:val="00FC78F1"/>
    <w:rsid w:val="00FC7CC0"/>
    <w:rsid w:val="00FD1024"/>
    <w:rsid w:val="00FD1B5F"/>
    <w:rsid w:val="00FD2428"/>
    <w:rsid w:val="00FD3320"/>
    <w:rsid w:val="00FD3F1B"/>
    <w:rsid w:val="00FD4F42"/>
    <w:rsid w:val="00FD5771"/>
    <w:rsid w:val="00FD621A"/>
    <w:rsid w:val="00FD6F7F"/>
    <w:rsid w:val="00FE0774"/>
    <w:rsid w:val="00FE14FE"/>
    <w:rsid w:val="00FE338B"/>
    <w:rsid w:val="00FE38E2"/>
    <w:rsid w:val="00FE40E0"/>
    <w:rsid w:val="00FE52C8"/>
    <w:rsid w:val="00FE56BE"/>
    <w:rsid w:val="00FE6A85"/>
    <w:rsid w:val="00FE6C8D"/>
    <w:rsid w:val="00FF35E5"/>
    <w:rsid w:val="00FF3699"/>
    <w:rsid w:val="00FF4450"/>
    <w:rsid w:val="00FF45C5"/>
    <w:rsid w:val="00FF4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1585"/>
    <o:shapelayout v:ext="edit">
      <o:idmap v:ext="edit" data="1"/>
    </o:shapelayout>
  </w:shapeDefaults>
  <w:decimalSymbol w:val=","/>
  <w:listSeparator w:val=";"/>
  <w14:docId w14:val="688E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F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62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af7">
    <w:name w:val="Body Text"/>
    <w:basedOn w:val="a"/>
    <w:link w:val="af8"/>
    <w:unhideWhenUsed/>
    <w:rsid w:val="003D5E8B"/>
    <w:pPr>
      <w:spacing w:after="120"/>
    </w:pPr>
  </w:style>
  <w:style w:type="character" w:customStyle="1" w:styleId="af8">
    <w:name w:val="Основной текст Знак"/>
    <w:basedOn w:val="a0"/>
    <w:link w:val="af7"/>
    <w:rsid w:val="003D5E8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A62E0"/>
    <w:rPr>
      <w:rFonts w:ascii="Arial" w:eastAsia="Times New Roman" w:hAnsi="Arial" w:cs="Arial"/>
      <w:b/>
      <w:bCs/>
      <w:kern w:val="32"/>
      <w:sz w:val="32"/>
      <w:szCs w:val="32"/>
      <w:lang w:eastAsia="ru-RU"/>
    </w:rPr>
  </w:style>
  <w:style w:type="character" w:styleId="af9">
    <w:name w:val="Strong"/>
    <w:basedOn w:val="a0"/>
    <w:uiPriority w:val="22"/>
    <w:qFormat/>
    <w:rsid w:val="00CA62E0"/>
    <w:rPr>
      <w:b/>
      <w:bCs/>
    </w:rPr>
  </w:style>
  <w:style w:type="table" w:customStyle="1" w:styleId="34">
    <w:name w:val="Сетка таблицы3"/>
    <w:basedOn w:val="a1"/>
    <w:next w:val="af1"/>
    <w:uiPriority w:val="59"/>
    <w:rsid w:val="00CA62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caption"/>
    <w:basedOn w:val="a"/>
    <w:next w:val="a"/>
    <w:qFormat/>
    <w:rsid w:val="00CA62E0"/>
    <w:pPr>
      <w:widowControl/>
      <w:jc w:val="center"/>
    </w:pPr>
    <w:rPr>
      <w:b/>
      <w:sz w:val="26"/>
    </w:rPr>
  </w:style>
  <w:style w:type="paragraph" w:customStyle="1" w:styleId="210">
    <w:name w:val="Основной текст с отступом 21"/>
    <w:basedOn w:val="a"/>
    <w:rsid w:val="00CA62E0"/>
    <w:pPr>
      <w:ind w:firstLine="851"/>
      <w:jc w:val="both"/>
    </w:pPr>
    <w:rPr>
      <w:sz w:val="24"/>
    </w:rPr>
  </w:style>
  <w:style w:type="paragraph" w:customStyle="1" w:styleId="ConsPlusNonformat">
    <w:name w:val="ConsPlusNonformat"/>
    <w:uiPriority w:val="99"/>
    <w:rsid w:val="00CA6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ы (моноширинный)"/>
    <w:basedOn w:val="a"/>
    <w:next w:val="a"/>
    <w:rsid w:val="00CA62E0"/>
    <w:pPr>
      <w:widowControl/>
      <w:autoSpaceDE w:val="0"/>
      <w:autoSpaceDN w:val="0"/>
      <w:adjustRightInd w:val="0"/>
      <w:jc w:val="both"/>
    </w:pPr>
    <w:rPr>
      <w:rFonts w:ascii="Courier New" w:hAnsi="Courier New" w:cs="Courier New"/>
    </w:rPr>
  </w:style>
  <w:style w:type="character" w:customStyle="1" w:styleId="afc">
    <w:name w:val="Гипертекстовая ссылка"/>
    <w:basedOn w:val="a0"/>
    <w:rsid w:val="00CA62E0"/>
    <w:rPr>
      <w:color w:val="008000"/>
      <w:sz w:val="20"/>
      <w:szCs w:val="20"/>
      <w:u w:val="single"/>
    </w:rPr>
  </w:style>
  <w:style w:type="paragraph" w:customStyle="1" w:styleId="15">
    <w:name w:val="1"/>
    <w:basedOn w:val="a"/>
    <w:rsid w:val="00CA62E0"/>
    <w:pPr>
      <w:widowControl/>
      <w:spacing w:before="100" w:beforeAutospacing="1" w:after="100" w:afterAutospacing="1"/>
    </w:pPr>
    <w:rPr>
      <w:rFonts w:ascii="Tahoma" w:hAnsi="Tahoma"/>
      <w:bCs/>
      <w:lang w:val="en-US" w:eastAsia="en-US"/>
    </w:rPr>
  </w:style>
  <w:style w:type="paragraph" w:customStyle="1" w:styleId="ConsNonformat">
    <w:name w:val="ConsNonformat"/>
    <w:rsid w:val="00CA62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CA62E0"/>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A62E0"/>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0757901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35727963">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08908941">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771244837">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252;fld=134;dst=100467" TargetMode="External"/><Relationship Id="rId18" Type="http://schemas.openxmlformats.org/officeDocument/2006/relationships/hyperlink" Target="consultantplus://offline/ref=930F340AEE487D291C7BA8A707EF8D6781F5A7C1FE78664B0701746054DE780B1CC280371CA1A5415A2226A6863E0DB9421FF07A28AF2EFB741A7D2D53A6H" TargetMode="External"/><Relationship Id="rId26" Type="http://schemas.openxmlformats.org/officeDocument/2006/relationships/hyperlink" Target="consultantplus://offline/ref=BF43E4FC6F6F621B5AEC160220E490B77C742EEAD15C1A48B9BB5C3D1E5D385B0179F14ABD416556B461DCBB7E20337B1E9A05AD8F444C3FQDE8I" TargetMode="External"/><Relationship Id="rId3" Type="http://schemas.openxmlformats.org/officeDocument/2006/relationships/styles" Target="styles.xml"/><Relationship Id="rId21" Type="http://schemas.openxmlformats.org/officeDocument/2006/relationships/hyperlink" Target="consultantplus://offline/ref=51CD02698E2D56EA87E7E48F9395E8451A9F6EA290ECF8142725EFD57805891BA4567A96D9CD29C84E254927C9368EA9CFC2F77A91F7B129b1rEO" TargetMode="External"/><Relationship Id="rId34" Type="http://schemas.openxmlformats.org/officeDocument/2006/relationships/hyperlink" Target="consultantplus://offline/ref=B741AD7168A3847674F33E2B15A78E3C4FF6B67E6F461B2F8648901CA34D8B44A9A746D56B1BC9DCU7T5L" TargetMode="External"/><Relationship Id="rId7" Type="http://schemas.openxmlformats.org/officeDocument/2006/relationships/footnotes" Target="footnotes.xml"/><Relationship Id="rId12" Type="http://schemas.openxmlformats.org/officeDocument/2006/relationships/hyperlink" Target="consultantplus://offline/ref=746F338B43B7F1B369C2572ED2587B35F0F0B100D59F2972F8DACCEC71D88C2DEBC132982C5CAC5FG3fEG" TargetMode="External"/><Relationship Id="rId17" Type="http://schemas.openxmlformats.org/officeDocument/2006/relationships/hyperlink" Target="consultantplus://offline/main?base=LAW;n=117252;fld=134;dst=100467" TargetMode="External"/><Relationship Id="rId25" Type="http://schemas.openxmlformats.org/officeDocument/2006/relationships/image" Target="media/image4.wmf"/><Relationship Id="rId33" Type="http://schemas.openxmlformats.org/officeDocument/2006/relationships/hyperlink" Target="consultantplus://offline/ref=746F338B43B7F1B369C2572ED2587B35F0F0B100D59F2972F8DACCEC71D88C2DEBC132982C5CAC5FG3fE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C7A94FD6180C1F95008453449C9CB7FE60BBE8BE091DB753E45E1FFEDEE4E451201D0ABF659E49DA629EB0A5B8656531BE94845096F873671uDK" TargetMode="External"/><Relationship Id="rId20" Type="http://schemas.openxmlformats.org/officeDocument/2006/relationships/hyperlink" Target="consultantplus://offline/ref=D1E6724A7C19A04D1AE43C404D820736FE3FBC81BEAD217D8F640DE74C183702BC9FD24E6100DAF51977F398M5y6Q" TargetMode="External"/><Relationship Id="rId29" Type="http://schemas.openxmlformats.org/officeDocument/2006/relationships/hyperlink" Target="consultantplus://offline/ref=746F338B43B7F1B369C2572ED2587B35F0F0B100D59F2972F8DACCEC71D88C2DEBC132982C5CAC5FG3f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F1F26DEDC2F917F56820771F493DDAD0D796A16B6CD743BE5528191B3229E7ED84D044569A1574r6d0I" TargetMode="External"/><Relationship Id="rId24" Type="http://schemas.openxmlformats.org/officeDocument/2006/relationships/image" Target="media/image3.wmf"/><Relationship Id="rId32" Type="http://schemas.openxmlformats.org/officeDocument/2006/relationships/hyperlink" Target="consultantplus://offline/ref=746F338B43B7F1B369C2572ED2587B35F0F0B100D59F2972F8DACCEC71D88C2DEBC132982C5CAC5FG3fE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2.wmf"/><Relationship Id="rId28" Type="http://schemas.openxmlformats.org/officeDocument/2006/relationships/hyperlink" Target="consultantplus://offline/ref=746F338B43B7F1B369C2572ED2587B35F0F0B100D59F2972F8DACCEC71D88C2DEBC132982C5CAC5FG3fEG" TargetMode="External"/><Relationship Id="rId36" Type="http://schemas.openxmlformats.org/officeDocument/2006/relationships/header" Target="header1.xml"/><Relationship Id="rId10" Type="http://schemas.openxmlformats.org/officeDocument/2006/relationships/hyperlink" Target="http://docs.cntd.ru/document/901714421" TargetMode="External"/><Relationship Id="rId19" Type="http://schemas.openxmlformats.org/officeDocument/2006/relationships/hyperlink" Target="consultantplus://offline/ref=930F340AEE487D291C7BA8A707EF8D6781F5A7C1FE78664B0701746054DE780B1CC280371CA1A5415A2226A2853E0DB9421FF07A28AF2EFB741A7D2D53A6H" TargetMode="External"/><Relationship Id="rId31" Type="http://schemas.openxmlformats.org/officeDocument/2006/relationships/hyperlink" Target="consultantplus://offline/ref=746F338B43B7F1B369C2572ED2587B35F0F0B100D59F2972F8DACCEC71D88C2DEBC132982C5CAC5FG3fEG" TargetMode="External"/><Relationship Id="rId4" Type="http://schemas.microsoft.com/office/2007/relationships/stylesWithEffects" Target="stylesWithEffects.xml"/><Relationship Id="rId9" Type="http://schemas.openxmlformats.org/officeDocument/2006/relationships/hyperlink" Target="http://docs.cntd.ru/document/901714421" TargetMode="External"/><Relationship Id="rId14" Type="http://schemas.openxmlformats.org/officeDocument/2006/relationships/hyperlink" Target="consultantplus://offline/main?base=LAW;n=117252;fld=134;dst=100467" TargetMode="External"/><Relationship Id="rId22" Type="http://schemas.openxmlformats.org/officeDocument/2006/relationships/hyperlink" Target="consultantplus://offline/ref=BDF4C0AE54E01714732087708751D5265752BB561E327B951F32CAEB8220935C498C23EB19D367D3B3E5CE201A2FE83215D9E5AF8575D70Dn6s3O" TargetMode="External"/><Relationship Id="rId27" Type="http://schemas.openxmlformats.org/officeDocument/2006/relationships/hyperlink" Target="consultantplus://offline/ref=DA8CB5225A4F6271D7C5BA20339CA7473F53D560BB0799F9F13A29AE7EB83C65E9351053F0072543AE2BC89510177BAE610AD67FF0514C5DHBNEI" TargetMode="External"/><Relationship Id="rId30" Type="http://schemas.openxmlformats.org/officeDocument/2006/relationships/hyperlink" Target="consultantplus://offline/ref=746F338B43B7F1B369C2572ED2587B35F0F0B100D59F2972F8DACCEC71D88C2DEBC132982C5CAC5FG3fEG" TargetMode="External"/><Relationship Id="rId35" Type="http://schemas.openxmlformats.org/officeDocument/2006/relationships/hyperlink" Target="consultantplus://offline/ref=B741AD7168A3847674F33E2B15A78E3C4FF6B67E6F461B2F8648901CA34D8B44A9A746D56B1BC9DCU7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DEA8-BBB5-49EE-8276-2D900865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38</Pages>
  <Words>16897</Words>
  <Characters>96319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dc:creator>
  <cp:lastModifiedBy>Турбачкина Е.В.</cp:lastModifiedBy>
  <cp:revision>157</cp:revision>
  <cp:lastPrinted>2021-10-20T13:55:00Z</cp:lastPrinted>
  <dcterms:created xsi:type="dcterms:W3CDTF">2021-10-13T11:09:00Z</dcterms:created>
  <dcterms:modified xsi:type="dcterms:W3CDTF">2021-10-27T14:01:00Z</dcterms:modified>
</cp:coreProperties>
</file>