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Утверждаю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Председатель Правления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Департамента энергетики и тарифов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Ивановской области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  <w:u w:val="single"/>
        </w:rPr>
      </w:pPr>
      <w:r w:rsidRPr="009B4C3C">
        <w:rPr>
          <w:b/>
          <w:sz w:val="24"/>
          <w:szCs w:val="24"/>
        </w:rPr>
        <w:t>______________________Е.Н. Морева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5B384C" w:rsidRPr="009B4C3C" w:rsidRDefault="006E7BB8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9B4C3C">
        <w:rPr>
          <w:b/>
          <w:sz w:val="24"/>
          <w:szCs w:val="24"/>
          <w:u w:val="single"/>
        </w:rPr>
        <w:t>П</w:t>
      </w:r>
      <w:proofErr w:type="gramEnd"/>
      <w:r w:rsidRPr="009B4C3C">
        <w:rPr>
          <w:b/>
          <w:sz w:val="24"/>
          <w:szCs w:val="24"/>
          <w:u w:val="single"/>
        </w:rPr>
        <w:t xml:space="preserve"> Р О Т О К О Л  </w:t>
      </w:r>
      <w:r w:rsidR="005B384C" w:rsidRPr="009B4C3C">
        <w:rPr>
          <w:b/>
          <w:sz w:val="24"/>
          <w:szCs w:val="24"/>
          <w:u w:val="single"/>
        </w:rPr>
        <w:t xml:space="preserve">№ </w:t>
      </w:r>
      <w:r w:rsidR="002D70BF">
        <w:rPr>
          <w:b/>
          <w:sz w:val="24"/>
          <w:szCs w:val="24"/>
          <w:u w:val="single"/>
        </w:rPr>
        <w:t>5</w:t>
      </w:r>
      <w:r w:rsidR="000825DB" w:rsidRPr="000825DB">
        <w:rPr>
          <w:b/>
          <w:sz w:val="24"/>
          <w:szCs w:val="24"/>
          <w:u w:val="single"/>
        </w:rPr>
        <w:t>0</w:t>
      </w:r>
      <w:r w:rsidR="00C64358" w:rsidRPr="009B4C3C">
        <w:rPr>
          <w:b/>
          <w:sz w:val="24"/>
          <w:szCs w:val="24"/>
          <w:u w:val="single"/>
        </w:rPr>
        <w:t>/</w:t>
      </w:r>
      <w:r w:rsidR="00211B49" w:rsidRPr="009B4C3C">
        <w:rPr>
          <w:b/>
          <w:sz w:val="24"/>
          <w:szCs w:val="24"/>
          <w:u w:val="single"/>
        </w:rPr>
        <w:t>1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  <w:r w:rsidRPr="009B4C3C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5B384C" w:rsidRPr="009B4C3C" w:rsidRDefault="005B384C" w:rsidP="005B384C">
      <w:pPr>
        <w:jc w:val="center"/>
        <w:rPr>
          <w:sz w:val="24"/>
          <w:szCs w:val="24"/>
        </w:rPr>
      </w:pPr>
    </w:p>
    <w:p w:rsidR="005B384C" w:rsidRPr="009B4C3C" w:rsidRDefault="00F75BE5" w:rsidP="005B384C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0825DB" w:rsidRPr="009A11F4">
        <w:rPr>
          <w:sz w:val="24"/>
          <w:szCs w:val="24"/>
        </w:rPr>
        <w:t>7</w:t>
      </w:r>
      <w:r w:rsidR="00C45974" w:rsidRPr="009B4C3C">
        <w:rPr>
          <w:sz w:val="24"/>
          <w:szCs w:val="24"/>
        </w:rPr>
        <w:t xml:space="preserve"> </w:t>
      </w:r>
      <w:r w:rsidR="008465E8">
        <w:rPr>
          <w:sz w:val="24"/>
          <w:szCs w:val="24"/>
        </w:rPr>
        <w:t>ноября</w:t>
      </w:r>
      <w:r w:rsidR="00CD1ACA" w:rsidRPr="009B4C3C">
        <w:rPr>
          <w:sz w:val="24"/>
          <w:szCs w:val="24"/>
        </w:rPr>
        <w:t xml:space="preserve"> </w:t>
      </w:r>
      <w:r w:rsidR="00C45974" w:rsidRPr="009B4C3C">
        <w:rPr>
          <w:sz w:val="24"/>
          <w:szCs w:val="24"/>
        </w:rPr>
        <w:t>202</w:t>
      </w:r>
      <w:r w:rsidR="006E7BB8" w:rsidRPr="009B4C3C">
        <w:rPr>
          <w:sz w:val="24"/>
          <w:szCs w:val="24"/>
        </w:rPr>
        <w:t>2</w:t>
      </w:r>
      <w:r w:rsidR="00B173E4" w:rsidRPr="009B4C3C">
        <w:rPr>
          <w:sz w:val="24"/>
          <w:szCs w:val="24"/>
        </w:rPr>
        <w:t xml:space="preserve"> </w:t>
      </w:r>
      <w:r w:rsidR="005B384C" w:rsidRPr="009B4C3C">
        <w:rPr>
          <w:sz w:val="24"/>
          <w:szCs w:val="24"/>
        </w:rPr>
        <w:t>г.</w:t>
      </w:r>
      <w:r w:rsidR="005B384C" w:rsidRPr="009B4C3C">
        <w:rPr>
          <w:sz w:val="24"/>
          <w:szCs w:val="24"/>
        </w:rPr>
        <w:tab/>
        <w:t xml:space="preserve"> </w:t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  <w:t xml:space="preserve">  </w:t>
      </w:r>
      <w:r w:rsidR="005B384C" w:rsidRPr="009B4C3C">
        <w:rPr>
          <w:sz w:val="24"/>
          <w:szCs w:val="24"/>
        </w:rPr>
        <w:tab/>
      </w:r>
      <w:r w:rsidR="004E2154" w:rsidRPr="009B4C3C">
        <w:rPr>
          <w:sz w:val="24"/>
          <w:szCs w:val="24"/>
        </w:rPr>
        <w:t xml:space="preserve">       </w:t>
      </w:r>
      <w:r w:rsidR="005B384C" w:rsidRPr="009B4C3C">
        <w:rPr>
          <w:sz w:val="24"/>
          <w:szCs w:val="24"/>
        </w:rPr>
        <w:t xml:space="preserve">   г. Иваново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</w:p>
    <w:p w:rsidR="005B384C" w:rsidRPr="002D70BF" w:rsidRDefault="005B384C" w:rsidP="005B384C">
      <w:pPr>
        <w:pStyle w:val="21"/>
        <w:widowControl/>
        <w:ind w:firstLine="0"/>
        <w:rPr>
          <w:szCs w:val="24"/>
        </w:rPr>
      </w:pPr>
      <w:r w:rsidRPr="002D70BF">
        <w:rPr>
          <w:szCs w:val="24"/>
        </w:rPr>
        <w:t>Присутствовали:</w:t>
      </w:r>
    </w:p>
    <w:p w:rsidR="005B384C" w:rsidRPr="002D70BF" w:rsidRDefault="005B384C" w:rsidP="005B384C">
      <w:pPr>
        <w:pStyle w:val="21"/>
        <w:widowControl/>
        <w:ind w:firstLine="0"/>
        <w:rPr>
          <w:szCs w:val="24"/>
        </w:rPr>
      </w:pPr>
      <w:r w:rsidRPr="002D70BF">
        <w:rPr>
          <w:szCs w:val="24"/>
        </w:rPr>
        <w:t>Председатель Правления: Морева Е.Н.</w:t>
      </w:r>
    </w:p>
    <w:p w:rsidR="00593C83" w:rsidRPr="002D70BF" w:rsidRDefault="00593C83" w:rsidP="00593C83">
      <w:pPr>
        <w:jc w:val="both"/>
        <w:rPr>
          <w:sz w:val="24"/>
          <w:szCs w:val="24"/>
        </w:rPr>
      </w:pPr>
      <w:r w:rsidRPr="002D70BF">
        <w:rPr>
          <w:sz w:val="24"/>
          <w:szCs w:val="24"/>
        </w:rPr>
        <w:t xml:space="preserve">Члены Правления: Бугаева С.Е., </w:t>
      </w:r>
      <w:r w:rsidR="00790FF1" w:rsidRPr="002D70BF">
        <w:rPr>
          <w:sz w:val="24"/>
          <w:szCs w:val="24"/>
        </w:rPr>
        <w:t xml:space="preserve">Гущина Н.Б., </w:t>
      </w:r>
      <w:r w:rsidR="005010B2" w:rsidRPr="002D70BF">
        <w:rPr>
          <w:sz w:val="24"/>
          <w:szCs w:val="24"/>
        </w:rPr>
        <w:t>Турбачкина Е.В.</w:t>
      </w:r>
      <w:r w:rsidRPr="002D70BF">
        <w:rPr>
          <w:sz w:val="24"/>
          <w:szCs w:val="24"/>
        </w:rPr>
        <w:t xml:space="preserve">, </w:t>
      </w:r>
      <w:r w:rsidR="006E7BB8" w:rsidRPr="002D70BF">
        <w:rPr>
          <w:sz w:val="24"/>
          <w:szCs w:val="24"/>
        </w:rPr>
        <w:t>Полозов И.Г.</w:t>
      </w:r>
      <w:r w:rsidRPr="002D70BF">
        <w:rPr>
          <w:sz w:val="24"/>
          <w:szCs w:val="24"/>
        </w:rPr>
        <w:t xml:space="preserve">, </w:t>
      </w:r>
      <w:r w:rsidR="00335AB5" w:rsidRPr="002D70BF">
        <w:rPr>
          <w:sz w:val="24"/>
          <w:szCs w:val="24"/>
        </w:rPr>
        <w:t>Коннова Е.А</w:t>
      </w:r>
      <w:r w:rsidR="009D60BE" w:rsidRPr="002D70BF">
        <w:rPr>
          <w:sz w:val="24"/>
          <w:szCs w:val="24"/>
        </w:rPr>
        <w:t>.</w:t>
      </w:r>
      <w:r w:rsidR="00AB2502" w:rsidRPr="002D70BF">
        <w:rPr>
          <w:sz w:val="24"/>
          <w:szCs w:val="24"/>
        </w:rPr>
        <w:t>, Агапова О</w:t>
      </w:r>
      <w:r w:rsidR="00F93FAF" w:rsidRPr="002D70BF">
        <w:rPr>
          <w:sz w:val="24"/>
          <w:szCs w:val="24"/>
        </w:rPr>
        <w:t>.</w:t>
      </w:r>
      <w:r w:rsidR="00AB2502" w:rsidRPr="002D70BF">
        <w:rPr>
          <w:sz w:val="24"/>
          <w:szCs w:val="24"/>
        </w:rPr>
        <w:t>П</w:t>
      </w:r>
      <w:r w:rsidRPr="002D70BF">
        <w:rPr>
          <w:sz w:val="24"/>
          <w:szCs w:val="24"/>
        </w:rPr>
        <w:t>.</w:t>
      </w:r>
    </w:p>
    <w:p w:rsidR="005B384C" w:rsidRPr="000825DB" w:rsidRDefault="005B384C" w:rsidP="005B384C">
      <w:pPr>
        <w:jc w:val="both"/>
        <w:rPr>
          <w:sz w:val="24"/>
          <w:szCs w:val="24"/>
        </w:rPr>
      </w:pPr>
      <w:r w:rsidRPr="002D70BF">
        <w:rPr>
          <w:sz w:val="24"/>
          <w:szCs w:val="24"/>
        </w:rPr>
        <w:t>От Департамента энергетики и тарифов Ивановской области:</w:t>
      </w:r>
      <w:r w:rsidR="00211B49" w:rsidRPr="002D70BF">
        <w:rPr>
          <w:sz w:val="24"/>
          <w:szCs w:val="24"/>
        </w:rPr>
        <w:t xml:space="preserve"> </w:t>
      </w:r>
      <w:r w:rsidR="000825DB">
        <w:rPr>
          <w:sz w:val="24"/>
          <w:szCs w:val="24"/>
        </w:rPr>
        <w:t>Кузьмичева Е.С.</w:t>
      </w:r>
    </w:p>
    <w:p w:rsidR="006E7BB8" w:rsidRPr="002D70BF" w:rsidRDefault="006E7BB8" w:rsidP="005B384C">
      <w:pPr>
        <w:pStyle w:val="21"/>
        <w:widowControl/>
        <w:ind w:firstLine="0"/>
        <w:rPr>
          <w:szCs w:val="24"/>
        </w:rPr>
      </w:pPr>
      <w:r w:rsidRPr="002D70BF">
        <w:rPr>
          <w:szCs w:val="24"/>
        </w:rPr>
        <w:t>От УФАС России по Ивановской области: Виднова З.Б. (на праве совещательного голоса, участие в голосовании не принимает).</w:t>
      </w:r>
    </w:p>
    <w:p w:rsidR="005B384C" w:rsidRPr="002D70BF" w:rsidRDefault="005B384C" w:rsidP="005B384C">
      <w:pPr>
        <w:pStyle w:val="21"/>
        <w:widowControl/>
        <w:ind w:firstLine="0"/>
        <w:rPr>
          <w:szCs w:val="24"/>
        </w:rPr>
      </w:pPr>
      <w:r w:rsidRPr="002D70BF">
        <w:rPr>
          <w:szCs w:val="24"/>
        </w:rPr>
        <w:t>От Ассоциации «НП Совет рынка»: Кулешов А.И.</w:t>
      </w:r>
    </w:p>
    <w:p w:rsidR="003F73E1" w:rsidRDefault="003F73E1" w:rsidP="003F73E1">
      <w:pPr>
        <w:widowControl/>
        <w:jc w:val="both"/>
        <w:rPr>
          <w:bCs/>
          <w:sz w:val="24"/>
          <w:szCs w:val="24"/>
        </w:rPr>
      </w:pPr>
      <w:r w:rsidRPr="0051485B">
        <w:rPr>
          <w:sz w:val="24"/>
          <w:szCs w:val="24"/>
        </w:rPr>
        <w:t xml:space="preserve">От </w:t>
      </w:r>
      <w:r w:rsidR="002D70BF" w:rsidRPr="0051485B">
        <w:rPr>
          <w:sz w:val="24"/>
          <w:szCs w:val="24"/>
        </w:rPr>
        <w:t>ОО</w:t>
      </w:r>
      <w:r w:rsidRPr="0051485B">
        <w:rPr>
          <w:bCs/>
          <w:sz w:val="24"/>
          <w:szCs w:val="24"/>
        </w:rPr>
        <w:t>О «</w:t>
      </w:r>
      <w:r w:rsidR="000825DB">
        <w:rPr>
          <w:bCs/>
          <w:sz w:val="24"/>
          <w:szCs w:val="24"/>
        </w:rPr>
        <w:t>Ивановоэнергосбыт</w:t>
      </w:r>
      <w:r w:rsidRPr="0051485B">
        <w:rPr>
          <w:bCs/>
          <w:sz w:val="24"/>
          <w:szCs w:val="24"/>
        </w:rPr>
        <w:t>»:</w:t>
      </w:r>
      <w:r w:rsidR="00675453" w:rsidRPr="0051485B">
        <w:rPr>
          <w:bCs/>
          <w:sz w:val="24"/>
          <w:szCs w:val="24"/>
        </w:rPr>
        <w:t xml:space="preserve"> </w:t>
      </w:r>
      <w:r w:rsidR="000825DB">
        <w:rPr>
          <w:bCs/>
          <w:sz w:val="24"/>
          <w:szCs w:val="24"/>
        </w:rPr>
        <w:t>Митрофанов А.С., Кашперовская А.В.</w:t>
      </w:r>
    </w:p>
    <w:p w:rsidR="000825DB" w:rsidRPr="000825DB" w:rsidRDefault="000825DB" w:rsidP="003F73E1">
      <w:pPr>
        <w:widowControl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 Ивановского филиала АО «ЭнергосбыТ Плюс»</w:t>
      </w:r>
      <w:r w:rsidRPr="000825DB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Иванов А.В., Тарутина А.С.</w:t>
      </w:r>
    </w:p>
    <w:p w:rsidR="005B384C" w:rsidRPr="002D70BF" w:rsidRDefault="005B384C" w:rsidP="005B384C">
      <w:pPr>
        <w:jc w:val="both"/>
        <w:rPr>
          <w:sz w:val="24"/>
          <w:szCs w:val="24"/>
        </w:rPr>
      </w:pPr>
      <w:r w:rsidRPr="002D70BF">
        <w:rPr>
          <w:sz w:val="24"/>
          <w:szCs w:val="24"/>
        </w:rPr>
        <w:t>Ответственный секретарь Правления:</w:t>
      </w:r>
      <w:r w:rsidR="00C828F9" w:rsidRPr="002D70BF">
        <w:rPr>
          <w:sz w:val="24"/>
          <w:szCs w:val="24"/>
        </w:rPr>
        <w:t xml:space="preserve"> </w:t>
      </w:r>
      <w:r w:rsidR="00C82BB3" w:rsidRPr="002D70BF">
        <w:rPr>
          <w:sz w:val="24"/>
          <w:szCs w:val="24"/>
        </w:rPr>
        <w:t>Аскярова М.В</w:t>
      </w:r>
      <w:r w:rsidR="00211B49" w:rsidRPr="002D70BF">
        <w:rPr>
          <w:sz w:val="24"/>
          <w:szCs w:val="24"/>
        </w:rPr>
        <w:t>.</w:t>
      </w:r>
    </w:p>
    <w:p w:rsidR="005B384C" w:rsidRPr="00E61B1D" w:rsidRDefault="005B384C" w:rsidP="005B384C">
      <w:pPr>
        <w:jc w:val="both"/>
        <w:rPr>
          <w:sz w:val="24"/>
          <w:szCs w:val="24"/>
        </w:rPr>
      </w:pPr>
    </w:p>
    <w:p w:rsidR="005B384C" w:rsidRPr="002D70BF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  <w:proofErr w:type="gramStart"/>
      <w:r w:rsidRPr="002D70BF">
        <w:rPr>
          <w:b/>
          <w:sz w:val="24"/>
          <w:szCs w:val="24"/>
        </w:rPr>
        <w:t>П</w:t>
      </w:r>
      <w:proofErr w:type="gramEnd"/>
      <w:r w:rsidRPr="002D70BF">
        <w:rPr>
          <w:b/>
          <w:sz w:val="24"/>
          <w:szCs w:val="24"/>
        </w:rPr>
        <w:t xml:space="preserve"> О В Е С Т К А:</w:t>
      </w:r>
    </w:p>
    <w:p w:rsidR="005B384C" w:rsidRPr="002D70BF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  <w:highlight w:val="yellow"/>
        </w:rPr>
      </w:pPr>
    </w:p>
    <w:p w:rsidR="00231990" w:rsidRPr="00231990" w:rsidRDefault="00231990" w:rsidP="00532FD5">
      <w:pPr>
        <w:tabs>
          <w:tab w:val="left" w:pos="709"/>
          <w:tab w:val="left" w:pos="851"/>
        </w:tabs>
        <w:suppressAutoHyphens/>
        <w:ind w:firstLine="567"/>
        <w:contextualSpacing/>
        <w:jc w:val="both"/>
        <w:rPr>
          <w:b/>
          <w:bCs/>
          <w:sz w:val="24"/>
          <w:szCs w:val="24"/>
        </w:rPr>
      </w:pPr>
      <w:r w:rsidRPr="00231990">
        <w:rPr>
          <w:b/>
          <w:bCs/>
          <w:sz w:val="24"/>
          <w:szCs w:val="24"/>
        </w:rPr>
        <w:t>Об установлении сбытовых надбавок для гарантирующих поставщиков электрической энергии на территории Ивановской области.</w:t>
      </w:r>
    </w:p>
    <w:p w:rsidR="00231990" w:rsidRPr="00231990" w:rsidRDefault="00231990" w:rsidP="00231990">
      <w:pPr>
        <w:tabs>
          <w:tab w:val="left" w:pos="993"/>
          <w:tab w:val="left" w:pos="1418"/>
          <w:tab w:val="left" w:pos="4020"/>
        </w:tabs>
        <w:suppressAutoHyphens/>
        <w:ind w:firstLine="567"/>
        <w:jc w:val="both"/>
        <w:rPr>
          <w:bCs/>
          <w:sz w:val="24"/>
          <w:szCs w:val="24"/>
        </w:rPr>
      </w:pPr>
    </w:p>
    <w:p w:rsidR="00231990" w:rsidRPr="00231990" w:rsidRDefault="00231990" w:rsidP="006B2F03">
      <w:pPr>
        <w:suppressAutoHyphens/>
        <w:ind w:firstLine="567"/>
        <w:jc w:val="both"/>
        <w:rPr>
          <w:b/>
          <w:color w:val="000000"/>
          <w:sz w:val="24"/>
          <w:szCs w:val="24"/>
        </w:rPr>
      </w:pPr>
      <w:r w:rsidRPr="00231990">
        <w:rPr>
          <w:b/>
          <w:color w:val="000000"/>
          <w:sz w:val="24"/>
          <w:szCs w:val="24"/>
        </w:rPr>
        <w:t>СЛУШАЛИ: Об установлении сбытовых надбавок для гарантирующих поставщиков электрической энергии на территории Ивановской области (Морева, Коннова, Иванов, Митрофанов).</w:t>
      </w:r>
    </w:p>
    <w:p w:rsidR="00231990" w:rsidRPr="00231990" w:rsidRDefault="00231990" w:rsidP="00231990">
      <w:pPr>
        <w:suppressAutoHyphens/>
        <w:ind w:firstLine="567"/>
        <w:jc w:val="both"/>
        <w:rPr>
          <w:b/>
          <w:sz w:val="24"/>
          <w:szCs w:val="24"/>
        </w:rPr>
      </w:pPr>
    </w:p>
    <w:p w:rsidR="00231990" w:rsidRPr="00231990" w:rsidRDefault="00231990" w:rsidP="00231990">
      <w:pPr>
        <w:tabs>
          <w:tab w:val="left" w:pos="426"/>
        </w:tabs>
        <w:suppressAutoHyphens/>
        <w:ind w:firstLine="567"/>
        <w:jc w:val="both"/>
        <w:rPr>
          <w:bCs/>
          <w:sz w:val="24"/>
          <w:szCs w:val="24"/>
        </w:rPr>
      </w:pPr>
      <w:r w:rsidRPr="00231990">
        <w:rPr>
          <w:bCs/>
          <w:sz w:val="24"/>
          <w:szCs w:val="24"/>
        </w:rPr>
        <w:t>Рассмотрены дела об установлении сбытовых надбавок для гарантирующих поставщиков (ГП) электрической энергии на территории Ивановской области на 2023 год в отношен</w:t>
      </w:r>
      <w:proofErr w:type="gramStart"/>
      <w:r w:rsidRPr="00231990">
        <w:rPr>
          <w:bCs/>
          <w:sz w:val="24"/>
          <w:szCs w:val="24"/>
        </w:rPr>
        <w:t>ии ООО</w:t>
      </w:r>
      <w:proofErr w:type="gramEnd"/>
      <w:r w:rsidRPr="00231990">
        <w:rPr>
          <w:bCs/>
          <w:sz w:val="24"/>
          <w:szCs w:val="24"/>
        </w:rPr>
        <w:t> «Ивановоэнергосбыт» и Ивановского филиала АО «ЭнергосбыТ Плюс» (далее по тексту – АО «ЭнергосбыТ Плюс»).</w:t>
      </w:r>
    </w:p>
    <w:p w:rsidR="00231990" w:rsidRPr="00231990" w:rsidRDefault="00231990" w:rsidP="00231990">
      <w:pPr>
        <w:tabs>
          <w:tab w:val="left" w:pos="426"/>
        </w:tabs>
        <w:suppressAutoHyphens/>
        <w:ind w:firstLine="567"/>
        <w:jc w:val="both"/>
        <w:rPr>
          <w:bCs/>
          <w:sz w:val="24"/>
          <w:szCs w:val="24"/>
        </w:rPr>
      </w:pPr>
      <w:r w:rsidRPr="00231990">
        <w:rPr>
          <w:bCs/>
          <w:sz w:val="24"/>
          <w:szCs w:val="24"/>
        </w:rPr>
        <w:t>Метод регулирования – метод сравнения аналогов.</w:t>
      </w:r>
    </w:p>
    <w:p w:rsidR="00231990" w:rsidRPr="00231990" w:rsidRDefault="00231990" w:rsidP="00231990">
      <w:pPr>
        <w:tabs>
          <w:tab w:val="left" w:pos="426"/>
        </w:tabs>
        <w:suppressAutoHyphens/>
        <w:ind w:firstLine="567"/>
        <w:jc w:val="both"/>
        <w:rPr>
          <w:sz w:val="24"/>
          <w:szCs w:val="24"/>
        </w:rPr>
      </w:pPr>
      <w:r w:rsidRPr="00231990">
        <w:rPr>
          <w:sz w:val="24"/>
          <w:szCs w:val="24"/>
        </w:rPr>
        <w:t xml:space="preserve">Расчет сбытовых надбавок произведен в соответствии с Методическими указаниями по расчету сбытовых надбавок гарантирующих поставщиков с использованием метода сравнения аналогов, утвержденными приказом ФАС России от 21.11.2017 № 1554/17 (далее – Методические указания </w:t>
      </w:r>
      <w:r w:rsidRPr="00231990">
        <w:rPr>
          <w:rFonts w:ascii="PT Astra Serif" w:hAnsi="PT Astra Serif" w:cs="PT Astra Serif"/>
          <w:bCs/>
          <w:sz w:val="24"/>
          <w:szCs w:val="24"/>
        </w:rPr>
        <w:t>№ 1554/17</w:t>
      </w:r>
      <w:r w:rsidRPr="00231990">
        <w:rPr>
          <w:sz w:val="24"/>
          <w:szCs w:val="24"/>
        </w:rPr>
        <w:t>).</w:t>
      </w:r>
    </w:p>
    <w:p w:rsidR="00231990" w:rsidRPr="009A11F4" w:rsidRDefault="00231990" w:rsidP="00231990">
      <w:pPr>
        <w:tabs>
          <w:tab w:val="left" w:pos="426"/>
        </w:tabs>
        <w:suppressAutoHyphens/>
        <w:ind w:firstLine="567"/>
        <w:jc w:val="both"/>
        <w:rPr>
          <w:bCs/>
          <w:sz w:val="24"/>
          <w:szCs w:val="24"/>
        </w:rPr>
      </w:pPr>
      <w:proofErr w:type="gramStart"/>
      <w:r w:rsidRPr="00231990">
        <w:rPr>
          <w:sz w:val="24"/>
          <w:szCs w:val="24"/>
        </w:rPr>
        <w:t xml:space="preserve">В соответствии с уточненными предложениями </w:t>
      </w:r>
      <w:r w:rsidRPr="00231990">
        <w:rPr>
          <w:bCs/>
          <w:sz w:val="24"/>
          <w:szCs w:val="24"/>
        </w:rPr>
        <w:t xml:space="preserve">ООО «Ивановоэнергосбыт» и АО «ЭнергосбыТ Плюс» </w:t>
      </w:r>
      <w:r w:rsidRPr="00231990">
        <w:rPr>
          <w:sz w:val="24"/>
          <w:szCs w:val="24"/>
        </w:rPr>
        <w:t xml:space="preserve">плановая необходимая валовая выручка на ведение сбытовой деятельности в 2023 году, рассчитанная в соответствии с </w:t>
      </w:r>
      <w:r w:rsidRPr="009A11F4">
        <w:rPr>
          <w:sz w:val="24"/>
          <w:szCs w:val="24"/>
        </w:rPr>
        <w:t>Методическими указаниями, составляет</w:t>
      </w:r>
      <w:r w:rsidRPr="009A11F4">
        <w:rPr>
          <w:bCs/>
          <w:sz w:val="24"/>
          <w:szCs w:val="24"/>
        </w:rPr>
        <w:t xml:space="preserve"> </w:t>
      </w:r>
      <w:r w:rsidRPr="009A11F4">
        <w:rPr>
          <w:rFonts w:ascii="PT Astra Serif" w:hAnsi="PT Astra Serif"/>
          <w:bCs/>
          <w:sz w:val="24"/>
          <w:szCs w:val="24"/>
        </w:rPr>
        <w:t>745</w:t>
      </w:r>
      <w:r w:rsidRPr="009A11F4">
        <w:rPr>
          <w:rFonts w:ascii="PT Astra Serif" w:hAnsi="PT Astra Serif"/>
          <w:sz w:val="24"/>
        </w:rPr>
        <w:t> 669 </w:t>
      </w:r>
      <w:r w:rsidRPr="009A11F4">
        <w:rPr>
          <w:rFonts w:ascii="PT Astra Serif" w:hAnsi="PT Astra Serif"/>
          <w:color w:val="000000"/>
          <w:sz w:val="24"/>
        </w:rPr>
        <w:t>275,62</w:t>
      </w:r>
      <w:r w:rsidRPr="009A11F4">
        <w:rPr>
          <w:bCs/>
          <w:sz w:val="24"/>
          <w:szCs w:val="24"/>
        </w:rPr>
        <w:t xml:space="preserve"> руб. </w:t>
      </w:r>
      <w:r w:rsidRPr="009A11F4">
        <w:rPr>
          <w:sz w:val="24"/>
          <w:szCs w:val="24"/>
        </w:rPr>
        <w:t xml:space="preserve">(с учетом условий по формулам (3), (33), (34) Методический указаний </w:t>
      </w:r>
      <w:r w:rsidRPr="009A11F4">
        <w:rPr>
          <w:rFonts w:ascii="PT Astra Serif" w:hAnsi="PT Astra Serif" w:cs="PT Astra Serif"/>
          <w:bCs/>
          <w:sz w:val="24"/>
          <w:szCs w:val="24"/>
        </w:rPr>
        <w:t>№ 1554/17</w:t>
      </w:r>
      <w:r w:rsidRPr="009A11F4">
        <w:rPr>
          <w:sz w:val="24"/>
          <w:szCs w:val="24"/>
        </w:rPr>
        <w:t>)</w:t>
      </w:r>
      <w:r w:rsidRPr="009A11F4">
        <w:rPr>
          <w:bCs/>
          <w:sz w:val="24"/>
          <w:szCs w:val="24"/>
        </w:rPr>
        <w:t xml:space="preserve"> и </w:t>
      </w:r>
      <w:r w:rsidRPr="009A11F4">
        <w:rPr>
          <w:rFonts w:ascii="PT Astra Serif" w:hAnsi="PT Astra Serif"/>
          <w:bCs/>
          <w:color w:val="000000"/>
          <w:sz w:val="24"/>
          <w:szCs w:val="24"/>
        </w:rPr>
        <w:t>1</w:t>
      </w:r>
      <w:r w:rsidRPr="009A11F4">
        <w:rPr>
          <w:rFonts w:ascii="PT Astra Serif" w:hAnsi="PT Astra Serif"/>
          <w:bCs/>
          <w:color w:val="000000"/>
          <w:sz w:val="24"/>
        </w:rPr>
        <w:t> 265 680 987,90</w:t>
      </w:r>
      <w:r w:rsidRPr="009A11F4">
        <w:rPr>
          <w:bCs/>
          <w:sz w:val="24"/>
          <w:szCs w:val="24"/>
        </w:rPr>
        <w:t xml:space="preserve"> руб.</w:t>
      </w:r>
      <w:r w:rsidR="0083637E" w:rsidRPr="009A11F4">
        <w:rPr>
          <w:bCs/>
          <w:sz w:val="24"/>
          <w:szCs w:val="24"/>
        </w:rPr>
        <w:t>,</w:t>
      </w:r>
      <w:r w:rsidRPr="009A11F4">
        <w:rPr>
          <w:bCs/>
          <w:sz w:val="24"/>
          <w:szCs w:val="24"/>
        </w:rPr>
        <w:t xml:space="preserve"> соответственно.</w:t>
      </w:r>
      <w:proofErr w:type="gramEnd"/>
    </w:p>
    <w:p w:rsidR="00231990" w:rsidRPr="00231990" w:rsidRDefault="00231990" w:rsidP="00231990">
      <w:pPr>
        <w:tabs>
          <w:tab w:val="left" w:pos="426"/>
        </w:tabs>
        <w:suppressAutoHyphens/>
        <w:ind w:firstLine="567"/>
        <w:jc w:val="both"/>
        <w:rPr>
          <w:sz w:val="24"/>
          <w:szCs w:val="24"/>
        </w:rPr>
      </w:pPr>
      <w:r w:rsidRPr="009A11F4">
        <w:rPr>
          <w:sz w:val="24"/>
          <w:szCs w:val="24"/>
        </w:rPr>
        <w:t>Достоверность данных, приведенных в предложении об установлении сбытовых надбавок гарантирующих поставщиков на 2023 год, подтверждена личной</w:t>
      </w:r>
      <w:r w:rsidRPr="00231990">
        <w:rPr>
          <w:sz w:val="24"/>
          <w:szCs w:val="24"/>
        </w:rPr>
        <w:t xml:space="preserve"> подписью руководителей и печатью организаций. </w:t>
      </w:r>
    </w:p>
    <w:p w:rsidR="00231990" w:rsidRDefault="00231990" w:rsidP="00231990">
      <w:pPr>
        <w:widowControl/>
        <w:suppressAutoHyphens/>
        <w:ind w:firstLine="567"/>
        <w:jc w:val="both"/>
        <w:rPr>
          <w:sz w:val="24"/>
          <w:szCs w:val="24"/>
        </w:rPr>
      </w:pPr>
      <w:r w:rsidRPr="00231990">
        <w:rPr>
          <w:sz w:val="24"/>
          <w:szCs w:val="24"/>
        </w:rPr>
        <w:t xml:space="preserve">Расчет размера затрат, относимых на услуги по сбыту электрической энергии на 2023 год произведен </w:t>
      </w:r>
      <w:r w:rsidRPr="00231990">
        <w:rPr>
          <w:bCs/>
          <w:sz w:val="24"/>
          <w:szCs w:val="24"/>
        </w:rPr>
        <w:t xml:space="preserve">ООО «Ивановоэнергосбыт» и АО «ЭнергосбыТ Плюс» </w:t>
      </w:r>
      <w:r w:rsidRPr="00231990">
        <w:rPr>
          <w:sz w:val="24"/>
          <w:szCs w:val="24"/>
        </w:rPr>
        <w:t xml:space="preserve">в соответствии с Правилами государственного регулирования и применения тарифов на электрическую и тепловую энергию в </w:t>
      </w:r>
      <w:r w:rsidRPr="00231990">
        <w:rPr>
          <w:sz w:val="24"/>
          <w:szCs w:val="24"/>
        </w:rPr>
        <w:lastRenderedPageBreak/>
        <w:t>Российской Федерации, утвержденными постановлением Правительства Российской Федерации от 29.12.2011 № 1178, и Методическими указаниями по расчету сбытовых надбавок гарантирующих поставщиков с использованием метода сравнения аналогов, утвержденными приказом ФАС России от 21.11.2017 № 1554/17.</w:t>
      </w:r>
    </w:p>
    <w:p w:rsidR="00231990" w:rsidRPr="00231990" w:rsidRDefault="00231990" w:rsidP="00231990">
      <w:pPr>
        <w:tabs>
          <w:tab w:val="left" w:pos="426"/>
        </w:tabs>
        <w:suppressAutoHyphens/>
        <w:ind w:firstLine="567"/>
        <w:jc w:val="both"/>
        <w:rPr>
          <w:bCs/>
          <w:sz w:val="24"/>
          <w:szCs w:val="24"/>
        </w:rPr>
      </w:pPr>
      <w:r w:rsidRPr="00231990">
        <w:rPr>
          <w:bCs/>
          <w:sz w:val="24"/>
          <w:szCs w:val="24"/>
        </w:rPr>
        <w:t>По результатам экспертизы материалов дел подготовлены соответствующие расчетные показатели и экспертные заключения.</w:t>
      </w:r>
    </w:p>
    <w:p w:rsidR="00231990" w:rsidRPr="00231990" w:rsidRDefault="00231990" w:rsidP="00231990">
      <w:pPr>
        <w:tabs>
          <w:tab w:val="left" w:pos="426"/>
        </w:tabs>
        <w:suppressAutoHyphens/>
        <w:ind w:firstLine="567"/>
        <w:jc w:val="both"/>
        <w:rPr>
          <w:bCs/>
          <w:sz w:val="24"/>
          <w:szCs w:val="24"/>
        </w:rPr>
      </w:pPr>
      <w:r w:rsidRPr="00231990">
        <w:rPr>
          <w:bCs/>
          <w:sz w:val="24"/>
          <w:szCs w:val="24"/>
        </w:rPr>
        <w:t xml:space="preserve">Департамент энергетики и тарифов Ивановской области (далее – Департамент) отмечает, что расчет произведен специалистами Департамента в соответствии </w:t>
      </w:r>
      <w:proofErr w:type="gramStart"/>
      <w:r w:rsidRPr="00231990">
        <w:rPr>
          <w:bCs/>
          <w:sz w:val="24"/>
          <w:szCs w:val="24"/>
        </w:rPr>
        <w:t>с</w:t>
      </w:r>
      <w:proofErr w:type="gramEnd"/>
      <w:r w:rsidRPr="00231990">
        <w:rPr>
          <w:bCs/>
          <w:sz w:val="24"/>
          <w:szCs w:val="24"/>
        </w:rPr>
        <w:t>:</w:t>
      </w:r>
    </w:p>
    <w:p w:rsidR="00231990" w:rsidRPr="00231990" w:rsidRDefault="00231990" w:rsidP="00231990">
      <w:pPr>
        <w:tabs>
          <w:tab w:val="left" w:pos="426"/>
        </w:tabs>
        <w:suppressAutoHyphens/>
        <w:ind w:firstLine="567"/>
        <w:jc w:val="both"/>
        <w:rPr>
          <w:rFonts w:ascii="PT Astra Serif" w:hAnsi="PT Astra Serif" w:cs="PT Astra Serif"/>
          <w:bCs/>
          <w:sz w:val="24"/>
          <w:szCs w:val="24"/>
        </w:rPr>
      </w:pPr>
      <w:r w:rsidRPr="00231990">
        <w:rPr>
          <w:rFonts w:ascii="PT Astra Serif" w:hAnsi="PT Astra Serif" w:cs="PT Astra Serif"/>
          <w:bCs/>
          <w:sz w:val="24"/>
          <w:szCs w:val="24"/>
        </w:rPr>
        <w:t>- Федеральным законом от 26.03.2003г. № 35-ФЗ «Об электроэнергетике»,</w:t>
      </w:r>
    </w:p>
    <w:p w:rsidR="00231990" w:rsidRPr="00231990" w:rsidRDefault="00231990" w:rsidP="00231990">
      <w:pPr>
        <w:tabs>
          <w:tab w:val="left" w:pos="426"/>
        </w:tabs>
        <w:suppressAutoHyphens/>
        <w:ind w:firstLine="567"/>
        <w:jc w:val="both"/>
        <w:rPr>
          <w:rFonts w:ascii="PT Astra Serif" w:hAnsi="PT Astra Serif" w:cs="PT Astra Serif"/>
          <w:bCs/>
          <w:sz w:val="24"/>
          <w:szCs w:val="24"/>
        </w:rPr>
      </w:pPr>
      <w:r w:rsidRPr="00231990">
        <w:rPr>
          <w:rFonts w:ascii="PT Astra Serif" w:hAnsi="PT Astra Serif" w:cs="PT Astra Serif"/>
          <w:bCs/>
          <w:sz w:val="24"/>
          <w:szCs w:val="24"/>
        </w:rPr>
        <w:t>- постановлением Правительства Российской Федерации от 29.12.2011г. № 1178 «О ценообразовании в области регулируемых цен (тарифов) в электроэнергетике» (далее — Основы ценообразования),</w:t>
      </w:r>
    </w:p>
    <w:p w:rsidR="00231990" w:rsidRPr="00231990" w:rsidRDefault="00231990" w:rsidP="00231990">
      <w:pPr>
        <w:tabs>
          <w:tab w:val="left" w:pos="426"/>
        </w:tabs>
        <w:suppressAutoHyphens/>
        <w:ind w:firstLine="567"/>
        <w:jc w:val="both"/>
        <w:rPr>
          <w:rFonts w:ascii="PT Astra Serif" w:hAnsi="PT Astra Serif" w:cs="PT Astra Serif"/>
          <w:bCs/>
          <w:sz w:val="24"/>
          <w:szCs w:val="24"/>
        </w:rPr>
      </w:pPr>
      <w:r w:rsidRPr="00231990">
        <w:rPr>
          <w:rFonts w:ascii="PT Astra Serif" w:hAnsi="PT Astra Serif" w:cs="PT Astra Serif"/>
          <w:bCs/>
          <w:sz w:val="24"/>
          <w:szCs w:val="24"/>
        </w:rPr>
        <w:t xml:space="preserve">- постановлением Правительства РФ от 04.05.2012г. № 442 «О функционировании розничных рынков электрической энергии, полном и (или) частичном ограничении режима потребления электрической энергии» (далее – Постановление № 442), </w:t>
      </w:r>
    </w:p>
    <w:p w:rsidR="00231990" w:rsidRPr="00231990" w:rsidRDefault="00231990" w:rsidP="00231990">
      <w:pPr>
        <w:tabs>
          <w:tab w:val="left" w:pos="426"/>
        </w:tabs>
        <w:suppressAutoHyphens/>
        <w:ind w:firstLine="567"/>
        <w:jc w:val="both"/>
        <w:rPr>
          <w:rFonts w:ascii="PT Astra Serif" w:hAnsi="PT Astra Serif" w:cs="PT Astra Serif"/>
          <w:bCs/>
          <w:sz w:val="24"/>
          <w:szCs w:val="24"/>
        </w:rPr>
      </w:pPr>
      <w:r w:rsidRPr="00231990">
        <w:rPr>
          <w:rFonts w:ascii="PT Astra Serif" w:hAnsi="PT Astra Serif" w:cs="PT Astra Serif"/>
          <w:bCs/>
          <w:sz w:val="24"/>
          <w:szCs w:val="24"/>
        </w:rPr>
        <w:t xml:space="preserve">- постановлением Правительства РФ от 27.12.2010 г. № 1172 «Об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мощности», </w:t>
      </w:r>
    </w:p>
    <w:p w:rsidR="00231990" w:rsidRPr="00231990" w:rsidRDefault="00231990" w:rsidP="00231990">
      <w:pPr>
        <w:tabs>
          <w:tab w:val="left" w:pos="426"/>
        </w:tabs>
        <w:suppressAutoHyphens/>
        <w:ind w:firstLine="567"/>
        <w:jc w:val="both"/>
        <w:rPr>
          <w:rFonts w:ascii="PT Astra Serif" w:hAnsi="PT Astra Serif" w:cs="PT Astra Serif"/>
          <w:bCs/>
          <w:sz w:val="24"/>
          <w:szCs w:val="24"/>
        </w:rPr>
      </w:pPr>
      <w:r w:rsidRPr="00231990">
        <w:rPr>
          <w:rFonts w:ascii="PT Astra Serif" w:hAnsi="PT Astra Serif" w:cs="PT Astra Serif"/>
          <w:bCs/>
          <w:sz w:val="24"/>
          <w:szCs w:val="24"/>
        </w:rPr>
        <w:t>- постановлением Правительства РФ от 29.12.2011г. № 1179 «Об определении и применении гарантирующими поставщиками нерегулируемых цен на электрическую энергию (мощность)»,</w:t>
      </w:r>
    </w:p>
    <w:p w:rsidR="00231990" w:rsidRPr="00231990" w:rsidRDefault="00231990" w:rsidP="00231990">
      <w:pPr>
        <w:tabs>
          <w:tab w:val="left" w:pos="426"/>
        </w:tabs>
        <w:suppressAutoHyphens/>
        <w:ind w:firstLine="567"/>
        <w:jc w:val="both"/>
        <w:rPr>
          <w:rFonts w:ascii="PT Astra Serif" w:hAnsi="PT Astra Serif" w:cs="PT Astra Serif"/>
          <w:bCs/>
          <w:sz w:val="24"/>
          <w:szCs w:val="24"/>
        </w:rPr>
      </w:pPr>
      <w:r w:rsidRPr="00231990">
        <w:rPr>
          <w:rFonts w:ascii="PT Astra Serif" w:hAnsi="PT Astra Serif" w:cs="PT Astra Serif"/>
          <w:bCs/>
          <w:sz w:val="24"/>
          <w:szCs w:val="24"/>
        </w:rPr>
        <w:t>- постановлением Правительства РФ от 14.11.2022 г. № 2053 «Об особенностях индексации регулируемых цен (тарифов) с 1 декабря 2022 г. по 31 декабря 2023 г. и внесении изменений в отдельные акты Правительства Российской Федерации» (далее — постановление Правительства РФ № 2053),</w:t>
      </w:r>
    </w:p>
    <w:p w:rsidR="00231990" w:rsidRPr="00231990" w:rsidRDefault="00231990" w:rsidP="00231990">
      <w:pPr>
        <w:tabs>
          <w:tab w:val="left" w:pos="426"/>
        </w:tabs>
        <w:suppressAutoHyphens/>
        <w:ind w:firstLine="567"/>
        <w:jc w:val="both"/>
        <w:rPr>
          <w:rFonts w:ascii="PT Astra Serif" w:hAnsi="PT Astra Serif" w:cs="PT Astra Serif"/>
          <w:bCs/>
          <w:sz w:val="24"/>
          <w:szCs w:val="24"/>
        </w:rPr>
      </w:pPr>
      <w:r w:rsidRPr="00231990">
        <w:rPr>
          <w:rFonts w:ascii="PT Astra Serif" w:hAnsi="PT Astra Serif" w:cs="PT Astra Serif"/>
          <w:bCs/>
          <w:sz w:val="24"/>
          <w:szCs w:val="24"/>
        </w:rPr>
        <w:t>- Методическими указаниями по расчету сбытовых надбавок гарантирующих поставщиков с использованием метода сравнения аналогов, утвержденными приказом ФАС России от 21.11.2017 № 1554/17 (далее – Методические указания № 1554/17),</w:t>
      </w:r>
    </w:p>
    <w:p w:rsidR="00231990" w:rsidRPr="00231990" w:rsidRDefault="00231990" w:rsidP="00231990">
      <w:pPr>
        <w:tabs>
          <w:tab w:val="left" w:pos="426"/>
        </w:tabs>
        <w:suppressAutoHyphens/>
        <w:ind w:firstLine="567"/>
        <w:jc w:val="both"/>
      </w:pPr>
      <w:r w:rsidRPr="00231990">
        <w:rPr>
          <w:rFonts w:ascii="PT Astra Serif" w:hAnsi="PT Astra Serif" w:cs="PT Astra Serif"/>
          <w:bCs/>
          <w:sz w:val="24"/>
          <w:szCs w:val="24"/>
        </w:rPr>
        <w:t>- Методическими указаниями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потребителей, утвержденными приказом ФАС России от 27.05.2022 № 412/22 (далее — Методические указания 412/22),</w:t>
      </w:r>
    </w:p>
    <w:p w:rsidR="00231990" w:rsidRPr="00231990" w:rsidRDefault="00231990" w:rsidP="00231990">
      <w:pPr>
        <w:tabs>
          <w:tab w:val="left" w:pos="709"/>
          <w:tab w:val="left" w:pos="851"/>
          <w:tab w:val="left" w:pos="4020"/>
        </w:tabs>
        <w:suppressAutoHyphens/>
        <w:ind w:firstLine="567"/>
        <w:jc w:val="both"/>
      </w:pPr>
      <w:r w:rsidRPr="00231990">
        <w:rPr>
          <w:rFonts w:ascii="PT Astra Serif" w:hAnsi="PT Astra Serif" w:cs="PT Astra Serif"/>
          <w:bCs/>
          <w:sz w:val="24"/>
          <w:szCs w:val="24"/>
        </w:rPr>
        <w:t>- приказом ФАС России от 11.10.2022 № 733/22 «О предельных минимальных и максимальных уровнях тарифов на электрическую энергию (мощность), поставляемую населению и приравненным к нему категориям потребителей, по субъектам Российской Федерации на 2023 год»,</w:t>
      </w:r>
    </w:p>
    <w:p w:rsidR="00231990" w:rsidRPr="00231990" w:rsidRDefault="00231990" w:rsidP="00231990">
      <w:pPr>
        <w:tabs>
          <w:tab w:val="left" w:pos="426"/>
        </w:tabs>
        <w:suppressAutoHyphens/>
        <w:ind w:firstLine="567"/>
        <w:jc w:val="both"/>
        <w:rPr>
          <w:rFonts w:ascii="PT Astra Serif" w:hAnsi="PT Astra Serif" w:cs="PT Astra Serif"/>
          <w:bCs/>
          <w:sz w:val="24"/>
          <w:szCs w:val="24"/>
        </w:rPr>
      </w:pPr>
      <w:r w:rsidRPr="00231990">
        <w:rPr>
          <w:rFonts w:ascii="PT Astra Serif" w:hAnsi="PT Astra Serif" w:cs="PT Astra Serif"/>
          <w:bCs/>
          <w:sz w:val="24"/>
          <w:szCs w:val="24"/>
        </w:rPr>
        <w:t>- прогнозом свободных (нерегулируемых) цен на электрическую энергию (мощность) на 2023 год по субъектам РФ, разработанным Ассоциацией «НП Совет рынка» (https://www.np-sr.ru/ru/activity/prognozy-cen/prognozy-optovyh-cen-na-god/index.htm) по состоянию на 01.11.2022 года,</w:t>
      </w:r>
    </w:p>
    <w:p w:rsidR="00231990" w:rsidRPr="00231990" w:rsidRDefault="00231990" w:rsidP="00231990">
      <w:pPr>
        <w:tabs>
          <w:tab w:val="left" w:pos="426"/>
        </w:tabs>
        <w:suppressAutoHyphens/>
        <w:ind w:firstLine="567"/>
        <w:jc w:val="both"/>
      </w:pPr>
      <w:r w:rsidRPr="00231990">
        <w:rPr>
          <w:rFonts w:ascii="PT Astra Serif" w:hAnsi="PT Astra Serif" w:cs="PT Astra Serif"/>
          <w:bCs/>
          <w:sz w:val="24"/>
          <w:szCs w:val="24"/>
        </w:rPr>
        <w:t>- макроэкономическими показателями одобренного Правительством Российской Федерации прогноза социально-экономического развития Российской Федерации на период до 2025 года (</w:t>
      </w:r>
      <w:r w:rsidRPr="00231990">
        <w:rPr>
          <w:rFonts w:ascii="PT Astra Serif" w:hAnsi="PT Astra Serif" w:cs="PT Astra Serif"/>
          <w:sz w:val="24"/>
          <w:szCs w:val="24"/>
        </w:rPr>
        <w:t>протокол №31 часть II от 22.09.2022)</w:t>
      </w:r>
      <w:r w:rsidRPr="00231990">
        <w:rPr>
          <w:rFonts w:ascii="PT Astra Serif" w:hAnsi="PT Astra Serif" w:cs="PT Astra Serif"/>
          <w:bCs/>
          <w:sz w:val="24"/>
          <w:szCs w:val="24"/>
        </w:rPr>
        <w:t>.</w:t>
      </w:r>
    </w:p>
    <w:p w:rsidR="00231990" w:rsidRPr="00231990" w:rsidRDefault="00231990" w:rsidP="00231990">
      <w:pPr>
        <w:tabs>
          <w:tab w:val="left" w:pos="709"/>
          <w:tab w:val="left" w:pos="851"/>
          <w:tab w:val="left" w:pos="4020"/>
        </w:tabs>
        <w:suppressAutoHyphens/>
        <w:ind w:firstLine="567"/>
        <w:jc w:val="both"/>
      </w:pPr>
      <w:r w:rsidRPr="00231990">
        <w:rPr>
          <w:rFonts w:ascii="PT Astra Serif" w:hAnsi="PT Astra Serif" w:cs="PT Astra Serif"/>
          <w:bCs/>
          <w:sz w:val="24"/>
          <w:szCs w:val="24"/>
        </w:rPr>
        <w:t>- фактическими отчетными показателями деятельност</w:t>
      </w:r>
      <w:proofErr w:type="gramStart"/>
      <w:r w:rsidRPr="00231990">
        <w:rPr>
          <w:rFonts w:ascii="PT Astra Serif" w:hAnsi="PT Astra Serif" w:cs="PT Astra Serif"/>
          <w:bCs/>
          <w:sz w:val="24"/>
          <w:szCs w:val="24"/>
        </w:rPr>
        <w:t>и ООО</w:t>
      </w:r>
      <w:proofErr w:type="gramEnd"/>
      <w:r w:rsidRPr="00231990">
        <w:rPr>
          <w:rFonts w:ascii="PT Astra Serif" w:hAnsi="PT Astra Serif" w:cs="PT Astra Serif"/>
          <w:bCs/>
          <w:sz w:val="24"/>
          <w:szCs w:val="24"/>
        </w:rPr>
        <w:t xml:space="preserve"> «Ивановоэнергосбыт» и АО «ЭнергосбыТ Плюс» за 2021 год.</w:t>
      </w:r>
    </w:p>
    <w:p w:rsidR="00231990" w:rsidRPr="00231990" w:rsidRDefault="00231990" w:rsidP="00231990">
      <w:pPr>
        <w:suppressAutoHyphens/>
        <w:ind w:firstLine="567"/>
        <w:jc w:val="both"/>
        <w:rPr>
          <w:sz w:val="24"/>
          <w:szCs w:val="24"/>
        </w:rPr>
      </w:pPr>
    </w:p>
    <w:p w:rsidR="00231990" w:rsidRPr="00231990" w:rsidRDefault="00231990" w:rsidP="00231990">
      <w:pPr>
        <w:tabs>
          <w:tab w:val="left" w:pos="426"/>
        </w:tabs>
        <w:suppressAutoHyphens/>
        <w:ind w:firstLine="567"/>
        <w:jc w:val="both"/>
        <w:rPr>
          <w:bCs/>
          <w:sz w:val="24"/>
          <w:szCs w:val="24"/>
        </w:rPr>
      </w:pPr>
      <w:r w:rsidRPr="00231990">
        <w:rPr>
          <w:bCs/>
          <w:sz w:val="24"/>
          <w:szCs w:val="24"/>
        </w:rPr>
        <w:t xml:space="preserve">АО «ЭнергосбыТ Плюс» особого мнения в письменном виде по рассматриваемому на заседании Правления вопросу не представило. На заседании Правления выразило устную позицию по необходимости частичного учета в НВВ 2023 г. положительных корректировок, зафиксированных к учету до 2026 г. включительно в соответствии с абз. 11 п. 7 Основ ценообразования. Департамент принимает позицию ГП и предлагает Правлению принять к дополнительному учету в НВВ 2023 г. ¼ часть зафиксированной корректировки в размере </w:t>
      </w:r>
      <w:r w:rsidRPr="00231990">
        <w:rPr>
          <w:rFonts w:ascii="PT Astra Serif" w:hAnsi="PT Astra Serif"/>
          <w:bCs/>
          <w:sz w:val="24"/>
          <w:szCs w:val="24"/>
        </w:rPr>
        <w:t>16</w:t>
      </w:r>
      <w:r w:rsidRPr="00231990">
        <w:rPr>
          <w:rFonts w:ascii="PT Astra Serif" w:hAnsi="PT Astra Serif"/>
          <w:sz w:val="24"/>
        </w:rPr>
        <w:t> 109 679,45 руб.</w:t>
      </w:r>
    </w:p>
    <w:p w:rsidR="00231990" w:rsidRPr="00231990" w:rsidRDefault="00231990" w:rsidP="00231990">
      <w:pPr>
        <w:tabs>
          <w:tab w:val="left" w:pos="426"/>
        </w:tabs>
        <w:suppressAutoHyphens/>
        <w:ind w:firstLine="567"/>
        <w:jc w:val="both"/>
        <w:rPr>
          <w:bCs/>
          <w:sz w:val="24"/>
          <w:szCs w:val="24"/>
        </w:rPr>
      </w:pPr>
      <w:r w:rsidRPr="00231990">
        <w:rPr>
          <w:bCs/>
          <w:sz w:val="24"/>
          <w:szCs w:val="24"/>
        </w:rPr>
        <w:lastRenderedPageBreak/>
        <w:t xml:space="preserve">Также члены Правления Департамента предлагают внести следующие корректировки в представленный на рассмотрение проект расчета сбытовых надбавок </w:t>
      </w:r>
      <w:r w:rsidR="0083637E">
        <w:rPr>
          <w:bCs/>
          <w:sz w:val="24"/>
          <w:szCs w:val="24"/>
        </w:rPr>
        <w:t>ГП на 2023 год:</w:t>
      </w:r>
    </w:p>
    <w:p w:rsidR="00231990" w:rsidRPr="00231990" w:rsidRDefault="00231990" w:rsidP="00231990">
      <w:pPr>
        <w:tabs>
          <w:tab w:val="left" w:pos="426"/>
        </w:tabs>
        <w:suppressAutoHyphens/>
        <w:ind w:firstLine="567"/>
        <w:jc w:val="both"/>
        <w:rPr>
          <w:bCs/>
          <w:sz w:val="24"/>
          <w:szCs w:val="24"/>
        </w:rPr>
      </w:pPr>
      <w:r w:rsidRPr="00231990">
        <w:rPr>
          <w:bCs/>
          <w:sz w:val="24"/>
          <w:szCs w:val="24"/>
        </w:rPr>
        <w:t xml:space="preserve">1. </w:t>
      </w:r>
      <w:proofErr w:type="gramStart"/>
      <w:r w:rsidRPr="00231990">
        <w:rPr>
          <w:bCs/>
          <w:sz w:val="24"/>
          <w:szCs w:val="24"/>
        </w:rPr>
        <w:t>В расчете расходов на уплату процентов по заемным средствам на 2023 г. включить сумму расходов на уплату процентов по заемным средствам в отношении потребителей, приравненных к населению, а именно</w:t>
      </w:r>
      <w:r w:rsidR="0083637E">
        <w:rPr>
          <w:bCs/>
          <w:sz w:val="24"/>
          <w:szCs w:val="24"/>
        </w:rPr>
        <w:t>,</w:t>
      </w:r>
      <w:r w:rsidRPr="00231990">
        <w:rPr>
          <w:bCs/>
          <w:sz w:val="24"/>
          <w:szCs w:val="24"/>
        </w:rPr>
        <w:t xml:space="preserve"> определить </w:t>
      </w:r>
      <w:r w:rsidRPr="00231990">
        <w:rPr>
          <w:rFonts w:ascii="PT Astra Serif" w:hAnsi="PT Astra Serif" w:cs="PT Astra Serif"/>
          <w:sz w:val="24"/>
          <w:szCs w:val="24"/>
        </w:rPr>
        <w:t>ТВ</w:t>
      </w:r>
      <w:r w:rsidRPr="00231990">
        <w:rPr>
          <w:rFonts w:ascii="PT Astra Serif" w:hAnsi="PT Astra Serif" w:cs="PT Astra Serif"/>
          <w:sz w:val="24"/>
          <w:szCs w:val="24"/>
          <w:vertAlign w:val="subscript"/>
        </w:rPr>
        <w:t xml:space="preserve">i-1 </w:t>
      </w:r>
      <w:r w:rsidRPr="00231990">
        <w:rPr>
          <w:sz w:val="24"/>
          <w:szCs w:val="24"/>
        </w:rPr>
        <w:t xml:space="preserve">как </w:t>
      </w:r>
      <w:r w:rsidRPr="00231990">
        <w:rPr>
          <w:rFonts w:ascii="PT Astra Serif" w:hAnsi="PT Astra Serif"/>
          <w:sz w:val="24"/>
          <w:szCs w:val="24"/>
        </w:rPr>
        <w:t>планируемую валовую выручку ГП от продажи ЭЭ населению и приравненных к нему категорий потребителей на базовый период регулирования i-1 с учетом НДС в соответствии с пп. 4, 23</w:t>
      </w:r>
      <w:proofErr w:type="gramEnd"/>
      <w:r w:rsidRPr="00231990">
        <w:rPr>
          <w:rFonts w:ascii="PT Astra Serif" w:hAnsi="PT Astra Serif"/>
          <w:sz w:val="24"/>
          <w:szCs w:val="24"/>
        </w:rPr>
        <w:t xml:space="preserve"> </w:t>
      </w:r>
      <w:r w:rsidRPr="00231990">
        <w:rPr>
          <w:rFonts w:ascii="PT Astra Serif" w:hAnsi="PT Astra Serif" w:cs="PT Astra Serif"/>
          <w:bCs/>
          <w:sz w:val="24"/>
          <w:szCs w:val="24"/>
        </w:rPr>
        <w:t>Методических указаний № 1554/17.</w:t>
      </w:r>
    </w:p>
    <w:p w:rsidR="00231990" w:rsidRPr="00231990" w:rsidRDefault="00231990" w:rsidP="00231990">
      <w:pPr>
        <w:tabs>
          <w:tab w:val="left" w:pos="426"/>
        </w:tabs>
        <w:suppressAutoHyphens/>
        <w:ind w:firstLine="567"/>
        <w:jc w:val="both"/>
        <w:rPr>
          <w:bCs/>
          <w:sz w:val="24"/>
          <w:szCs w:val="24"/>
        </w:rPr>
      </w:pPr>
      <w:r w:rsidRPr="00231990">
        <w:rPr>
          <w:rFonts w:ascii="PT Astra Serif" w:hAnsi="PT Astra Serif" w:cs="PT Astra Serif"/>
          <w:bCs/>
          <w:sz w:val="24"/>
          <w:szCs w:val="24"/>
        </w:rPr>
        <w:t xml:space="preserve">2. В расчете расходов на формирование резерва по сомнительным долгам на 2023 г. включить сумму резерва в отношении потребителей, приравненных к населению, а именно </w:t>
      </w:r>
      <w:r w:rsidRPr="00231990">
        <w:rPr>
          <w:bCs/>
          <w:sz w:val="24"/>
          <w:szCs w:val="24"/>
        </w:rPr>
        <w:t>определить</w:t>
      </w:r>
      <w:r w:rsidRPr="00231990">
        <w:rPr>
          <w:rFonts w:ascii="PT Astra Serif" w:hAnsi="PT Astra Serif" w:cs="PT Astra Serif"/>
          <w:bCs/>
          <w:sz w:val="24"/>
          <w:szCs w:val="24"/>
        </w:rPr>
        <w:t xml:space="preserve"> </w:t>
      </w:r>
      <w:r w:rsidRPr="00231990">
        <w:rPr>
          <w:rFonts w:ascii="PT Astra Serif" w:hAnsi="PT Astra Serif" w:cs="PT Astra Serif"/>
          <w:sz w:val="24"/>
          <w:szCs w:val="24"/>
        </w:rPr>
        <w:t>ТВ</w:t>
      </w:r>
      <w:r w:rsidRPr="00231990">
        <w:rPr>
          <w:rFonts w:ascii="PT Astra Serif" w:hAnsi="PT Astra Serif" w:cs="PT Astra Serif"/>
          <w:sz w:val="24"/>
          <w:szCs w:val="24"/>
          <w:vertAlign w:val="subscript"/>
        </w:rPr>
        <w:t xml:space="preserve">i </w:t>
      </w:r>
      <w:r w:rsidRPr="00231990">
        <w:rPr>
          <w:rFonts w:ascii="PT Astra Serif" w:hAnsi="PT Astra Serif" w:cs="PT Astra Serif"/>
          <w:bCs/>
          <w:sz w:val="24"/>
          <w:szCs w:val="24"/>
        </w:rPr>
        <w:t>как планируемую валовую выручку ГП от продажи ЭЭ населению и приравненны</w:t>
      </w:r>
      <w:r w:rsidR="0083637E">
        <w:rPr>
          <w:rFonts w:ascii="PT Astra Serif" w:hAnsi="PT Astra Serif" w:cs="PT Astra Serif"/>
          <w:bCs/>
          <w:sz w:val="24"/>
          <w:szCs w:val="24"/>
        </w:rPr>
        <w:t>м</w:t>
      </w:r>
      <w:r w:rsidRPr="00231990">
        <w:rPr>
          <w:rFonts w:ascii="PT Astra Serif" w:hAnsi="PT Astra Serif" w:cs="PT Astra Serif"/>
          <w:bCs/>
          <w:sz w:val="24"/>
          <w:szCs w:val="24"/>
        </w:rPr>
        <w:t xml:space="preserve"> к </w:t>
      </w:r>
      <w:r w:rsidRPr="00231990">
        <w:rPr>
          <w:rFonts w:ascii="PT Astra Serif" w:hAnsi="PT Astra Serif"/>
          <w:bCs/>
          <w:sz w:val="24"/>
          <w:szCs w:val="24"/>
        </w:rPr>
        <w:t>нему категори</w:t>
      </w:r>
      <w:r w:rsidR="0083637E">
        <w:rPr>
          <w:rFonts w:ascii="PT Astra Serif" w:hAnsi="PT Astra Serif"/>
          <w:bCs/>
          <w:sz w:val="24"/>
          <w:szCs w:val="24"/>
        </w:rPr>
        <w:t>ям</w:t>
      </w:r>
      <w:r w:rsidRPr="00231990">
        <w:rPr>
          <w:rFonts w:ascii="PT Astra Serif" w:hAnsi="PT Astra Serif" w:cs="PT Astra Serif"/>
          <w:bCs/>
          <w:sz w:val="24"/>
          <w:szCs w:val="24"/>
        </w:rPr>
        <w:t xml:space="preserve"> потребителей на расчетный период регулирования i с учетом НДС в соответствии с пп. 4, 23 Методических указаний № 1554/17.</w:t>
      </w:r>
    </w:p>
    <w:p w:rsidR="00231990" w:rsidRPr="00231990" w:rsidRDefault="00231990" w:rsidP="00231990">
      <w:pPr>
        <w:tabs>
          <w:tab w:val="left" w:pos="426"/>
        </w:tabs>
        <w:suppressAutoHyphens/>
        <w:ind w:firstLine="567"/>
        <w:jc w:val="both"/>
        <w:rPr>
          <w:bCs/>
          <w:sz w:val="24"/>
          <w:szCs w:val="24"/>
        </w:rPr>
      </w:pPr>
      <w:r w:rsidRPr="00231990">
        <w:rPr>
          <w:rFonts w:ascii="PT Astra Serif" w:hAnsi="PT Astra Serif" w:cs="PT Astra Serif"/>
          <w:bCs/>
          <w:sz w:val="24"/>
          <w:szCs w:val="24"/>
        </w:rPr>
        <w:t xml:space="preserve">3. </w:t>
      </w:r>
      <w:proofErr w:type="gramStart"/>
      <w:r w:rsidRPr="00231990">
        <w:rPr>
          <w:rFonts w:ascii="PT Astra Serif" w:hAnsi="PT Astra Serif" w:cs="PT Astra Serif"/>
          <w:bCs/>
          <w:sz w:val="24"/>
          <w:szCs w:val="24"/>
        </w:rPr>
        <w:t>Общий объем электроэнергии, поставляемый в целях компенсации потерь сетевым организациям определен</w:t>
      </w:r>
      <w:proofErr w:type="gramEnd"/>
      <w:r w:rsidRPr="00231990">
        <w:rPr>
          <w:rFonts w:ascii="PT Astra Serif" w:hAnsi="PT Astra Serif" w:cs="PT Astra Serif"/>
          <w:bCs/>
          <w:sz w:val="24"/>
          <w:szCs w:val="24"/>
        </w:rPr>
        <w:t xml:space="preserve"> в сводном прогнозном балансе на 2023 г. исходя из планового поступления электрической энергии в сеть каждой территориальной сетевой организации и утвержденного Департаментом нормативного уровня потерь электроэнергии в сетях. На территории Ивановской области регулируемую деятельность осуществляют два гарантирующих поставщика, и ряд сетевых организаций работают одновременно в зоне деятельности двух ГП. По этим сетевым организациям</w:t>
      </w:r>
      <w:r w:rsidR="0083637E">
        <w:rPr>
          <w:rFonts w:ascii="PT Astra Serif" w:hAnsi="PT Astra Serif" w:cs="PT Astra Serif"/>
          <w:bCs/>
          <w:sz w:val="24"/>
          <w:szCs w:val="24"/>
        </w:rPr>
        <w:t>,</w:t>
      </w:r>
      <w:r w:rsidRPr="00231990">
        <w:rPr>
          <w:rFonts w:ascii="PT Astra Serif" w:hAnsi="PT Astra Serif" w:cs="PT Astra Serif"/>
          <w:bCs/>
          <w:sz w:val="24"/>
          <w:szCs w:val="24"/>
        </w:rPr>
        <w:t xml:space="preserve"> в целях корректного планирования объемов полезного отпуска сетевым организациям в разбивке по ГП, Департамент предлагает распределить общий </w:t>
      </w:r>
      <w:r w:rsidR="00217692">
        <w:rPr>
          <w:rFonts w:ascii="PT Astra Serif" w:hAnsi="PT Astra Serif" w:cs="PT Astra Serif"/>
          <w:bCs/>
          <w:sz w:val="24"/>
          <w:szCs w:val="24"/>
        </w:rPr>
        <w:t>объем реализации электроэнергии</w:t>
      </w:r>
      <w:r w:rsidRPr="00231990">
        <w:rPr>
          <w:rFonts w:ascii="PT Astra Serif" w:hAnsi="PT Astra Serif" w:cs="PT Astra Serif"/>
          <w:bCs/>
          <w:sz w:val="24"/>
          <w:szCs w:val="24"/>
        </w:rPr>
        <w:t xml:space="preserve"> сетевы</w:t>
      </w:r>
      <w:r w:rsidR="00217692">
        <w:rPr>
          <w:rFonts w:ascii="PT Astra Serif" w:hAnsi="PT Astra Serif" w:cs="PT Astra Serif"/>
          <w:bCs/>
          <w:sz w:val="24"/>
          <w:szCs w:val="24"/>
        </w:rPr>
        <w:t>м</w:t>
      </w:r>
      <w:r w:rsidRPr="00231990">
        <w:rPr>
          <w:rFonts w:ascii="PT Astra Serif" w:hAnsi="PT Astra Serif" w:cs="PT Astra Serif"/>
          <w:bCs/>
          <w:sz w:val="24"/>
          <w:szCs w:val="24"/>
        </w:rPr>
        <w:t xml:space="preserve"> организаци</w:t>
      </w:r>
      <w:r w:rsidR="00217692">
        <w:rPr>
          <w:rFonts w:ascii="PT Astra Serif" w:hAnsi="PT Astra Serif" w:cs="PT Astra Serif"/>
          <w:bCs/>
          <w:sz w:val="24"/>
          <w:szCs w:val="24"/>
        </w:rPr>
        <w:t>ям</w:t>
      </w:r>
      <w:r w:rsidRPr="00231990">
        <w:rPr>
          <w:rFonts w:ascii="PT Astra Serif" w:hAnsi="PT Astra Serif" w:cs="PT Astra Serif"/>
          <w:bCs/>
          <w:sz w:val="24"/>
          <w:szCs w:val="24"/>
        </w:rPr>
        <w:t>, оказывающи</w:t>
      </w:r>
      <w:r w:rsidR="00217692">
        <w:rPr>
          <w:rFonts w:ascii="PT Astra Serif" w:hAnsi="PT Astra Serif" w:cs="PT Astra Serif"/>
          <w:bCs/>
          <w:sz w:val="24"/>
          <w:szCs w:val="24"/>
        </w:rPr>
        <w:t>м</w:t>
      </w:r>
      <w:r w:rsidRPr="00231990">
        <w:rPr>
          <w:rFonts w:ascii="PT Astra Serif" w:hAnsi="PT Astra Serif" w:cs="PT Astra Serif"/>
          <w:bCs/>
          <w:sz w:val="24"/>
          <w:szCs w:val="24"/>
        </w:rPr>
        <w:t xml:space="preserve"> услуги по передаче электрической энергии одновременно в зоне деятельности двух ГП, от </w:t>
      </w:r>
      <w:r w:rsidR="00217692">
        <w:rPr>
          <w:rFonts w:ascii="PT Astra Serif" w:hAnsi="PT Astra Serif" w:cs="PT Astra Serif"/>
          <w:bCs/>
          <w:sz w:val="24"/>
          <w:szCs w:val="24"/>
        </w:rPr>
        <w:t xml:space="preserve">долей </w:t>
      </w:r>
      <w:r w:rsidRPr="00231990">
        <w:rPr>
          <w:rFonts w:ascii="PT Astra Serif" w:hAnsi="PT Astra Serif" w:cs="PT Astra Serif"/>
          <w:bCs/>
          <w:sz w:val="24"/>
          <w:szCs w:val="24"/>
        </w:rPr>
        <w:t xml:space="preserve">фактического объема </w:t>
      </w:r>
      <w:r w:rsidR="00217692">
        <w:rPr>
          <w:rFonts w:ascii="PT Astra Serif" w:hAnsi="PT Astra Serif" w:cs="PT Astra Serif"/>
          <w:bCs/>
          <w:sz w:val="24"/>
          <w:szCs w:val="24"/>
        </w:rPr>
        <w:t xml:space="preserve">покупки </w:t>
      </w:r>
      <w:r w:rsidRPr="00231990">
        <w:rPr>
          <w:rFonts w:ascii="PT Astra Serif" w:hAnsi="PT Astra Serif" w:cs="PT Astra Serif"/>
          <w:bCs/>
          <w:sz w:val="24"/>
          <w:szCs w:val="24"/>
        </w:rPr>
        <w:t>потерь за 2021 г.</w:t>
      </w:r>
      <w:r w:rsidR="00217692">
        <w:rPr>
          <w:rFonts w:ascii="PT Astra Serif" w:hAnsi="PT Astra Serif" w:cs="PT Astra Serif"/>
          <w:bCs/>
          <w:sz w:val="24"/>
          <w:szCs w:val="24"/>
        </w:rPr>
        <w:t xml:space="preserve"> у каждого ГП.</w:t>
      </w:r>
      <w:r w:rsidRPr="00231990">
        <w:rPr>
          <w:rFonts w:ascii="PT Astra Serif" w:hAnsi="PT Astra Serif" w:cs="PT Astra Serif"/>
          <w:bCs/>
          <w:sz w:val="24"/>
          <w:szCs w:val="24"/>
        </w:rPr>
        <w:t xml:space="preserve"> Таким образом, по АО «ЭнергосбыТ Плюс» предлагается принять плановый объем полезного отпуска сетевым организациям на уровне 280</w:t>
      </w:r>
      <w:r w:rsidRPr="00231990">
        <w:rPr>
          <w:rFonts w:ascii="PT Astra Serif" w:hAnsi="PT Astra Serif"/>
          <w:sz w:val="24"/>
        </w:rPr>
        <w:t> 813 634 кВтч.</w:t>
      </w:r>
    </w:p>
    <w:p w:rsidR="00231990" w:rsidRDefault="00231990" w:rsidP="00231990">
      <w:pPr>
        <w:tabs>
          <w:tab w:val="left" w:pos="426"/>
        </w:tabs>
        <w:suppressAutoHyphens/>
        <w:ind w:firstLine="567"/>
        <w:jc w:val="both"/>
        <w:rPr>
          <w:rFonts w:ascii="PT Astra Serif" w:hAnsi="PT Astra Serif" w:cs="PT Astra Serif"/>
          <w:bCs/>
          <w:sz w:val="24"/>
          <w:szCs w:val="24"/>
        </w:rPr>
      </w:pPr>
      <w:r w:rsidRPr="00231990">
        <w:rPr>
          <w:rFonts w:ascii="PT Astra Serif" w:hAnsi="PT Astra Serif" w:cs="PT Astra Serif"/>
          <w:bCs/>
          <w:sz w:val="24"/>
          <w:szCs w:val="24"/>
        </w:rPr>
        <w:t xml:space="preserve">С учетом замечаний </w:t>
      </w:r>
      <w:r w:rsidR="00217692">
        <w:rPr>
          <w:rFonts w:ascii="PT Astra Serif" w:hAnsi="PT Astra Serif" w:cs="PT Astra Serif"/>
          <w:bCs/>
          <w:sz w:val="24"/>
          <w:szCs w:val="24"/>
        </w:rPr>
        <w:t>заявителя и членов П</w:t>
      </w:r>
      <w:r w:rsidR="0083637E">
        <w:rPr>
          <w:rFonts w:ascii="PT Astra Serif" w:hAnsi="PT Astra Serif" w:cs="PT Astra Serif"/>
          <w:bCs/>
          <w:sz w:val="24"/>
          <w:szCs w:val="24"/>
        </w:rPr>
        <w:t>равления</w:t>
      </w:r>
      <w:r w:rsidRPr="00231990">
        <w:rPr>
          <w:rFonts w:ascii="PT Astra Serif" w:hAnsi="PT Astra Serif" w:cs="PT Astra Serif"/>
          <w:bCs/>
          <w:sz w:val="24"/>
          <w:szCs w:val="24"/>
        </w:rPr>
        <w:t xml:space="preserve"> </w:t>
      </w:r>
      <w:r w:rsidR="0083637E">
        <w:rPr>
          <w:rFonts w:ascii="PT Astra Serif" w:hAnsi="PT Astra Serif" w:cs="PT Astra Serif"/>
          <w:bCs/>
          <w:sz w:val="24"/>
          <w:szCs w:val="24"/>
        </w:rPr>
        <w:t>предлагаю</w:t>
      </w:r>
      <w:r w:rsidRPr="00231990">
        <w:rPr>
          <w:rFonts w:ascii="PT Astra Serif" w:hAnsi="PT Astra Serif" w:cs="PT Astra Serif"/>
          <w:bCs/>
          <w:sz w:val="24"/>
          <w:szCs w:val="24"/>
        </w:rPr>
        <w:t>т</w:t>
      </w:r>
      <w:r w:rsidR="0083637E">
        <w:rPr>
          <w:rFonts w:ascii="PT Astra Serif" w:hAnsi="PT Astra Serif" w:cs="PT Astra Serif"/>
          <w:bCs/>
          <w:sz w:val="24"/>
          <w:szCs w:val="24"/>
        </w:rPr>
        <w:t>ся</w:t>
      </w:r>
      <w:r w:rsidRPr="00231990">
        <w:rPr>
          <w:rFonts w:ascii="PT Astra Serif" w:hAnsi="PT Astra Serif" w:cs="PT Astra Serif"/>
          <w:bCs/>
          <w:sz w:val="24"/>
          <w:szCs w:val="24"/>
        </w:rPr>
        <w:t xml:space="preserve"> к установлению сбытовые надбавки ГП на 2023 г. с учетом следующих основных показателей деятельности гарантирующего поставщика АО «ЭнергосбыТ Плюс»:</w:t>
      </w:r>
    </w:p>
    <w:p w:rsidR="0083637E" w:rsidRPr="00231990" w:rsidRDefault="0083637E" w:rsidP="00231990">
      <w:pPr>
        <w:tabs>
          <w:tab w:val="left" w:pos="426"/>
        </w:tabs>
        <w:suppressAutoHyphens/>
        <w:ind w:firstLine="567"/>
        <w:jc w:val="both"/>
        <w:rPr>
          <w:bCs/>
          <w:sz w:val="24"/>
          <w:szCs w:val="24"/>
        </w:rPr>
      </w:pPr>
    </w:p>
    <w:tbl>
      <w:tblPr>
        <w:tblW w:w="9982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34"/>
        <w:gridCol w:w="1194"/>
        <w:gridCol w:w="1190"/>
        <w:gridCol w:w="1074"/>
        <w:gridCol w:w="1075"/>
        <w:gridCol w:w="1084"/>
        <w:gridCol w:w="1131"/>
      </w:tblGrid>
      <w:tr w:rsidR="00231990" w:rsidRPr="00231990" w:rsidTr="0083637E">
        <w:tc>
          <w:tcPr>
            <w:tcW w:w="3233" w:type="dxa"/>
            <w:vAlign w:val="center"/>
          </w:tcPr>
          <w:p w:rsidR="00231990" w:rsidRPr="00231990" w:rsidRDefault="0083637E" w:rsidP="0083637E">
            <w:pPr>
              <w:suppressAutoHyphens/>
              <w:snapToGrid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94" w:type="dxa"/>
            <w:vAlign w:val="center"/>
          </w:tcPr>
          <w:p w:rsidR="00231990" w:rsidRPr="00231990" w:rsidRDefault="00231990" w:rsidP="0083637E">
            <w:pPr>
              <w:suppressAutoHyphens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231990">
              <w:rPr>
                <w:rFonts w:ascii="PT Astra Serif" w:hAnsi="PT Astra Serif" w:cs="PT Astra Serif"/>
                <w:sz w:val="16"/>
                <w:szCs w:val="16"/>
              </w:rPr>
              <w:t>Население</w:t>
            </w:r>
          </w:p>
        </w:tc>
        <w:tc>
          <w:tcPr>
            <w:tcW w:w="1190" w:type="dxa"/>
            <w:vAlign w:val="center"/>
          </w:tcPr>
          <w:p w:rsidR="00231990" w:rsidRPr="00231990" w:rsidRDefault="00231990" w:rsidP="0083637E">
            <w:pPr>
              <w:suppressAutoHyphens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231990">
              <w:rPr>
                <w:rFonts w:ascii="PT Astra Serif" w:hAnsi="PT Astra Serif" w:cs="PT Astra Serif"/>
                <w:sz w:val="16"/>
                <w:szCs w:val="16"/>
              </w:rPr>
              <w:t>Прочие менее 670 кВт</w:t>
            </w:r>
          </w:p>
        </w:tc>
        <w:tc>
          <w:tcPr>
            <w:tcW w:w="1074" w:type="dxa"/>
            <w:vAlign w:val="center"/>
          </w:tcPr>
          <w:p w:rsidR="00231990" w:rsidRPr="00231990" w:rsidRDefault="00231990" w:rsidP="0083637E">
            <w:pPr>
              <w:suppressAutoHyphens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231990">
              <w:rPr>
                <w:rFonts w:ascii="PT Astra Serif" w:hAnsi="PT Astra Serif" w:cs="PT Astra Serif"/>
                <w:sz w:val="16"/>
                <w:szCs w:val="16"/>
              </w:rPr>
              <w:t>Прочие от 670 кВт до 10 МВт</w:t>
            </w:r>
          </w:p>
        </w:tc>
        <w:tc>
          <w:tcPr>
            <w:tcW w:w="1075" w:type="dxa"/>
            <w:vAlign w:val="center"/>
          </w:tcPr>
          <w:p w:rsidR="00231990" w:rsidRPr="00231990" w:rsidRDefault="00231990" w:rsidP="0083637E">
            <w:pPr>
              <w:suppressAutoHyphens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231990">
              <w:rPr>
                <w:rFonts w:ascii="PT Astra Serif" w:hAnsi="PT Astra Serif" w:cs="PT Astra Serif"/>
                <w:sz w:val="16"/>
                <w:szCs w:val="16"/>
              </w:rPr>
              <w:t>Прочие свыше 10 МВт</w:t>
            </w:r>
          </w:p>
        </w:tc>
        <w:tc>
          <w:tcPr>
            <w:tcW w:w="1084" w:type="dxa"/>
            <w:vAlign w:val="center"/>
          </w:tcPr>
          <w:p w:rsidR="00231990" w:rsidRPr="00231990" w:rsidRDefault="00231990" w:rsidP="0083637E">
            <w:pPr>
              <w:suppressAutoHyphens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231990">
              <w:rPr>
                <w:rFonts w:ascii="PT Astra Serif" w:hAnsi="PT Astra Serif" w:cs="PT Astra Serif"/>
                <w:sz w:val="16"/>
                <w:szCs w:val="16"/>
              </w:rPr>
              <w:t>Сетевые организации</w:t>
            </w:r>
          </w:p>
        </w:tc>
        <w:tc>
          <w:tcPr>
            <w:tcW w:w="1131" w:type="dxa"/>
            <w:vAlign w:val="center"/>
          </w:tcPr>
          <w:p w:rsidR="00231990" w:rsidRPr="00231990" w:rsidRDefault="00231990" w:rsidP="0083637E">
            <w:pPr>
              <w:suppressAutoHyphens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231990">
              <w:rPr>
                <w:rFonts w:ascii="PT Astra Serif" w:hAnsi="PT Astra Serif" w:cs="PT Astra Serif"/>
                <w:sz w:val="16"/>
                <w:szCs w:val="16"/>
              </w:rPr>
              <w:t>ИТОГО</w:t>
            </w:r>
          </w:p>
        </w:tc>
      </w:tr>
      <w:tr w:rsidR="00231990" w:rsidRPr="00231990" w:rsidTr="0083637E">
        <w:tc>
          <w:tcPr>
            <w:tcW w:w="3233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  <w:sz w:val="16"/>
                <w:szCs w:val="16"/>
              </w:rPr>
            </w:pPr>
            <w:r w:rsidRPr="00231990">
              <w:rPr>
                <w:rFonts w:ascii="PT Astra Serif" w:hAnsi="PT Astra Serif" w:cs="PT Astra Serif"/>
                <w:sz w:val="16"/>
                <w:szCs w:val="16"/>
              </w:rPr>
              <w:t>Постоянные компоненты эталона затрат</w:t>
            </w:r>
          </w:p>
        </w:tc>
        <w:tc>
          <w:tcPr>
            <w:tcW w:w="119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270 044 533,53</w:t>
            </w:r>
          </w:p>
        </w:tc>
        <w:tc>
          <w:tcPr>
            <w:tcW w:w="1190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340 435 613,12</w:t>
            </w:r>
          </w:p>
        </w:tc>
        <w:tc>
          <w:tcPr>
            <w:tcW w:w="107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5 991 369,33</w:t>
            </w:r>
          </w:p>
        </w:tc>
        <w:tc>
          <w:tcPr>
            <w:tcW w:w="1075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109 578,29</w:t>
            </w:r>
          </w:p>
        </w:tc>
        <w:tc>
          <w:tcPr>
            <w:tcW w:w="108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10 218 395,35</w:t>
            </w:r>
          </w:p>
        </w:tc>
        <w:tc>
          <w:tcPr>
            <w:tcW w:w="1131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626 799 489,62</w:t>
            </w:r>
          </w:p>
        </w:tc>
      </w:tr>
      <w:tr w:rsidR="00231990" w:rsidRPr="00231990" w:rsidTr="0083637E">
        <w:tc>
          <w:tcPr>
            <w:tcW w:w="3233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  <w:sz w:val="16"/>
                <w:szCs w:val="16"/>
              </w:rPr>
            </w:pPr>
            <w:r w:rsidRPr="00231990">
              <w:rPr>
                <w:rFonts w:ascii="PT Astra Serif" w:hAnsi="PT Astra Serif" w:cs="PT Astra Serif"/>
                <w:sz w:val="16"/>
                <w:szCs w:val="16"/>
              </w:rPr>
              <w:t>Переменные компоненты эталона затрат и РПП</w:t>
            </w:r>
          </w:p>
        </w:tc>
        <w:tc>
          <w:tcPr>
            <w:tcW w:w="119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96 071 561,34</w:t>
            </w:r>
          </w:p>
        </w:tc>
        <w:tc>
          <w:tcPr>
            <w:tcW w:w="1190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160 258 868,41</w:t>
            </w:r>
          </w:p>
        </w:tc>
        <w:tc>
          <w:tcPr>
            <w:tcW w:w="107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77 385 035,10</w:t>
            </w:r>
          </w:p>
        </w:tc>
        <w:tc>
          <w:tcPr>
            <w:tcW w:w="1075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20 700 448,10</w:t>
            </w:r>
          </w:p>
        </w:tc>
        <w:tc>
          <w:tcPr>
            <w:tcW w:w="108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38 911 640,03</w:t>
            </w:r>
          </w:p>
        </w:tc>
        <w:tc>
          <w:tcPr>
            <w:tcW w:w="1131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393 327 552,98</w:t>
            </w:r>
          </w:p>
        </w:tc>
      </w:tr>
      <w:tr w:rsidR="00231990" w:rsidRPr="00231990" w:rsidTr="0083637E">
        <w:tc>
          <w:tcPr>
            <w:tcW w:w="3233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  <w:sz w:val="16"/>
                <w:szCs w:val="16"/>
              </w:rPr>
            </w:pPr>
            <w:r w:rsidRPr="00231990">
              <w:rPr>
                <w:rFonts w:ascii="PT Astra Serif" w:hAnsi="PT Astra Serif" w:cs="PT Astra Serif"/>
                <w:sz w:val="16"/>
                <w:szCs w:val="16"/>
              </w:rPr>
              <w:t>Неподконтрольные расходы</w:t>
            </w:r>
          </w:p>
        </w:tc>
        <w:tc>
          <w:tcPr>
            <w:tcW w:w="119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19 637 330,99</w:t>
            </w:r>
          </w:p>
        </w:tc>
        <w:tc>
          <w:tcPr>
            <w:tcW w:w="1190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2 032 529,35</w:t>
            </w:r>
          </w:p>
        </w:tc>
        <w:tc>
          <w:tcPr>
            <w:tcW w:w="107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38 238,52</w:t>
            </w:r>
          </w:p>
        </w:tc>
        <w:tc>
          <w:tcPr>
            <w:tcW w:w="1075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793,88</w:t>
            </w:r>
          </w:p>
        </w:tc>
        <w:tc>
          <w:tcPr>
            <w:tcW w:w="108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48 889,73</w:t>
            </w:r>
          </w:p>
        </w:tc>
        <w:tc>
          <w:tcPr>
            <w:tcW w:w="1131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21 757 782,47</w:t>
            </w:r>
          </w:p>
        </w:tc>
      </w:tr>
      <w:tr w:rsidR="00231990" w:rsidRPr="00231990" w:rsidTr="0083637E">
        <w:tc>
          <w:tcPr>
            <w:tcW w:w="3233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  <w:sz w:val="16"/>
                <w:szCs w:val="16"/>
              </w:rPr>
            </w:pPr>
            <w:r w:rsidRPr="00231990">
              <w:rPr>
                <w:rFonts w:ascii="PT Astra Serif" w:hAnsi="PT Astra Serif" w:cs="PT Astra Serif"/>
                <w:sz w:val="16"/>
                <w:szCs w:val="16"/>
              </w:rPr>
              <w:t xml:space="preserve">Корректировка </w:t>
            </w:r>
            <w:proofErr w:type="gramStart"/>
            <w:r w:rsidRPr="00231990">
              <w:rPr>
                <w:rFonts w:ascii="PT Astra Serif" w:hAnsi="PT Astra Serif" w:cs="PT Astra Serif"/>
                <w:sz w:val="16"/>
                <w:szCs w:val="16"/>
              </w:rPr>
              <w:t>на</w:t>
            </w:r>
            <w:proofErr w:type="gramEnd"/>
            <w:r w:rsidRPr="00231990">
              <w:rPr>
                <w:rFonts w:ascii="PT Astra Serif" w:hAnsi="PT Astra Serif" w:cs="PT Astra Serif"/>
                <w:sz w:val="16"/>
                <w:szCs w:val="16"/>
              </w:rPr>
              <w:t xml:space="preserve"> ПО</w:t>
            </w:r>
          </w:p>
        </w:tc>
        <w:tc>
          <w:tcPr>
            <w:tcW w:w="119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-23 838 617,48</w:t>
            </w:r>
          </w:p>
        </w:tc>
        <w:tc>
          <w:tcPr>
            <w:tcW w:w="1190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6 532 922,64</w:t>
            </w:r>
          </w:p>
        </w:tc>
        <w:tc>
          <w:tcPr>
            <w:tcW w:w="107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-16 698 568,71</w:t>
            </w:r>
          </w:p>
        </w:tc>
        <w:tc>
          <w:tcPr>
            <w:tcW w:w="1075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-1 387 735,66</w:t>
            </w:r>
          </w:p>
        </w:tc>
        <w:tc>
          <w:tcPr>
            <w:tcW w:w="108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79 289,54</w:t>
            </w:r>
          </w:p>
        </w:tc>
        <w:tc>
          <w:tcPr>
            <w:tcW w:w="1131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-35 312 709,67</w:t>
            </w:r>
          </w:p>
        </w:tc>
      </w:tr>
      <w:tr w:rsidR="00231990" w:rsidRPr="00231990" w:rsidTr="0083637E">
        <w:tc>
          <w:tcPr>
            <w:tcW w:w="3233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  <w:sz w:val="16"/>
                <w:szCs w:val="16"/>
              </w:rPr>
            </w:pPr>
            <w:r w:rsidRPr="00231990">
              <w:rPr>
                <w:rFonts w:ascii="PT Astra Serif" w:hAnsi="PT Astra Serif" w:cs="PT Astra Serif"/>
                <w:sz w:val="16"/>
                <w:szCs w:val="16"/>
              </w:rPr>
              <w:t>Корректировка на изменение ТП и ИПЦ</w:t>
            </w:r>
          </w:p>
        </w:tc>
        <w:tc>
          <w:tcPr>
            <w:tcW w:w="119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5 657 970,18</w:t>
            </w:r>
          </w:p>
        </w:tc>
        <w:tc>
          <w:tcPr>
            <w:tcW w:w="1190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-39 743 200,61</w:t>
            </w:r>
          </w:p>
        </w:tc>
        <w:tc>
          <w:tcPr>
            <w:tcW w:w="107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-840 395,11</w:t>
            </w:r>
          </w:p>
        </w:tc>
        <w:tc>
          <w:tcPr>
            <w:tcW w:w="1075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-92 708,75</w:t>
            </w:r>
          </w:p>
        </w:tc>
        <w:tc>
          <w:tcPr>
            <w:tcW w:w="108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-1 203 207,93</w:t>
            </w:r>
          </w:p>
        </w:tc>
        <w:tc>
          <w:tcPr>
            <w:tcW w:w="1131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-36 221 542,23</w:t>
            </w:r>
          </w:p>
        </w:tc>
      </w:tr>
      <w:tr w:rsidR="00231990" w:rsidRPr="00231990" w:rsidTr="0083637E">
        <w:tc>
          <w:tcPr>
            <w:tcW w:w="3233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  <w:sz w:val="16"/>
                <w:szCs w:val="16"/>
              </w:rPr>
            </w:pPr>
            <w:r w:rsidRPr="00231990">
              <w:rPr>
                <w:rFonts w:ascii="PT Astra Serif" w:hAnsi="PT Astra Serif" w:cs="PT Astra Serif"/>
                <w:sz w:val="16"/>
                <w:szCs w:val="16"/>
              </w:rPr>
              <w:t>Корректировка НР</w:t>
            </w:r>
          </w:p>
        </w:tc>
        <w:tc>
          <w:tcPr>
            <w:tcW w:w="119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-65 580 988,18</w:t>
            </w:r>
          </w:p>
        </w:tc>
        <w:tc>
          <w:tcPr>
            <w:tcW w:w="1190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-6 787 851,34</w:t>
            </w:r>
          </w:p>
        </w:tc>
        <w:tc>
          <w:tcPr>
            <w:tcW w:w="107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-127 701,66</w:t>
            </w:r>
          </w:p>
        </w:tc>
        <w:tc>
          <w:tcPr>
            <w:tcW w:w="1075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-2 651,25</w:t>
            </w:r>
          </w:p>
        </w:tc>
        <w:tc>
          <w:tcPr>
            <w:tcW w:w="108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-163 272,54</w:t>
            </w:r>
          </w:p>
        </w:tc>
        <w:tc>
          <w:tcPr>
            <w:tcW w:w="1131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-72 662 464,96</w:t>
            </w:r>
          </w:p>
        </w:tc>
      </w:tr>
      <w:tr w:rsidR="00231990" w:rsidRPr="00231990" w:rsidTr="0083637E">
        <w:tc>
          <w:tcPr>
            <w:tcW w:w="3233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  <w:sz w:val="16"/>
                <w:szCs w:val="16"/>
              </w:rPr>
            </w:pPr>
            <w:r w:rsidRPr="00231990">
              <w:rPr>
                <w:rFonts w:ascii="PT Astra Serif" w:hAnsi="PT Astra Serif" w:cs="PT Astra Serif"/>
                <w:sz w:val="16"/>
                <w:szCs w:val="16"/>
              </w:rPr>
              <w:t>Прочие корректировки</w:t>
            </w:r>
          </w:p>
        </w:tc>
        <w:tc>
          <w:tcPr>
            <w:tcW w:w="119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211 882 987,12</w:t>
            </w:r>
          </w:p>
        </w:tc>
        <w:tc>
          <w:tcPr>
            <w:tcW w:w="1190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-255 373 346,16</w:t>
            </w:r>
          </w:p>
        </w:tc>
        <w:tc>
          <w:tcPr>
            <w:tcW w:w="107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-2 893 114,38</w:t>
            </w:r>
          </w:p>
        </w:tc>
        <w:tc>
          <w:tcPr>
            <w:tcW w:w="1075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-15 013 771,71</w:t>
            </w:r>
          </w:p>
        </w:tc>
        <w:tc>
          <w:tcPr>
            <w:tcW w:w="108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38 783 939,59</w:t>
            </w:r>
          </w:p>
        </w:tc>
        <w:tc>
          <w:tcPr>
            <w:tcW w:w="1131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-22 613 305,55</w:t>
            </w:r>
          </w:p>
        </w:tc>
      </w:tr>
      <w:tr w:rsidR="00231990" w:rsidRPr="00231990" w:rsidTr="0083637E">
        <w:tc>
          <w:tcPr>
            <w:tcW w:w="3233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  <w:sz w:val="16"/>
                <w:szCs w:val="16"/>
              </w:rPr>
            </w:pPr>
            <w:r w:rsidRPr="00231990">
              <w:rPr>
                <w:rFonts w:ascii="PT Astra Serif" w:hAnsi="PT Astra Serif" w:cs="PT Astra Serif"/>
                <w:sz w:val="16"/>
                <w:szCs w:val="16"/>
              </w:rPr>
              <w:t>Выпадающие доходы, связанные с установлением тарифов для населения</w:t>
            </w:r>
          </w:p>
        </w:tc>
        <w:tc>
          <w:tcPr>
            <w:tcW w:w="1194" w:type="dxa"/>
          </w:tcPr>
          <w:p w:rsidR="00231990" w:rsidRPr="00231990" w:rsidRDefault="00231990" w:rsidP="00231990">
            <w:pPr>
              <w:suppressLineNumbers/>
              <w:suppressAutoHyphens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90" w:type="dxa"/>
          </w:tcPr>
          <w:p w:rsidR="00231990" w:rsidRPr="00231990" w:rsidRDefault="00231990" w:rsidP="00231990">
            <w:pPr>
              <w:suppressLineNumbers/>
              <w:suppressAutoHyphens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74" w:type="dxa"/>
          </w:tcPr>
          <w:p w:rsidR="00231990" w:rsidRPr="00231990" w:rsidRDefault="00231990" w:rsidP="00231990">
            <w:pPr>
              <w:suppressLineNumbers/>
              <w:suppressAutoHyphens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75" w:type="dxa"/>
          </w:tcPr>
          <w:p w:rsidR="00231990" w:rsidRPr="00231990" w:rsidRDefault="00231990" w:rsidP="00231990">
            <w:pPr>
              <w:suppressLineNumbers/>
              <w:suppressAutoHyphens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-2 117 072,34</w:t>
            </w:r>
          </w:p>
        </w:tc>
        <w:tc>
          <w:tcPr>
            <w:tcW w:w="1131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-2 117 072,34</w:t>
            </w:r>
          </w:p>
        </w:tc>
      </w:tr>
      <w:tr w:rsidR="00231990" w:rsidRPr="00231990" w:rsidTr="0083637E">
        <w:tc>
          <w:tcPr>
            <w:tcW w:w="3233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  <w:sz w:val="16"/>
                <w:szCs w:val="16"/>
              </w:rPr>
            </w:pPr>
            <w:r w:rsidRPr="00231990">
              <w:rPr>
                <w:rFonts w:ascii="PT Astra Serif" w:hAnsi="PT Astra Serif" w:cs="PT Astra Serif"/>
                <w:sz w:val="16"/>
                <w:szCs w:val="16"/>
              </w:rPr>
              <w:t>ИТОГО</w:t>
            </w:r>
          </w:p>
        </w:tc>
        <w:tc>
          <w:tcPr>
            <w:tcW w:w="119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513 874 777,50</w:t>
            </w:r>
          </w:p>
        </w:tc>
        <w:tc>
          <w:tcPr>
            <w:tcW w:w="1190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207 355 535,40</w:t>
            </w:r>
          </w:p>
        </w:tc>
        <w:tc>
          <w:tcPr>
            <w:tcW w:w="107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62 854 863,08</w:t>
            </w:r>
          </w:p>
        </w:tc>
        <w:tc>
          <w:tcPr>
            <w:tcW w:w="1075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4 313 952,90</w:t>
            </w:r>
          </w:p>
        </w:tc>
        <w:tc>
          <w:tcPr>
            <w:tcW w:w="108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84 558 601,42</w:t>
            </w:r>
          </w:p>
        </w:tc>
        <w:tc>
          <w:tcPr>
            <w:tcW w:w="1131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 w:rsidRPr="00231990">
              <w:rPr>
                <w:rFonts w:ascii="PT Astra Serif" w:hAnsi="PT Astra Serif"/>
                <w:b/>
                <w:sz w:val="16"/>
                <w:szCs w:val="16"/>
              </w:rPr>
              <w:t>872 957 730,32</w:t>
            </w:r>
          </w:p>
        </w:tc>
      </w:tr>
    </w:tbl>
    <w:p w:rsidR="00231990" w:rsidRPr="00231990" w:rsidRDefault="00231990" w:rsidP="00231990">
      <w:pPr>
        <w:tabs>
          <w:tab w:val="left" w:pos="426"/>
        </w:tabs>
        <w:suppressAutoHyphens/>
        <w:jc w:val="center"/>
        <w:rPr>
          <w:rFonts w:ascii="PT Astra Serif" w:hAnsi="PT Astra Serif"/>
          <w:sz w:val="24"/>
          <w:szCs w:val="24"/>
        </w:rPr>
      </w:pPr>
    </w:p>
    <w:p w:rsidR="00231990" w:rsidRPr="00231990" w:rsidRDefault="00231990" w:rsidP="00231990">
      <w:pPr>
        <w:tabs>
          <w:tab w:val="left" w:pos="426"/>
        </w:tabs>
        <w:suppressAutoHyphens/>
        <w:ind w:firstLine="426"/>
        <w:jc w:val="center"/>
      </w:pPr>
      <w:r w:rsidRPr="00231990">
        <w:rPr>
          <w:sz w:val="24"/>
          <w:szCs w:val="24"/>
        </w:rPr>
        <w:t xml:space="preserve">Сбытовые надбавки гарантирующего поставщика </w:t>
      </w:r>
    </w:p>
    <w:p w:rsidR="00231990" w:rsidRPr="00231990" w:rsidRDefault="00231990" w:rsidP="00231990">
      <w:pPr>
        <w:tabs>
          <w:tab w:val="left" w:pos="426"/>
        </w:tabs>
        <w:suppressAutoHyphens/>
        <w:ind w:firstLine="426"/>
        <w:jc w:val="center"/>
      </w:pPr>
      <w:r w:rsidRPr="00231990">
        <w:rPr>
          <w:sz w:val="24"/>
          <w:szCs w:val="24"/>
        </w:rPr>
        <w:t>АО «ЭнергосбыТ Плюс» на 2023 год.</w:t>
      </w:r>
    </w:p>
    <w:p w:rsidR="00231990" w:rsidRPr="00231990" w:rsidRDefault="00231990" w:rsidP="00231990">
      <w:pPr>
        <w:tabs>
          <w:tab w:val="left" w:pos="426"/>
        </w:tabs>
        <w:suppressAutoHyphens/>
        <w:ind w:firstLine="426"/>
        <w:jc w:val="center"/>
        <w:rPr>
          <w:sz w:val="24"/>
          <w:szCs w:val="24"/>
        </w:rPr>
      </w:pPr>
    </w:p>
    <w:p w:rsidR="00231990" w:rsidRDefault="00231990" w:rsidP="00231990">
      <w:pPr>
        <w:tabs>
          <w:tab w:val="left" w:pos="426"/>
        </w:tabs>
        <w:suppressAutoHyphens/>
        <w:jc w:val="both"/>
        <w:rPr>
          <w:sz w:val="24"/>
          <w:szCs w:val="24"/>
        </w:rPr>
      </w:pPr>
      <w:r w:rsidRPr="00231990">
        <w:rPr>
          <w:sz w:val="24"/>
          <w:szCs w:val="24"/>
        </w:rPr>
        <w:t>Сбытовые надбавки для населения и приравненных к нему категорий потребителей</w:t>
      </w:r>
    </w:p>
    <w:p w:rsidR="0083637E" w:rsidRPr="00231990" w:rsidRDefault="0083637E" w:rsidP="00231990">
      <w:pPr>
        <w:tabs>
          <w:tab w:val="left" w:pos="426"/>
        </w:tabs>
        <w:suppressAutoHyphens/>
        <w:jc w:val="both"/>
      </w:pPr>
    </w:p>
    <w:tbl>
      <w:tblPr>
        <w:tblW w:w="9108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2"/>
        <w:gridCol w:w="2218"/>
        <w:gridCol w:w="2218"/>
      </w:tblGrid>
      <w:tr w:rsidR="00231990" w:rsidRPr="00231990" w:rsidTr="0083637E">
        <w:tc>
          <w:tcPr>
            <w:tcW w:w="4672" w:type="dxa"/>
          </w:tcPr>
          <w:p w:rsidR="00231990" w:rsidRPr="00231990" w:rsidRDefault="00231990" w:rsidP="00231990">
            <w:pPr>
              <w:suppressAutoHyphens/>
            </w:pPr>
            <w:r w:rsidRPr="00231990">
              <w:rPr>
                <w:rFonts w:ascii="PT Astra Serif" w:hAnsi="PT Astra Serif" w:cs="PT Astra Serif"/>
                <w:color w:val="000000"/>
              </w:rPr>
              <w:t>П</w:t>
            </w:r>
            <w:r w:rsidRPr="00231990">
              <w:rPr>
                <w:rFonts w:ascii="PT Astra Serif" w:hAnsi="PT Astra Serif" w:cs="PT Astra Serif"/>
              </w:rPr>
              <w:t>роизведение ИПЦ от 2021 до расчетного периода</w:t>
            </w:r>
          </w:p>
        </w:tc>
        <w:tc>
          <w:tcPr>
            <w:tcW w:w="2218" w:type="dxa"/>
            <w:vAlign w:val="center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proofErr w:type="gramStart"/>
            <w:r w:rsidRPr="00231990">
              <w:rPr>
                <w:rFonts w:ascii="PT Astra Serif" w:hAnsi="PT Astra Serif" w:cs="PT Astra Serif"/>
              </w:rPr>
              <w:t>П</w:t>
            </w:r>
            <w:proofErr w:type="gramEnd"/>
            <w:r w:rsidRPr="00231990">
              <w:rPr>
                <w:rFonts w:ascii="PT Astra Serif" w:hAnsi="PT Astra Serif" w:cs="PT Astra Serif"/>
              </w:rPr>
              <w:t xml:space="preserve"> 2021 ИПЦ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1,28823</w:t>
            </w:r>
          </w:p>
        </w:tc>
      </w:tr>
      <w:tr w:rsidR="00231990" w:rsidRPr="00231990" w:rsidTr="0083637E">
        <w:tc>
          <w:tcPr>
            <w:tcW w:w="467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СН населения 2 полугодие базового периода</w:t>
            </w:r>
          </w:p>
        </w:tc>
        <w:tc>
          <w:tcPr>
            <w:tcW w:w="2218" w:type="dxa"/>
            <w:vAlign w:val="center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СН нас i-1, 2п/г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0,69741</w:t>
            </w:r>
          </w:p>
        </w:tc>
      </w:tr>
      <w:tr w:rsidR="00231990" w:rsidRPr="00231990" w:rsidTr="0083637E">
        <w:tc>
          <w:tcPr>
            <w:tcW w:w="467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НВВ для населения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НВВ нас расч i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513 874 777,50</w:t>
            </w:r>
          </w:p>
        </w:tc>
      </w:tr>
      <w:tr w:rsidR="00231990" w:rsidRPr="00231990" w:rsidTr="0083637E">
        <w:tc>
          <w:tcPr>
            <w:tcW w:w="467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Объем ЭЭ населению в СПБ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Э нас i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637 087 500</w:t>
            </w:r>
          </w:p>
        </w:tc>
      </w:tr>
      <w:tr w:rsidR="00231990" w:rsidRPr="00231990" w:rsidTr="0083637E">
        <w:tc>
          <w:tcPr>
            <w:tcW w:w="467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Объем ЭЭ населению в СПБ 1 полугодие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Э нас i, 1п/г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336 670 000</w:t>
            </w:r>
          </w:p>
        </w:tc>
      </w:tr>
      <w:tr w:rsidR="00231990" w:rsidRPr="00231990" w:rsidTr="0083637E">
        <w:tc>
          <w:tcPr>
            <w:tcW w:w="467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Объем ЭЭ населению в СПБ 2 полугодие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Э нас i, 2п/г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300 417 500</w:t>
            </w:r>
          </w:p>
        </w:tc>
      </w:tr>
      <w:tr w:rsidR="00231990" w:rsidRPr="00231990" w:rsidTr="0083637E">
        <w:tc>
          <w:tcPr>
            <w:tcW w:w="467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  <w:b/>
                <w:bCs/>
              </w:rPr>
            </w:pPr>
            <w:r w:rsidRPr="00231990">
              <w:rPr>
                <w:rFonts w:ascii="PT Astra Serif" w:hAnsi="PT Astra Serif" w:cs="PT Astra Serif"/>
                <w:b/>
                <w:bCs/>
              </w:rPr>
              <w:t>СН расчетного периода 1 полугодие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  <w:b/>
              </w:rPr>
            </w:pPr>
            <w:r w:rsidRPr="00231990">
              <w:rPr>
                <w:rFonts w:ascii="PT Astra Serif" w:hAnsi="PT Astra Serif" w:cs="PT Astra Serif"/>
                <w:b/>
              </w:rPr>
              <w:t>СН нас i, 1п/г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b/>
              </w:rPr>
            </w:pPr>
            <w:r w:rsidRPr="00231990">
              <w:rPr>
                <w:rFonts w:ascii="PT Astra Serif" w:hAnsi="PT Astra Serif"/>
                <w:b/>
              </w:rPr>
              <w:t>0,80660</w:t>
            </w:r>
          </w:p>
        </w:tc>
      </w:tr>
      <w:tr w:rsidR="00231990" w:rsidRPr="00231990" w:rsidTr="0083637E">
        <w:tc>
          <w:tcPr>
            <w:tcW w:w="467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  <w:b/>
                <w:bCs/>
              </w:rPr>
            </w:pPr>
            <w:r w:rsidRPr="00231990">
              <w:rPr>
                <w:rFonts w:ascii="PT Astra Serif" w:hAnsi="PT Astra Serif" w:cs="PT Astra Serif"/>
                <w:b/>
                <w:bCs/>
              </w:rPr>
              <w:t>СН расчетного периода 2 полугодие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  <w:b/>
              </w:rPr>
            </w:pPr>
            <w:r w:rsidRPr="00231990">
              <w:rPr>
                <w:rFonts w:ascii="PT Astra Serif" w:hAnsi="PT Astra Serif" w:cs="PT Astra Serif"/>
                <w:b/>
              </w:rPr>
              <w:t>СН нас i, 2п/г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b/>
              </w:rPr>
            </w:pPr>
            <w:r w:rsidRPr="00231990">
              <w:rPr>
                <w:rFonts w:ascii="PT Astra Serif" w:hAnsi="PT Astra Serif"/>
                <w:b/>
              </w:rPr>
              <w:t>0,80660</w:t>
            </w:r>
          </w:p>
        </w:tc>
      </w:tr>
    </w:tbl>
    <w:p w:rsidR="00231990" w:rsidRPr="00231990" w:rsidRDefault="00231990" w:rsidP="00231990">
      <w:pPr>
        <w:tabs>
          <w:tab w:val="left" w:pos="426"/>
        </w:tabs>
        <w:suppressAutoHyphens/>
        <w:ind w:firstLine="426"/>
        <w:jc w:val="center"/>
        <w:rPr>
          <w:sz w:val="24"/>
          <w:szCs w:val="24"/>
        </w:rPr>
      </w:pPr>
    </w:p>
    <w:p w:rsidR="0083637E" w:rsidRDefault="0083637E" w:rsidP="00231990">
      <w:pPr>
        <w:tabs>
          <w:tab w:val="left" w:pos="426"/>
        </w:tabs>
        <w:suppressAutoHyphens/>
        <w:jc w:val="both"/>
        <w:rPr>
          <w:sz w:val="24"/>
          <w:szCs w:val="24"/>
        </w:rPr>
      </w:pPr>
    </w:p>
    <w:p w:rsidR="0083637E" w:rsidRDefault="0083637E" w:rsidP="00231990">
      <w:pPr>
        <w:tabs>
          <w:tab w:val="left" w:pos="426"/>
        </w:tabs>
        <w:suppressAutoHyphens/>
        <w:jc w:val="both"/>
        <w:rPr>
          <w:sz w:val="24"/>
          <w:szCs w:val="24"/>
        </w:rPr>
      </w:pPr>
    </w:p>
    <w:p w:rsidR="00231990" w:rsidRDefault="00231990" w:rsidP="00231990">
      <w:pPr>
        <w:tabs>
          <w:tab w:val="left" w:pos="426"/>
        </w:tabs>
        <w:suppressAutoHyphens/>
        <w:jc w:val="both"/>
        <w:rPr>
          <w:sz w:val="24"/>
          <w:szCs w:val="24"/>
        </w:rPr>
      </w:pPr>
      <w:r w:rsidRPr="00231990">
        <w:rPr>
          <w:sz w:val="24"/>
          <w:szCs w:val="24"/>
        </w:rPr>
        <w:lastRenderedPageBreak/>
        <w:t>Сбытовые надбавки для прочих потребителей</w:t>
      </w:r>
    </w:p>
    <w:p w:rsidR="0083637E" w:rsidRPr="00231990" w:rsidRDefault="0083637E" w:rsidP="00231990">
      <w:pPr>
        <w:tabs>
          <w:tab w:val="left" w:pos="426"/>
        </w:tabs>
        <w:suppressAutoHyphens/>
        <w:jc w:val="both"/>
        <w:rPr>
          <w:sz w:val="24"/>
          <w:szCs w:val="24"/>
        </w:rPr>
      </w:pPr>
    </w:p>
    <w:tbl>
      <w:tblPr>
        <w:tblW w:w="9982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022"/>
        <w:gridCol w:w="1701"/>
        <w:gridCol w:w="1360"/>
        <w:gridCol w:w="1473"/>
        <w:gridCol w:w="1426"/>
      </w:tblGrid>
      <w:tr w:rsidR="00231990" w:rsidRPr="00231990" w:rsidTr="0083637E">
        <w:tc>
          <w:tcPr>
            <w:tcW w:w="4022" w:type="dxa"/>
            <w:vAlign w:val="center"/>
          </w:tcPr>
          <w:p w:rsidR="00231990" w:rsidRPr="00231990" w:rsidRDefault="0083637E" w:rsidP="0083637E">
            <w:pPr>
              <w:suppressAutoHyphens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231990" w:rsidRPr="00231990" w:rsidRDefault="0083637E" w:rsidP="0083637E">
            <w:pPr>
              <w:suppressAutoHyphens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Обозначение</w:t>
            </w:r>
          </w:p>
        </w:tc>
        <w:tc>
          <w:tcPr>
            <w:tcW w:w="1360" w:type="dxa"/>
            <w:vAlign w:val="center"/>
          </w:tcPr>
          <w:p w:rsidR="00231990" w:rsidRPr="00231990" w:rsidRDefault="00231990" w:rsidP="0083637E">
            <w:pPr>
              <w:suppressAutoHyphens/>
              <w:jc w:val="center"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Прочие до 670 кВт</w:t>
            </w:r>
          </w:p>
        </w:tc>
        <w:tc>
          <w:tcPr>
            <w:tcW w:w="1473" w:type="dxa"/>
            <w:vAlign w:val="center"/>
          </w:tcPr>
          <w:p w:rsidR="00231990" w:rsidRPr="00231990" w:rsidRDefault="00231990" w:rsidP="0083637E">
            <w:pPr>
              <w:suppressAutoHyphens/>
              <w:jc w:val="center"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Прочие от 670 кВт до 10 МВт</w:t>
            </w:r>
          </w:p>
        </w:tc>
        <w:tc>
          <w:tcPr>
            <w:tcW w:w="1426" w:type="dxa"/>
            <w:vAlign w:val="center"/>
          </w:tcPr>
          <w:p w:rsidR="00231990" w:rsidRPr="00231990" w:rsidRDefault="00231990" w:rsidP="0083637E">
            <w:pPr>
              <w:suppressAutoHyphens/>
              <w:jc w:val="center"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Прочие не менее 10 МВт</w:t>
            </w:r>
          </w:p>
        </w:tc>
      </w:tr>
      <w:tr w:rsidR="00231990" w:rsidRPr="00231990" w:rsidTr="0083637E">
        <w:tc>
          <w:tcPr>
            <w:tcW w:w="402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Произведение ИПЦ от 2021 до расчетного периода</w:t>
            </w:r>
          </w:p>
        </w:tc>
        <w:tc>
          <w:tcPr>
            <w:tcW w:w="1701" w:type="dxa"/>
            <w:vAlign w:val="center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proofErr w:type="gramStart"/>
            <w:r w:rsidRPr="00231990">
              <w:rPr>
                <w:rFonts w:ascii="PT Astra Serif" w:hAnsi="PT Astra Serif" w:cs="PT Astra Serif"/>
              </w:rPr>
              <w:t>П</w:t>
            </w:r>
            <w:proofErr w:type="gramEnd"/>
            <w:r w:rsidRPr="00231990">
              <w:rPr>
                <w:rFonts w:ascii="PT Astra Serif" w:hAnsi="PT Astra Serif" w:cs="PT Astra Serif"/>
              </w:rPr>
              <w:t xml:space="preserve"> 2021 ИПЦ</w:t>
            </w:r>
          </w:p>
        </w:tc>
        <w:tc>
          <w:tcPr>
            <w:tcW w:w="1360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1,28823</w:t>
            </w:r>
          </w:p>
        </w:tc>
        <w:tc>
          <w:tcPr>
            <w:tcW w:w="1473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1,28823</w:t>
            </w:r>
          </w:p>
        </w:tc>
        <w:tc>
          <w:tcPr>
            <w:tcW w:w="1426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1,28823</w:t>
            </w:r>
          </w:p>
        </w:tc>
      </w:tr>
      <w:tr w:rsidR="00231990" w:rsidRPr="00231990" w:rsidTr="0083637E">
        <w:tc>
          <w:tcPr>
            <w:tcW w:w="402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НВВ ГП для прочих</w:t>
            </w:r>
          </w:p>
        </w:tc>
        <w:tc>
          <w:tcPr>
            <w:tcW w:w="1701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НВВ пп i</w:t>
            </w:r>
          </w:p>
        </w:tc>
        <w:tc>
          <w:tcPr>
            <w:tcW w:w="1360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207 352 795,99</w:t>
            </w:r>
          </w:p>
        </w:tc>
        <w:tc>
          <w:tcPr>
            <w:tcW w:w="1473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62 854 863,08</w:t>
            </w:r>
          </w:p>
        </w:tc>
        <w:tc>
          <w:tcPr>
            <w:tcW w:w="1426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4 313 952,90</w:t>
            </w:r>
          </w:p>
        </w:tc>
      </w:tr>
      <w:tr w:rsidR="00231990" w:rsidRPr="00231990" w:rsidTr="0083637E">
        <w:tc>
          <w:tcPr>
            <w:tcW w:w="402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Объем ЭЭ прочим в СПБ</w:t>
            </w:r>
          </w:p>
        </w:tc>
        <w:tc>
          <w:tcPr>
            <w:tcW w:w="1701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Э пп i</w:t>
            </w:r>
          </w:p>
        </w:tc>
        <w:tc>
          <w:tcPr>
            <w:tcW w:w="1360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682 915 787</w:t>
            </w:r>
          </w:p>
        </w:tc>
        <w:tc>
          <w:tcPr>
            <w:tcW w:w="1473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401 942 328</w:t>
            </w:r>
          </w:p>
        </w:tc>
        <w:tc>
          <w:tcPr>
            <w:tcW w:w="1426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31 091 951</w:t>
            </w:r>
          </w:p>
        </w:tc>
      </w:tr>
      <w:tr w:rsidR="00231990" w:rsidRPr="00231990" w:rsidTr="0083637E">
        <w:tc>
          <w:tcPr>
            <w:tcW w:w="402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Объем ЭЭ прочим в СПБ 1 полугодие</w:t>
            </w:r>
          </w:p>
        </w:tc>
        <w:tc>
          <w:tcPr>
            <w:tcW w:w="1701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 xml:space="preserve">Э пп i, 1 </w:t>
            </w:r>
            <w:proofErr w:type="gramStart"/>
            <w:r w:rsidRPr="00231990">
              <w:rPr>
                <w:rFonts w:ascii="PT Astra Serif" w:hAnsi="PT Astra Serif" w:cs="PT Astra Serif"/>
              </w:rPr>
              <w:t>п</w:t>
            </w:r>
            <w:proofErr w:type="gramEnd"/>
            <w:r w:rsidRPr="00231990">
              <w:rPr>
                <w:rFonts w:ascii="PT Astra Serif" w:hAnsi="PT Astra Serif" w:cs="PT Astra Serif"/>
              </w:rPr>
              <w:t>/г</w:t>
            </w:r>
          </w:p>
        </w:tc>
        <w:tc>
          <w:tcPr>
            <w:tcW w:w="1360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327 228 154</w:t>
            </w:r>
          </w:p>
        </w:tc>
        <w:tc>
          <w:tcPr>
            <w:tcW w:w="1473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193 712 539</w:t>
            </w:r>
          </w:p>
        </w:tc>
        <w:tc>
          <w:tcPr>
            <w:tcW w:w="1426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14 984 490</w:t>
            </w:r>
          </w:p>
        </w:tc>
      </w:tr>
      <w:tr w:rsidR="00231990" w:rsidRPr="00231990" w:rsidTr="0083637E">
        <w:tc>
          <w:tcPr>
            <w:tcW w:w="402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Объем ЭЭ прочим в СПБ 2 полугодие</w:t>
            </w:r>
          </w:p>
        </w:tc>
        <w:tc>
          <w:tcPr>
            <w:tcW w:w="1701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 xml:space="preserve">Э пп i, 2 </w:t>
            </w:r>
            <w:proofErr w:type="gramStart"/>
            <w:r w:rsidRPr="00231990">
              <w:rPr>
                <w:rFonts w:ascii="PT Astra Serif" w:hAnsi="PT Astra Serif" w:cs="PT Astra Serif"/>
              </w:rPr>
              <w:t>п</w:t>
            </w:r>
            <w:proofErr w:type="gramEnd"/>
            <w:r w:rsidRPr="00231990">
              <w:rPr>
                <w:rFonts w:ascii="PT Astra Serif" w:hAnsi="PT Astra Serif" w:cs="PT Astra Serif"/>
              </w:rPr>
              <w:t>/г</w:t>
            </w:r>
          </w:p>
        </w:tc>
        <w:tc>
          <w:tcPr>
            <w:tcW w:w="1360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355 687 633</w:t>
            </w:r>
          </w:p>
        </w:tc>
        <w:tc>
          <w:tcPr>
            <w:tcW w:w="1473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208 229 789</w:t>
            </w:r>
          </w:p>
        </w:tc>
        <w:tc>
          <w:tcPr>
            <w:tcW w:w="1426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16 107 461</w:t>
            </w:r>
          </w:p>
        </w:tc>
      </w:tr>
      <w:tr w:rsidR="00231990" w:rsidRPr="00231990" w:rsidTr="0083637E">
        <w:tc>
          <w:tcPr>
            <w:tcW w:w="402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СН прочие 2 полугодие базового периода</w:t>
            </w:r>
          </w:p>
        </w:tc>
        <w:tc>
          <w:tcPr>
            <w:tcW w:w="1701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СН пп i-1, 2п/г</w:t>
            </w:r>
          </w:p>
        </w:tc>
        <w:tc>
          <w:tcPr>
            <w:tcW w:w="1360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0,86911</w:t>
            </w:r>
          </w:p>
        </w:tc>
        <w:tc>
          <w:tcPr>
            <w:tcW w:w="1473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0,34842</w:t>
            </w:r>
          </w:p>
        </w:tc>
        <w:tc>
          <w:tcPr>
            <w:tcW w:w="1426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0,32841</w:t>
            </w:r>
          </w:p>
        </w:tc>
      </w:tr>
      <w:tr w:rsidR="00231990" w:rsidRPr="00231990" w:rsidTr="0083637E">
        <w:tc>
          <w:tcPr>
            <w:tcW w:w="402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Удельная величина НВВ ГП для прочих 1 полугодие</w:t>
            </w:r>
          </w:p>
        </w:tc>
        <w:tc>
          <w:tcPr>
            <w:tcW w:w="1701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 xml:space="preserve">НВВ удпп i, 1 </w:t>
            </w:r>
            <w:proofErr w:type="gramStart"/>
            <w:r w:rsidRPr="00231990">
              <w:rPr>
                <w:rFonts w:ascii="PT Astra Serif" w:hAnsi="PT Astra Serif" w:cs="PT Astra Serif"/>
              </w:rPr>
              <w:t>п</w:t>
            </w:r>
            <w:proofErr w:type="gramEnd"/>
            <w:r w:rsidRPr="00231990">
              <w:rPr>
                <w:rFonts w:ascii="PT Astra Serif" w:hAnsi="PT Astra Serif" w:cs="PT Astra Serif"/>
              </w:rPr>
              <w:t>/г</w:t>
            </w:r>
          </w:p>
        </w:tc>
        <w:tc>
          <w:tcPr>
            <w:tcW w:w="1360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0,30363</w:t>
            </w:r>
          </w:p>
        </w:tc>
        <w:tc>
          <w:tcPr>
            <w:tcW w:w="1473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0,15638</w:t>
            </w:r>
          </w:p>
        </w:tc>
        <w:tc>
          <w:tcPr>
            <w:tcW w:w="1426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0,13875</w:t>
            </w:r>
          </w:p>
        </w:tc>
      </w:tr>
      <w:tr w:rsidR="00231990" w:rsidRPr="00231990" w:rsidTr="0083637E">
        <w:tc>
          <w:tcPr>
            <w:tcW w:w="402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Удельная величина НВВ ГП для прочих 2 полугодие</w:t>
            </w:r>
          </w:p>
        </w:tc>
        <w:tc>
          <w:tcPr>
            <w:tcW w:w="1701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 xml:space="preserve">НВВ удпп i, 2 </w:t>
            </w:r>
            <w:proofErr w:type="gramStart"/>
            <w:r w:rsidRPr="00231990">
              <w:rPr>
                <w:rFonts w:ascii="PT Astra Serif" w:hAnsi="PT Astra Serif" w:cs="PT Astra Serif"/>
              </w:rPr>
              <w:t>п</w:t>
            </w:r>
            <w:proofErr w:type="gramEnd"/>
            <w:r w:rsidRPr="00231990">
              <w:rPr>
                <w:rFonts w:ascii="PT Astra Serif" w:hAnsi="PT Astra Serif" w:cs="PT Astra Serif"/>
              </w:rPr>
              <w:t>/г</w:t>
            </w:r>
          </w:p>
        </w:tc>
        <w:tc>
          <w:tcPr>
            <w:tcW w:w="1360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0,30363</w:t>
            </w:r>
          </w:p>
        </w:tc>
        <w:tc>
          <w:tcPr>
            <w:tcW w:w="1473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0,15638</w:t>
            </w:r>
          </w:p>
        </w:tc>
        <w:tc>
          <w:tcPr>
            <w:tcW w:w="1426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0,13875</w:t>
            </w:r>
          </w:p>
        </w:tc>
      </w:tr>
      <w:tr w:rsidR="00231990" w:rsidRPr="00231990" w:rsidTr="0083637E">
        <w:tc>
          <w:tcPr>
            <w:tcW w:w="402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  <w:b/>
                <w:bCs/>
              </w:rPr>
            </w:pPr>
            <w:r w:rsidRPr="00231990">
              <w:rPr>
                <w:rFonts w:ascii="PT Astra Serif" w:hAnsi="PT Astra Serif" w:cs="PT Astra Serif"/>
                <w:b/>
                <w:bCs/>
              </w:rPr>
              <w:t>СН прочие 1 полугодие расчетного периода</w:t>
            </w:r>
          </w:p>
        </w:tc>
        <w:tc>
          <w:tcPr>
            <w:tcW w:w="1701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  <w:b/>
                <w:bCs/>
              </w:rPr>
            </w:pPr>
            <w:r w:rsidRPr="00231990">
              <w:rPr>
                <w:rFonts w:ascii="PT Astra Serif" w:hAnsi="PT Astra Serif" w:cs="PT Astra Serif"/>
                <w:b/>
                <w:bCs/>
              </w:rPr>
              <w:t>СН пп i, 1п/г</w:t>
            </w:r>
          </w:p>
        </w:tc>
        <w:tc>
          <w:tcPr>
            <w:tcW w:w="1360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b/>
                <w:bCs/>
              </w:rPr>
            </w:pPr>
            <w:r w:rsidRPr="00231990">
              <w:rPr>
                <w:rFonts w:ascii="PT Astra Serif" w:hAnsi="PT Astra Serif"/>
                <w:b/>
                <w:bCs/>
              </w:rPr>
              <w:t>0,30363</w:t>
            </w:r>
          </w:p>
        </w:tc>
        <w:tc>
          <w:tcPr>
            <w:tcW w:w="1473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b/>
                <w:bCs/>
              </w:rPr>
            </w:pPr>
            <w:r w:rsidRPr="00231990">
              <w:rPr>
                <w:rFonts w:ascii="PT Astra Serif" w:hAnsi="PT Astra Serif"/>
                <w:b/>
                <w:bCs/>
              </w:rPr>
              <w:t>0,15638</w:t>
            </w:r>
          </w:p>
        </w:tc>
        <w:tc>
          <w:tcPr>
            <w:tcW w:w="1426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b/>
                <w:bCs/>
              </w:rPr>
            </w:pPr>
            <w:r w:rsidRPr="00231990">
              <w:rPr>
                <w:rFonts w:ascii="PT Astra Serif" w:hAnsi="PT Astra Serif"/>
                <w:b/>
                <w:bCs/>
              </w:rPr>
              <w:t>0,13875</w:t>
            </w:r>
          </w:p>
        </w:tc>
      </w:tr>
      <w:tr w:rsidR="00231990" w:rsidRPr="00231990" w:rsidTr="0083637E">
        <w:tc>
          <w:tcPr>
            <w:tcW w:w="402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  <w:b/>
                <w:bCs/>
              </w:rPr>
            </w:pPr>
            <w:r w:rsidRPr="00231990">
              <w:rPr>
                <w:rFonts w:ascii="PT Astra Serif" w:hAnsi="PT Astra Serif" w:cs="PT Astra Serif"/>
                <w:b/>
                <w:bCs/>
              </w:rPr>
              <w:t>СН прочие 2 полугодие расчетного периода</w:t>
            </w:r>
          </w:p>
        </w:tc>
        <w:tc>
          <w:tcPr>
            <w:tcW w:w="1701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  <w:b/>
                <w:bCs/>
              </w:rPr>
            </w:pPr>
            <w:r w:rsidRPr="00231990">
              <w:rPr>
                <w:rFonts w:ascii="PT Astra Serif" w:hAnsi="PT Astra Serif" w:cs="PT Astra Serif"/>
                <w:b/>
                <w:bCs/>
              </w:rPr>
              <w:t>СН пп i, 2п/г</w:t>
            </w:r>
          </w:p>
        </w:tc>
        <w:tc>
          <w:tcPr>
            <w:tcW w:w="1360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b/>
                <w:bCs/>
              </w:rPr>
            </w:pPr>
            <w:r w:rsidRPr="00231990">
              <w:rPr>
                <w:rFonts w:ascii="PT Astra Serif" w:hAnsi="PT Astra Serif"/>
                <w:b/>
                <w:bCs/>
              </w:rPr>
              <w:t>0,30363</w:t>
            </w:r>
          </w:p>
        </w:tc>
        <w:tc>
          <w:tcPr>
            <w:tcW w:w="1473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b/>
                <w:bCs/>
              </w:rPr>
            </w:pPr>
            <w:r w:rsidRPr="00231990">
              <w:rPr>
                <w:rFonts w:ascii="PT Astra Serif" w:hAnsi="PT Astra Serif"/>
                <w:b/>
                <w:bCs/>
              </w:rPr>
              <w:t>0,15638</w:t>
            </w:r>
          </w:p>
        </w:tc>
        <w:tc>
          <w:tcPr>
            <w:tcW w:w="1426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b/>
                <w:bCs/>
              </w:rPr>
            </w:pPr>
            <w:r w:rsidRPr="00231990">
              <w:rPr>
                <w:rFonts w:ascii="PT Astra Serif" w:hAnsi="PT Astra Serif"/>
                <w:b/>
                <w:bCs/>
              </w:rPr>
              <w:t>0,13875</w:t>
            </w:r>
          </w:p>
        </w:tc>
      </w:tr>
    </w:tbl>
    <w:p w:rsidR="00231990" w:rsidRPr="00231990" w:rsidRDefault="00231990" w:rsidP="00231990">
      <w:pPr>
        <w:widowControl/>
        <w:suppressAutoHyphens/>
        <w:jc w:val="both"/>
        <w:rPr>
          <w:sz w:val="24"/>
          <w:szCs w:val="24"/>
        </w:rPr>
      </w:pPr>
    </w:p>
    <w:p w:rsidR="00231990" w:rsidRDefault="00231990" w:rsidP="00231990">
      <w:pPr>
        <w:widowControl/>
        <w:suppressAutoHyphens/>
        <w:jc w:val="both"/>
        <w:rPr>
          <w:sz w:val="24"/>
          <w:szCs w:val="24"/>
        </w:rPr>
      </w:pPr>
      <w:r w:rsidRPr="00231990">
        <w:rPr>
          <w:sz w:val="24"/>
          <w:szCs w:val="24"/>
        </w:rPr>
        <w:t>Сбытовые надбавки для сетевых организаций</w:t>
      </w:r>
    </w:p>
    <w:p w:rsidR="0083637E" w:rsidRPr="00231990" w:rsidRDefault="0083637E" w:rsidP="00231990">
      <w:pPr>
        <w:widowControl/>
        <w:suppressAutoHyphens/>
        <w:jc w:val="both"/>
        <w:rPr>
          <w:sz w:val="24"/>
          <w:szCs w:val="24"/>
        </w:rPr>
      </w:pPr>
    </w:p>
    <w:tbl>
      <w:tblPr>
        <w:tblW w:w="9108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2"/>
        <w:gridCol w:w="2218"/>
        <w:gridCol w:w="2218"/>
      </w:tblGrid>
      <w:tr w:rsidR="00231990" w:rsidRPr="00231990" w:rsidTr="0083637E">
        <w:tc>
          <w:tcPr>
            <w:tcW w:w="4672" w:type="dxa"/>
          </w:tcPr>
          <w:p w:rsidR="00231990" w:rsidRPr="00231990" w:rsidRDefault="00231990" w:rsidP="00231990">
            <w:pPr>
              <w:suppressAutoHyphens/>
            </w:pPr>
            <w:r w:rsidRPr="00231990">
              <w:rPr>
                <w:rFonts w:ascii="PT Astra Serif" w:hAnsi="PT Astra Serif" w:cs="PT Astra Serif"/>
                <w:color w:val="000000"/>
              </w:rPr>
              <w:t>П</w:t>
            </w:r>
            <w:r w:rsidRPr="00231990">
              <w:rPr>
                <w:rFonts w:ascii="PT Astra Serif" w:hAnsi="PT Astra Serif" w:cs="PT Astra Serif"/>
              </w:rPr>
              <w:t>роизведение ИПЦ от 2021 до расчетного периода</w:t>
            </w:r>
          </w:p>
        </w:tc>
        <w:tc>
          <w:tcPr>
            <w:tcW w:w="2218" w:type="dxa"/>
            <w:vAlign w:val="center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proofErr w:type="gramStart"/>
            <w:r w:rsidRPr="00231990">
              <w:rPr>
                <w:rFonts w:ascii="PT Astra Serif" w:hAnsi="PT Astra Serif" w:cs="PT Astra Serif"/>
              </w:rPr>
              <w:t>П</w:t>
            </w:r>
            <w:proofErr w:type="gramEnd"/>
            <w:r w:rsidRPr="00231990">
              <w:rPr>
                <w:rFonts w:ascii="PT Astra Serif" w:hAnsi="PT Astra Serif" w:cs="PT Astra Serif"/>
              </w:rPr>
              <w:t xml:space="preserve"> 2021 ИПЦ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1,28823</w:t>
            </w:r>
          </w:p>
        </w:tc>
      </w:tr>
      <w:tr w:rsidR="00231990" w:rsidRPr="00231990" w:rsidTr="0083637E">
        <w:tc>
          <w:tcPr>
            <w:tcW w:w="467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СН сети 2 полугодие базового периода</w:t>
            </w:r>
          </w:p>
        </w:tc>
        <w:tc>
          <w:tcPr>
            <w:tcW w:w="2218" w:type="dxa"/>
            <w:vAlign w:val="center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СН сет i-1, 2п/г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0,03463</w:t>
            </w:r>
          </w:p>
        </w:tc>
      </w:tr>
      <w:tr w:rsidR="00231990" w:rsidRPr="00231990" w:rsidTr="0083637E">
        <w:tc>
          <w:tcPr>
            <w:tcW w:w="467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НВВ для сети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НВВ сет расч i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84 558 601,43</w:t>
            </w:r>
          </w:p>
        </w:tc>
      </w:tr>
      <w:tr w:rsidR="00231990" w:rsidRPr="00231990" w:rsidTr="0083637E">
        <w:tc>
          <w:tcPr>
            <w:tcW w:w="467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Объем ЭЭ сети в СПБ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Э сет i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280 813 634</w:t>
            </w:r>
          </w:p>
        </w:tc>
      </w:tr>
      <w:tr w:rsidR="00231990" w:rsidRPr="00231990" w:rsidTr="0083637E">
        <w:tc>
          <w:tcPr>
            <w:tcW w:w="467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Объем ЭЭ сети в СПБ 1 полугодие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Э пот i, 1п/г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140 406 817</w:t>
            </w:r>
          </w:p>
        </w:tc>
      </w:tr>
      <w:tr w:rsidR="00231990" w:rsidRPr="00231990" w:rsidTr="0083637E">
        <w:tc>
          <w:tcPr>
            <w:tcW w:w="467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Объем ЭЭ сети в СПБ 2 полугодие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Э пот i, 2п/г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140 406 817</w:t>
            </w:r>
          </w:p>
        </w:tc>
      </w:tr>
      <w:tr w:rsidR="00231990" w:rsidRPr="00231990" w:rsidTr="0083637E">
        <w:tc>
          <w:tcPr>
            <w:tcW w:w="467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  <w:b/>
                <w:bCs/>
              </w:rPr>
            </w:pPr>
            <w:r w:rsidRPr="00231990">
              <w:rPr>
                <w:rFonts w:ascii="PT Astra Serif" w:hAnsi="PT Astra Serif" w:cs="PT Astra Serif"/>
                <w:b/>
                <w:bCs/>
              </w:rPr>
              <w:t>СН расчетного периода 1 полугодие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  <w:b/>
              </w:rPr>
            </w:pPr>
            <w:r w:rsidRPr="00231990">
              <w:rPr>
                <w:rFonts w:ascii="PT Astra Serif" w:hAnsi="PT Astra Serif" w:cs="PT Astra Serif"/>
                <w:b/>
              </w:rPr>
              <w:t>СН сет i, 1п/г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b/>
              </w:rPr>
            </w:pPr>
            <w:r w:rsidRPr="00231990">
              <w:rPr>
                <w:rFonts w:ascii="PT Astra Serif" w:hAnsi="PT Astra Serif"/>
                <w:b/>
              </w:rPr>
              <w:t>0,30112</w:t>
            </w:r>
          </w:p>
        </w:tc>
      </w:tr>
      <w:tr w:rsidR="00231990" w:rsidRPr="00231990" w:rsidTr="0083637E">
        <w:tc>
          <w:tcPr>
            <w:tcW w:w="467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  <w:b/>
                <w:bCs/>
              </w:rPr>
            </w:pPr>
            <w:r w:rsidRPr="00231990">
              <w:rPr>
                <w:rFonts w:ascii="PT Astra Serif" w:hAnsi="PT Astra Serif" w:cs="PT Astra Serif"/>
                <w:b/>
                <w:bCs/>
              </w:rPr>
              <w:t>СН расчетного периода 2 полугодие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  <w:b/>
              </w:rPr>
            </w:pPr>
            <w:r w:rsidRPr="00231990">
              <w:rPr>
                <w:rFonts w:ascii="PT Astra Serif" w:hAnsi="PT Astra Serif" w:cs="PT Astra Serif"/>
                <w:b/>
              </w:rPr>
              <w:t>СН сет i, 2п/г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b/>
              </w:rPr>
            </w:pPr>
            <w:r w:rsidRPr="00231990">
              <w:rPr>
                <w:rFonts w:ascii="PT Astra Serif" w:hAnsi="PT Astra Serif"/>
                <w:b/>
              </w:rPr>
              <w:t>0,30112</w:t>
            </w:r>
          </w:p>
        </w:tc>
      </w:tr>
    </w:tbl>
    <w:p w:rsidR="00231990" w:rsidRPr="00231990" w:rsidRDefault="00231990" w:rsidP="00231990">
      <w:pPr>
        <w:tabs>
          <w:tab w:val="left" w:pos="426"/>
        </w:tabs>
        <w:suppressAutoHyphens/>
        <w:ind w:firstLine="567"/>
        <w:jc w:val="both"/>
        <w:rPr>
          <w:bCs/>
          <w:sz w:val="24"/>
          <w:szCs w:val="24"/>
        </w:rPr>
      </w:pPr>
    </w:p>
    <w:p w:rsidR="00231990" w:rsidRPr="00231990" w:rsidRDefault="00231990" w:rsidP="00231990">
      <w:pPr>
        <w:tabs>
          <w:tab w:val="left" w:pos="426"/>
        </w:tabs>
        <w:suppressAutoHyphens/>
        <w:ind w:firstLine="567"/>
        <w:jc w:val="both"/>
        <w:rPr>
          <w:bCs/>
          <w:sz w:val="24"/>
          <w:szCs w:val="24"/>
        </w:rPr>
      </w:pPr>
      <w:r w:rsidRPr="00231990">
        <w:rPr>
          <w:bCs/>
          <w:sz w:val="24"/>
          <w:szCs w:val="24"/>
        </w:rPr>
        <w:t>ООО «Ивановоэнергосбыт» письмом от 17.11.2022 г. № 01-05/179 в адрес Департамента предоставило особое мнение по рассматриваемому на заседании Правления вопросу.</w:t>
      </w:r>
    </w:p>
    <w:p w:rsidR="00231990" w:rsidRPr="00231990" w:rsidRDefault="00231990" w:rsidP="00231990">
      <w:pPr>
        <w:suppressAutoHyphens/>
        <w:ind w:firstLine="567"/>
        <w:jc w:val="both"/>
        <w:rPr>
          <w:sz w:val="24"/>
          <w:szCs w:val="24"/>
        </w:rPr>
      </w:pPr>
      <w:r w:rsidRPr="00231990">
        <w:rPr>
          <w:bCs/>
          <w:sz w:val="24"/>
          <w:szCs w:val="24"/>
        </w:rPr>
        <w:t>ООО «Ивановоэнергосбыт»</w:t>
      </w:r>
      <w:r w:rsidRPr="00231990">
        <w:rPr>
          <w:sz w:val="24"/>
          <w:szCs w:val="24"/>
        </w:rPr>
        <w:t xml:space="preserve"> полагает, что НВВ на 2023 г., рассчитанная и предлагаемая к утверждению Департаментом</w:t>
      </w:r>
      <w:r w:rsidR="006C5BE6" w:rsidRPr="006C5BE6">
        <w:rPr>
          <w:sz w:val="24"/>
          <w:szCs w:val="24"/>
        </w:rPr>
        <w:t>,</w:t>
      </w:r>
      <w:r w:rsidRPr="00231990">
        <w:rPr>
          <w:sz w:val="24"/>
          <w:szCs w:val="24"/>
        </w:rPr>
        <w:t xml:space="preserve"> меньше размера эталонной выручки, определенной методом сравнения аналогов</w:t>
      </w:r>
      <w:r w:rsidR="006C5BE6" w:rsidRPr="006C5BE6">
        <w:rPr>
          <w:sz w:val="24"/>
          <w:szCs w:val="24"/>
        </w:rPr>
        <w:t>,</w:t>
      </w:r>
      <w:r w:rsidRPr="00231990">
        <w:rPr>
          <w:sz w:val="24"/>
          <w:szCs w:val="24"/>
        </w:rPr>
        <w:t xml:space="preserve"> и просит учесть мнение организации по следующим разногласиям.</w:t>
      </w:r>
    </w:p>
    <w:p w:rsidR="00231990" w:rsidRPr="00231990" w:rsidRDefault="00231990" w:rsidP="00231990">
      <w:pPr>
        <w:suppressAutoHyphens/>
        <w:ind w:firstLine="567"/>
        <w:jc w:val="both"/>
        <w:rPr>
          <w:sz w:val="24"/>
          <w:szCs w:val="24"/>
        </w:rPr>
      </w:pPr>
      <w:r w:rsidRPr="00231990">
        <w:rPr>
          <w:sz w:val="24"/>
          <w:szCs w:val="24"/>
        </w:rPr>
        <w:t xml:space="preserve">1. </w:t>
      </w:r>
      <w:r w:rsidRPr="00231990">
        <w:rPr>
          <w:bCs/>
          <w:sz w:val="24"/>
          <w:szCs w:val="24"/>
        </w:rPr>
        <w:t>ООО «Ивановоэнергосбыт» полагает некорректным не пропорциональный рост сбытовых надбавок по группе «прочие потребители менее 670 кВт» относительно роста общей НВВ и предлагает установить для этой группы потребителей сбытовые надбавки с ростом в пределах 106% по отношению к величине сбытовых надбавок, установленных на 2 полугодие 2022 г.</w:t>
      </w:r>
    </w:p>
    <w:p w:rsidR="00231990" w:rsidRPr="00231990" w:rsidRDefault="00231990" w:rsidP="00231990">
      <w:pPr>
        <w:suppressAutoHyphens/>
        <w:ind w:firstLine="567"/>
        <w:jc w:val="both"/>
        <w:rPr>
          <w:sz w:val="24"/>
          <w:szCs w:val="24"/>
        </w:rPr>
      </w:pPr>
      <w:r w:rsidRPr="00231990">
        <w:rPr>
          <w:bCs/>
          <w:sz w:val="24"/>
          <w:szCs w:val="24"/>
        </w:rPr>
        <w:t xml:space="preserve">Департамент отмечает, что на величину сбытовой надбавки по подгруппам потребителей влияет расчетное распределение НВВ по подгруппам потребителей, а также плановый полезный отпуск. </w:t>
      </w:r>
      <w:proofErr w:type="gramStart"/>
      <w:r w:rsidRPr="00231990">
        <w:rPr>
          <w:bCs/>
          <w:sz w:val="24"/>
          <w:szCs w:val="24"/>
        </w:rPr>
        <w:t>НВВ по группе «прочие потребители менее 670 кВт» на 2023 г. сложилась ниже на 3,5% относительно 2022 г. за счет корректировок на фактические параметры деятельности по результатам 2021 г. и с учетом снижения планового полезного отпуска 2023 г. по отношению к 2022 г. по данной группе потребителей, рост величины сбытовой надбавки на 2023 г. по отношению ко 2 полугодию 2022</w:t>
      </w:r>
      <w:proofErr w:type="gramEnd"/>
      <w:r w:rsidRPr="00231990">
        <w:rPr>
          <w:bCs/>
          <w:sz w:val="24"/>
          <w:szCs w:val="24"/>
        </w:rPr>
        <w:t xml:space="preserve"> г. составил 100,7%. При этом, установленные сбытовые надбавки по всем подгруппам потребителей обеспечивают ГП сбор плановой величины НВВ на 2023 г.</w:t>
      </w:r>
    </w:p>
    <w:p w:rsidR="00231990" w:rsidRPr="00231990" w:rsidRDefault="00231990" w:rsidP="00231990">
      <w:pPr>
        <w:suppressAutoHyphens/>
        <w:ind w:firstLine="567"/>
        <w:jc w:val="both"/>
        <w:rPr>
          <w:sz w:val="24"/>
          <w:szCs w:val="24"/>
        </w:rPr>
      </w:pPr>
      <w:r w:rsidRPr="00231990">
        <w:rPr>
          <w:sz w:val="24"/>
          <w:szCs w:val="24"/>
        </w:rPr>
        <w:t xml:space="preserve">2. </w:t>
      </w:r>
      <w:r w:rsidRPr="00231990">
        <w:rPr>
          <w:bCs/>
          <w:sz w:val="24"/>
          <w:szCs w:val="24"/>
        </w:rPr>
        <w:t>ООО «Ивановоэнергосбыт»</w:t>
      </w:r>
      <w:r w:rsidRPr="00231990">
        <w:rPr>
          <w:sz w:val="24"/>
          <w:szCs w:val="24"/>
        </w:rPr>
        <w:t xml:space="preserve"> </w:t>
      </w:r>
      <w:proofErr w:type="gramStart"/>
      <w:r w:rsidRPr="00231990">
        <w:rPr>
          <w:sz w:val="24"/>
          <w:szCs w:val="24"/>
        </w:rPr>
        <w:t>не согласно</w:t>
      </w:r>
      <w:proofErr w:type="gramEnd"/>
      <w:r w:rsidRPr="00231990">
        <w:rPr>
          <w:sz w:val="24"/>
          <w:szCs w:val="24"/>
        </w:rPr>
        <w:t xml:space="preserve"> с принятым Департаментом количеством точек поставки, участвующим при расчете эталонной выручки гарантирующего поставщика, поскольку оно не соответствует количеству, заявленному организацией.</w:t>
      </w:r>
    </w:p>
    <w:p w:rsidR="00231990" w:rsidRPr="00231990" w:rsidRDefault="00231990" w:rsidP="00231990">
      <w:pPr>
        <w:suppressAutoHyphens/>
        <w:ind w:firstLine="567"/>
        <w:jc w:val="both"/>
        <w:rPr>
          <w:sz w:val="24"/>
          <w:szCs w:val="24"/>
        </w:rPr>
      </w:pPr>
      <w:r w:rsidRPr="00231990">
        <w:rPr>
          <w:sz w:val="24"/>
          <w:szCs w:val="24"/>
        </w:rPr>
        <w:t>По мнению гарантирующего поставщика</w:t>
      </w:r>
      <w:r w:rsidR="006C5BE6" w:rsidRPr="006C5BE6">
        <w:rPr>
          <w:sz w:val="24"/>
          <w:szCs w:val="24"/>
        </w:rPr>
        <w:t>,</w:t>
      </w:r>
      <w:r w:rsidRPr="00231990">
        <w:rPr>
          <w:sz w:val="24"/>
          <w:szCs w:val="24"/>
        </w:rPr>
        <w:t xml:space="preserve"> с его стороны был представлен исчерпывающий пакет документов, подтверждающий заявленное ГП количество точек поставки. </w:t>
      </w:r>
    </w:p>
    <w:p w:rsidR="00231990" w:rsidRPr="00231990" w:rsidRDefault="00231990" w:rsidP="00231990">
      <w:pPr>
        <w:suppressAutoHyphens/>
        <w:ind w:firstLine="567"/>
        <w:jc w:val="both"/>
        <w:rPr>
          <w:bCs/>
          <w:sz w:val="24"/>
          <w:szCs w:val="24"/>
        </w:rPr>
      </w:pPr>
      <w:r w:rsidRPr="00231990">
        <w:rPr>
          <w:bCs/>
          <w:sz w:val="24"/>
          <w:szCs w:val="24"/>
        </w:rPr>
        <w:t>Департамент отмечает, что проанализировал документы, пред</w:t>
      </w:r>
      <w:r w:rsidR="006C5BE6" w:rsidRPr="006C5BE6">
        <w:rPr>
          <w:bCs/>
          <w:sz w:val="24"/>
          <w:szCs w:val="24"/>
        </w:rPr>
        <w:t>о</w:t>
      </w:r>
      <w:r w:rsidRPr="00231990">
        <w:rPr>
          <w:bCs/>
          <w:sz w:val="24"/>
          <w:szCs w:val="24"/>
        </w:rPr>
        <w:t>ставленные в обоснование заявленных точек поставки</w:t>
      </w:r>
      <w:r w:rsidR="006C5BE6" w:rsidRPr="006C5BE6">
        <w:rPr>
          <w:bCs/>
          <w:sz w:val="24"/>
          <w:szCs w:val="24"/>
        </w:rPr>
        <w:t>,</w:t>
      </w:r>
      <w:r w:rsidRPr="00231990">
        <w:rPr>
          <w:bCs/>
          <w:sz w:val="24"/>
          <w:szCs w:val="24"/>
        </w:rPr>
        <w:t xml:space="preserve"> и скорректировал их количество в соответствии с требованиями п. 13 Методических указаний </w:t>
      </w:r>
      <w:r w:rsidRPr="00231990">
        <w:rPr>
          <w:rFonts w:ascii="PT Astra Serif" w:hAnsi="PT Astra Serif" w:cs="PT Astra Serif"/>
          <w:bCs/>
          <w:sz w:val="24"/>
          <w:szCs w:val="24"/>
        </w:rPr>
        <w:t>№ 1554/17</w:t>
      </w:r>
      <w:r w:rsidRPr="00231990">
        <w:rPr>
          <w:bCs/>
          <w:sz w:val="24"/>
          <w:szCs w:val="24"/>
        </w:rPr>
        <w:t>.</w:t>
      </w:r>
    </w:p>
    <w:p w:rsidR="00231990" w:rsidRPr="00231990" w:rsidRDefault="00231990" w:rsidP="00231990">
      <w:pPr>
        <w:widowControl/>
        <w:suppressAutoHyphens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31990">
        <w:rPr>
          <w:bCs/>
          <w:sz w:val="24"/>
          <w:szCs w:val="24"/>
        </w:rPr>
        <w:t xml:space="preserve">3. </w:t>
      </w:r>
      <w:proofErr w:type="gramStart"/>
      <w:r w:rsidRPr="00231990">
        <w:rPr>
          <w:bCs/>
          <w:sz w:val="24"/>
          <w:szCs w:val="24"/>
        </w:rPr>
        <w:t>ООО «Ивановоэнергосбыт»</w:t>
      </w:r>
      <w:r w:rsidRPr="00231990">
        <w:rPr>
          <w:sz w:val="24"/>
          <w:szCs w:val="24"/>
        </w:rPr>
        <w:t xml:space="preserve"> не согласно с принятым Департаментом количеством точек поставки, участвующим при определении в</w:t>
      </w:r>
      <w:r w:rsidRPr="00231990">
        <w:rPr>
          <w:rFonts w:eastAsia="Calibri"/>
          <w:sz w:val="24"/>
          <w:szCs w:val="24"/>
          <w:lang w:eastAsia="en-US"/>
        </w:rPr>
        <w:t xml:space="preserve">еличины недополученных ("+") или излишне полученных </w:t>
      </w:r>
      <w:r w:rsidRPr="00231990">
        <w:rPr>
          <w:rFonts w:eastAsia="Calibri"/>
          <w:sz w:val="24"/>
          <w:szCs w:val="24"/>
          <w:lang w:eastAsia="en-US"/>
        </w:rPr>
        <w:lastRenderedPageBreak/>
        <w:t>("-") доходов от осуществления деятельности в качестве ГП за период, предшествующий базовому периоду регулирования (i-2)</w:t>
      </w:r>
      <w:r w:rsidR="00F44657" w:rsidRPr="00F44657">
        <w:rPr>
          <w:rFonts w:eastAsia="Calibri"/>
          <w:sz w:val="24"/>
          <w:szCs w:val="24"/>
          <w:lang w:eastAsia="en-US"/>
        </w:rPr>
        <w:t>,</w:t>
      </w:r>
      <w:r w:rsidRPr="00231990">
        <w:rPr>
          <w:rFonts w:eastAsia="Calibri"/>
          <w:sz w:val="24"/>
          <w:szCs w:val="24"/>
          <w:lang w:eastAsia="en-US"/>
        </w:rPr>
        <w:t xml:space="preserve"> в отношении групп потребителей «население, проживающее в городских населенных пунктах», «население, проживающее в сельских населенных пунктах», «исполнители коммунальных услуг», «потребители, приравненные к населению, за исключением ИКУ» и « прочие</w:t>
      </w:r>
      <w:proofErr w:type="gramEnd"/>
      <w:r w:rsidRPr="00231990">
        <w:rPr>
          <w:rFonts w:eastAsia="Calibri"/>
          <w:sz w:val="24"/>
          <w:szCs w:val="24"/>
          <w:lang w:eastAsia="en-US"/>
        </w:rPr>
        <w:t xml:space="preserve"> потребители менее 670 кВт».</w:t>
      </w:r>
    </w:p>
    <w:p w:rsidR="00231990" w:rsidRPr="00231990" w:rsidRDefault="00231990" w:rsidP="00231990">
      <w:pPr>
        <w:suppressAutoHyphens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31990">
        <w:rPr>
          <w:bCs/>
          <w:sz w:val="24"/>
          <w:szCs w:val="24"/>
        </w:rPr>
        <w:t xml:space="preserve">Департамент отмечает, при определении величины </w:t>
      </w:r>
      <w:r w:rsidRPr="00231990">
        <w:rPr>
          <w:rFonts w:eastAsia="Calibri"/>
          <w:sz w:val="24"/>
          <w:szCs w:val="24"/>
          <w:lang w:eastAsia="en-US"/>
        </w:rPr>
        <w:t>недополученных/излишне полученных доходов за 2021 год принимались точки поставки, определенные Департаментом как экономически обоснованные</w:t>
      </w:r>
      <w:r w:rsidRPr="00231990">
        <w:rPr>
          <w:sz w:val="24"/>
          <w:szCs w:val="24"/>
        </w:rPr>
        <w:t xml:space="preserve"> на основании представленных документов в рамках экспертизы тарифных предложений.</w:t>
      </w:r>
    </w:p>
    <w:p w:rsidR="00231990" w:rsidRPr="00231990" w:rsidRDefault="00231990" w:rsidP="00231990">
      <w:pPr>
        <w:suppressAutoHyphens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31990">
        <w:rPr>
          <w:sz w:val="24"/>
          <w:szCs w:val="24"/>
        </w:rPr>
        <w:t>4. При расчете планируемой валовой выручки ГП Департамент использует завышенные объемы полезного отпуска по категории «сетевые организации», не соответствующие предложениям ГП по формированию сводного прогнозного баланса на 2023 г.</w:t>
      </w:r>
    </w:p>
    <w:p w:rsidR="00231990" w:rsidRPr="00231990" w:rsidRDefault="00231990" w:rsidP="00231990">
      <w:pPr>
        <w:suppressAutoHyphens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31990">
        <w:rPr>
          <w:sz w:val="24"/>
          <w:szCs w:val="24"/>
        </w:rPr>
        <w:t xml:space="preserve">Департамент предлагает частично учесть данные замечания ГП. </w:t>
      </w:r>
      <w:proofErr w:type="gramStart"/>
      <w:r w:rsidR="00F44657" w:rsidRPr="00F44657">
        <w:rPr>
          <w:sz w:val="24"/>
          <w:szCs w:val="24"/>
        </w:rPr>
        <w:t>Общий объем электроэнергии, поставляемый в целях компенсации потерь сетевым организациям определен</w:t>
      </w:r>
      <w:proofErr w:type="gramEnd"/>
      <w:r w:rsidR="00F44657" w:rsidRPr="00F44657">
        <w:rPr>
          <w:sz w:val="24"/>
          <w:szCs w:val="24"/>
        </w:rPr>
        <w:t xml:space="preserve"> в сводном прогнозном балансе на 2023 г. исходя из планового поступления электрической энергии в сеть каждой территориальной сетевой организации и утвержденного Департаментом нормативного уровня потерь электроэнергии в сетях. На территории Ивановской области регулируемую деятельность осуществляют два гарантирующих поставщика, и ряд сетевых организаций работают одновременно в зоне деятельности двух ГП. По этим сетевым организациям, в целях корректного планирования объемов полезного отпуска сетевым организациям в разбивке по ГП, Департамент предлагает распределить общий объем реализации электроэнергии сетевым организациям, оказывающим услуги по передаче электрической энергии одновременно в зоне деятельности двух ГП, от долей фактического объема покупки потерь за 2021 г. у каждого ГП. </w:t>
      </w:r>
      <w:r w:rsidRPr="00231990">
        <w:rPr>
          <w:sz w:val="24"/>
          <w:szCs w:val="24"/>
        </w:rPr>
        <w:t xml:space="preserve">Таким образом, полезный отпуск по группе «сетевые организации» для ООО «Ивановоэнергосбыт» на 2023 г. предлагается принять в размере </w:t>
      </w:r>
      <w:r w:rsidRPr="00231990">
        <w:rPr>
          <w:rFonts w:ascii="PT Astra Serif" w:hAnsi="PT Astra Serif"/>
          <w:sz w:val="24"/>
          <w:szCs w:val="24"/>
        </w:rPr>
        <w:t>67</w:t>
      </w:r>
      <w:r w:rsidRPr="00231990">
        <w:rPr>
          <w:rFonts w:ascii="PT Astra Serif" w:hAnsi="PT Astra Serif"/>
          <w:sz w:val="24"/>
        </w:rPr>
        <w:t> 441 566</w:t>
      </w:r>
      <w:r w:rsidRPr="00231990">
        <w:rPr>
          <w:rFonts w:ascii="PT Astra Serif" w:hAnsi="PT Astra Serif"/>
          <w:sz w:val="24"/>
          <w:szCs w:val="24"/>
        </w:rPr>
        <w:t xml:space="preserve"> кВтч. </w:t>
      </w:r>
      <w:r w:rsidRPr="00231990">
        <w:rPr>
          <w:sz w:val="24"/>
          <w:szCs w:val="24"/>
        </w:rPr>
        <w:t>Кроме того, законодательством предусмотрена корректировка на фактические объемы полезного отпуска и обязательно</w:t>
      </w:r>
      <w:r w:rsidR="00F44657" w:rsidRPr="00F44657">
        <w:rPr>
          <w:sz w:val="24"/>
          <w:szCs w:val="24"/>
        </w:rPr>
        <w:t>е</w:t>
      </w:r>
      <w:r w:rsidRPr="00231990">
        <w:rPr>
          <w:sz w:val="24"/>
          <w:szCs w:val="24"/>
        </w:rPr>
        <w:t xml:space="preserve"> включени</w:t>
      </w:r>
      <w:r w:rsidR="00F44657" w:rsidRPr="00F44657">
        <w:rPr>
          <w:sz w:val="24"/>
          <w:szCs w:val="24"/>
        </w:rPr>
        <w:t>е</w:t>
      </w:r>
      <w:r w:rsidRPr="00231990">
        <w:rPr>
          <w:sz w:val="24"/>
          <w:szCs w:val="24"/>
        </w:rPr>
        <w:t xml:space="preserve"> выпадающих/излишне полученных доходов ГП в последующие периоды регулирования.</w:t>
      </w:r>
    </w:p>
    <w:p w:rsidR="00231990" w:rsidRPr="00231990" w:rsidRDefault="00231990" w:rsidP="00231990">
      <w:pPr>
        <w:suppressAutoHyphens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31990">
        <w:rPr>
          <w:sz w:val="24"/>
          <w:szCs w:val="24"/>
        </w:rPr>
        <w:t>5. ГП полагает тарифы на услуги по передаче для населения на 2023 г. завышенными, что приводит к сниженному сбору по населению.</w:t>
      </w:r>
    </w:p>
    <w:p w:rsidR="00F44657" w:rsidRPr="00F44657" w:rsidRDefault="00231990" w:rsidP="00231990">
      <w:pPr>
        <w:suppressAutoHyphens/>
        <w:ind w:firstLine="567"/>
        <w:jc w:val="both"/>
        <w:rPr>
          <w:sz w:val="24"/>
          <w:szCs w:val="24"/>
        </w:rPr>
      </w:pPr>
      <w:r w:rsidRPr="00231990">
        <w:rPr>
          <w:sz w:val="24"/>
          <w:szCs w:val="24"/>
        </w:rPr>
        <w:t xml:space="preserve">Департамент отмечает, что тарифы на услуги по передаче для населения устанавливаются </w:t>
      </w:r>
      <w:proofErr w:type="gramStart"/>
      <w:r w:rsidRPr="00231990">
        <w:rPr>
          <w:sz w:val="24"/>
          <w:szCs w:val="24"/>
        </w:rPr>
        <w:t>Департаментом</w:t>
      </w:r>
      <w:proofErr w:type="gramEnd"/>
      <w:r w:rsidRPr="00231990">
        <w:rPr>
          <w:sz w:val="24"/>
          <w:szCs w:val="24"/>
        </w:rPr>
        <w:t xml:space="preserve"> в рамках установленных ФАС России предельных уровней тарифов на услуги по передаче для населения и приравненных к нему категорий потребителей. </w:t>
      </w:r>
      <w:proofErr w:type="gramStart"/>
      <w:r w:rsidRPr="00231990">
        <w:rPr>
          <w:sz w:val="24"/>
          <w:szCs w:val="24"/>
        </w:rPr>
        <w:t>С учетом постановления Правительства РФ № 2053 предельными максимальными уровнями цен (тарифов) на услуги по передаче электрической энергии, поставляемые населению и приравненным к нему категориям потребителей, устанавливаются увеличенные на 9% соответствующие цены (тарифы), утвержденные в субъектах РФ и действующие по состоянию на 30 ноября 2022 г. Предельными минимальными уровнями цен (тарифов) на услуги по передаче электрической энергии, поставляемые населению и приравненным</w:t>
      </w:r>
      <w:proofErr w:type="gramEnd"/>
      <w:r w:rsidRPr="00231990">
        <w:rPr>
          <w:sz w:val="24"/>
          <w:szCs w:val="24"/>
        </w:rPr>
        <w:t xml:space="preserve"> к нему категориям потребителей, устанавливаются увеличенные на 8,9% соответствующие цены (тарифы), утвержденные в субъектах РФ и действующие по состоянию на 30 ноября 2022 г. </w:t>
      </w:r>
    </w:p>
    <w:p w:rsidR="00231990" w:rsidRPr="004369B4" w:rsidRDefault="00231990" w:rsidP="00231990">
      <w:pPr>
        <w:suppressAutoHyphens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231990">
        <w:rPr>
          <w:sz w:val="24"/>
          <w:szCs w:val="24"/>
        </w:rPr>
        <w:t xml:space="preserve">При расчете тарифов на услуги по передаче электрической энергии, поставляемой населению и приравненным к нему категориям потребителей, в целях их установления с 1 декабря 2022 г. применяются положения </w:t>
      </w:r>
      <w:r w:rsidRPr="00231990">
        <w:rPr>
          <w:rFonts w:ascii="PT Astra Serif" w:hAnsi="PT Astra Serif" w:cs="PT Astra Serif"/>
          <w:bCs/>
          <w:sz w:val="24"/>
          <w:szCs w:val="24"/>
        </w:rPr>
        <w:t>Методических указаний 412/22, в которых п. 64 определен подход по оценке соответствия утверждаемых тарифов на услуги по передаче электрической энергии,  поставляемой населению и приравненным к нему категориям потребителей, в соответствии с</w:t>
      </w:r>
      <w:proofErr w:type="gramEnd"/>
      <w:r w:rsidRPr="00231990">
        <w:rPr>
          <w:rFonts w:ascii="PT Astra Serif" w:hAnsi="PT Astra Serif" w:cs="PT Astra Serif"/>
          <w:bCs/>
          <w:sz w:val="24"/>
          <w:szCs w:val="24"/>
        </w:rPr>
        <w:t xml:space="preserve"> </w:t>
      </w:r>
      <w:proofErr w:type="gramStart"/>
      <w:r w:rsidRPr="00231990">
        <w:rPr>
          <w:rFonts w:ascii="PT Astra Serif" w:hAnsi="PT Astra Serif" w:cs="PT Astra Serif"/>
          <w:bCs/>
          <w:sz w:val="24"/>
          <w:szCs w:val="24"/>
        </w:rPr>
        <w:t>которым</w:t>
      </w:r>
      <w:proofErr w:type="gramEnd"/>
      <w:r w:rsidRPr="00231990">
        <w:rPr>
          <w:rFonts w:ascii="PT Astra Serif" w:hAnsi="PT Astra Serif" w:cs="PT Astra Serif"/>
          <w:bCs/>
          <w:sz w:val="24"/>
          <w:szCs w:val="24"/>
        </w:rPr>
        <w:t xml:space="preserve"> средневзвешенное значение тарифов на услуги по передаче электрической энергии, рассчитанное на основе структуры полезного отпуска электрической энергии, должно укладываться в рамки предельных уровней </w:t>
      </w:r>
      <w:r w:rsidRPr="004369B4">
        <w:rPr>
          <w:rFonts w:ascii="PT Astra Serif" w:hAnsi="PT Astra Serif" w:cs="PT Astra Serif"/>
          <w:bCs/>
          <w:sz w:val="24"/>
          <w:szCs w:val="24"/>
        </w:rPr>
        <w:t>тарифов. Департамент произвел расчет тарифов на услуги по п</w:t>
      </w:r>
      <w:r w:rsidR="004369B4" w:rsidRPr="004369B4">
        <w:rPr>
          <w:rFonts w:ascii="PT Astra Serif" w:hAnsi="PT Astra Serif" w:cs="PT Astra Serif"/>
          <w:bCs/>
          <w:sz w:val="24"/>
          <w:szCs w:val="24"/>
        </w:rPr>
        <w:t xml:space="preserve">ередаче электрической энергии, </w:t>
      </w:r>
      <w:r w:rsidRPr="004369B4">
        <w:rPr>
          <w:rFonts w:ascii="PT Astra Serif" w:hAnsi="PT Astra Serif" w:cs="PT Astra Serif"/>
          <w:bCs/>
          <w:sz w:val="24"/>
          <w:szCs w:val="24"/>
        </w:rPr>
        <w:t>поставляемой населению и приравненным к нему категориям потребителей, а также оценку на не</w:t>
      </w:r>
      <w:r w:rsidR="004369B4" w:rsidRPr="004369B4">
        <w:rPr>
          <w:rFonts w:ascii="PT Astra Serif" w:hAnsi="PT Astra Serif" w:cs="PT Astra Serif"/>
          <w:bCs/>
          <w:sz w:val="24"/>
          <w:szCs w:val="24"/>
        </w:rPr>
        <w:t xml:space="preserve"> </w:t>
      </w:r>
      <w:r w:rsidRPr="004369B4">
        <w:rPr>
          <w:rFonts w:ascii="PT Astra Serif" w:hAnsi="PT Astra Serif" w:cs="PT Astra Serif"/>
          <w:bCs/>
          <w:sz w:val="24"/>
          <w:szCs w:val="24"/>
        </w:rPr>
        <w:t xml:space="preserve">превышение предельных уровней тарифов в строгом соответствии с Методическими указаниями 412/22. Кроме того, плановые выпадающие доходы ГП, связанные с установлением регулируемых тарифов на электрическую энергию для населения, в полном объеме учтены при установлении сбытовых надбавок ГП для сетевых организаций в соответствии с п. 56 </w:t>
      </w:r>
      <w:r w:rsidRPr="004369B4">
        <w:rPr>
          <w:rFonts w:ascii="PT Astra Serif" w:hAnsi="PT Astra Serif" w:cs="PT Astra Serif"/>
          <w:bCs/>
          <w:sz w:val="24"/>
          <w:szCs w:val="24"/>
        </w:rPr>
        <w:lastRenderedPageBreak/>
        <w:t>Методических указаний № 1554/17.</w:t>
      </w:r>
    </w:p>
    <w:p w:rsidR="00231990" w:rsidRPr="00C31C02" w:rsidRDefault="00231990" w:rsidP="00231990">
      <w:pPr>
        <w:suppressAutoHyphens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31C02">
        <w:rPr>
          <w:sz w:val="24"/>
          <w:szCs w:val="24"/>
        </w:rPr>
        <w:t xml:space="preserve">6. При расчете плановой величины неподконтрольных расходов на 2023 г. </w:t>
      </w:r>
      <w:r w:rsidRPr="00C31C02">
        <w:rPr>
          <w:rFonts w:ascii="PT Astra Serif" w:hAnsi="PT Astra Serif" w:cs="PT Astra Serif"/>
          <w:bCs/>
          <w:sz w:val="24"/>
          <w:szCs w:val="24"/>
        </w:rPr>
        <w:t>не учтена величина расходов на выполнение предусмотренных п. 5 ст. 37 ФЗ № 35-ФЗ «Об электроэнергетике» обязанностей ГП по обеспечению коммерческого учета электрической энергии (мощности), в том числе</w:t>
      </w:r>
      <w:r w:rsidR="001D4112" w:rsidRPr="00C31C02">
        <w:rPr>
          <w:rFonts w:ascii="PT Astra Serif" w:hAnsi="PT Astra Serif" w:cs="PT Astra Serif"/>
          <w:bCs/>
          <w:sz w:val="24"/>
          <w:szCs w:val="24"/>
        </w:rPr>
        <w:t>,</w:t>
      </w:r>
      <w:r w:rsidRPr="00C31C02">
        <w:rPr>
          <w:rFonts w:ascii="PT Astra Serif" w:hAnsi="PT Astra Serif" w:cs="PT Astra Serif"/>
          <w:bCs/>
          <w:sz w:val="24"/>
          <w:szCs w:val="24"/>
        </w:rPr>
        <w:t xml:space="preserve"> не относящиеся к капитальным вложениям, заявленн</w:t>
      </w:r>
      <w:r w:rsidR="001D4112" w:rsidRPr="00C31C02">
        <w:rPr>
          <w:rFonts w:ascii="PT Astra Serif" w:hAnsi="PT Astra Serif" w:cs="PT Astra Serif"/>
          <w:bCs/>
          <w:sz w:val="24"/>
          <w:szCs w:val="24"/>
        </w:rPr>
        <w:t>ая</w:t>
      </w:r>
      <w:r w:rsidRPr="00C31C02">
        <w:rPr>
          <w:rFonts w:ascii="PT Astra Serif" w:hAnsi="PT Astra Serif" w:cs="PT Astra Serif"/>
          <w:bCs/>
          <w:sz w:val="24"/>
          <w:szCs w:val="24"/>
        </w:rPr>
        <w:t xml:space="preserve"> ГП.</w:t>
      </w:r>
    </w:p>
    <w:p w:rsidR="00231990" w:rsidRPr="00C31C02" w:rsidRDefault="00231990" w:rsidP="00231990">
      <w:pPr>
        <w:suppressAutoHyphens/>
        <w:ind w:firstLine="567"/>
        <w:jc w:val="both"/>
        <w:rPr>
          <w:rFonts w:ascii="PT Astra Serif" w:hAnsi="PT Astra Serif" w:cs="PT Astra Serif"/>
          <w:sz w:val="24"/>
          <w:szCs w:val="24"/>
        </w:rPr>
      </w:pPr>
      <w:r w:rsidRPr="00C31C02">
        <w:rPr>
          <w:rFonts w:ascii="PT Astra Serif" w:hAnsi="PT Astra Serif" w:cs="PT Astra Serif"/>
          <w:bCs/>
          <w:sz w:val="24"/>
          <w:szCs w:val="24"/>
        </w:rPr>
        <w:t>Департамент отмечает, что расходы на выполнение предусмотренных п. 5 ст. 37 ФЗ № 35-ФЗ «Об электроэнергетике» обязанностей ГП по обеспечению коммерческого учета электрической энергии (мощности) включены в НВВ 2023 г. в соответствии с утвержденной в установленном порядке инвестиционной программой ГП (постановление Департамента энергетики и тарифов Ивановской области от 01.10.2020 № 43-и</w:t>
      </w:r>
      <w:proofErr w:type="gramStart"/>
      <w:r w:rsidRPr="00C31C02">
        <w:rPr>
          <w:rFonts w:ascii="PT Astra Serif" w:hAnsi="PT Astra Serif" w:cs="PT Astra Serif"/>
          <w:bCs/>
          <w:sz w:val="24"/>
          <w:szCs w:val="24"/>
        </w:rPr>
        <w:t>п(</w:t>
      </w:r>
      <w:proofErr w:type="gramEnd"/>
      <w:r w:rsidRPr="00C31C02">
        <w:rPr>
          <w:rFonts w:ascii="PT Astra Serif" w:hAnsi="PT Astra Serif" w:cs="PT Astra Serif"/>
          <w:bCs/>
          <w:sz w:val="24"/>
          <w:szCs w:val="24"/>
        </w:rPr>
        <w:t>э)/1 «Об утверждении инвестиционной программы ООО «Ивановоэнергосбыт» на 2021-2023 гг.»)</w:t>
      </w:r>
      <w:r w:rsidR="001D4112" w:rsidRPr="00C31C02">
        <w:rPr>
          <w:rFonts w:ascii="PT Astra Serif" w:hAnsi="PT Astra Serif" w:cs="PT Astra Serif"/>
          <w:bCs/>
          <w:sz w:val="24"/>
          <w:szCs w:val="24"/>
        </w:rPr>
        <w:t>.</w:t>
      </w:r>
    </w:p>
    <w:p w:rsidR="00231990" w:rsidRPr="00E5357D" w:rsidRDefault="00231990" w:rsidP="00231990">
      <w:pPr>
        <w:suppressAutoHyphens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5357D">
        <w:rPr>
          <w:sz w:val="24"/>
          <w:szCs w:val="24"/>
        </w:rPr>
        <w:t xml:space="preserve">7. При расчете величины недополученных («+») или излишне полученных («-») доходов, обусловленных отклонением фактического полезного отпуска от величины, учтенной при установлении сбытовых надбавок за 2021 г., Департамент применил неверные фактические объемы полезного отпуска в категории потребителей «прочие от 670 кВт до 10 МВт», что по мнению ГП не соответствует п. 46 </w:t>
      </w:r>
      <w:r w:rsidRPr="00E5357D">
        <w:rPr>
          <w:rFonts w:ascii="PT Astra Serif" w:hAnsi="PT Astra Serif" w:cs="PT Astra Serif"/>
          <w:bCs/>
          <w:sz w:val="24"/>
          <w:szCs w:val="24"/>
        </w:rPr>
        <w:t>Методических указаний № 1554/17.</w:t>
      </w:r>
    </w:p>
    <w:p w:rsidR="00231990" w:rsidRPr="00E5357D" w:rsidRDefault="00231990" w:rsidP="00231990">
      <w:pPr>
        <w:widowControl/>
        <w:suppressAutoHyphens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5357D">
        <w:rPr>
          <w:rFonts w:ascii="PT Astra Serif" w:hAnsi="PT Astra Serif" w:cs="PT Astra Serif"/>
          <w:sz w:val="24"/>
          <w:szCs w:val="24"/>
        </w:rPr>
        <w:t>Департамент отмечает, что в соответствии с п. 96 Основных положений реализация объемов полезного отпуска сетевым организациям в объеме, превышающем объемы, учтенные в сводном прогнозном балансе, реализуются ГП по сбытовой надбавке для подгруппы «прочие потребители от 670 кВт до 10 МВт». Таким образом, данный полезный отпуск по уровню сбытовой надбавки приравнивается к полезному отпуску прочих потребителей, указывается в соответствующем разделе Формы №46-ЭЭ (полезный отпуск) и участвует в формировании общих объемов полезного отпуска подгруппы «прочие потребители от 670 кВт до 10 МВт», фактически реализованных ГП в 2021 г.</w:t>
      </w:r>
    </w:p>
    <w:p w:rsidR="00231990" w:rsidRPr="00E5357D" w:rsidRDefault="00231990" w:rsidP="00231990">
      <w:pPr>
        <w:widowControl/>
        <w:suppressAutoHyphens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5357D">
        <w:rPr>
          <w:rFonts w:ascii="PT Astra Serif" w:hAnsi="PT Astra Serif" w:cs="PT Astra Serif"/>
          <w:sz w:val="24"/>
          <w:szCs w:val="24"/>
        </w:rPr>
        <w:t>8. ГП считает необоснованным исключение фактически полученных процентов за 2021 г. как излишне полученного дохода, так как данный доход сформировался в результате получения процентов от остатка на расчетных счетах денежных средств, полученных по нерегулируемому виду деятельности.</w:t>
      </w:r>
    </w:p>
    <w:p w:rsidR="00231990" w:rsidRPr="00E5357D" w:rsidRDefault="00231990" w:rsidP="00231990">
      <w:pPr>
        <w:widowControl/>
        <w:suppressAutoHyphens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5357D">
        <w:rPr>
          <w:rFonts w:ascii="PT Astra Serif" w:hAnsi="PT Astra Serif" w:cs="PT Astra Serif"/>
          <w:sz w:val="24"/>
          <w:szCs w:val="24"/>
        </w:rPr>
        <w:t>Департамент отмечает, что в материалах тарифного дела отсутствует подтверждение получения дохода в виде процентов к получению не по регулируемым видам деятельности. Кроме того, в соответствии с учетной политикой Общества, раздельный учет прочих доходов ГП не ведет.</w:t>
      </w:r>
    </w:p>
    <w:p w:rsidR="00231990" w:rsidRPr="00E5357D" w:rsidRDefault="00231990" w:rsidP="00231990">
      <w:pPr>
        <w:widowControl/>
        <w:suppressAutoHyphens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5357D">
        <w:rPr>
          <w:rFonts w:ascii="PT Astra Serif" w:hAnsi="PT Astra Serif" w:cs="PT Astra Serif"/>
          <w:sz w:val="24"/>
          <w:szCs w:val="24"/>
        </w:rPr>
        <w:t xml:space="preserve">9. </w:t>
      </w:r>
      <w:proofErr w:type="gramStart"/>
      <w:r w:rsidRPr="00E5357D">
        <w:rPr>
          <w:rFonts w:ascii="PT Astra Serif" w:hAnsi="PT Astra Serif" w:cs="PT Astra Serif"/>
          <w:sz w:val="24"/>
          <w:szCs w:val="24"/>
        </w:rPr>
        <w:t xml:space="preserve">Департамент соглашается с замечанием ГП по формированию расходов на уплату процентов по заемных средствам на 2023 г. </w:t>
      </w:r>
      <w:r w:rsidRPr="00E5357D">
        <w:rPr>
          <w:rFonts w:ascii="PT Astra Serif" w:hAnsi="PT Astra Serif" w:cs="PT Astra Serif"/>
          <w:bCs/>
          <w:sz w:val="24"/>
          <w:szCs w:val="24"/>
        </w:rPr>
        <w:t xml:space="preserve">В расчете расходов на уплату процентов по заемным средствам на 2023 г. предлагает включить сумму расходов на уплату процентов по заемным средствам в отношении потребителей, приравненных к населению, а именно </w:t>
      </w:r>
      <w:r w:rsidRPr="00E5357D">
        <w:rPr>
          <w:bCs/>
          <w:sz w:val="24"/>
          <w:szCs w:val="24"/>
        </w:rPr>
        <w:t>определить</w:t>
      </w:r>
      <w:r w:rsidRPr="00E5357D">
        <w:rPr>
          <w:rFonts w:ascii="PT Astra Serif" w:hAnsi="PT Astra Serif" w:cs="PT Astra Serif"/>
          <w:bCs/>
          <w:sz w:val="24"/>
          <w:szCs w:val="24"/>
        </w:rPr>
        <w:t xml:space="preserve"> </w:t>
      </w:r>
      <w:r w:rsidRPr="00E5357D">
        <w:rPr>
          <w:rFonts w:ascii="PT Astra Serif" w:hAnsi="PT Astra Serif" w:cs="PT Astra Serif"/>
          <w:sz w:val="24"/>
          <w:szCs w:val="24"/>
        </w:rPr>
        <w:t>ТВ</w:t>
      </w:r>
      <w:r w:rsidRPr="00E5357D">
        <w:rPr>
          <w:rFonts w:ascii="PT Astra Serif" w:hAnsi="PT Astra Serif" w:cs="PT Astra Serif"/>
          <w:sz w:val="24"/>
          <w:szCs w:val="24"/>
          <w:vertAlign w:val="subscript"/>
        </w:rPr>
        <w:t xml:space="preserve">i-1 </w:t>
      </w:r>
      <w:r w:rsidRPr="00E5357D">
        <w:rPr>
          <w:rFonts w:ascii="PT Astra Serif" w:hAnsi="PT Astra Serif" w:cs="PT Astra Serif"/>
          <w:sz w:val="24"/>
          <w:szCs w:val="24"/>
        </w:rPr>
        <w:t>как планируемую валовую выручку ГП от продажи ЭЭ населению и приравненны</w:t>
      </w:r>
      <w:r w:rsidR="00E5357D" w:rsidRPr="00E5357D">
        <w:rPr>
          <w:rFonts w:ascii="PT Astra Serif" w:hAnsi="PT Astra Serif" w:cs="PT Astra Serif"/>
          <w:sz w:val="24"/>
          <w:szCs w:val="24"/>
        </w:rPr>
        <w:t>м</w:t>
      </w:r>
      <w:proofErr w:type="gramEnd"/>
      <w:r w:rsidRPr="00E5357D">
        <w:rPr>
          <w:rFonts w:ascii="PT Astra Serif" w:hAnsi="PT Astra Serif" w:cs="PT Astra Serif"/>
          <w:sz w:val="24"/>
          <w:szCs w:val="24"/>
        </w:rPr>
        <w:t xml:space="preserve"> к </w:t>
      </w:r>
      <w:r w:rsidRPr="00E5357D">
        <w:rPr>
          <w:rFonts w:ascii="PT Astra Serif" w:hAnsi="PT Astra Serif"/>
          <w:sz w:val="24"/>
          <w:szCs w:val="24"/>
        </w:rPr>
        <w:t>нему категори</w:t>
      </w:r>
      <w:r w:rsidR="00E5357D" w:rsidRPr="00E5357D">
        <w:rPr>
          <w:rFonts w:ascii="PT Astra Serif" w:hAnsi="PT Astra Serif"/>
          <w:sz w:val="24"/>
          <w:szCs w:val="24"/>
        </w:rPr>
        <w:t>ям</w:t>
      </w:r>
      <w:r w:rsidRPr="00E5357D">
        <w:rPr>
          <w:rFonts w:ascii="PT Astra Serif" w:hAnsi="PT Astra Serif" w:cs="PT Astra Serif"/>
          <w:sz w:val="24"/>
          <w:szCs w:val="24"/>
        </w:rPr>
        <w:t xml:space="preserve"> потребителей на базовый период регулирования i-1 с учетом НДС в соответствии с пп. 4, 23 </w:t>
      </w:r>
      <w:r w:rsidRPr="00E5357D">
        <w:rPr>
          <w:rFonts w:ascii="PT Astra Serif" w:hAnsi="PT Astra Serif" w:cs="PT Astra Serif"/>
          <w:bCs/>
          <w:sz w:val="24"/>
          <w:szCs w:val="24"/>
        </w:rPr>
        <w:t>Методических указаний № 1554/17.</w:t>
      </w:r>
    </w:p>
    <w:p w:rsidR="00231990" w:rsidRPr="00E5357D" w:rsidRDefault="00231990" w:rsidP="00231990">
      <w:pPr>
        <w:widowControl/>
        <w:suppressAutoHyphens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5357D">
        <w:rPr>
          <w:rFonts w:ascii="PT Astra Serif" w:hAnsi="PT Astra Serif" w:cs="PT Astra Serif"/>
          <w:bCs/>
          <w:sz w:val="24"/>
          <w:szCs w:val="24"/>
        </w:rPr>
        <w:t xml:space="preserve">10. </w:t>
      </w:r>
      <w:proofErr w:type="gramStart"/>
      <w:r w:rsidRPr="00E5357D">
        <w:rPr>
          <w:rFonts w:ascii="PT Astra Serif" w:hAnsi="PT Astra Serif" w:cs="PT Astra Serif"/>
          <w:sz w:val="24"/>
          <w:szCs w:val="24"/>
        </w:rPr>
        <w:t xml:space="preserve">Департамент соглашается с замечанием ГП по формированию резерва по сомнительным долгам на 2023 г. </w:t>
      </w:r>
      <w:r w:rsidRPr="00E5357D">
        <w:rPr>
          <w:rFonts w:ascii="PT Astra Serif" w:hAnsi="PT Astra Serif" w:cs="PT Astra Serif"/>
          <w:bCs/>
          <w:sz w:val="24"/>
          <w:szCs w:val="24"/>
        </w:rPr>
        <w:t xml:space="preserve">В расчете расходов на формирование резерва по сомнительным долгам на 2023 г. предлагает включить сумму резерва в отношении потребителей, приравненных к населению, а именно </w:t>
      </w:r>
      <w:r w:rsidRPr="00E5357D">
        <w:rPr>
          <w:bCs/>
          <w:sz w:val="24"/>
          <w:szCs w:val="24"/>
        </w:rPr>
        <w:t>определить</w:t>
      </w:r>
      <w:r w:rsidRPr="00E5357D">
        <w:rPr>
          <w:rFonts w:ascii="PT Astra Serif" w:hAnsi="PT Astra Serif" w:cs="PT Astra Serif"/>
          <w:bCs/>
          <w:sz w:val="24"/>
          <w:szCs w:val="24"/>
        </w:rPr>
        <w:t xml:space="preserve"> </w:t>
      </w:r>
      <w:r w:rsidRPr="00E5357D">
        <w:rPr>
          <w:rFonts w:ascii="PT Astra Serif" w:hAnsi="PT Astra Serif" w:cs="PT Astra Serif"/>
          <w:sz w:val="24"/>
          <w:szCs w:val="24"/>
        </w:rPr>
        <w:t>ТВ</w:t>
      </w:r>
      <w:r w:rsidRPr="00E5357D">
        <w:rPr>
          <w:rFonts w:ascii="PT Astra Serif" w:hAnsi="PT Astra Serif" w:cs="PT Astra Serif"/>
          <w:sz w:val="24"/>
          <w:szCs w:val="24"/>
          <w:vertAlign w:val="subscript"/>
        </w:rPr>
        <w:t xml:space="preserve">i </w:t>
      </w:r>
      <w:r w:rsidRPr="00E5357D">
        <w:rPr>
          <w:rFonts w:ascii="PT Astra Serif" w:hAnsi="PT Astra Serif" w:cs="PT Astra Serif"/>
          <w:bCs/>
          <w:sz w:val="24"/>
          <w:szCs w:val="24"/>
        </w:rPr>
        <w:t>как планируемую валовую выручку ГП от продажи ЭЭ населению и приравненны</w:t>
      </w:r>
      <w:r w:rsidR="00E5357D" w:rsidRPr="00E5357D">
        <w:rPr>
          <w:rFonts w:ascii="PT Astra Serif" w:hAnsi="PT Astra Serif" w:cs="PT Astra Serif"/>
          <w:bCs/>
          <w:sz w:val="24"/>
          <w:szCs w:val="24"/>
        </w:rPr>
        <w:t>м</w:t>
      </w:r>
      <w:r w:rsidRPr="00E5357D">
        <w:rPr>
          <w:rFonts w:ascii="PT Astra Serif" w:hAnsi="PT Astra Serif" w:cs="PT Astra Serif"/>
          <w:bCs/>
          <w:sz w:val="24"/>
          <w:szCs w:val="24"/>
        </w:rPr>
        <w:t xml:space="preserve"> к </w:t>
      </w:r>
      <w:r w:rsidRPr="00E5357D">
        <w:rPr>
          <w:rFonts w:ascii="PT Astra Serif" w:hAnsi="PT Astra Serif"/>
          <w:bCs/>
          <w:sz w:val="24"/>
          <w:szCs w:val="24"/>
        </w:rPr>
        <w:t>нему категори</w:t>
      </w:r>
      <w:r w:rsidR="00E5357D" w:rsidRPr="00E5357D">
        <w:rPr>
          <w:rFonts w:ascii="PT Astra Serif" w:hAnsi="PT Astra Serif"/>
          <w:bCs/>
          <w:sz w:val="24"/>
          <w:szCs w:val="24"/>
        </w:rPr>
        <w:t>ям</w:t>
      </w:r>
      <w:r w:rsidRPr="00E5357D">
        <w:rPr>
          <w:rFonts w:ascii="PT Astra Serif" w:hAnsi="PT Astra Serif" w:cs="PT Astra Serif"/>
          <w:bCs/>
          <w:sz w:val="24"/>
          <w:szCs w:val="24"/>
        </w:rPr>
        <w:t xml:space="preserve"> потребителей на расчетный период регулирования i</w:t>
      </w:r>
      <w:proofErr w:type="gramEnd"/>
      <w:r w:rsidRPr="00E5357D">
        <w:rPr>
          <w:rFonts w:ascii="PT Astra Serif" w:hAnsi="PT Astra Serif" w:cs="PT Astra Serif"/>
          <w:bCs/>
          <w:sz w:val="24"/>
          <w:szCs w:val="24"/>
        </w:rPr>
        <w:t xml:space="preserve"> с учетом НДС в соответствии с пп. 4, 23 Методических указаний № 1554/17.</w:t>
      </w:r>
    </w:p>
    <w:p w:rsidR="00231990" w:rsidRPr="00231990" w:rsidRDefault="00231990" w:rsidP="00231990">
      <w:pPr>
        <w:tabs>
          <w:tab w:val="left" w:pos="426"/>
        </w:tabs>
        <w:suppressAutoHyphens/>
        <w:ind w:firstLine="567"/>
        <w:jc w:val="both"/>
        <w:rPr>
          <w:bCs/>
          <w:sz w:val="24"/>
          <w:szCs w:val="24"/>
        </w:rPr>
      </w:pPr>
      <w:r w:rsidRPr="00231990">
        <w:rPr>
          <w:rFonts w:ascii="PT Astra Serif" w:eastAsia="Calibri" w:hAnsi="PT Astra Serif" w:cs="PT Astra Serif"/>
          <w:bCs/>
          <w:sz w:val="24"/>
          <w:szCs w:val="24"/>
          <w:lang w:eastAsia="en-US"/>
        </w:rPr>
        <w:t xml:space="preserve">С учетом замечаний </w:t>
      </w:r>
      <w:r w:rsidR="006C5BE6" w:rsidRPr="006C5BE6">
        <w:rPr>
          <w:rFonts w:ascii="PT Astra Serif" w:eastAsia="Calibri" w:hAnsi="PT Astra Serif" w:cs="PT Astra Serif"/>
          <w:bCs/>
          <w:sz w:val="24"/>
          <w:szCs w:val="24"/>
          <w:lang w:eastAsia="en-US"/>
        </w:rPr>
        <w:t>заявителя и членов Правления</w:t>
      </w:r>
      <w:r w:rsidRPr="00231990">
        <w:rPr>
          <w:rFonts w:ascii="PT Astra Serif" w:eastAsia="Calibri" w:hAnsi="PT Astra Serif" w:cs="PT Astra Serif"/>
          <w:bCs/>
          <w:sz w:val="24"/>
          <w:szCs w:val="24"/>
          <w:lang w:eastAsia="en-US"/>
        </w:rPr>
        <w:t xml:space="preserve"> </w:t>
      </w:r>
      <w:r w:rsidR="006C5BE6" w:rsidRPr="006C5BE6">
        <w:rPr>
          <w:rFonts w:ascii="PT Astra Serif" w:eastAsia="Calibri" w:hAnsi="PT Astra Serif" w:cs="PT Astra Serif"/>
          <w:bCs/>
          <w:sz w:val="24"/>
          <w:szCs w:val="24"/>
          <w:lang w:eastAsia="en-US"/>
        </w:rPr>
        <w:t xml:space="preserve">предлагаются к установлению </w:t>
      </w:r>
      <w:r w:rsidRPr="00231990">
        <w:rPr>
          <w:rFonts w:ascii="PT Astra Serif" w:eastAsia="Calibri" w:hAnsi="PT Astra Serif" w:cs="PT Astra Serif"/>
          <w:bCs/>
          <w:sz w:val="24"/>
          <w:szCs w:val="24"/>
          <w:lang w:eastAsia="en-US"/>
        </w:rPr>
        <w:t>сбытовые надбавки ГП на 2023 г. с учетом следующих основных показателей деятельности гарантирующего поставщик</w:t>
      </w:r>
      <w:proofErr w:type="gramStart"/>
      <w:r w:rsidRPr="00231990">
        <w:rPr>
          <w:rFonts w:ascii="PT Astra Serif" w:eastAsia="Calibri" w:hAnsi="PT Astra Serif" w:cs="PT Astra Serif"/>
          <w:bCs/>
          <w:sz w:val="24"/>
          <w:szCs w:val="24"/>
          <w:lang w:eastAsia="en-US"/>
        </w:rPr>
        <w:t>а ООО</w:t>
      </w:r>
      <w:proofErr w:type="gramEnd"/>
      <w:r w:rsidRPr="00231990">
        <w:rPr>
          <w:rFonts w:ascii="PT Astra Serif" w:eastAsia="Calibri" w:hAnsi="PT Astra Serif" w:cs="PT Astra Serif"/>
          <w:bCs/>
          <w:sz w:val="24"/>
          <w:szCs w:val="24"/>
          <w:lang w:eastAsia="en-US"/>
        </w:rPr>
        <w:t xml:space="preserve"> «Ивановоэнергосбыт»</w:t>
      </w:r>
      <w:r w:rsidR="006C5BE6" w:rsidRPr="006C5BE6">
        <w:rPr>
          <w:rFonts w:ascii="PT Astra Serif" w:eastAsia="Calibri" w:hAnsi="PT Astra Serif" w:cs="PT Astra Serif"/>
          <w:bCs/>
          <w:sz w:val="24"/>
          <w:szCs w:val="24"/>
          <w:lang w:eastAsia="en-US"/>
        </w:rPr>
        <w:t>:</w:t>
      </w:r>
    </w:p>
    <w:p w:rsidR="00231990" w:rsidRPr="00231990" w:rsidRDefault="00231990" w:rsidP="00231990">
      <w:pPr>
        <w:tabs>
          <w:tab w:val="left" w:pos="426"/>
        </w:tabs>
        <w:suppressAutoHyphens/>
        <w:ind w:firstLine="426"/>
        <w:jc w:val="center"/>
        <w:rPr>
          <w:sz w:val="24"/>
          <w:szCs w:val="24"/>
        </w:rPr>
      </w:pPr>
    </w:p>
    <w:tbl>
      <w:tblPr>
        <w:tblW w:w="9982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34"/>
        <w:gridCol w:w="1194"/>
        <w:gridCol w:w="1190"/>
        <w:gridCol w:w="1074"/>
        <w:gridCol w:w="1075"/>
        <w:gridCol w:w="1084"/>
        <w:gridCol w:w="1131"/>
      </w:tblGrid>
      <w:tr w:rsidR="006C5BE6" w:rsidRPr="006C5BE6" w:rsidTr="006C5BE6">
        <w:tc>
          <w:tcPr>
            <w:tcW w:w="3233" w:type="dxa"/>
            <w:vAlign w:val="center"/>
          </w:tcPr>
          <w:p w:rsidR="00231990" w:rsidRPr="00231990" w:rsidRDefault="006C5BE6" w:rsidP="006C5BE6">
            <w:pPr>
              <w:suppressAutoHyphens/>
              <w:snapToGrid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6C5BE6">
              <w:rPr>
                <w:rFonts w:ascii="PT Astra Serif" w:hAnsi="PT Astra Serif" w:cs="PT Astra Serif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94" w:type="dxa"/>
            <w:vAlign w:val="center"/>
          </w:tcPr>
          <w:p w:rsidR="00231990" w:rsidRPr="00231990" w:rsidRDefault="00231990" w:rsidP="006C5BE6">
            <w:pPr>
              <w:suppressAutoHyphens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231990">
              <w:rPr>
                <w:rFonts w:ascii="PT Astra Serif" w:hAnsi="PT Astra Serif" w:cs="PT Astra Serif"/>
                <w:sz w:val="16"/>
                <w:szCs w:val="16"/>
              </w:rPr>
              <w:t>Население</w:t>
            </w:r>
          </w:p>
        </w:tc>
        <w:tc>
          <w:tcPr>
            <w:tcW w:w="1190" w:type="dxa"/>
            <w:vAlign w:val="center"/>
          </w:tcPr>
          <w:p w:rsidR="00231990" w:rsidRPr="00231990" w:rsidRDefault="00231990" w:rsidP="006C5BE6">
            <w:pPr>
              <w:suppressAutoHyphens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231990">
              <w:rPr>
                <w:rFonts w:ascii="PT Astra Serif" w:hAnsi="PT Astra Serif" w:cs="PT Astra Serif"/>
                <w:sz w:val="16"/>
                <w:szCs w:val="16"/>
              </w:rPr>
              <w:t>Прочие менее 670 кВт</w:t>
            </w:r>
          </w:p>
        </w:tc>
        <w:tc>
          <w:tcPr>
            <w:tcW w:w="1074" w:type="dxa"/>
            <w:vAlign w:val="center"/>
          </w:tcPr>
          <w:p w:rsidR="00231990" w:rsidRPr="00231990" w:rsidRDefault="00231990" w:rsidP="006C5BE6">
            <w:pPr>
              <w:suppressAutoHyphens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231990">
              <w:rPr>
                <w:rFonts w:ascii="PT Astra Serif" w:hAnsi="PT Astra Serif" w:cs="PT Astra Serif"/>
                <w:sz w:val="16"/>
                <w:szCs w:val="16"/>
              </w:rPr>
              <w:t>Прочие от 670 кВт до 10 МВт</w:t>
            </w:r>
          </w:p>
        </w:tc>
        <w:tc>
          <w:tcPr>
            <w:tcW w:w="1075" w:type="dxa"/>
            <w:vAlign w:val="center"/>
          </w:tcPr>
          <w:p w:rsidR="00231990" w:rsidRPr="00231990" w:rsidRDefault="00231990" w:rsidP="006C5BE6">
            <w:pPr>
              <w:suppressAutoHyphens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231990">
              <w:rPr>
                <w:rFonts w:ascii="PT Astra Serif" w:hAnsi="PT Astra Serif" w:cs="PT Astra Serif"/>
                <w:sz w:val="16"/>
                <w:szCs w:val="16"/>
              </w:rPr>
              <w:t>Прочие свыше 10 МВт</w:t>
            </w:r>
          </w:p>
        </w:tc>
        <w:tc>
          <w:tcPr>
            <w:tcW w:w="1084" w:type="dxa"/>
            <w:vAlign w:val="center"/>
          </w:tcPr>
          <w:p w:rsidR="00231990" w:rsidRPr="00231990" w:rsidRDefault="00231990" w:rsidP="006C5BE6">
            <w:pPr>
              <w:suppressAutoHyphens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231990">
              <w:rPr>
                <w:rFonts w:ascii="PT Astra Serif" w:hAnsi="PT Astra Serif" w:cs="PT Astra Serif"/>
                <w:sz w:val="16"/>
                <w:szCs w:val="16"/>
              </w:rPr>
              <w:t>Сетевые организации</w:t>
            </w:r>
          </w:p>
        </w:tc>
        <w:tc>
          <w:tcPr>
            <w:tcW w:w="1131" w:type="dxa"/>
            <w:vAlign w:val="center"/>
          </w:tcPr>
          <w:p w:rsidR="00231990" w:rsidRPr="00231990" w:rsidRDefault="00231990" w:rsidP="006C5BE6">
            <w:pPr>
              <w:suppressAutoHyphens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231990">
              <w:rPr>
                <w:rFonts w:ascii="PT Astra Serif" w:hAnsi="PT Astra Serif" w:cs="PT Astra Serif"/>
                <w:sz w:val="16"/>
                <w:szCs w:val="16"/>
              </w:rPr>
              <w:t>ИТОГО</w:t>
            </w:r>
          </w:p>
        </w:tc>
      </w:tr>
      <w:tr w:rsidR="006C5BE6" w:rsidRPr="006C5BE6" w:rsidTr="006C5BE6">
        <w:tc>
          <w:tcPr>
            <w:tcW w:w="3233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  <w:sz w:val="16"/>
                <w:szCs w:val="16"/>
              </w:rPr>
            </w:pPr>
            <w:r w:rsidRPr="00231990">
              <w:rPr>
                <w:rFonts w:ascii="PT Astra Serif" w:hAnsi="PT Astra Serif" w:cs="PT Astra Serif"/>
                <w:sz w:val="16"/>
                <w:szCs w:val="16"/>
              </w:rPr>
              <w:t>Постоянные компоненты эталона затрат</w:t>
            </w:r>
          </w:p>
        </w:tc>
        <w:tc>
          <w:tcPr>
            <w:tcW w:w="119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175 108 380,09</w:t>
            </w:r>
          </w:p>
        </w:tc>
        <w:tc>
          <w:tcPr>
            <w:tcW w:w="1190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252 814 837,43</w:t>
            </w:r>
          </w:p>
        </w:tc>
        <w:tc>
          <w:tcPr>
            <w:tcW w:w="107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142 020,19</w:t>
            </w:r>
          </w:p>
        </w:tc>
        <w:tc>
          <w:tcPr>
            <w:tcW w:w="1075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08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13 542 904,94</w:t>
            </w:r>
          </w:p>
        </w:tc>
        <w:tc>
          <w:tcPr>
            <w:tcW w:w="1131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441 608 142,65</w:t>
            </w:r>
          </w:p>
        </w:tc>
      </w:tr>
      <w:tr w:rsidR="006C5BE6" w:rsidRPr="006C5BE6" w:rsidTr="006C5BE6">
        <w:tc>
          <w:tcPr>
            <w:tcW w:w="3233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  <w:sz w:val="16"/>
                <w:szCs w:val="16"/>
              </w:rPr>
            </w:pPr>
            <w:r w:rsidRPr="00231990">
              <w:rPr>
                <w:rFonts w:ascii="PT Astra Serif" w:hAnsi="PT Astra Serif" w:cs="PT Astra Serif"/>
                <w:sz w:val="16"/>
                <w:szCs w:val="16"/>
              </w:rPr>
              <w:t>Переменные компоненты эталона затрат и РПП</w:t>
            </w:r>
          </w:p>
        </w:tc>
        <w:tc>
          <w:tcPr>
            <w:tcW w:w="119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54 576 233,34</w:t>
            </w:r>
          </w:p>
        </w:tc>
        <w:tc>
          <w:tcPr>
            <w:tcW w:w="1190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73 992 110,13</w:t>
            </w:r>
          </w:p>
        </w:tc>
        <w:tc>
          <w:tcPr>
            <w:tcW w:w="107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1 696 362,98</w:t>
            </w:r>
          </w:p>
        </w:tc>
        <w:tc>
          <w:tcPr>
            <w:tcW w:w="1075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08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11 413 911,85</w:t>
            </w:r>
          </w:p>
        </w:tc>
        <w:tc>
          <w:tcPr>
            <w:tcW w:w="1131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141 678 618,30</w:t>
            </w:r>
          </w:p>
        </w:tc>
      </w:tr>
      <w:tr w:rsidR="006C5BE6" w:rsidRPr="006C5BE6" w:rsidTr="006C5BE6">
        <w:tc>
          <w:tcPr>
            <w:tcW w:w="3233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  <w:sz w:val="16"/>
                <w:szCs w:val="16"/>
              </w:rPr>
            </w:pPr>
            <w:r w:rsidRPr="00231990">
              <w:rPr>
                <w:rFonts w:ascii="PT Astra Serif" w:hAnsi="PT Astra Serif" w:cs="PT Astra Serif"/>
                <w:sz w:val="16"/>
                <w:szCs w:val="16"/>
              </w:rPr>
              <w:t>Неподконтрольные расходы</w:t>
            </w:r>
          </w:p>
        </w:tc>
        <w:tc>
          <w:tcPr>
            <w:tcW w:w="119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64 074 308,76</w:t>
            </w:r>
          </w:p>
        </w:tc>
        <w:tc>
          <w:tcPr>
            <w:tcW w:w="1190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4 720 000,56</w:t>
            </w:r>
          </w:p>
        </w:tc>
        <w:tc>
          <w:tcPr>
            <w:tcW w:w="107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2 834,41</w:t>
            </w:r>
          </w:p>
        </w:tc>
        <w:tc>
          <w:tcPr>
            <w:tcW w:w="1075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08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246 239,33</w:t>
            </w:r>
          </w:p>
        </w:tc>
        <w:tc>
          <w:tcPr>
            <w:tcW w:w="1131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69 043 383,06</w:t>
            </w:r>
          </w:p>
        </w:tc>
      </w:tr>
      <w:tr w:rsidR="006C5BE6" w:rsidRPr="006C5BE6" w:rsidTr="006C5BE6">
        <w:tc>
          <w:tcPr>
            <w:tcW w:w="3233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  <w:sz w:val="16"/>
                <w:szCs w:val="16"/>
              </w:rPr>
            </w:pPr>
            <w:r w:rsidRPr="00231990">
              <w:rPr>
                <w:rFonts w:ascii="PT Astra Serif" w:hAnsi="PT Astra Serif" w:cs="PT Astra Serif"/>
                <w:sz w:val="16"/>
                <w:szCs w:val="16"/>
              </w:rPr>
              <w:t xml:space="preserve">Корректировка </w:t>
            </w:r>
            <w:proofErr w:type="gramStart"/>
            <w:r w:rsidRPr="00231990">
              <w:rPr>
                <w:rFonts w:ascii="PT Astra Serif" w:hAnsi="PT Astra Serif" w:cs="PT Astra Serif"/>
                <w:sz w:val="16"/>
                <w:szCs w:val="16"/>
              </w:rPr>
              <w:t>на</w:t>
            </w:r>
            <w:proofErr w:type="gramEnd"/>
            <w:r w:rsidRPr="00231990">
              <w:rPr>
                <w:rFonts w:ascii="PT Astra Serif" w:hAnsi="PT Astra Serif" w:cs="PT Astra Serif"/>
                <w:sz w:val="16"/>
                <w:szCs w:val="16"/>
              </w:rPr>
              <w:t xml:space="preserve"> ПО</w:t>
            </w:r>
          </w:p>
        </w:tc>
        <w:tc>
          <w:tcPr>
            <w:tcW w:w="119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-3 660 056,10</w:t>
            </w:r>
          </w:p>
        </w:tc>
        <w:tc>
          <w:tcPr>
            <w:tcW w:w="1190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-3 701 360,27</w:t>
            </w:r>
          </w:p>
        </w:tc>
        <w:tc>
          <w:tcPr>
            <w:tcW w:w="107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-1 447 181,05</w:t>
            </w:r>
          </w:p>
        </w:tc>
        <w:tc>
          <w:tcPr>
            <w:tcW w:w="1075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08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1 448 204,99</w:t>
            </w:r>
          </w:p>
        </w:tc>
        <w:tc>
          <w:tcPr>
            <w:tcW w:w="1131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-7 360 392,42</w:t>
            </w:r>
          </w:p>
        </w:tc>
      </w:tr>
      <w:tr w:rsidR="006C5BE6" w:rsidRPr="006C5BE6" w:rsidTr="006C5BE6">
        <w:tc>
          <w:tcPr>
            <w:tcW w:w="3233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  <w:sz w:val="16"/>
                <w:szCs w:val="16"/>
              </w:rPr>
            </w:pPr>
            <w:r w:rsidRPr="00231990">
              <w:rPr>
                <w:rFonts w:ascii="PT Astra Serif" w:hAnsi="PT Astra Serif" w:cs="PT Astra Serif"/>
                <w:sz w:val="16"/>
                <w:szCs w:val="16"/>
              </w:rPr>
              <w:t>Корректировка на изменение ТП и ИПЦ</w:t>
            </w:r>
          </w:p>
        </w:tc>
        <w:tc>
          <w:tcPr>
            <w:tcW w:w="119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-53 977 039,71</w:t>
            </w:r>
          </w:p>
        </w:tc>
        <w:tc>
          <w:tcPr>
            <w:tcW w:w="1190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17 718 237,11</w:t>
            </w:r>
          </w:p>
        </w:tc>
        <w:tc>
          <w:tcPr>
            <w:tcW w:w="107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17 887,51</w:t>
            </w:r>
          </w:p>
        </w:tc>
        <w:tc>
          <w:tcPr>
            <w:tcW w:w="1075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08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206 197,68</w:t>
            </w:r>
          </w:p>
        </w:tc>
        <w:tc>
          <w:tcPr>
            <w:tcW w:w="1131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-36 034 717,41</w:t>
            </w:r>
          </w:p>
        </w:tc>
      </w:tr>
      <w:tr w:rsidR="006C5BE6" w:rsidRPr="006C5BE6" w:rsidTr="006C5BE6">
        <w:tc>
          <w:tcPr>
            <w:tcW w:w="3233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  <w:sz w:val="16"/>
                <w:szCs w:val="16"/>
              </w:rPr>
            </w:pPr>
            <w:r w:rsidRPr="00231990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Корректировка НР</w:t>
            </w:r>
          </w:p>
        </w:tc>
        <w:tc>
          <w:tcPr>
            <w:tcW w:w="119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383 885,15</w:t>
            </w:r>
          </w:p>
        </w:tc>
        <w:tc>
          <w:tcPr>
            <w:tcW w:w="1190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28 278,70</w:t>
            </w:r>
          </w:p>
        </w:tc>
        <w:tc>
          <w:tcPr>
            <w:tcW w:w="107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16,98</w:t>
            </w:r>
          </w:p>
        </w:tc>
        <w:tc>
          <w:tcPr>
            <w:tcW w:w="1075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08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1 475,28</w:t>
            </w:r>
          </w:p>
        </w:tc>
        <w:tc>
          <w:tcPr>
            <w:tcW w:w="1131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413 656,11</w:t>
            </w:r>
          </w:p>
        </w:tc>
      </w:tr>
      <w:tr w:rsidR="006C5BE6" w:rsidRPr="006C5BE6" w:rsidTr="006C5BE6">
        <w:tc>
          <w:tcPr>
            <w:tcW w:w="3233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  <w:sz w:val="16"/>
                <w:szCs w:val="16"/>
              </w:rPr>
            </w:pPr>
            <w:r w:rsidRPr="00231990">
              <w:rPr>
                <w:rFonts w:ascii="PT Astra Serif" w:hAnsi="PT Astra Serif" w:cs="PT Astra Serif"/>
                <w:sz w:val="16"/>
                <w:szCs w:val="16"/>
              </w:rPr>
              <w:t>Прочие корректировки</w:t>
            </w:r>
          </w:p>
        </w:tc>
        <w:tc>
          <w:tcPr>
            <w:tcW w:w="119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24 561 488,47</w:t>
            </w:r>
          </w:p>
        </w:tc>
        <w:tc>
          <w:tcPr>
            <w:tcW w:w="1190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-131 865 396,83</w:t>
            </w:r>
          </w:p>
        </w:tc>
        <w:tc>
          <w:tcPr>
            <w:tcW w:w="107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643 051,46</w:t>
            </w:r>
          </w:p>
        </w:tc>
        <w:tc>
          <w:tcPr>
            <w:tcW w:w="1075" w:type="dxa"/>
          </w:tcPr>
          <w:p w:rsidR="00231990" w:rsidRPr="00231990" w:rsidRDefault="00231990" w:rsidP="00231990">
            <w:pPr>
              <w:suppressLineNumbers/>
              <w:suppressAutoHyphens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104 405 994,00</w:t>
            </w:r>
          </w:p>
        </w:tc>
        <w:tc>
          <w:tcPr>
            <w:tcW w:w="1131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-2 254 862,91</w:t>
            </w:r>
          </w:p>
        </w:tc>
      </w:tr>
      <w:tr w:rsidR="006C5BE6" w:rsidRPr="006C5BE6" w:rsidTr="006C5BE6">
        <w:tc>
          <w:tcPr>
            <w:tcW w:w="3233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  <w:sz w:val="16"/>
                <w:szCs w:val="16"/>
              </w:rPr>
            </w:pPr>
            <w:r w:rsidRPr="00231990">
              <w:rPr>
                <w:rFonts w:ascii="PT Astra Serif" w:hAnsi="PT Astra Serif" w:cs="PT Astra Serif"/>
                <w:sz w:val="16"/>
                <w:szCs w:val="16"/>
              </w:rPr>
              <w:t>Выпадающие доходы, связанные с установлением тарифов для населения</w:t>
            </w:r>
          </w:p>
        </w:tc>
        <w:tc>
          <w:tcPr>
            <w:tcW w:w="1194" w:type="dxa"/>
          </w:tcPr>
          <w:p w:rsidR="00231990" w:rsidRPr="00231990" w:rsidRDefault="00231990" w:rsidP="00231990">
            <w:pPr>
              <w:suppressLineNumbers/>
              <w:suppressAutoHyphens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90" w:type="dxa"/>
          </w:tcPr>
          <w:p w:rsidR="00231990" w:rsidRPr="00231990" w:rsidRDefault="00231990" w:rsidP="00231990">
            <w:pPr>
              <w:suppressLineNumbers/>
              <w:suppressAutoHyphens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74" w:type="dxa"/>
          </w:tcPr>
          <w:p w:rsidR="00231990" w:rsidRPr="00231990" w:rsidRDefault="00231990" w:rsidP="00231990">
            <w:pPr>
              <w:suppressLineNumbers/>
              <w:suppressAutoHyphens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75" w:type="dxa"/>
          </w:tcPr>
          <w:p w:rsidR="00231990" w:rsidRPr="00231990" w:rsidRDefault="00231990" w:rsidP="00231990">
            <w:pPr>
              <w:suppressLineNumbers/>
              <w:suppressAutoHyphens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5 682 665,55</w:t>
            </w:r>
          </w:p>
        </w:tc>
        <w:tc>
          <w:tcPr>
            <w:tcW w:w="1131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5 682 665,55</w:t>
            </w:r>
          </w:p>
        </w:tc>
      </w:tr>
      <w:tr w:rsidR="006C5BE6" w:rsidRPr="006C5BE6" w:rsidTr="006C5BE6">
        <w:tc>
          <w:tcPr>
            <w:tcW w:w="3233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  <w:sz w:val="16"/>
                <w:szCs w:val="16"/>
              </w:rPr>
            </w:pPr>
            <w:r w:rsidRPr="00231990">
              <w:rPr>
                <w:rFonts w:ascii="PT Astra Serif" w:hAnsi="PT Astra Serif" w:cs="PT Astra Serif"/>
                <w:sz w:val="16"/>
                <w:szCs w:val="16"/>
              </w:rPr>
              <w:t>ИТОГО</w:t>
            </w:r>
          </w:p>
        </w:tc>
        <w:tc>
          <w:tcPr>
            <w:tcW w:w="119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261 067 200,00</w:t>
            </w:r>
          </w:p>
        </w:tc>
        <w:tc>
          <w:tcPr>
            <w:tcW w:w="1190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213 706 706,83</w:t>
            </w:r>
          </w:p>
        </w:tc>
        <w:tc>
          <w:tcPr>
            <w:tcW w:w="107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1 054 992,48</w:t>
            </w:r>
          </w:p>
        </w:tc>
        <w:tc>
          <w:tcPr>
            <w:tcW w:w="1075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084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231990">
              <w:rPr>
                <w:rFonts w:ascii="PT Astra Serif" w:hAnsi="PT Astra Serif"/>
                <w:sz w:val="16"/>
                <w:szCs w:val="16"/>
              </w:rPr>
              <w:t>136 947 593,63</w:t>
            </w:r>
          </w:p>
        </w:tc>
        <w:tc>
          <w:tcPr>
            <w:tcW w:w="1131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 w:rsidRPr="00231990">
              <w:rPr>
                <w:rFonts w:ascii="PT Astra Serif" w:hAnsi="PT Astra Serif"/>
                <w:b/>
                <w:sz w:val="16"/>
                <w:szCs w:val="16"/>
              </w:rPr>
              <w:t>612 776 492,93</w:t>
            </w:r>
          </w:p>
        </w:tc>
      </w:tr>
    </w:tbl>
    <w:p w:rsidR="00231990" w:rsidRPr="00231990" w:rsidRDefault="00231990" w:rsidP="00231990">
      <w:pPr>
        <w:tabs>
          <w:tab w:val="left" w:pos="426"/>
        </w:tabs>
        <w:suppressAutoHyphens/>
        <w:ind w:firstLine="426"/>
        <w:jc w:val="center"/>
      </w:pPr>
    </w:p>
    <w:p w:rsidR="00231990" w:rsidRPr="00231990" w:rsidRDefault="00231990" w:rsidP="00231990">
      <w:pPr>
        <w:tabs>
          <w:tab w:val="left" w:pos="426"/>
        </w:tabs>
        <w:suppressAutoHyphens/>
        <w:ind w:firstLine="426"/>
        <w:jc w:val="center"/>
      </w:pPr>
      <w:r w:rsidRPr="00231990">
        <w:rPr>
          <w:sz w:val="24"/>
          <w:szCs w:val="24"/>
        </w:rPr>
        <w:t xml:space="preserve">Сбытовые надбавки гарантирующего поставщика </w:t>
      </w:r>
    </w:p>
    <w:p w:rsidR="00231990" w:rsidRPr="00231990" w:rsidRDefault="00231990" w:rsidP="00231990">
      <w:pPr>
        <w:tabs>
          <w:tab w:val="left" w:pos="426"/>
        </w:tabs>
        <w:suppressAutoHyphens/>
        <w:ind w:firstLine="426"/>
        <w:jc w:val="center"/>
      </w:pPr>
      <w:r w:rsidRPr="00231990">
        <w:rPr>
          <w:sz w:val="24"/>
          <w:szCs w:val="24"/>
        </w:rPr>
        <w:t>ООО «Ивановоэнергосбыт» на 2023 год.</w:t>
      </w:r>
    </w:p>
    <w:p w:rsidR="00231990" w:rsidRPr="00231990" w:rsidRDefault="00231990" w:rsidP="00231990">
      <w:pPr>
        <w:tabs>
          <w:tab w:val="left" w:pos="426"/>
        </w:tabs>
        <w:suppressAutoHyphens/>
        <w:jc w:val="center"/>
        <w:rPr>
          <w:sz w:val="24"/>
          <w:szCs w:val="24"/>
        </w:rPr>
      </w:pPr>
    </w:p>
    <w:p w:rsidR="00231990" w:rsidRPr="006C5BE6" w:rsidRDefault="00231990" w:rsidP="00231990">
      <w:pPr>
        <w:tabs>
          <w:tab w:val="left" w:pos="426"/>
        </w:tabs>
        <w:suppressAutoHyphens/>
        <w:jc w:val="both"/>
        <w:rPr>
          <w:sz w:val="24"/>
          <w:szCs w:val="24"/>
        </w:rPr>
      </w:pPr>
      <w:r w:rsidRPr="00231990">
        <w:rPr>
          <w:sz w:val="24"/>
          <w:szCs w:val="24"/>
        </w:rPr>
        <w:t>Сбытовые надбавки для населения и приравненных к нему категорий потребителей</w:t>
      </w:r>
    </w:p>
    <w:p w:rsidR="006C5BE6" w:rsidRPr="00231990" w:rsidRDefault="006C5BE6" w:rsidP="00231990">
      <w:pPr>
        <w:tabs>
          <w:tab w:val="left" w:pos="426"/>
        </w:tabs>
        <w:suppressAutoHyphens/>
        <w:jc w:val="both"/>
      </w:pPr>
    </w:p>
    <w:tbl>
      <w:tblPr>
        <w:tblW w:w="9108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2"/>
        <w:gridCol w:w="2218"/>
        <w:gridCol w:w="2218"/>
      </w:tblGrid>
      <w:tr w:rsidR="006C5BE6" w:rsidRPr="006C5BE6" w:rsidTr="006C5BE6">
        <w:tc>
          <w:tcPr>
            <w:tcW w:w="4672" w:type="dxa"/>
          </w:tcPr>
          <w:p w:rsidR="00231990" w:rsidRPr="00231990" w:rsidRDefault="00231990" w:rsidP="00231990">
            <w:pPr>
              <w:suppressAutoHyphens/>
            </w:pPr>
            <w:r w:rsidRPr="00231990">
              <w:rPr>
                <w:rFonts w:ascii="PT Astra Serif" w:hAnsi="PT Astra Serif" w:cs="PT Astra Serif"/>
              </w:rPr>
              <w:t>Произведение ИПЦ от 2021 до расчетного периода</w:t>
            </w:r>
          </w:p>
        </w:tc>
        <w:tc>
          <w:tcPr>
            <w:tcW w:w="2218" w:type="dxa"/>
            <w:vAlign w:val="center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proofErr w:type="gramStart"/>
            <w:r w:rsidRPr="00231990">
              <w:rPr>
                <w:rFonts w:ascii="PT Astra Serif" w:hAnsi="PT Astra Serif" w:cs="PT Astra Serif"/>
              </w:rPr>
              <w:t>П</w:t>
            </w:r>
            <w:proofErr w:type="gramEnd"/>
            <w:r w:rsidRPr="00231990">
              <w:rPr>
                <w:rFonts w:ascii="PT Astra Serif" w:hAnsi="PT Astra Serif" w:cs="PT Astra Serif"/>
              </w:rPr>
              <w:t xml:space="preserve"> 2021 ИПЦ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1,28823</w:t>
            </w:r>
          </w:p>
        </w:tc>
      </w:tr>
      <w:tr w:rsidR="006C5BE6" w:rsidRPr="006C5BE6" w:rsidTr="006C5BE6">
        <w:tc>
          <w:tcPr>
            <w:tcW w:w="467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СН населения 2 полугодие базового периода</w:t>
            </w:r>
          </w:p>
        </w:tc>
        <w:tc>
          <w:tcPr>
            <w:tcW w:w="2218" w:type="dxa"/>
            <w:vAlign w:val="center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СН нас i-1, 2п/г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0,69983</w:t>
            </w:r>
          </w:p>
        </w:tc>
      </w:tr>
      <w:tr w:rsidR="006C5BE6" w:rsidRPr="006C5BE6" w:rsidTr="006C5BE6">
        <w:tc>
          <w:tcPr>
            <w:tcW w:w="467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НВВ для населения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НВВ нас расч i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261 067 200,00</w:t>
            </w:r>
          </w:p>
        </w:tc>
      </w:tr>
      <w:tr w:rsidR="006C5BE6" w:rsidRPr="006C5BE6" w:rsidTr="006C5BE6">
        <w:tc>
          <w:tcPr>
            <w:tcW w:w="467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Объем ЭЭ населению в СПБ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Э нас i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328 800 000</w:t>
            </w:r>
          </w:p>
        </w:tc>
      </w:tr>
      <w:tr w:rsidR="006C5BE6" w:rsidRPr="006C5BE6" w:rsidTr="006C5BE6">
        <w:tc>
          <w:tcPr>
            <w:tcW w:w="467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Объем ЭЭ населению в СПБ 1 полугодие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Э нас i, 1п/г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169 472 000</w:t>
            </w:r>
          </w:p>
        </w:tc>
      </w:tr>
      <w:tr w:rsidR="006C5BE6" w:rsidRPr="006C5BE6" w:rsidTr="006C5BE6">
        <w:tc>
          <w:tcPr>
            <w:tcW w:w="467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Объем ЭЭ населению в СПБ 2 полугодие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Э нас i, 2п/г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159 328 000</w:t>
            </w:r>
          </w:p>
        </w:tc>
      </w:tr>
      <w:tr w:rsidR="006C5BE6" w:rsidRPr="006C5BE6" w:rsidTr="006C5BE6">
        <w:tc>
          <w:tcPr>
            <w:tcW w:w="467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  <w:b/>
                <w:bCs/>
              </w:rPr>
            </w:pPr>
            <w:r w:rsidRPr="00231990">
              <w:rPr>
                <w:rFonts w:ascii="PT Astra Serif" w:hAnsi="PT Astra Serif" w:cs="PT Astra Serif"/>
                <w:b/>
                <w:bCs/>
              </w:rPr>
              <w:t>СН расчетного периода 1 полугодие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  <w:b/>
              </w:rPr>
            </w:pPr>
            <w:r w:rsidRPr="00231990">
              <w:rPr>
                <w:rFonts w:ascii="PT Astra Serif" w:hAnsi="PT Astra Serif" w:cs="PT Astra Serif"/>
                <w:b/>
              </w:rPr>
              <w:t>СН нас i, 1п/г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b/>
              </w:rPr>
            </w:pPr>
            <w:r w:rsidRPr="00231990">
              <w:rPr>
                <w:rFonts w:ascii="PT Astra Serif" w:hAnsi="PT Astra Serif"/>
                <w:b/>
              </w:rPr>
              <w:t>0,79400</w:t>
            </w:r>
          </w:p>
        </w:tc>
      </w:tr>
      <w:tr w:rsidR="006C5BE6" w:rsidRPr="006C5BE6" w:rsidTr="006C5BE6">
        <w:tc>
          <w:tcPr>
            <w:tcW w:w="467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  <w:b/>
                <w:bCs/>
              </w:rPr>
            </w:pPr>
            <w:r w:rsidRPr="00231990">
              <w:rPr>
                <w:rFonts w:ascii="PT Astra Serif" w:hAnsi="PT Astra Serif" w:cs="PT Astra Serif"/>
                <w:b/>
                <w:bCs/>
              </w:rPr>
              <w:t>СН расчетного периода 2 полугодие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  <w:b/>
              </w:rPr>
            </w:pPr>
            <w:r w:rsidRPr="00231990">
              <w:rPr>
                <w:rFonts w:ascii="PT Astra Serif" w:hAnsi="PT Astra Serif" w:cs="PT Astra Serif"/>
                <w:b/>
              </w:rPr>
              <w:t>СН нас i, 2п/г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b/>
              </w:rPr>
            </w:pPr>
            <w:r w:rsidRPr="00231990">
              <w:rPr>
                <w:rFonts w:ascii="PT Astra Serif" w:hAnsi="PT Astra Serif"/>
                <w:b/>
              </w:rPr>
              <w:t>0,79400</w:t>
            </w:r>
          </w:p>
        </w:tc>
      </w:tr>
    </w:tbl>
    <w:p w:rsidR="00231990" w:rsidRPr="00231990" w:rsidRDefault="00231990" w:rsidP="00231990">
      <w:pPr>
        <w:tabs>
          <w:tab w:val="left" w:pos="426"/>
        </w:tabs>
        <w:suppressAutoHyphens/>
        <w:ind w:firstLine="426"/>
        <w:jc w:val="center"/>
        <w:rPr>
          <w:sz w:val="24"/>
          <w:szCs w:val="24"/>
        </w:rPr>
      </w:pPr>
    </w:p>
    <w:p w:rsidR="00231990" w:rsidRPr="006C5BE6" w:rsidRDefault="00231990" w:rsidP="00231990">
      <w:pPr>
        <w:tabs>
          <w:tab w:val="left" w:pos="426"/>
        </w:tabs>
        <w:suppressAutoHyphens/>
        <w:jc w:val="both"/>
        <w:rPr>
          <w:sz w:val="24"/>
          <w:szCs w:val="24"/>
        </w:rPr>
      </w:pPr>
      <w:r w:rsidRPr="00231990">
        <w:rPr>
          <w:sz w:val="24"/>
          <w:szCs w:val="24"/>
        </w:rPr>
        <w:t>Сбытовые надбавки для прочих потребителей</w:t>
      </w:r>
    </w:p>
    <w:p w:rsidR="006C5BE6" w:rsidRPr="00231990" w:rsidRDefault="006C5BE6" w:rsidP="00231990">
      <w:pPr>
        <w:tabs>
          <w:tab w:val="left" w:pos="426"/>
        </w:tabs>
        <w:suppressAutoHyphens/>
        <w:jc w:val="both"/>
        <w:rPr>
          <w:sz w:val="24"/>
          <w:szCs w:val="24"/>
        </w:rPr>
      </w:pPr>
    </w:p>
    <w:tbl>
      <w:tblPr>
        <w:tblW w:w="9982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022"/>
        <w:gridCol w:w="1701"/>
        <w:gridCol w:w="1360"/>
        <w:gridCol w:w="1473"/>
        <w:gridCol w:w="1426"/>
      </w:tblGrid>
      <w:tr w:rsidR="006C5BE6" w:rsidRPr="006C5BE6" w:rsidTr="006C5BE6">
        <w:tc>
          <w:tcPr>
            <w:tcW w:w="4022" w:type="dxa"/>
            <w:vAlign w:val="center"/>
          </w:tcPr>
          <w:p w:rsidR="00231990" w:rsidRPr="00231990" w:rsidRDefault="006C5BE6" w:rsidP="006C5BE6">
            <w:pPr>
              <w:suppressAutoHyphens/>
              <w:snapToGrid w:val="0"/>
              <w:jc w:val="center"/>
              <w:rPr>
                <w:rFonts w:ascii="PT Astra Serif" w:hAnsi="PT Astra Serif" w:cs="PT Astra Serif"/>
              </w:rPr>
            </w:pPr>
            <w:r w:rsidRPr="006C5BE6">
              <w:rPr>
                <w:rFonts w:ascii="PT Astra Serif" w:hAnsi="PT Astra Serif" w:cs="PT Astra Serif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231990" w:rsidRPr="00231990" w:rsidRDefault="006C5BE6" w:rsidP="006C5BE6">
            <w:pPr>
              <w:suppressAutoHyphens/>
              <w:snapToGrid w:val="0"/>
              <w:jc w:val="center"/>
              <w:rPr>
                <w:rFonts w:ascii="PT Astra Serif" w:hAnsi="PT Astra Serif" w:cs="PT Astra Serif"/>
              </w:rPr>
            </w:pPr>
            <w:r w:rsidRPr="006C5BE6">
              <w:rPr>
                <w:rFonts w:ascii="PT Astra Serif" w:hAnsi="PT Astra Serif" w:cs="PT Astra Serif"/>
              </w:rPr>
              <w:t>Обозначение</w:t>
            </w:r>
          </w:p>
        </w:tc>
        <w:tc>
          <w:tcPr>
            <w:tcW w:w="1360" w:type="dxa"/>
            <w:vAlign w:val="center"/>
          </w:tcPr>
          <w:p w:rsidR="00231990" w:rsidRPr="00231990" w:rsidRDefault="00231990" w:rsidP="006C5BE6">
            <w:pPr>
              <w:suppressAutoHyphens/>
              <w:jc w:val="center"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Прочие до 670 кВт</w:t>
            </w:r>
          </w:p>
        </w:tc>
        <w:tc>
          <w:tcPr>
            <w:tcW w:w="1473" w:type="dxa"/>
            <w:vAlign w:val="center"/>
          </w:tcPr>
          <w:p w:rsidR="00231990" w:rsidRPr="00231990" w:rsidRDefault="00231990" w:rsidP="006C5BE6">
            <w:pPr>
              <w:suppressAutoHyphens/>
              <w:jc w:val="center"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Прочие от 670 кВт до 10 МВт</w:t>
            </w:r>
          </w:p>
        </w:tc>
        <w:tc>
          <w:tcPr>
            <w:tcW w:w="1426" w:type="dxa"/>
            <w:vAlign w:val="center"/>
          </w:tcPr>
          <w:p w:rsidR="00231990" w:rsidRPr="00231990" w:rsidRDefault="00231990" w:rsidP="006C5BE6">
            <w:pPr>
              <w:suppressAutoHyphens/>
              <w:jc w:val="center"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Прочие не менее 10 МВт</w:t>
            </w:r>
          </w:p>
        </w:tc>
      </w:tr>
      <w:tr w:rsidR="006C5BE6" w:rsidRPr="006C5BE6" w:rsidTr="006C5BE6">
        <w:tc>
          <w:tcPr>
            <w:tcW w:w="402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Произведение ИПЦ от 2021 до расчетного периода</w:t>
            </w:r>
          </w:p>
        </w:tc>
        <w:tc>
          <w:tcPr>
            <w:tcW w:w="1701" w:type="dxa"/>
            <w:vAlign w:val="center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proofErr w:type="gramStart"/>
            <w:r w:rsidRPr="00231990">
              <w:rPr>
                <w:rFonts w:ascii="PT Astra Serif" w:hAnsi="PT Astra Serif" w:cs="PT Astra Serif"/>
              </w:rPr>
              <w:t>П</w:t>
            </w:r>
            <w:proofErr w:type="gramEnd"/>
            <w:r w:rsidRPr="00231990">
              <w:rPr>
                <w:rFonts w:ascii="PT Astra Serif" w:hAnsi="PT Astra Serif" w:cs="PT Astra Serif"/>
              </w:rPr>
              <w:t xml:space="preserve"> 2021 ИПЦ</w:t>
            </w:r>
          </w:p>
        </w:tc>
        <w:tc>
          <w:tcPr>
            <w:tcW w:w="1360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1,28823</w:t>
            </w:r>
          </w:p>
        </w:tc>
        <w:tc>
          <w:tcPr>
            <w:tcW w:w="1473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1,28823</w:t>
            </w:r>
          </w:p>
        </w:tc>
        <w:tc>
          <w:tcPr>
            <w:tcW w:w="1426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1,28823</w:t>
            </w:r>
          </w:p>
        </w:tc>
      </w:tr>
      <w:tr w:rsidR="006C5BE6" w:rsidRPr="006C5BE6" w:rsidTr="006C5BE6">
        <w:tc>
          <w:tcPr>
            <w:tcW w:w="402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НВВ ГП для прочих</w:t>
            </w:r>
          </w:p>
        </w:tc>
        <w:tc>
          <w:tcPr>
            <w:tcW w:w="1701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НВВ пп i</w:t>
            </w:r>
          </w:p>
        </w:tc>
        <w:tc>
          <w:tcPr>
            <w:tcW w:w="1360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213 706 706,83</w:t>
            </w:r>
          </w:p>
        </w:tc>
        <w:tc>
          <w:tcPr>
            <w:tcW w:w="1473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1 054 992,48</w:t>
            </w:r>
          </w:p>
        </w:tc>
        <w:tc>
          <w:tcPr>
            <w:tcW w:w="1426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0,00</w:t>
            </w:r>
          </w:p>
        </w:tc>
      </w:tr>
      <w:tr w:rsidR="006C5BE6" w:rsidRPr="006C5BE6" w:rsidTr="006C5BE6">
        <w:tc>
          <w:tcPr>
            <w:tcW w:w="402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Объем ЭЭ прочим в СПБ</w:t>
            </w:r>
          </w:p>
        </w:tc>
        <w:tc>
          <w:tcPr>
            <w:tcW w:w="1701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Э пп i</w:t>
            </w:r>
          </w:p>
        </w:tc>
        <w:tc>
          <w:tcPr>
            <w:tcW w:w="1360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251 271 627</w:t>
            </w:r>
          </w:p>
        </w:tc>
        <w:tc>
          <w:tcPr>
            <w:tcW w:w="1473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3 028 107</w:t>
            </w:r>
          </w:p>
        </w:tc>
        <w:tc>
          <w:tcPr>
            <w:tcW w:w="1426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0</w:t>
            </w:r>
          </w:p>
        </w:tc>
      </w:tr>
      <w:tr w:rsidR="006C5BE6" w:rsidRPr="006C5BE6" w:rsidTr="006C5BE6">
        <w:tc>
          <w:tcPr>
            <w:tcW w:w="402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Объем ЭЭ прочим в СПБ 1 полугодие</w:t>
            </w:r>
          </w:p>
        </w:tc>
        <w:tc>
          <w:tcPr>
            <w:tcW w:w="1701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 xml:space="preserve">Э пп i, 1 </w:t>
            </w:r>
            <w:proofErr w:type="gramStart"/>
            <w:r w:rsidRPr="00231990">
              <w:rPr>
                <w:rFonts w:ascii="PT Astra Serif" w:hAnsi="PT Astra Serif" w:cs="PT Astra Serif"/>
              </w:rPr>
              <w:t>п</w:t>
            </w:r>
            <w:proofErr w:type="gramEnd"/>
            <w:r w:rsidRPr="00231990">
              <w:rPr>
                <w:rFonts w:ascii="PT Astra Serif" w:hAnsi="PT Astra Serif" w:cs="PT Astra Serif"/>
              </w:rPr>
              <w:t>/г</w:t>
            </w:r>
          </w:p>
        </w:tc>
        <w:tc>
          <w:tcPr>
            <w:tcW w:w="1360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132 531 975</w:t>
            </w:r>
          </w:p>
        </w:tc>
        <w:tc>
          <w:tcPr>
            <w:tcW w:w="1473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1 518 342</w:t>
            </w:r>
          </w:p>
        </w:tc>
        <w:tc>
          <w:tcPr>
            <w:tcW w:w="1426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0</w:t>
            </w:r>
          </w:p>
        </w:tc>
      </w:tr>
      <w:tr w:rsidR="006C5BE6" w:rsidRPr="006C5BE6" w:rsidTr="006C5BE6">
        <w:tc>
          <w:tcPr>
            <w:tcW w:w="402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Объем ЭЭ прочим в СПБ 2 полугодие</w:t>
            </w:r>
          </w:p>
        </w:tc>
        <w:tc>
          <w:tcPr>
            <w:tcW w:w="1701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 xml:space="preserve">Э пп i, 2 </w:t>
            </w:r>
            <w:proofErr w:type="gramStart"/>
            <w:r w:rsidRPr="00231990">
              <w:rPr>
                <w:rFonts w:ascii="PT Astra Serif" w:hAnsi="PT Astra Serif" w:cs="PT Astra Serif"/>
              </w:rPr>
              <w:t>п</w:t>
            </w:r>
            <w:proofErr w:type="gramEnd"/>
            <w:r w:rsidRPr="00231990">
              <w:rPr>
                <w:rFonts w:ascii="PT Astra Serif" w:hAnsi="PT Astra Serif" w:cs="PT Astra Serif"/>
              </w:rPr>
              <w:t>/г</w:t>
            </w:r>
          </w:p>
        </w:tc>
        <w:tc>
          <w:tcPr>
            <w:tcW w:w="1360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118 739 652</w:t>
            </w:r>
          </w:p>
        </w:tc>
        <w:tc>
          <w:tcPr>
            <w:tcW w:w="1473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1 509 765</w:t>
            </w:r>
          </w:p>
        </w:tc>
        <w:tc>
          <w:tcPr>
            <w:tcW w:w="1426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0</w:t>
            </w:r>
          </w:p>
        </w:tc>
      </w:tr>
      <w:tr w:rsidR="006C5BE6" w:rsidRPr="006C5BE6" w:rsidTr="006C5BE6">
        <w:tc>
          <w:tcPr>
            <w:tcW w:w="402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СН прочие 2 полугодие базового периода</w:t>
            </w:r>
          </w:p>
        </w:tc>
        <w:tc>
          <w:tcPr>
            <w:tcW w:w="1701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СН пп i-1, 2п/г</w:t>
            </w:r>
          </w:p>
        </w:tc>
        <w:tc>
          <w:tcPr>
            <w:tcW w:w="1360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0,82284</w:t>
            </w:r>
          </w:p>
        </w:tc>
        <w:tc>
          <w:tcPr>
            <w:tcW w:w="1473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0,30098</w:t>
            </w:r>
          </w:p>
        </w:tc>
        <w:tc>
          <w:tcPr>
            <w:tcW w:w="1426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0,27428</w:t>
            </w:r>
          </w:p>
        </w:tc>
      </w:tr>
      <w:tr w:rsidR="006C5BE6" w:rsidRPr="006C5BE6" w:rsidTr="006C5BE6">
        <w:tc>
          <w:tcPr>
            <w:tcW w:w="402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Удельная величина НВВ ГП для прочих 1 полугодие</w:t>
            </w:r>
          </w:p>
        </w:tc>
        <w:tc>
          <w:tcPr>
            <w:tcW w:w="1701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 xml:space="preserve">НВВ удпп i, 1 </w:t>
            </w:r>
            <w:proofErr w:type="gramStart"/>
            <w:r w:rsidRPr="00231990">
              <w:rPr>
                <w:rFonts w:ascii="PT Astra Serif" w:hAnsi="PT Astra Serif" w:cs="PT Astra Serif"/>
              </w:rPr>
              <w:t>п</w:t>
            </w:r>
            <w:proofErr w:type="gramEnd"/>
            <w:r w:rsidRPr="00231990">
              <w:rPr>
                <w:rFonts w:ascii="PT Astra Serif" w:hAnsi="PT Astra Serif" w:cs="PT Astra Serif"/>
              </w:rPr>
              <w:t>/г</w:t>
            </w:r>
          </w:p>
        </w:tc>
        <w:tc>
          <w:tcPr>
            <w:tcW w:w="1360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0,85050</w:t>
            </w:r>
          </w:p>
        </w:tc>
        <w:tc>
          <w:tcPr>
            <w:tcW w:w="1473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0,34840</w:t>
            </w:r>
          </w:p>
        </w:tc>
        <w:tc>
          <w:tcPr>
            <w:tcW w:w="1426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0,28350</w:t>
            </w:r>
          </w:p>
        </w:tc>
      </w:tr>
      <w:tr w:rsidR="006C5BE6" w:rsidRPr="006C5BE6" w:rsidTr="006C5BE6">
        <w:tc>
          <w:tcPr>
            <w:tcW w:w="402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Удельная величина НВВ ГП для прочих 2 полугодие</w:t>
            </w:r>
          </w:p>
        </w:tc>
        <w:tc>
          <w:tcPr>
            <w:tcW w:w="1701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 xml:space="preserve">НВВ удпп i, 2 </w:t>
            </w:r>
            <w:proofErr w:type="gramStart"/>
            <w:r w:rsidRPr="00231990">
              <w:rPr>
                <w:rFonts w:ascii="PT Astra Serif" w:hAnsi="PT Astra Serif" w:cs="PT Astra Serif"/>
              </w:rPr>
              <w:t>п</w:t>
            </w:r>
            <w:proofErr w:type="gramEnd"/>
            <w:r w:rsidRPr="00231990">
              <w:rPr>
                <w:rFonts w:ascii="PT Astra Serif" w:hAnsi="PT Astra Serif" w:cs="PT Astra Serif"/>
              </w:rPr>
              <w:t>/г</w:t>
            </w:r>
          </w:p>
        </w:tc>
        <w:tc>
          <w:tcPr>
            <w:tcW w:w="1360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0,85050</w:t>
            </w:r>
          </w:p>
        </w:tc>
        <w:tc>
          <w:tcPr>
            <w:tcW w:w="1473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0,34840</w:t>
            </w:r>
          </w:p>
        </w:tc>
        <w:tc>
          <w:tcPr>
            <w:tcW w:w="1426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0,28350</w:t>
            </w:r>
          </w:p>
        </w:tc>
      </w:tr>
      <w:tr w:rsidR="006C5BE6" w:rsidRPr="006C5BE6" w:rsidTr="006C5BE6">
        <w:tc>
          <w:tcPr>
            <w:tcW w:w="402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  <w:b/>
                <w:bCs/>
              </w:rPr>
            </w:pPr>
            <w:r w:rsidRPr="00231990">
              <w:rPr>
                <w:rFonts w:ascii="PT Astra Serif" w:hAnsi="PT Astra Serif" w:cs="PT Astra Serif"/>
                <w:b/>
                <w:bCs/>
              </w:rPr>
              <w:t>СН прочие 1 полугодие расчетного периода</w:t>
            </w:r>
          </w:p>
        </w:tc>
        <w:tc>
          <w:tcPr>
            <w:tcW w:w="1701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  <w:b/>
                <w:bCs/>
              </w:rPr>
            </w:pPr>
            <w:r w:rsidRPr="00231990">
              <w:rPr>
                <w:rFonts w:ascii="PT Astra Serif" w:hAnsi="PT Astra Serif" w:cs="PT Astra Serif"/>
                <w:b/>
                <w:bCs/>
              </w:rPr>
              <w:t>СН пп i, 1п/г</w:t>
            </w:r>
          </w:p>
        </w:tc>
        <w:tc>
          <w:tcPr>
            <w:tcW w:w="1360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b/>
                <w:bCs/>
              </w:rPr>
            </w:pPr>
            <w:r w:rsidRPr="00231990">
              <w:rPr>
                <w:rFonts w:ascii="PT Astra Serif" w:hAnsi="PT Astra Serif"/>
                <w:b/>
                <w:bCs/>
              </w:rPr>
              <w:t>0,85050</w:t>
            </w:r>
          </w:p>
        </w:tc>
        <w:tc>
          <w:tcPr>
            <w:tcW w:w="1473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b/>
                <w:bCs/>
              </w:rPr>
            </w:pPr>
            <w:r w:rsidRPr="00231990">
              <w:rPr>
                <w:rFonts w:ascii="PT Astra Serif" w:hAnsi="PT Astra Serif"/>
                <w:b/>
                <w:bCs/>
              </w:rPr>
              <w:t>0,34840</w:t>
            </w:r>
          </w:p>
        </w:tc>
        <w:tc>
          <w:tcPr>
            <w:tcW w:w="1426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b/>
                <w:bCs/>
              </w:rPr>
            </w:pPr>
            <w:r w:rsidRPr="00231990">
              <w:rPr>
                <w:rFonts w:ascii="PT Astra Serif" w:hAnsi="PT Astra Serif"/>
                <w:b/>
                <w:bCs/>
              </w:rPr>
              <w:t>0,28350</w:t>
            </w:r>
          </w:p>
        </w:tc>
      </w:tr>
      <w:tr w:rsidR="006C5BE6" w:rsidRPr="006C5BE6" w:rsidTr="006C5BE6">
        <w:tc>
          <w:tcPr>
            <w:tcW w:w="402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  <w:b/>
                <w:bCs/>
              </w:rPr>
            </w:pPr>
            <w:r w:rsidRPr="00231990">
              <w:rPr>
                <w:rFonts w:ascii="PT Astra Serif" w:hAnsi="PT Astra Serif" w:cs="PT Astra Serif"/>
                <w:b/>
                <w:bCs/>
              </w:rPr>
              <w:t>СН прочие 2 полугодие расчетного периода</w:t>
            </w:r>
          </w:p>
        </w:tc>
        <w:tc>
          <w:tcPr>
            <w:tcW w:w="1701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  <w:b/>
                <w:bCs/>
              </w:rPr>
            </w:pPr>
            <w:r w:rsidRPr="00231990">
              <w:rPr>
                <w:rFonts w:ascii="PT Astra Serif" w:hAnsi="PT Astra Serif" w:cs="PT Astra Serif"/>
                <w:b/>
                <w:bCs/>
              </w:rPr>
              <w:t>СН пп i, 2п/г</w:t>
            </w:r>
          </w:p>
        </w:tc>
        <w:tc>
          <w:tcPr>
            <w:tcW w:w="1360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b/>
                <w:bCs/>
              </w:rPr>
            </w:pPr>
            <w:r w:rsidRPr="00231990">
              <w:rPr>
                <w:rFonts w:ascii="PT Astra Serif" w:hAnsi="PT Astra Serif"/>
                <w:b/>
                <w:bCs/>
              </w:rPr>
              <w:t>0,85050</w:t>
            </w:r>
          </w:p>
        </w:tc>
        <w:tc>
          <w:tcPr>
            <w:tcW w:w="1473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b/>
                <w:bCs/>
              </w:rPr>
            </w:pPr>
            <w:r w:rsidRPr="00231990">
              <w:rPr>
                <w:rFonts w:ascii="PT Astra Serif" w:hAnsi="PT Astra Serif"/>
                <w:b/>
                <w:bCs/>
              </w:rPr>
              <w:t>0,34840</w:t>
            </w:r>
          </w:p>
        </w:tc>
        <w:tc>
          <w:tcPr>
            <w:tcW w:w="1426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b/>
                <w:bCs/>
              </w:rPr>
            </w:pPr>
            <w:r w:rsidRPr="00231990">
              <w:rPr>
                <w:rFonts w:ascii="PT Astra Serif" w:hAnsi="PT Astra Serif"/>
                <w:b/>
                <w:bCs/>
              </w:rPr>
              <w:t>0,28350</w:t>
            </w:r>
          </w:p>
        </w:tc>
      </w:tr>
    </w:tbl>
    <w:p w:rsidR="00231990" w:rsidRPr="00231990" w:rsidRDefault="00231990" w:rsidP="00231990">
      <w:pPr>
        <w:widowControl/>
        <w:suppressAutoHyphens/>
        <w:jc w:val="both"/>
        <w:rPr>
          <w:sz w:val="24"/>
          <w:szCs w:val="24"/>
        </w:rPr>
      </w:pPr>
    </w:p>
    <w:p w:rsidR="00231990" w:rsidRPr="006C5BE6" w:rsidRDefault="00231990" w:rsidP="00231990">
      <w:pPr>
        <w:widowControl/>
        <w:suppressAutoHyphens/>
        <w:jc w:val="both"/>
        <w:rPr>
          <w:sz w:val="24"/>
          <w:szCs w:val="24"/>
        </w:rPr>
      </w:pPr>
      <w:r w:rsidRPr="00231990">
        <w:rPr>
          <w:sz w:val="24"/>
          <w:szCs w:val="24"/>
        </w:rPr>
        <w:t>Сбытовые надбавки для сетевых организаций</w:t>
      </w:r>
    </w:p>
    <w:p w:rsidR="006C5BE6" w:rsidRPr="00231990" w:rsidRDefault="006C5BE6" w:rsidP="00231990">
      <w:pPr>
        <w:widowControl/>
        <w:suppressAutoHyphens/>
        <w:jc w:val="both"/>
        <w:rPr>
          <w:sz w:val="24"/>
          <w:szCs w:val="24"/>
        </w:rPr>
      </w:pPr>
    </w:p>
    <w:tbl>
      <w:tblPr>
        <w:tblW w:w="9108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2"/>
        <w:gridCol w:w="2218"/>
        <w:gridCol w:w="2218"/>
      </w:tblGrid>
      <w:tr w:rsidR="006C5BE6" w:rsidRPr="006C5BE6" w:rsidTr="006C5BE6">
        <w:tc>
          <w:tcPr>
            <w:tcW w:w="4672" w:type="dxa"/>
          </w:tcPr>
          <w:p w:rsidR="00231990" w:rsidRPr="00231990" w:rsidRDefault="00231990" w:rsidP="00231990">
            <w:pPr>
              <w:suppressAutoHyphens/>
            </w:pPr>
            <w:r w:rsidRPr="00231990">
              <w:rPr>
                <w:rFonts w:ascii="PT Astra Serif" w:hAnsi="PT Astra Serif" w:cs="PT Astra Serif"/>
              </w:rPr>
              <w:t>Произведение ИПЦ от 2021 до расчетного периода</w:t>
            </w:r>
          </w:p>
        </w:tc>
        <w:tc>
          <w:tcPr>
            <w:tcW w:w="2218" w:type="dxa"/>
            <w:vAlign w:val="center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proofErr w:type="gramStart"/>
            <w:r w:rsidRPr="00231990">
              <w:rPr>
                <w:rFonts w:ascii="PT Astra Serif" w:hAnsi="PT Astra Serif" w:cs="PT Astra Serif"/>
              </w:rPr>
              <w:t>П</w:t>
            </w:r>
            <w:proofErr w:type="gramEnd"/>
            <w:r w:rsidRPr="00231990">
              <w:rPr>
                <w:rFonts w:ascii="PT Astra Serif" w:hAnsi="PT Astra Serif" w:cs="PT Astra Serif"/>
              </w:rPr>
              <w:t xml:space="preserve"> 2021 ИПЦ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1,21531</w:t>
            </w:r>
          </w:p>
        </w:tc>
      </w:tr>
      <w:tr w:rsidR="006C5BE6" w:rsidRPr="006C5BE6" w:rsidTr="006C5BE6">
        <w:tc>
          <w:tcPr>
            <w:tcW w:w="467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СН сети 2 полугодие базового периода</w:t>
            </w:r>
          </w:p>
        </w:tc>
        <w:tc>
          <w:tcPr>
            <w:tcW w:w="2218" w:type="dxa"/>
            <w:vAlign w:val="center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СН сет i-1, 2п/г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1,44641</w:t>
            </w:r>
          </w:p>
        </w:tc>
      </w:tr>
      <w:tr w:rsidR="006C5BE6" w:rsidRPr="006C5BE6" w:rsidTr="006C5BE6">
        <w:tc>
          <w:tcPr>
            <w:tcW w:w="467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НВВ для сети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НВВ сет расч i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136 947 382,57</w:t>
            </w:r>
          </w:p>
        </w:tc>
      </w:tr>
      <w:tr w:rsidR="006C5BE6" w:rsidRPr="006C5BE6" w:rsidTr="006C5BE6">
        <w:tc>
          <w:tcPr>
            <w:tcW w:w="467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Объем ЭЭ сети в СПБ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Э сет i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67 441 566</w:t>
            </w:r>
          </w:p>
        </w:tc>
      </w:tr>
      <w:tr w:rsidR="006C5BE6" w:rsidRPr="006C5BE6" w:rsidTr="006C5BE6">
        <w:tc>
          <w:tcPr>
            <w:tcW w:w="467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Объем ЭЭ сети в СПБ 1 полугодие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Э пот i, 1п/г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33 720 783</w:t>
            </w:r>
          </w:p>
        </w:tc>
      </w:tr>
      <w:tr w:rsidR="006C5BE6" w:rsidRPr="006C5BE6" w:rsidTr="006C5BE6">
        <w:tc>
          <w:tcPr>
            <w:tcW w:w="467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Объем ЭЭ сети в СПБ 2 полугодие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</w:rPr>
            </w:pPr>
            <w:r w:rsidRPr="00231990">
              <w:rPr>
                <w:rFonts w:ascii="PT Astra Serif" w:hAnsi="PT Astra Serif" w:cs="PT Astra Serif"/>
              </w:rPr>
              <w:t>Э пот i, 2п/г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</w:rPr>
            </w:pPr>
            <w:r w:rsidRPr="00231990">
              <w:rPr>
                <w:rFonts w:ascii="PT Astra Serif" w:hAnsi="PT Astra Serif"/>
              </w:rPr>
              <w:t>33 720 783</w:t>
            </w:r>
          </w:p>
        </w:tc>
      </w:tr>
      <w:tr w:rsidR="006C5BE6" w:rsidRPr="006C5BE6" w:rsidTr="006C5BE6">
        <w:tc>
          <w:tcPr>
            <w:tcW w:w="467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  <w:b/>
                <w:bCs/>
              </w:rPr>
            </w:pPr>
            <w:r w:rsidRPr="00231990">
              <w:rPr>
                <w:rFonts w:ascii="PT Astra Serif" w:hAnsi="PT Astra Serif" w:cs="PT Astra Serif"/>
                <w:b/>
                <w:bCs/>
              </w:rPr>
              <w:t>СН расчетного периода 1 полугодие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  <w:b/>
              </w:rPr>
            </w:pPr>
            <w:r w:rsidRPr="00231990">
              <w:rPr>
                <w:rFonts w:ascii="PT Astra Serif" w:hAnsi="PT Astra Serif" w:cs="PT Astra Serif"/>
                <w:b/>
              </w:rPr>
              <w:t>СН сет i, 1п/г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b/>
              </w:rPr>
            </w:pPr>
            <w:r w:rsidRPr="00231990">
              <w:rPr>
                <w:rFonts w:ascii="PT Astra Serif" w:hAnsi="PT Astra Serif"/>
                <w:b/>
              </w:rPr>
              <w:t>2,03061</w:t>
            </w:r>
          </w:p>
        </w:tc>
      </w:tr>
      <w:tr w:rsidR="006C5BE6" w:rsidRPr="006C5BE6" w:rsidTr="006C5BE6">
        <w:tc>
          <w:tcPr>
            <w:tcW w:w="4672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  <w:b/>
                <w:bCs/>
              </w:rPr>
            </w:pPr>
            <w:r w:rsidRPr="00231990">
              <w:rPr>
                <w:rFonts w:ascii="PT Astra Serif" w:hAnsi="PT Astra Serif" w:cs="PT Astra Serif"/>
                <w:b/>
                <w:bCs/>
              </w:rPr>
              <w:t>СН расчетного периода 2 полугодие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AutoHyphens/>
              <w:rPr>
                <w:rFonts w:ascii="PT Astra Serif" w:hAnsi="PT Astra Serif" w:cs="PT Astra Serif"/>
                <w:b/>
              </w:rPr>
            </w:pPr>
            <w:r w:rsidRPr="00231990">
              <w:rPr>
                <w:rFonts w:ascii="PT Astra Serif" w:hAnsi="PT Astra Serif" w:cs="PT Astra Serif"/>
                <w:b/>
              </w:rPr>
              <w:t>СН сет i, 2п/г</w:t>
            </w:r>
          </w:p>
        </w:tc>
        <w:tc>
          <w:tcPr>
            <w:tcW w:w="2218" w:type="dxa"/>
          </w:tcPr>
          <w:p w:rsidR="00231990" w:rsidRPr="00231990" w:rsidRDefault="00231990" w:rsidP="00231990">
            <w:pPr>
              <w:suppressLineNumbers/>
              <w:suppressAutoHyphens/>
              <w:jc w:val="right"/>
              <w:rPr>
                <w:rFonts w:ascii="PT Astra Serif" w:hAnsi="PT Astra Serif"/>
                <w:b/>
              </w:rPr>
            </w:pPr>
            <w:r w:rsidRPr="00231990">
              <w:rPr>
                <w:rFonts w:ascii="PT Astra Serif" w:hAnsi="PT Astra Serif"/>
                <w:b/>
              </w:rPr>
              <w:t>2,03061</w:t>
            </w:r>
          </w:p>
        </w:tc>
      </w:tr>
    </w:tbl>
    <w:p w:rsidR="00231990" w:rsidRPr="00231990" w:rsidRDefault="00231990" w:rsidP="00231990">
      <w:pPr>
        <w:widowControl/>
        <w:tabs>
          <w:tab w:val="left" w:pos="426"/>
        </w:tabs>
        <w:suppressAutoHyphens/>
        <w:ind w:firstLine="567"/>
        <w:jc w:val="both"/>
      </w:pPr>
    </w:p>
    <w:p w:rsidR="00231990" w:rsidRPr="00231990" w:rsidRDefault="00231990" w:rsidP="00231990">
      <w:pPr>
        <w:widowControl/>
        <w:suppressAutoHyphens/>
        <w:ind w:firstLine="567"/>
        <w:jc w:val="both"/>
      </w:pPr>
      <w:r w:rsidRPr="00231990">
        <w:rPr>
          <w:sz w:val="24"/>
          <w:szCs w:val="24"/>
        </w:rPr>
        <w:t xml:space="preserve">Ассоциация «НП Совет рынка» голосует по данному вопросу «против», </w:t>
      </w:r>
      <w:r w:rsidRPr="00231990">
        <w:rPr>
          <w:rFonts w:eastAsia="Calibri"/>
          <w:sz w:val="24"/>
          <w:szCs w:val="24"/>
          <w:lang w:eastAsia="en-US"/>
        </w:rPr>
        <w:t>так как:</w:t>
      </w:r>
    </w:p>
    <w:p w:rsidR="00231990" w:rsidRPr="00231990" w:rsidRDefault="00231990" w:rsidP="00231990">
      <w:pPr>
        <w:widowControl/>
        <w:suppressAutoHyphens/>
        <w:ind w:firstLine="567"/>
        <w:jc w:val="both"/>
      </w:pPr>
      <w:r w:rsidRPr="00231990">
        <w:rPr>
          <w:rFonts w:eastAsia="Calibri"/>
          <w:sz w:val="24"/>
          <w:szCs w:val="24"/>
          <w:lang w:eastAsia="en-US"/>
        </w:rPr>
        <w:t>- на 17:00 мск. 15.11.2022 г. отсутствует информация об официально опубликованных индикативных ценах на электрическую энергию и мощность для населения и приравненных к нему категорий потребителей на 2023 г.;</w:t>
      </w:r>
    </w:p>
    <w:p w:rsidR="00231990" w:rsidRPr="00231990" w:rsidRDefault="00231990" w:rsidP="00231990">
      <w:pPr>
        <w:widowControl/>
        <w:suppressAutoHyphens/>
        <w:ind w:firstLine="567"/>
        <w:jc w:val="both"/>
      </w:pPr>
      <w:r w:rsidRPr="00231990">
        <w:rPr>
          <w:rFonts w:eastAsia="Calibri"/>
          <w:sz w:val="24"/>
          <w:szCs w:val="24"/>
          <w:lang w:eastAsia="en-US"/>
        </w:rPr>
        <w:t>- не представлен постатейный расчет амортизационных отчислений за 2021 г. и на 2023 г.; отсутствуют расчет и пояснения принятому на 2023 г. резерву по сомнительным долгам;</w:t>
      </w:r>
    </w:p>
    <w:p w:rsidR="00231990" w:rsidRPr="00231990" w:rsidRDefault="00231990" w:rsidP="00231990">
      <w:pPr>
        <w:widowControl/>
        <w:suppressAutoHyphens/>
        <w:ind w:firstLine="567"/>
        <w:jc w:val="both"/>
      </w:pPr>
      <w:r w:rsidRPr="00231990">
        <w:rPr>
          <w:rFonts w:eastAsia="Calibri"/>
          <w:sz w:val="24"/>
          <w:szCs w:val="24"/>
          <w:lang w:eastAsia="en-US"/>
        </w:rPr>
        <w:t>- отсутствуют расшифровки по прочим корректировкам, а также информация об их распределении по подгруппам, что в том числе привело к росту сбытовых надбавок для сетевых организаций.</w:t>
      </w:r>
    </w:p>
    <w:p w:rsidR="00231990" w:rsidRPr="00231990" w:rsidRDefault="00231990" w:rsidP="00231990">
      <w:pPr>
        <w:tabs>
          <w:tab w:val="left" w:pos="4020"/>
        </w:tabs>
        <w:suppressAutoHyphens/>
        <w:ind w:firstLine="567"/>
        <w:jc w:val="both"/>
      </w:pPr>
      <w:r w:rsidRPr="00231990">
        <w:rPr>
          <w:sz w:val="24"/>
          <w:szCs w:val="24"/>
        </w:rPr>
        <w:t xml:space="preserve">Департамент отмечает, что в адрес Ассоциации «НП Совет рынка» были направлены проекты </w:t>
      </w:r>
      <w:r w:rsidRPr="00231990">
        <w:rPr>
          <w:sz w:val="24"/>
          <w:szCs w:val="24"/>
        </w:rPr>
        <w:lastRenderedPageBreak/>
        <w:t xml:space="preserve">экспертных заключений с пояснениями по формированию каждой статьи затрат, а также подробные расчетные материалы по данному вопросу. Кроме того, Департамент предлагает учесть размер </w:t>
      </w:r>
      <w:r w:rsidRPr="00231990">
        <w:rPr>
          <w:rFonts w:eastAsia="Calibri"/>
          <w:sz w:val="24"/>
          <w:szCs w:val="24"/>
          <w:lang w:eastAsia="en-US"/>
        </w:rPr>
        <w:t xml:space="preserve">индикативных цен на электрическую энергию и мощность для населения и приравненных к нему категорий потребителей на 2023 г по проекту приказа ФАС России, </w:t>
      </w:r>
      <w:r>
        <w:rPr>
          <w:rFonts w:eastAsia="Calibri"/>
          <w:sz w:val="24"/>
          <w:szCs w:val="24"/>
          <w:lang w:eastAsia="en-US"/>
        </w:rPr>
        <w:t xml:space="preserve">направленному в адрес Департамента по системе ФГИС ЕИАС, </w:t>
      </w:r>
      <w:r w:rsidRPr="00231990">
        <w:rPr>
          <w:rFonts w:eastAsia="Calibri"/>
          <w:sz w:val="24"/>
          <w:szCs w:val="24"/>
          <w:lang w:eastAsia="en-US"/>
        </w:rPr>
        <w:t xml:space="preserve">который отличается от размера индикативных цен, принятых </w:t>
      </w:r>
      <w:r>
        <w:rPr>
          <w:rFonts w:eastAsia="Calibri"/>
          <w:sz w:val="24"/>
          <w:szCs w:val="24"/>
          <w:lang w:eastAsia="en-US"/>
        </w:rPr>
        <w:t xml:space="preserve">организациями </w:t>
      </w:r>
      <w:r w:rsidRPr="00231990">
        <w:rPr>
          <w:rFonts w:eastAsia="Calibri"/>
          <w:sz w:val="24"/>
          <w:szCs w:val="24"/>
          <w:lang w:eastAsia="en-US"/>
        </w:rPr>
        <w:t>в расчет сбытовых надбавок ГП.</w:t>
      </w:r>
    </w:p>
    <w:p w:rsidR="004463BB" w:rsidRPr="00231990" w:rsidRDefault="004463BB" w:rsidP="005D0EE3">
      <w:pPr>
        <w:tabs>
          <w:tab w:val="left" w:pos="4020"/>
        </w:tabs>
        <w:ind w:firstLine="540"/>
        <w:rPr>
          <w:sz w:val="24"/>
          <w:szCs w:val="24"/>
        </w:rPr>
      </w:pPr>
    </w:p>
    <w:p w:rsidR="00D811A6" w:rsidRPr="00D811A6" w:rsidRDefault="00D811A6" w:rsidP="00D811A6">
      <w:pPr>
        <w:suppressAutoHyphens/>
        <w:ind w:firstLine="567"/>
        <w:jc w:val="both"/>
        <w:rPr>
          <w:b/>
          <w:color w:val="000000"/>
          <w:sz w:val="24"/>
          <w:szCs w:val="24"/>
        </w:rPr>
      </w:pPr>
      <w:r w:rsidRPr="00D811A6">
        <w:rPr>
          <w:b/>
          <w:color w:val="000000"/>
          <w:sz w:val="24"/>
          <w:szCs w:val="24"/>
        </w:rPr>
        <w:t>РЕШИЛИ:</w:t>
      </w:r>
    </w:p>
    <w:p w:rsidR="00B5127F" w:rsidRPr="00B5127F" w:rsidRDefault="00B5127F" w:rsidP="00B5127F">
      <w:pPr>
        <w:tabs>
          <w:tab w:val="left" w:pos="4020"/>
        </w:tabs>
        <w:ind w:firstLine="540"/>
        <w:jc w:val="both"/>
        <w:rPr>
          <w:sz w:val="24"/>
          <w:szCs w:val="24"/>
        </w:rPr>
      </w:pPr>
      <w:proofErr w:type="gramStart"/>
      <w:r w:rsidRPr="00B5127F">
        <w:rPr>
          <w:sz w:val="24"/>
          <w:szCs w:val="24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Федерации», Методическими</w:t>
      </w:r>
      <w:proofErr w:type="gramEnd"/>
      <w:r w:rsidRPr="00B5127F">
        <w:rPr>
          <w:sz w:val="24"/>
          <w:szCs w:val="24"/>
        </w:rPr>
        <w:t xml:space="preserve"> указаниями по расчету сбытовых надбавок гарантирующих поставщиков с использованием метода сравнения аналогов, утвержденными приказом ФАС России от 21.11.2017 № 1554/17, Департамент энергетики и тарифов Ивановской области постановляет:</w:t>
      </w:r>
    </w:p>
    <w:p w:rsidR="00B5127F" w:rsidRPr="00B5127F" w:rsidRDefault="00B5127F" w:rsidP="00B5127F">
      <w:pPr>
        <w:pStyle w:val="aa"/>
        <w:numPr>
          <w:ilvl w:val="3"/>
          <w:numId w:val="20"/>
        </w:numPr>
        <w:tabs>
          <w:tab w:val="clear" w:pos="360"/>
          <w:tab w:val="num" w:pos="142"/>
        </w:tabs>
        <w:ind w:left="0" w:firstLine="567"/>
        <w:jc w:val="both"/>
        <w:rPr>
          <w:sz w:val="24"/>
          <w:szCs w:val="24"/>
        </w:rPr>
      </w:pPr>
      <w:r w:rsidRPr="00B5127F">
        <w:rPr>
          <w:sz w:val="24"/>
          <w:szCs w:val="24"/>
        </w:rPr>
        <w:t>Установить с 01.12.2022 по 31.12.2023 для гарантирующих поставщиков электрической энергии на территории Ивановской области сбытовые надбавки в соответствии с Таблицей:</w:t>
      </w:r>
    </w:p>
    <w:p w:rsidR="00B5127F" w:rsidRDefault="00B5127F" w:rsidP="00B5127F">
      <w:pPr>
        <w:pStyle w:val="aa"/>
        <w:tabs>
          <w:tab w:val="left" w:pos="4020"/>
        </w:tabs>
        <w:ind w:left="0" w:firstLine="567"/>
        <w:jc w:val="right"/>
        <w:rPr>
          <w:sz w:val="24"/>
          <w:szCs w:val="24"/>
        </w:rPr>
      </w:pPr>
      <w:r>
        <w:rPr>
          <w:sz w:val="24"/>
          <w:szCs w:val="24"/>
        </w:rPr>
        <w:t>Таблица</w:t>
      </w:r>
    </w:p>
    <w:p w:rsidR="00B5127F" w:rsidRPr="00B5127F" w:rsidRDefault="00B5127F" w:rsidP="00B5127F">
      <w:pPr>
        <w:autoSpaceDE w:val="0"/>
        <w:autoSpaceDN w:val="0"/>
        <w:jc w:val="center"/>
        <w:rPr>
          <w:sz w:val="24"/>
          <w:szCs w:val="24"/>
        </w:rPr>
      </w:pPr>
      <w:proofErr w:type="gramStart"/>
      <w:r w:rsidRPr="00B5127F">
        <w:rPr>
          <w:sz w:val="24"/>
          <w:szCs w:val="24"/>
        </w:rPr>
        <w:t xml:space="preserve">Сбытовые надбавки гарантирующих поставщиков электрической энергии, поставляющих электрическую энергию (мощность) на розничном рынке </w:t>
      </w:r>
      <w:proofErr w:type="gramEnd"/>
    </w:p>
    <w:p w:rsidR="00B5127F" w:rsidRPr="00B5127F" w:rsidRDefault="00B5127F" w:rsidP="00B5127F">
      <w:pPr>
        <w:autoSpaceDE w:val="0"/>
        <w:autoSpaceDN w:val="0"/>
        <w:ind w:firstLine="540"/>
        <w:jc w:val="right"/>
        <w:rPr>
          <w:sz w:val="22"/>
          <w:szCs w:val="28"/>
        </w:rPr>
      </w:pPr>
      <w:r w:rsidRPr="00B5127F">
        <w:rPr>
          <w:sz w:val="22"/>
          <w:szCs w:val="28"/>
        </w:rPr>
        <w:t>руб./кВт•</w:t>
      </w:r>
      <w:proofErr w:type="gramStart"/>
      <w:r w:rsidRPr="00B5127F">
        <w:rPr>
          <w:sz w:val="22"/>
          <w:szCs w:val="28"/>
        </w:rPr>
        <w:t>ч</w:t>
      </w:r>
      <w:proofErr w:type="gramEnd"/>
      <w:r w:rsidRPr="00B5127F">
        <w:rPr>
          <w:sz w:val="22"/>
          <w:szCs w:val="28"/>
        </w:rPr>
        <w:t xml:space="preserve"> (без НДС)</w:t>
      </w:r>
    </w:p>
    <w:p w:rsidR="00B5127F" w:rsidRDefault="00B5127F" w:rsidP="00B5127F">
      <w:pPr>
        <w:pStyle w:val="aa"/>
        <w:tabs>
          <w:tab w:val="left" w:pos="4020"/>
        </w:tabs>
        <w:ind w:left="0" w:firstLine="567"/>
        <w:jc w:val="right"/>
        <w:rPr>
          <w:sz w:val="24"/>
          <w:szCs w:val="24"/>
        </w:rPr>
      </w:pPr>
    </w:p>
    <w:tbl>
      <w:tblPr>
        <w:tblW w:w="5252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"/>
        <w:gridCol w:w="2030"/>
        <w:gridCol w:w="1356"/>
        <w:gridCol w:w="1416"/>
        <w:gridCol w:w="1942"/>
        <w:gridCol w:w="1942"/>
        <w:gridCol w:w="1787"/>
      </w:tblGrid>
      <w:tr w:rsidR="00B5127F" w:rsidRPr="00B5127F" w:rsidTr="00A750C9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7F" w:rsidRPr="00B5127F" w:rsidRDefault="00B5127F" w:rsidP="00F05D83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5127F">
              <w:rPr>
                <w:lang w:eastAsia="en-US"/>
              </w:rPr>
              <w:t>№</w:t>
            </w:r>
            <w:proofErr w:type="gramStart"/>
            <w:r w:rsidRPr="00B5127F">
              <w:rPr>
                <w:lang w:eastAsia="en-US"/>
              </w:rPr>
              <w:t>п</w:t>
            </w:r>
            <w:proofErr w:type="gramEnd"/>
            <w:r w:rsidRPr="00B5127F">
              <w:rPr>
                <w:lang w:eastAsia="en-US"/>
              </w:rPr>
              <w:t>/п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7F" w:rsidRPr="00B5127F" w:rsidRDefault="00B5127F" w:rsidP="00B5127F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5127F">
              <w:rPr>
                <w:lang w:eastAsia="en-US"/>
              </w:rPr>
              <w:t>Наименование гарантирующего поставщика в субъекте Российской Федерации</w:t>
            </w:r>
          </w:p>
        </w:tc>
        <w:tc>
          <w:tcPr>
            <w:tcW w:w="38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7F" w:rsidRPr="00B5127F" w:rsidRDefault="00B5127F" w:rsidP="00B5127F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5127F">
              <w:rPr>
                <w:lang w:eastAsia="en-US"/>
              </w:rPr>
              <w:t>Сбытовая надбавка</w:t>
            </w:r>
          </w:p>
        </w:tc>
      </w:tr>
      <w:tr w:rsidR="00B5127F" w:rsidRPr="00B5127F" w:rsidTr="00A750C9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7F" w:rsidRPr="00B5127F" w:rsidRDefault="00B5127F" w:rsidP="00B5127F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7F" w:rsidRPr="00B5127F" w:rsidRDefault="00B5127F" w:rsidP="00B5127F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7F" w:rsidRPr="00B5127F" w:rsidRDefault="00B5127F" w:rsidP="00B5127F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5127F">
              <w:rPr>
                <w:lang w:eastAsia="en-US"/>
              </w:rPr>
              <w:t>тарифная группа потребителей «население» и приравненные к нему категории потребителей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7F" w:rsidRPr="00B5127F" w:rsidRDefault="00B5127F" w:rsidP="00B5127F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5127F">
              <w:rPr>
                <w:lang w:eastAsia="en-US"/>
              </w:rPr>
              <w:t>тарифная группа потребителей «сетевые организации, покупающие электрическую энергию для компенсации потерь»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7F" w:rsidRPr="00B5127F" w:rsidRDefault="00B5127F" w:rsidP="00B5127F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5127F">
              <w:rPr>
                <w:lang w:eastAsia="en-US"/>
              </w:rPr>
              <w:t>прочие потребители - по подгруппе в зависимости от величины максимальной мощн</w:t>
            </w:r>
            <w:bookmarkStart w:id="0" w:name="_GoBack"/>
            <w:bookmarkEnd w:id="0"/>
            <w:r w:rsidRPr="00B5127F">
              <w:rPr>
                <w:lang w:eastAsia="en-US"/>
              </w:rPr>
              <w:t>ости принадлежащих им энергопринимающих устройств менее 670 кВт</w:t>
            </w:r>
          </w:p>
          <w:p w:rsidR="00B5127F" w:rsidRPr="00B5127F" w:rsidRDefault="00B5127F" w:rsidP="00B5127F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7F" w:rsidRPr="00B5127F" w:rsidRDefault="00B5127F" w:rsidP="00B5127F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5127F">
              <w:rPr>
                <w:lang w:eastAsia="en-US"/>
              </w:rPr>
              <w:t>прочие потребители - по подгруппе в зависимости от величины максимальной мощности принадлежащих им энергопринимающих устройств от 670 кВт до 10 МВт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7F" w:rsidRPr="00B5127F" w:rsidRDefault="00B5127F" w:rsidP="00B5127F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5127F">
              <w:rPr>
                <w:lang w:eastAsia="en-US"/>
              </w:rPr>
              <w:t>прочие потребители - по подгруппе в зависимости от величины максимальной мощности принадлежащих им энергопринимающих устройств не менее 10 МВт</w:t>
            </w:r>
          </w:p>
        </w:tc>
      </w:tr>
      <w:tr w:rsidR="00B5127F" w:rsidRPr="00B5127F" w:rsidTr="00A750C9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7F" w:rsidRPr="00B5127F" w:rsidRDefault="00B5127F" w:rsidP="00B5127F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7F" w:rsidRPr="00B5127F" w:rsidRDefault="00B5127F" w:rsidP="00B5127F">
            <w:pPr>
              <w:widowControl/>
              <w:jc w:val="center"/>
              <w:rPr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7F" w:rsidRPr="00B5127F" w:rsidRDefault="00B5127F" w:rsidP="00B5127F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5127F">
              <w:rPr>
                <w:lang w:eastAsia="en-US"/>
              </w:rPr>
              <w:t>с 01.12.2022 по 31.12.2023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7F" w:rsidRPr="00B5127F" w:rsidRDefault="00B5127F" w:rsidP="00B5127F">
            <w:pPr>
              <w:autoSpaceDE w:val="0"/>
              <w:autoSpaceDN w:val="0"/>
              <w:spacing w:line="256" w:lineRule="auto"/>
              <w:jc w:val="center"/>
              <w:rPr>
                <w:lang w:val="en-US" w:eastAsia="en-US"/>
              </w:rPr>
            </w:pPr>
            <w:r w:rsidRPr="00B5127F">
              <w:rPr>
                <w:lang w:val="en-US" w:eastAsia="en-US"/>
              </w:rPr>
              <w:t>с 01.12.2022 по 31.12.2023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7F" w:rsidRPr="00B5127F" w:rsidRDefault="00B5127F" w:rsidP="00B5127F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5127F">
              <w:rPr>
                <w:lang w:eastAsia="en-US"/>
              </w:rPr>
              <w:t>с 01.12.2022 по 31.12.2023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7F" w:rsidRPr="00B5127F" w:rsidRDefault="00B5127F" w:rsidP="00B5127F">
            <w:pPr>
              <w:autoSpaceDE w:val="0"/>
              <w:autoSpaceDN w:val="0"/>
              <w:spacing w:line="256" w:lineRule="auto"/>
              <w:jc w:val="center"/>
              <w:rPr>
                <w:lang w:val="en-US" w:eastAsia="en-US"/>
              </w:rPr>
            </w:pPr>
            <w:r w:rsidRPr="00B5127F">
              <w:rPr>
                <w:lang w:val="en-US" w:eastAsia="en-US"/>
              </w:rPr>
              <w:t>с 01.12.2022 по 31.12.2023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7F" w:rsidRPr="00B5127F" w:rsidRDefault="00B5127F" w:rsidP="00B5127F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5127F">
              <w:rPr>
                <w:lang w:eastAsia="en-US"/>
              </w:rPr>
              <w:t>с 01.12.2022 по 31.12.2023</w:t>
            </w:r>
          </w:p>
        </w:tc>
      </w:tr>
      <w:tr w:rsidR="00B5127F" w:rsidRPr="00B5127F" w:rsidTr="00A750C9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7F" w:rsidRPr="00B5127F" w:rsidRDefault="00B5127F" w:rsidP="00B5127F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5127F">
              <w:rPr>
                <w:lang w:eastAsia="en-US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7F" w:rsidRPr="00B5127F" w:rsidRDefault="00B5127F" w:rsidP="00B5127F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5127F">
              <w:rPr>
                <w:lang w:eastAsia="en-US"/>
              </w:rPr>
              <w:t>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F" w:rsidRPr="00B5127F" w:rsidRDefault="00B5127F" w:rsidP="00B5127F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5127F">
              <w:rPr>
                <w:lang w:eastAsia="en-US"/>
              </w:rPr>
              <w:t>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F" w:rsidRPr="00B5127F" w:rsidRDefault="00B5127F" w:rsidP="00B5127F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5127F">
              <w:rPr>
                <w:lang w:eastAsia="en-US"/>
              </w:rPr>
              <w:t>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F" w:rsidRPr="00B5127F" w:rsidRDefault="00B5127F" w:rsidP="00B5127F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5127F">
              <w:rPr>
                <w:lang w:eastAsia="en-US"/>
              </w:rPr>
              <w:t>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F" w:rsidRPr="00B5127F" w:rsidRDefault="00B5127F" w:rsidP="00B5127F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5127F">
              <w:rPr>
                <w:lang w:eastAsia="en-US"/>
              </w:rPr>
              <w:t>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F" w:rsidRPr="00B5127F" w:rsidRDefault="00B5127F" w:rsidP="00B5127F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5127F">
              <w:rPr>
                <w:lang w:eastAsia="en-US"/>
              </w:rPr>
              <w:t>7</w:t>
            </w:r>
          </w:p>
        </w:tc>
      </w:tr>
      <w:tr w:rsidR="00B5127F" w:rsidRPr="00B5127F" w:rsidTr="00A750C9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7F" w:rsidRPr="00B5127F" w:rsidRDefault="00B5127F" w:rsidP="00B5127F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5127F">
              <w:rPr>
                <w:lang w:eastAsia="en-US"/>
              </w:rPr>
              <w:t>1.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F" w:rsidRPr="00B5127F" w:rsidRDefault="00B5127F" w:rsidP="00B5127F">
            <w:r w:rsidRPr="00B5127F">
              <w:t xml:space="preserve">Ивановский филиал </w:t>
            </w:r>
          </w:p>
          <w:p w:rsidR="00B5127F" w:rsidRPr="00B5127F" w:rsidRDefault="00B5127F" w:rsidP="00B5127F">
            <w:r w:rsidRPr="00B5127F">
              <w:t>АО «ЭнергосбыТ Плюс»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7F" w:rsidRPr="00B5127F" w:rsidRDefault="00B5127F" w:rsidP="00B5127F">
            <w:pPr>
              <w:autoSpaceDE w:val="0"/>
              <w:autoSpaceDN w:val="0"/>
              <w:spacing w:line="256" w:lineRule="auto"/>
              <w:jc w:val="right"/>
              <w:rPr>
                <w:lang w:eastAsia="en-US"/>
              </w:rPr>
            </w:pPr>
            <w:r w:rsidRPr="00B5127F">
              <w:rPr>
                <w:lang w:eastAsia="en-US"/>
              </w:rPr>
              <w:t>0,80660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7F" w:rsidRPr="00B5127F" w:rsidRDefault="00B5127F" w:rsidP="00B5127F">
            <w:pPr>
              <w:autoSpaceDE w:val="0"/>
              <w:autoSpaceDN w:val="0"/>
              <w:spacing w:line="256" w:lineRule="auto"/>
              <w:jc w:val="right"/>
              <w:rPr>
                <w:lang w:eastAsia="en-US"/>
              </w:rPr>
            </w:pPr>
            <w:r w:rsidRPr="00B5127F">
              <w:rPr>
                <w:lang w:eastAsia="en-US"/>
              </w:rPr>
              <w:t>0,30112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7F" w:rsidRPr="00B5127F" w:rsidRDefault="00B5127F" w:rsidP="00B5127F">
            <w:pPr>
              <w:jc w:val="right"/>
            </w:pPr>
            <w:r w:rsidRPr="00B5127F">
              <w:t>0,30363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7F" w:rsidRPr="00B5127F" w:rsidRDefault="00B5127F" w:rsidP="00B5127F">
            <w:pPr>
              <w:jc w:val="right"/>
            </w:pPr>
            <w:r w:rsidRPr="00B5127F">
              <w:t>0,15638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7F" w:rsidRPr="00B5127F" w:rsidRDefault="00B5127F" w:rsidP="00B5127F">
            <w:pPr>
              <w:jc w:val="right"/>
            </w:pPr>
            <w:r w:rsidRPr="00B5127F">
              <w:t>0,13875</w:t>
            </w:r>
          </w:p>
        </w:tc>
      </w:tr>
      <w:tr w:rsidR="00B5127F" w:rsidRPr="00B5127F" w:rsidTr="00A750C9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7F" w:rsidRPr="00B5127F" w:rsidRDefault="00B5127F" w:rsidP="00B5127F">
            <w:pPr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B5127F">
              <w:rPr>
                <w:lang w:eastAsia="en-US"/>
              </w:rPr>
              <w:t>2.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7F" w:rsidRPr="00B5127F" w:rsidRDefault="00B5127F" w:rsidP="00B5127F">
            <w:r w:rsidRPr="00B5127F">
              <w:t>ООО «Ивановоэнергосбыт»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7F" w:rsidRPr="00B5127F" w:rsidRDefault="00B5127F" w:rsidP="00B5127F">
            <w:pPr>
              <w:autoSpaceDE w:val="0"/>
              <w:autoSpaceDN w:val="0"/>
              <w:spacing w:line="256" w:lineRule="auto"/>
              <w:jc w:val="right"/>
              <w:rPr>
                <w:lang w:eastAsia="en-US"/>
              </w:rPr>
            </w:pPr>
            <w:r w:rsidRPr="00B5127F">
              <w:rPr>
                <w:lang w:eastAsia="en-US"/>
              </w:rPr>
              <w:t>0,79400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7F" w:rsidRPr="00B5127F" w:rsidRDefault="00B5127F" w:rsidP="00B5127F">
            <w:pPr>
              <w:autoSpaceDE w:val="0"/>
              <w:autoSpaceDN w:val="0"/>
              <w:spacing w:line="256" w:lineRule="auto"/>
              <w:jc w:val="right"/>
              <w:rPr>
                <w:lang w:eastAsia="en-US"/>
              </w:rPr>
            </w:pPr>
            <w:r w:rsidRPr="00B5127F">
              <w:rPr>
                <w:lang w:eastAsia="en-US"/>
              </w:rPr>
              <w:t>2,03061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7F" w:rsidRPr="00B5127F" w:rsidRDefault="00B5127F" w:rsidP="00B5127F">
            <w:pPr>
              <w:jc w:val="right"/>
            </w:pPr>
            <w:r w:rsidRPr="00B5127F">
              <w:t>0,85050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7F" w:rsidRPr="00B5127F" w:rsidRDefault="00B5127F" w:rsidP="00B5127F">
            <w:pPr>
              <w:jc w:val="right"/>
            </w:pPr>
            <w:r w:rsidRPr="00B5127F">
              <w:t>0,34840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27F" w:rsidRPr="00B5127F" w:rsidRDefault="00B5127F" w:rsidP="00B5127F">
            <w:pPr>
              <w:jc w:val="right"/>
            </w:pPr>
            <w:r w:rsidRPr="00B5127F">
              <w:t>0,28350</w:t>
            </w:r>
          </w:p>
        </w:tc>
      </w:tr>
    </w:tbl>
    <w:p w:rsidR="00B5127F" w:rsidRDefault="00B5127F" w:rsidP="00B5127F">
      <w:pPr>
        <w:pStyle w:val="aa"/>
        <w:tabs>
          <w:tab w:val="left" w:pos="4020"/>
        </w:tabs>
        <w:ind w:left="0" w:firstLine="567"/>
        <w:jc w:val="right"/>
        <w:rPr>
          <w:sz w:val="24"/>
          <w:szCs w:val="24"/>
        </w:rPr>
      </w:pPr>
    </w:p>
    <w:p w:rsidR="00B5127F" w:rsidRPr="00B5127F" w:rsidRDefault="00B5127F" w:rsidP="00B5127F">
      <w:pPr>
        <w:tabs>
          <w:tab w:val="left" w:pos="4020"/>
        </w:tabs>
        <w:ind w:firstLine="567"/>
        <w:jc w:val="both"/>
        <w:rPr>
          <w:sz w:val="24"/>
          <w:szCs w:val="24"/>
        </w:rPr>
      </w:pPr>
      <w:r w:rsidRPr="00B5127F">
        <w:rPr>
          <w:sz w:val="24"/>
          <w:szCs w:val="24"/>
        </w:rPr>
        <w:t>2. С 01.12.2022 признать утратившими силу постановления Департамента энергетики и тарифов Ивановской области от 27.12.2021 № 59-э/1, от 14.01.2022 № 2-э/1, от 12.08.2022 № 30-э/1, от 14.10.2022 № 40-э/4.</w:t>
      </w:r>
    </w:p>
    <w:p w:rsidR="004463BB" w:rsidRPr="00231990" w:rsidRDefault="00B5127F" w:rsidP="00B5127F">
      <w:pPr>
        <w:tabs>
          <w:tab w:val="left" w:pos="4020"/>
        </w:tabs>
        <w:ind w:firstLine="567"/>
        <w:jc w:val="both"/>
        <w:rPr>
          <w:sz w:val="24"/>
          <w:szCs w:val="24"/>
        </w:rPr>
      </w:pPr>
      <w:r w:rsidRPr="00B5127F">
        <w:rPr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4463BB" w:rsidRDefault="004463BB" w:rsidP="005D0EE3">
      <w:pPr>
        <w:tabs>
          <w:tab w:val="left" w:pos="4020"/>
        </w:tabs>
        <w:ind w:firstLine="540"/>
        <w:rPr>
          <w:sz w:val="24"/>
          <w:szCs w:val="24"/>
        </w:rPr>
      </w:pPr>
    </w:p>
    <w:p w:rsidR="005D0EE3" w:rsidRPr="00A110DC" w:rsidRDefault="005D0EE3" w:rsidP="005D0EE3">
      <w:pPr>
        <w:tabs>
          <w:tab w:val="left" w:pos="4020"/>
        </w:tabs>
        <w:ind w:firstLine="540"/>
        <w:rPr>
          <w:sz w:val="24"/>
          <w:szCs w:val="24"/>
        </w:rPr>
      </w:pPr>
      <w:r w:rsidRPr="00A110DC">
        <w:rPr>
          <w:sz w:val="24"/>
          <w:szCs w:val="24"/>
        </w:rPr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5D0EE3" w:rsidRPr="00A110DC" w:rsidTr="005D0E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 xml:space="preserve">№ </w:t>
            </w:r>
            <w:proofErr w:type="gramStart"/>
            <w:r w:rsidRPr="00A110DC">
              <w:rPr>
                <w:sz w:val="24"/>
                <w:szCs w:val="24"/>
              </w:rPr>
              <w:t>п</w:t>
            </w:r>
            <w:proofErr w:type="gramEnd"/>
            <w:r w:rsidRPr="00A110DC">
              <w:rPr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Результаты голосования</w:t>
            </w:r>
          </w:p>
        </w:tc>
      </w:tr>
      <w:tr w:rsidR="005D0EE3" w:rsidRPr="00A110DC" w:rsidTr="005D0E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за</w:t>
            </w:r>
          </w:p>
        </w:tc>
      </w:tr>
      <w:tr w:rsidR="005D0EE3" w:rsidRPr="00A110DC" w:rsidTr="005D0E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за</w:t>
            </w:r>
          </w:p>
        </w:tc>
      </w:tr>
      <w:tr w:rsidR="005D0EE3" w:rsidRPr="00A110DC" w:rsidTr="005D0E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за</w:t>
            </w:r>
          </w:p>
        </w:tc>
      </w:tr>
      <w:tr w:rsidR="005D0EE3" w:rsidRPr="00A110DC" w:rsidTr="005D0E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за</w:t>
            </w:r>
          </w:p>
        </w:tc>
      </w:tr>
      <w:tr w:rsidR="005D0EE3" w:rsidRPr="00A110DC" w:rsidTr="005D0E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Полозов И.Г.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за</w:t>
            </w:r>
          </w:p>
        </w:tc>
      </w:tr>
      <w:tr w:rsidR="005D0EE3" w:rsidRPr="00A110DC" w:rsidTr="005D0E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за</w:t>
            </w:r>
          </w:p>
        </w:tc>
      </w:tr>
      <w:tr w:rsidR="005D0EE3" w:rsidRPr="00A110DC" w:rsidTr="005D0E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за</w:t>
            </w:r>
          </w:p>
        </w:tc>
      </w:tr>
      <w:tr w:rsidR="005D0EE3" w:rsidRPr="00A110DC" w:rsidTr="005D0E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против</w:t>
            </w:r>
          </w:p>
        </w:tc>
      </w:tr>
    </w:tbl>
    <w:p w:rsidR="005D0EE3" w:rsidRPr="00A110DC" w:rsidRDefault="005D0EE3" w:rsidP="005D0EE3">
      <w:pPr>
        <w:tabs>
          <w:tab w:val="left" w:pos="4020"/>
        </w:tabs>
        <w:ind w:left="284" w:firstLine="283"/>
        <w:rPr>
          <w:sz w:val="24"/>
          <w:szCs w:val="24"/>
        </w:rPr>
      </w:pPr>
      <w:r w:rsidRPr="00A110DC">
        <w:rPr>
          <w:sz w:val="24"/>
          <w:szCs w:val="24"/>
        </w:rPr>
        <w:t>Итого: за – 7, против – 1, воздержался – 0, отсутствуют – 0.</w:t>
      </w:r>
    </w:p>
    <w:p w:rsidR="0077531F" w:rsidRPr="00A110DC" w:rsidRDefault="0077531F" w:rsidP="0077531F">
      <w:pPr>
        <w:pStyle w:val="aa"/>
        <w:tabs>
          <w:tab w:val="left" w:pos="709"/>
          <w:tab w:val="left" w:pos="851"/>
        </w:tabs>
        <w:ind w:left="567"/>
        <w:jc w:val="both"/>
        <w:rPr>
          <w:bCs/>
          <w:sz w:val="24"/>
          <w:szCs w:val="24"/>
        </w:rPr>
      </w:pPr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43"/>
        <w:gridCol w:w="2284"/>
      </w:tblGrid>
      <w:tr w:rsidR="00D311F3" w:rsidRPr="000A32E3" w:rsidTr="00AD318E">
        <w:trPr>
          <w:trHeight w:val="343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0A32E3" w:rsidRDefault="00CB2DB7" w:rsidP="003008D3">
            <w:pPr>
              <w:jc w:val="both"/>
              <w:rPr>
                <w:sz w:val="24"/>
                <w:szCs w:val="24"/>
              </w:rPr>
            </w:pPr>
            <w:r w:rsidRPr="000A32E3">
              <w:rPr>
                <w:sz w:val="24"/>
                <w:szCs w:val="24"/>
              </w:rPr>
              <w:t>О</w:t>
            </w:r>
            <w:r w:rsidR="005B384C" w:rsidRPr="000A32E3">
              <w:rPr>
                <w:sz w:val="24"/>
                <w:szCs w:val="24"/>
              </w:rPr>
              <w:t>тветственный секретарь Правления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0A32E3" w:rsidRDefault="005B384C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0A32E3" w:rsidRDefault="00DE195F" w:rsidP="005D0EE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A32E3">
              <w:rPr>
                <w:sz w:val="24"/>
                <w:szCs w:val="24"/>
              </w:rPr>
              <w:t xml:space="preserve">М.В. Аскярова </w:t>
            </w:r>
          </w:p>
        </w:tc>
      </w:tr>
      <w:tr w:rsidR="00D311F3" w:rsidRPr="000A32E3" w:rsidTr="00AD318E">
        <w:trPr>
          <w:trHeight w:val="264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384C" w:rsidRPr="000A32E3" w:rsidRDefault="005B384C" w:rsidP="003008D3">
            <w:pPr>
              <w:jc w:val="both"/>
              <w:rPr>
                <w:b/>
                <w:sz w:val="24"/>
                <w:szCs w:val="24"/>
              </w:rPr>
            </w:pPr>
            <w:r w:rsidRPr="000A32E3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0A32E3" w:rsidRDefault="005B384C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384C" w:rsidRPr="000A32E3" w:rsidRDefault="005B384C" w:rsidP="005D0EE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D311F3" w:rsidRPr="000A32E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0A32E3" w:rsidRDefault="00100123" w:rsidP="003008D3">
            <w:pPr>
              <w:jc w:val="both"/>
              <w:rPr>
                <w:sz w:val="24"/>
                <w:szCs w:val="24"/>
              </w:rPr>
            </w:pPr>
            <w:r w:rsidRPr="000A32E3">
              <w:rPr>
                <w:sz w:val="24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0A32E3" w:rsidRDefault="00100123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0A32E3" w:rsidRDefault="00100123" w:rsidP="005D0EE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A32E3">
              <w:rPr>
                <w:sz w:val="24"/>
                <w:szCs w:val="24"/>
              </w:rPr>
              <w:t xml:space="preserve">С.Е. Бугаева </w:t>
            </w:r>
          </w:p>
        </w:tc>
      </w:tr>
      <w:tr w:rsidR="00D311F3" w:rsidRPr="000A32E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0A32E3" w:rsidRDefault="00100123" w:rsidP="003008D3">
            <w:pPr>
              <w:jc w:val="both"/>
              <w:rPr>
                <w:sz w:val="24"/>
                <w:szCs w:val="24"/>
              </w:rPr>
            </w:pPr>
            <w:r w:rsidRPr="000A32E3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0A32E3" w:rsidRDefault="00100123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0A32E3" w:rsidRDefault="00100123" w:rsidP="005D0EE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0A32E3" w:rsidRDefault="00100123" w:rsidP="005D0EE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A32E3">
              <w:rPr>
                <w:sz w:val="24"/>
                <w:szCs w:val="24"/>
              </w:rPr>
              <w:t xml:space="preserve">Н.Б. Гущина </w:t>
            </w:r>
          </w:p>
        </w:tc>
      </w:tr>
      <w:tr w:rsidR="00D311F3" w:rsidRPr="000A32E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0A32E3" w:rsidRDefault="00100123" w:rsidP="00100123">
            <w:pPr>
              <w:rPr>
                <w:sz w:val="24"/>
                <w:szCs w:val="24"/>
              </w:rPr>
            </w:pPr>
            <w:r w:rsidRPr="000A32E3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0A32E3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100123" w:rsidRPr="000A32E3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0A32E3" w:rsidRDefault="00100123" w:rsidP="005D0EE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0A32E3" w:rsidRDefault="00A73314" w:rsidP="005D0EE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A32E3">
              <w:rPr>
                <w:sz w:val="24"/>
                <w:szCs w:val="24"/>
              </w:rPr>
              <w:t>Е.В. Турбачкина</w:t>
            </w:r>
          </w:p>
        </w:tc>
      </w:tr>
      <w:tr w:rsidR="00D311F3" w:rsidRPr="000A32E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0A32E3" w:rsidRDefault="00100123" w:rsidP="00100123">
            <w:pPr>
              <w:jc w:val="both"/>
              <w:rPr>
                <w:sz w:val="24"/>
                <w:szCs w:val="24"/>
              </w:rPr>
            </w:pPr>
            <w:r w:rsidRPr="000A32E3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0A32E3" w:rsidRDefault="00100123" w:rsidP="00100123">
            <w:pPr>
              <w:tabs>
                <w:tab w:val="left" w:pos="40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0A32E3" w:rsidRDefault="00100123" w:rsidP="005D0EE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0A32E3" w:rsidRDefault="00102CEC" w:rsidP="005D0EE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A32E3">
              <w:rPr>
                <w:sz w:val="24"/>
                <w:szCs w:val="24"/>
              </w:rPr>
              <w:t>Е.А. Коннова</w:t>
            </w:r>
          </w:p>
        </w:tc>
      </w:tr>
      <w:tr w:rsidR="00D311F3" w:rsidRPr="000A32E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0A32E3" w:rsidRDefault="006A3BBE" w:rsidP="00100123">
            <w:pPr>
              <w:rPr>
                <w:sz w:val="24"/>
                <w:szCs w:val="24"/>
              </w:rPr>
            </w:pPr>
            <w:r w:rsidRPr="000A32E3">
              <w:rPr>
                <w:sz w:val="24"/>
                <w:szCs w:val="24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0A32E3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0A32E3" w:rsidRDefault="006A3BBE" w:rsidP="005D0EE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A32E3">
              <w:rPr>
                <w:sz w:val="24"/>
                <w:szCs w:val="24"/>
              </w:rPr>
              <w:t>И.Г. Полозов</w:t>
            </w:r>
          </w:p>
        </w:tc>
      </w:tr>
      <w:tr w:rsidR="00D311F3" w:rsidRPr="000A32E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0A32E3" w:rsidRDefault="00750E43" w:rsidP="00FB144C">
            <w:pPr>
              <w:jc w:val="both"/>
              <w:rPr>
                <w:sz w:val="24"/>
                <w:szCs w:val="24"/>
              </w:rPr>
            </w:pPr>
            <w:r w:rsidRPr="000A32E3">
              <w:rPr>
                <w:sz w:val="24"/>
                <w:szCs w:val="24"/>
              </w:rPr>
              <w:t>Начальник отдела по утверждению нормативов и формированию це</w:t>
            </w:r>
            <w:r w:rsidR="00B174A4">
              <w:rPr>
                <w:sz w:val="24"/>
                <w:szCs w:val="24"/>
              </w:rPr>
              <w:t>н на природный и сжиженный газ Д</w:t>
            </w:r>
            <w:r w:rsidRPr="000A32E3">
              <w:rPr>
                <w:sz w:val="24"/>
                <w:szCs w:val="24"/>
              </w:rPr>
              <w:t>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0A32E3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750E43" w:rsidRPr="000A32E3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0A32E3" w:rsidRDefault="00750E43" w:rsidP="005D0EE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750E43" w:rsidRPr="000A32E3" w:rsidRDefault="00750E43" w:rsidP="005D0EE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A32E3">
              <w:rPr>
                <w:sz w:val="24"/>
                <w:szCs w:val="24"/>
              </w:rPr>
              <w:t>О.П. Агапова</w:t>
            </w:r>
          </w:p>
        </w:tc>
      </w:tr>
      <w:tr w:rsidR="00D311F3" w:rsidRPr="000A32E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0A32E3" w:rsidRDefault="00750E43" w:rsidP="00750E43">
            <w:pPr>
              <w:jc w:val="both"/>
              <w:rPr>
                <w:sz w:val="24"/>
                <w:szCs w:val="24"/>
              </w:rPr>
            </w:pPr>
            <w:r w:rsidRPr="000A32E3">
              <w:rPr>
                <w:sz w:val="24"/>
                <w:szCs w:val="24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0A32E3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100123" w:rsidRPr="000A32E3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0A32E3" w:rsidRDefault="00100123" w:rsidP="005D0EE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0A32E3" w:rsidRDefault="006A3BBE" w:rsidP="005D0EE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A32E3">
              <w:rPr>
                <w:sz w:val="24"/>
                <w:szCs w:val="24"/>
              </w:rPr>
              <w:t xml:space="preserve">З.Б. Виднова 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0A32E3" w:rsidRDefault="00100123" w:rsidP="00FB144C">
            <w:pPr>
              <w:jc w:val="both"/>
              <w:rPr>
                <w:sz w:val="24"/>
                <w:szCs w:val="24"/>
              </w:rPr>
            </w:pPr>
            <w:r w:rsidRPr="000A32E3">
              <w:rPr>
                <w:sz w:val="24"/>
                <w:szCs w:val="24"/>
              </w:rPr>
              <w:t>Представитель Ассоциации «НП Совет рынка» – к.т.н., доцент кафедры электрических систем Ивановского государственного энергетического университета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0A32E3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100123" w:rsidRPr="000A32E3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0A32E3" w:rsidRDefault="00100123" w:rsidP="005D0EE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D311F3" w:rsidRDefault="00100123" w:rsidP="005D0EE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A32E3">
              <w:rPr>
                <w:sz w:val="24"/>
                <w:szCs w:val="24"/>
              </w:rPr>
              <w:t>А.И. Кулешов</w:t>
            </w:r>
          </w:p>
        </w:tc>
      </w:tr>
    </w:tbl>
    <w:p w:rsidR="006A3BBE" w:rsidRPr="00D311F3" w:rsidRDefault="00C8155C" w:rsidP="00C8155C">
      <w:pPr>
        <w:jc w:val="right"/>
        <w:rPr>
          <w:sz w:val="24"/>
          <w:szCs w:val="24"/>
        </w:rPr>
      </w:pPr>
      <w:r w:rsidRPr="00D311F3">
        <w:rPr>
          <w:sz w:val="24"/>
          <w:szCs w:val="24"/>
        </w:rPr>
        <w:t xml:space="preserve">                                    </w:t>
      </w:r>
    </w:p>
    <w:p w:rsidR="006A3BBE" w:rsidRPr="009B4C3C" w:rsidRDefault="006A3BBE" w:rsidP="00C8155C">
      <w:pPr>
        <w:jc w:val="right"/>
        <w:rPr>
          <w:sz w:val="24"/>
          <w:szCs w:val="24"/>
        </w:rPr>
      </w:pPr>
    </w:p>
    <w:sectPr w:rsidR="006A3BBE" w:rsidRPr="009B4C3C" w:rsidSect="00175CED">
      <w:headerReference w:type="even" r:id="rId9"/>
      <w:headerReference w:type="default" r:id="rId10"/>
      <w:pgSz w:w="11906" w:h="16838"/>
      <w:pgMar w:top="1418" w:right="425" w:bottom="567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112" w:rsidRDefault="001D4112">
      <w:r>
        <w:separator/>
      </w:r>
    </w:p>
  </w:endnote>
  <w:endnote w:type="continuationSeparator" w:id="0">
    <w:p w:rsidR="001D4112" w:rsidRDefault="001D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112" w:rsidRDefault="001D4112">
      <w:r>
        <w:separator/>
      </w:r>
    </w:p>
  </w:footnote>
  <w:footnote w:type="continuationSeparator" w:id="0">
    <w:p w:rsidR="001D4112" w:rsidRDefault="001D4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112" w:rsidRDefault="001D4112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112" w:rsidRDefault="001D4112">
    <w:pPr>
      <w:pStyle w:val="a3"/>
    </w:pPr>
  </w:p>
  <w:p w:rsidR="001D4112" w:rsidRDefault="001D4112"/>
  <w:p w:rsidR="001D4112" w:rsidRDefault="001D411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112" w:rsidRDefault="001D4112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50C9">
      <w:rPr>
        <w:rStyle w:val="a5"/>
        <w:noProof/>
      </w:rPr>
      <w:t>9</w:t>
    </w:r>
    <w:r>
      <w:rPr>
        <w:rStyle w:val="a5"/>
      </w:rPr>
      <w:fldChar w:fldCharType="end"/>
    </w:r>
  </w:p>
  <w:p w:rsidR="001D4112" w:rsidRDefault="001D4112">
    <w:pPr>
      <w:pStyle w:val="a3"/>
    </w:pPr>
  </w:p>
  <w:p w:rsidR="001D4112" w:rsidRDefault="001D4112"/>
  <w:p w:rsidR="001D4112" w:rsidRDefault="001D41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PT Astra Serif" w:hAnsi="PT Astra Serif" w:cs="PT Astra Serif" w:hint="default"/>
        <w:bCs/>
        <w:i/>
        <w:color w:val="auto"/>
      </w:rPr>
    </w:lvl>
  </w:abstractNum>
  <w:abstractNum w:abstractNumId="1">
    <w:nsid w:val="09397B8B"/>
    <w:multiLevelType w:val="multilevel"/>
    <w:tmpl w:val="B35E947A"/>
    <w:lvl w:ilvl="0">
      <w:start w:val="1"/>
      <w:numFmt w:val="upperRoman"/>
      <w:lvlText w:val="%1."/>
      <w:lvlJc w:val="left"/>
      <w:pPr>
        <w:tabs>
          <w:tab w:val="num" w:pos="360"/>
        </w:tabs>
        <w:ind w:left="1985" w:hanging="915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047" w:hanging="180"/>
      </w:pPr>
    </w:lvl>
  </w:abstractNum>
  <w:abstractNum w:abstractNumId="2">
    <w:nsid w:val="0BC24425"/>
    <w:multiLevelType w:val="hybridMultilevel"/>
    <w:tmpl w:val="F2786C46"/>
    <w:lvl w:ilvl="0" w:tplc="8B88533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DD3810"/>
    <w:multiLevelType w:val="multilevel"/>
    <w:tmpl w:val="1DFA4850"/>
    <w:lvl w:ilvl="0">
      <w:start w:val="2019"/>
      <w:numFmt w:val="decimal"/>
      <w:lvlText w:val="23.08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A746D2"/>
    <w:multiLevelType w:val="hybridMultilevel"/>
    <w:tmpl w:val="650881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20144786"/>
    <w:multiLevelType w:val="multilevel"/>
    <w:tmpl w:val="239A3968"/>
    <w:lvl w:ilvl="0">
      <w:start w:val="2016"/>
      <w:numFmt w:val="decimal"/>
      <w:lvlText w:val="28.10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887F53"/>
    <w:multiLevelType w:val="hybridMultilevel"/>
    <w:tmpl w:val="0400DD34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A341C0"/>
    <w:multiLevelType w:val="multilevel"/>
    <w:tmpl w:val="44BA14A4"/>
    <w:lvl w:ilvl="0">
      <w:start w:val="2019"/>
      <w:numFmt w:val="decimal"/>
      <w:lvlText w:val="15.05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EE56A6"/>
    <w:multiLevelType w:val="multilevel"/>
    <w:tmpl w:val="D2E4187C"/>
    <w:lvl w:ilvl="0">
      <w:start w:val="2019"/>
      <w:numFmt w:val="decimal"/>
      <w:lvlText w:val="05.09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803895"/>
    <w:multiLevelType w:val="multilevel"/>
    <w:tmpl w:val="D714CC22"/>
    <w:lvl w:ilvl="0">
      <w:start w:val="2015"/>
      <w:numFmt w:val="decimal"/>
      <w:lvlText w:val="30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84110B"/>
    <w:multiLevelType w:val="multilevel"/>
    <w:tmpl w:val="1E948F7E"/>
    <w:lvl w:ilvl="0">
      <w:start w:val="2018"/>
      <w:numFmt w:val="decimal"/>
      <w:lvlText w:val="30.07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1B2D15"/>
    <w:multiLevelType w:val="multilevel"/>
    <w:tmpl w:val="7CB0F340"/>
    <w:lvl w:ilvl="0">
      <w:start w:val="2017"/>
      <w:numFmt w:val="decimal"/>
      <w:lvlText w:val="19.06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C57B36"/>
    <w:multiLevelType w:val="multilevel"/>
    <w:tmpl w:val="3DA0A0A4"/>
    <w:lvl w:ilvl="0">
      <w:start w:val="2016"/>
      <w:numFmt w:val="decimal"/>
      <w:lvlText w:val="27.10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5E4E85"/>
    <w:multiLevelType w:val="multilevel"/>
    <w:tmpl w:val="2F9004BE"/>
    <w:lvl w:ilvl="0">
      <w:start w:val="2020"/>
      <w:numFmt w:val="decimal"/>
      <w:lvlText w:val="06.08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570437"/>
    <w:multiLevelType w:val="multilevel"/>
    <w:tmpl w:val="AF504104"/>
    <w:lvl w:ilvl="0">
      <w:start w:val="2016"/>
      <w:numFmt w:val="decimal"/>
      <w:lvlText w:val="25.05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EC0F9D"/>
    <w:multiLevelType w:val="multilevel"/>
    <w:tmpl w:val="5CFEDA98"/>
    <w:lvl w:ilvl="0">
      <w:start w:val="2015"/>
      <w:numFmt w:val="decimal"/>
      <w:lvlText w:val="3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7A1A77"/>
    <w:multiLevelType w:val="multilevel"/>
    <w:tmpl w:val="07803398"/>
    <w:lvl w:ilvl="0">
      <w:start w:val="2016"/>
      <w:numFmt w:val="decimal"/>
      <w:lvlText w:val="18.05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2A0222"/>
    <w:multiLevelType w:val="hybridMultilevel"/>
    <w:tmpl w:val="0EEA933C"/>
    <w:lvl w:ilvl="0" w:tplc="3BAA4E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9A810A5"/>
    <w:multiLevelType w:val="multilevel"/>
    <w:tmpl w:val="92DA38F4"/>
    <w:lvl w:ilvl="0">
      <w:start w:val="2018"/>
      <w:numFmt w:val="decimal"/>
      <w:lvlText w:val="25.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A52460"/>
    <w:multiLevelType w:val="hybridMultilevel"/>
    <w:tmpl w:val="4B6CC66A"/>
    <w:lvl w:ilvl="0" w:tplc="93A25CD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EF95912"/>
    <w:multiLevelType w:val="hybridMultilevel"/>
    <w:tmpl w:val="5E928E6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6"/>
  </w:num>
  <w:num w:numId="4">
    <w:abstractNumId w:val="19"/>
  </w:num>
  <w:num w:numId="5">
    <w:abstractNumId w:val="17"/>
  </w:num>
  <w:num w:numId="6">
    <w:abstractNumId w:val="2"/>
  </w:num>
  <w:num w:numId="7">
    <w:abstractNumId w:val="9"/>
  </w:num>
  <w:num w:numId="8">
    <w:abstractNumId w:val="15"/>
  </w:num>
  <w:num w:numId="9">
    <w:abstractNumId w:val="12"/>
  </w:num>
  <w:num w:numId="10">
    <w:abstractNumId w:val="5"/>
  </w:num>
  <w:num w:numId="11">
    <w:abstractNumId w:val="16"/>
  </w:num>
  <w:num w:numId="12">
    <w:abstractNumId w:val="14"/>
  </w:num>
  <w:num w:numId="13">
    <w:abstractNumId w:val="11"/>
  </w:num>
  <w:num w:numId="14">
    <w:abstractNumId w:val="10"/>
  </w:num>
  <w:num w:numId="15">
    <w:abstractNumId w:val="8"/>
  </w:num>
  <w:num w:numId="16">
    <w:abstractNumId w:val="18"/>
  </w:num>
  <w:num w:numId="17">
    <w:abstractNumId w:val="7"/>
  </w:num>
  <w:num w:numId="18">
    <w:abstractNumId w:val="3"/>
  </w:num>
  <w:num w:numId="19">
    <w:abstractNumId w:val="13"/>
  </w:num>
  <w:num w:numId="20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16F7"/>
    <w:rsid w:val="00001B84"/>
    <w:rsid w:val="000051C7"/>
    <w:rsid w:val="000064C1"/>
    <w:rsid w:val="000064CF"/>
    <w:rsid w:val="0000686F"/>
    <w:rsid w:val="000137F0"/>
    <w:rsid w:val="00023FD8"/>
    <w:rsid w:val="00024856"/>
    <w:rsid w:val="000277EB"/>
    <w:rsid w:val="00027A19"/>
    <w:rsid w:val="000301BD"/>
    <w:rsid w:val="00030E80"/>
    <w:rsid w:val="00034065"/>
    <w:rsid w:val="00035973"/>
    <w:rsid w:val="00035D7B"/>
    <w:rsid w:val="000414ED"/>
    <w:rsid w:val="00042C3E"/>
    <w:rsid w:val="00045769"/>
    <w:rsid w:val="0004576E"/>
    <w:rsid w:val="00046E75"/>
    <w:rsid w:val="00047661"/>
    <w:rsid w:val="00047724"/>
    <w:rsid w:val="00050055"/>
    <w:rsid w:val="000514A4"/>
    <w:rsid w:val="00052294"/>
    <w:rsid w:val="00052550"/>
    <w:rsid w:val="000556C3"/>
    <w:rsid w:val="00056A15"/>
    <w:rsid w:val="0006076F"/>
    <w:rsid w:val="00063A38"/>
    <w:rsid w:val="00064BA5"/>
    <w:rsid w:val="00074265"/>
    <w:rsid w:val="00077042"/>
    <w:rsid w:val="000825DB"/>
    <w:rsid w:val="00084D00"/>
    <w:rsid w:val="0008522D"/>
    <w:rsid w:val="00085EAD"/>
    <w:rsid w:val="00086DEB"/>
    <w:rsid w:val="00091843"/>
    <w:rsid w:val="000949BD"/>
    <w:rsid w:val="00096694"/>
    <w:rsid w:val="0009775D"/>
    <w:rsid w:val="000A32E3"/>
    <w:rsid w:val="000A4B37"/>
    <w:rsid w:val="000A7052"/>
    <w:rsid w:val="000B2498"/>
    <w:rsid w:val="000B5582"/>
    <w:rsid w:val="000B6D4C"/>
    <w:rsid w:val="000C03C8"/>
    <w:rsid w:val="000C1792"/>
    <w:rsid w:val="000C2866"/>
    <w:rsid w:val="000C7E42"/>
    <w:rsid w:val="000C7F31"/>
    <w:rsid w:val="000D61F7"/>
    <w:rsid w:val="000D6840"/>
    <w:rsid w:val="000E1851"/>
    <w:rsid w:val="000E6693"/>
    <w:rsid w:val="000E6C4A"/>
    <w:rsid w:val="000F6278"/>
    <w:rsid w:val="00100123"/>
    <w:rsid w:val="00102665"/>
    <w:rsid w:val="00102CEC"/>
    <w:rsid w:val="00102ED2"/>
    <w:rsid w:val="0010702C"/>
    <w:rsid w:val="00107349"/>
    <w:rsid w:val="00110AC3"/>
    <w:rsid w:val="00112061"/>
    <w:rsid w:val="00113A9D"/>
    <w:rsid w:val="001203D2"/>
    <w:rsid w:val="00120BE6"/>
    <w:rsid w:val="00125660"/>
    <w:rsid w:val="00126476"/>
    <w:rsid w:val="001455C6"/>
    <w:rsid w:val="00145FCA"/>
    <w:rsid w:val="00147B89"/>
    <w:rsid w:val="00150B76"/>
    <w:rsid w:val="001512A5"/>
    <w:rsid w:val="00151E68"/>
    <w:rsid w:val="001528D9"/>
    <w:rsid w:val="00174CA1"/>
    <w:rsid w:val="00174DB7"/>
    <w:rsid w:val="00175CED"/>
    <w:rsid w:val="0017733A"/>
    <w:rsid w:val="001779BA"/>
    <w:rsid w:val="001802E5"/>
    <w:rsid w:val="00181BF3"/>
    <w:rsid w:val="00181D4D"/>
    <w:rsid w:val="00181F32"/>
    <w:rsid w:val="00185CA5"/>
    <w:rsid w:val="00190A38"/>
    <w:rsid w:val="0019287F"/>
    <w:rsid w:val="0019314A"/>
    <w:rsid w:val="001938D2"/>
    <w:rsid w:val="00195576"/>
    <w:rsid w:val="001A1815"/>
    <w:rsid w:val="001A19A9"/>
    <w:rsid w:val="001A211D"/>
    <w:rsid w:val="001A68A8"/>
    <w:rsid w:val="001B7A12"/>
    <w:rsid w:val="001B7C15"/>
    <w:rsid w:val="001C3FF6"/>
    <w:rsid w:val="001C5116"/>
    <w:rsid w:val="001C7D3C"/>
    <w:rsid w:val="001D267C"/>
    <w:rsid w:val="001D4112"/>
    <w:rsid w:val="001E1A4C"/>
    <w:rsid w:val="001E449B"/>
    <w:rsid w:val="001F0137"/>
    <w:rsid w:val="001F100B"/>
    <w:rsid w:val="001F29F1"/>
    <w:rsid w:val="001F40AC"/>
    <w:rsid w:val="001F414F"/>
    <w:rsid w:val="001F63FE"/>
    <w:rsid w:val="0020423A"/>
    <w:rsid w:val="00207370"/>
    <w:rsid w:val="00211B49"/>
    <w:rsid w:val="0021547D"/>
    <w:rsid w:val="00217692"/>
    <w:rsid w:val="00217DC7"/>
    <w:rsid w:val="00222418"/>
    <w:rsid w:val="00230516"/>
    <w:rsid w:val="00230A1D"/>
    <w:rsid w:val="00231990"/>
    <w:rsid w:val="002329E3"/>
    <w:rsid w:val="00241DA5"/>
    <w:rsid w:val="00243B1B"/>
    <w:rsid w:val="00244D42"/>
    <w:rsid w:val="002476A2"/>
    <w:rsid w:val="002524C2"/>
    <w:rsid w:val="00262B8E"/>
    <w:rsid w:val="00262C82"/>
    <w:rsid w:val="00267E21"/>
    <w:rsid w:val="00270012"/>
    <w:rsid w:val="002712DB"/>
    <w:rsid w:val="0027284C"/>
    <w:rsid w:val="00273544"/>
    <w:rsid w:val="00273BD2"/>
    <w:rsid w:val="00283F36"/>
    <w:rsid w:val="0028579F"/>
    <w:rsid w:val="002866CB"/>
    <w:rsid w:val="00291167"/>
    <w:rsid w:val="00293AF9"/>
    <w:rsid w:val="002A2730"/>
    <w:rsid w:val="002B381B"/>
    <w:rsid w:val="002D0435"/>
    <w:rsid w:val="002D04FB"/>
    <w:rsid w:val="002D0AF6"/>
    <w:rsid w:val="002D70BF"/>
    <w:rsid w:val="002E3293"/>
    <w:rsid w:val="002E4504"/>
    <w:rsid w:val="002E7787"/>
    <w:rsid w:val="002F0C90"/>
    <w:rsid w:val="002F5643"/>
    <w:rsid w:val="002F5A20"/>
    <w:rsid w:val="002F7851"/>
    <w:rsid w:val="003008D3"/>
    <w:rsid w:val="003042C4"/>
    <w:rsid w:val="00306328"/>
    <w:rsid w:val="00310AE0"/>
    <w:rsid w:val="00315042"/>
    <w:rsid w:val="00315EEF"/>
    <w:rsid w:val="0032290B"/>
    <w:rsid w:val="00323333"/>
    <w:rsid w:val="00325F40"/>
    <w:rsid w:val="00327BFB"/>
    <w:rsid w:val="0033277F"/>
    <w:rsid w:val="00334250"/>
    <w:rsid w:val="00334CE1"/>
    <w:rsid w:val="003353B5"/>
    <w:rsid w:val="00335AB5"/>
    <w:rsid w:val="00336EE7"/>
    <w:rsid w:val="00342725"/>
    <w:rsid w:val="00353E00"/>
    <w:rsid w:val="00355402"/>
    <w:rsid w:val="00356FFC"/>
    <w:rsid w:val="00357F20"/>
    <w:rsid w:val="00362392"/>
    <w:rsid w:val="003704B6"/>
    <w:rsid w:val="00370909"/>
    <w:rsid w:val="003729FF"/>
    <w:rsid w:val="003768AC"/>
    <w:rsid w:val="00381EDC"/>
    <w:rsid w:val="00390B94"/>
    <w:rsid w:val="00392122"/>
    <w:rsid w:val="00392DA8"/>
    <w:rsid w:val="00394351"/>
    <w:rsid w:val="003949A4"/>
    <w:rsid w:val="003953E3"/>
    <w:rsid w:val="0039712C"/>
    <w:rsid w:val="003A0B82"/>
    <w:rsid w:val="003A2FBF"/>
    <w:rsid w:val="003A4496"/>
    <w:rsid w:val="003A4DE2"/>
    <w:rsid w:val="003A6C9D"/>
    <w:rsid w:val="003A78E2"/>
    <w:rsid w:val="003A7B41"/>
    <w:rsid w:val="003B0663"/>
    <w:rsid w:val="003B0C99"/>
    <w:rsid w:val="003C01FA"/>
    <w:rsid w:val="003C581C"/>
    <w:rsid w:val="003C7B75"/>
    <w:rsid w:val="003D2E03"/>
    <w:rsid w:val="003D339B"/>
    <w:rsid w:val="003E5106"/>
    <w:rsid w:val="003E55E7"/>
    <w:rsid w:val="003E5A74"/>
    <w:rsid w:val="003E7C83"/>
    <w:rsid w:val="003F081D"/>
    <w:rsid w:val="003F3FC6"/>
    <w:rsid w:val="003F73D6"/>
    <w:rsid w:val="003F73E1"/>
    <w:rsid w:val="003F7F39"/>
    <w:rsid w:val="00401E5C"/>
    <w:rsid w:val="00410FAC"/>
    <w:rsid w:val="004118FC"/>
    <w:rsid w:val="00411CAD"/>
    <w:rsid w:val="0041444D"/>
    <w:rsid w:val="00417DC8"/>
    <w:rsid w:val="0042027A"/>
    <w:rsid w:val="00420950"/>
    <w:rsid w:val="004268A5"/>
    <w:rsid w:val="00427593"/>
    <w:rsid w:val="0043607E"/>
    <w:rsid w:val="004369B4"/>
    <w:rsid w:val="00441938"/>
    <w:rsid w:val="004463BB"/>
    <w:rsid w:val="00456648"/>
    <w:rsid w:val="00461A72"/>
    <w:rsid w:val="00462E68"/>
    <w:rsid w:val="004632E4"/>
    <w:rsid w:val="004649EB"/>
    <w:rsid w:val="00465DE5"/>
    <w:rsid w:val="00466942"/>
    <w:rsid w:val="0047135E"/>
    <w:rsid w:val="00473802"/>
    <w:rsid w:val="0047755F"/>
    <w:rsid w:val="00481D13"/>
    <w:rsid w:val="00484052"/>
    <w:rsid w:val="00485DEF"/>
    <w:rsid w:val="0048693C"/>
    <w:rsid w:val="00487017"/>
    <w:rsid w:val="004A01D4"/>
    <w:rsid w:val="004A340E"/>
    <w:rsid w:val="004A380B"/>
    <w:rsid w:val="004A3C0A"/>
    <w:rsid w:val="004A3F1A"/>
    <w:rsid w:val="004A64E7"/>
    <w:rsid w:val="004B0782"/>
    <w:rsid w:val="004B191C"/>
    <w:rsid w:val="004B347B"/>
    <w:rsid w:val="004B43C7"/>
    <w:rsid w:val="004C116C"/>
    <w:rsid w:val="004C360E"/>
    <w:rsid w:val="004C3F09"/>
    <w:rsid w:val="004C4178"/>
    <w:rsid w:val="004C5509"/>
    <w:rsid w:val="004C67E1"/>
    <w:rsid w:val="004C6E09"/>
    <w:rsid w:val="004C70EE"/>
    <w:rsid w:val="004D0A10"/>
    <w:rsid w:val="004D31F2"/>
    <w:rsid w:val="004E2154"/>
    <w:rsid w:val="004E2C77"/>
    <w:rsid w:val="004E35E5"/>
    <w:rsid w:val="004E6354"/>
    <w:rsid w:val="004F28FF"/>
    <w:rsid w:val="004F3771"/>
    <w:rsid w:val="004F3A3D"/>
    <w:rsid w:val="004F7002"/>
    <w:rsid w:val="005010B2"/>
    <w:rsid w:val="0050264C"/>
    <w:rsid w:val="00506982"/>
    <w:rsid w:val="0051485B"/>
    <w:rsid w:val="00515FCE"/>
    <w:rsid w:val="00520414"/>
    <w:rsid w:val="0052099A"/>
    <w:rsid w:val="00522274"/>
    <w:rsid w:val="00523705"/>
    <w:rsid w:val="0052622C"/>
    <w:rsid w:val="00532028"/>
    <w:rsid w:val="0053263D"/>
    <w:rsid w:val="00532FD5"/>
    <w:rsid w:val="00534B05"/>
    <w:rsid w:val="005353FE"/>
    <w:rsid w:val="00536B75"/>
    <w:rsid w:val="00536E64"/>
    <w:rsid w:val="00537C6A"/>
    <w:rsid w:val="0054348E"/>
    <w:rsid w:val="0054430D"/>
    <w:rsid w:val="00544886"/>
    <w:rsid w:val="00546435"/>
    <w:rsid w:val="00551589"/>
    <w:rsid w:val="00552585"/>
    <w:rsid w:val="0055285B"/>
    <w:rsid w:val="00554200"/>
    <w:rsid w:val="005614F7"/>
    <w:rsid w:val="005639E3"/>
    <w:rsid w:val="00566120"/>
    <w:rsid w:val="005756E6"/>
    <w:rsid w:val="00576EDF"/>
    <w:rsid w:val="0058023A"/>
    <w:rsid w:val="005810A9"/>
    <w:rsid w:val="005848AF"/>
    <w:rsid w:val="00593C83"/>
    <w:rsid w:val="005A073A"/>
    <w:rsid w:val="005A4E98"/>
    <w:rsid w:val="005B132A"/>
    <w:rsid w:val="005B2A72"/>
    <w:rsid w:val="005B384C"/>
    <w:rsid w:val="005B57C8"/>
    <w:rsid w:val="005B6B08"/>
    <w:rsid w:val="005C0C82"/>
    <w:rsid w:val="005C4B31"/>
    <w:rsid w:val="005C5306"/>
    <w:rsid w:val="005D0EE3"/>
    <w:rsid w:val="005D13EC"/>
    <w:rsid w:val="005D28A6"/>
    <w:rsid w:val="005D4BBE"/>
    <w:rsid w:val="005D77C2"/>
    <w:rsid w:val="005E25A2"/>
    <w:rsid w:val="005F268F"/>
    <w:rsid w:val="00601A52"/>
    <w:rsid w:val="006030A5"/>
    <w:rsid w:val="00606AFA"/>
    <w:rsid w:val="00610136"/>
    <w:rsid w:val="00615F0C"/>
    <w:rsid w:val="006208AA"/>
    <w:rsid w:val="006218E7"/>
    <w:rsid w:val="00626A32"/>
    <w:rsid w:val="00630F85"/>
    <w:rsid w:val="006340C7"/>
    <w:rsid w:val="006376B4"/>
    <w:rsid w:val="00637B5E"/>
    <w:rsid w:val="006401E3"/>
    <w:rsid w:val="00642B49"/>
    <w:rsid w:val="00645FE1"/>
    <w:rsid w:val="0064787A"/>
    <w:rsid w:val="006479A0"/>
    <w:rsid w:val="00650DD3"/>
    <w:rsid w:val="006568CC"/>
    <w:rsid w:val="00657A22"/>
    <w:rsid w:val="00660713"/>
    <w:rsid w:val="00662303"/>
    <w:rsid w:val="00670278"/>
    <w:rsid w:val="00670B3E"/>
    <w:rsid w:val="00671CC5"/>
    <w:rsid w:val="006732ED"/>
    <w:rsid w:val="0067528C"/>
    <w:rsid w:val="00675453"/>
    <w:rsid w:val="00675A8B"/>
    <w:rsid w:val="00690883"/>
    <w:rsid w:val="00690DA4"/>
    <w:rsid w:val="00691745"/>
    <w:rsid w:val="00693F4E"/>
    <w:rsid w:val="00694117"/>
    <w:rsid w:val="00695640"/>
    <w:rsid w:val="0069698E"/>
    <w:rsid w:val="006A3BBE"/>
    <w:rsid w:val="006B108C"/>
    <w:rsid w:val="006B2F03"/>
    <w:rsid w:val="006B54D8"/>
    <w:rsid w:val="006B6625"/>
    <w:rsid w:val="006C1F91"/>
    <w:rsid w:val="006C5BE6"/>
    <w:rsid w:val="006C6386"/>
    <w:rsid w:val="006C7FD6"/>
    <w:rsid w:val="006D00A4"/>
    <w:rsid w:val="006D357B"/>
    <w:rsid w:val="006D4E10"/>
    <w:rsid w:val="006E2C97"/>
    <w:rsid w:val="006E56E3"/>
    <w:rsid w:val="006E77F1"/>
    <w:rsid w:val="006E7BB8"/>
    <w:rsid w:val="006F1364"/>
    <w:rsid w:val="006F54B2"/>
    <w:rsid w:val="006F6501"/>
    <w:rsid w:val="006F70A3"/>
    <w:rsid w:val="0070141D"/>
    <w:rsid w:val="00706480"/>
    <w:rsid w:val="007068DC"/>
    <w:rsid w:val="00714401"/>
    <w:rsid w:val="00725F00"/>
    <w:rsid w:val="00731DB4"/>
    <w:rsid w:val="00731E3E"/>
    <w:rsid w:val="00737365"/>
    <w:rsid w:val="00742F8D"/>
    <w:rsid w:val="00745585"/>
    <w:rsid w:val="00750E43"/>
    <w:rsid w:val="007542CA"/>
    <w:rsid w:val="00757CCA"/>
    <w:rsid w:val="0076171B"/>
    <w:rsid w:val="0076398B"/>
    <w:rsid w:val="007646BA"/>
    <w:rsid w:val="00764D5A"/>
    <w:rsid w:val="007660C9"/>
    <w:rsid w:val="00771B42"/>
    <w:rsid w:val="00772D93"/>
    <w:rsid w:val="0077531F"/>
    <w:rsid w:val="007766B8"/>
    <w:rsid w:val="00780061"/>
    <w:rsid w:val="00784053"/>
    <w:rsid w:val="00784702"/>
    <w:rsid w:val="00786A08"/>
    <w:rsid w:val="00790FF1"/>
    <w:rsid w:val="007921B5"/>
    <w:rsid w:val="00796019"/>
    <w:rsid w:val="0079664E"/>
    <w:rsid w:val="00797628"/>
    <w:rsid w:val="007A0214"/>
    <w:rsid w:val="007A38D8"/>
    <w:rsid w:val="007A701F"/>
    <w:rsid w:val="007A777D"/>
    <w:rsid w:val="007B5DD0"/>
    <w:rsid w:val="007C2BFE"/>
    <w:rsid w:val="007D340D"/>
    <w:rsid w:val="007D42E6"/>
    <w:rsid w:val="007D594F"/>
    <w:rsid w:val="007D776C"/>
    <w:rsid w:val="007E45B9"/>
    <w:rsid w:val="007E51F1"/>
    <w:rsid w:val="007E5A1F"/>
    <w:rsid w:val="007F5E2A"/>
    <w:rsid w:val="007F5E44"/>
    <w:rsid w:val="008018D0"/>
    <w:rsid w:val="00802AFD"/>
    <w:rsid w:val="00803D70"/>
    <w:rsid w:val="00804CFB"/>
    <w:rsid w:val="008064A2"/>
    <w:rsid w:val="008069CD"/>
    <w:rsid w:val="00806B96"/>
    <w:rsid w:val="00812695"/>
    <w:rsid w:val="00814FD1"/>
    <w:rsid w:val="00817FB8"/>
    <w:rsid w:val="00822448"/>
    <w:rsid w:val="00825D17"/>
    <w:rsid w:val="00827406"/>
    <w:rsid w:val="00832278"/>
    <w:rsid w:val="00834454"/>
    <w:rsid w:val="0083637E"/>
    <w:rsid w:val="00843EBE"/>
    <w:rsid w:val="008465E8"/>
    <w:rsid w:val="00847CC3"/>
    <w:rsid w:val="00884BA4"/>
    <w:rsid w:val="00884C58"/>
    <w:rsid w:val="00885A4A"/>
    <w:rsid w:val="0088664F"/>
    <w:rsid w:val="008A0264"/>
    <w:rsid w:val="008A138A"/>
    <w:rsid w:val="008A2B72"/>
    <w:rsid w:val="008A3582"/>
    <w:rsid w:val="008A5F9F"/>
    <w:rsid w:val="008B4AF5"/>
    <w:rsid w:val="008B720C"/>
    <w:rsid w:val="008B75D9"/>
    <w:rsid w:val="008C042F"/>
    <w:rsid w:val="008C0AD3"/>
    <w:rsid w:val="008D0D47"/>
    <w:rsid w:val="008D1B66"/>
    <w:rsid w:val="008D7BC4"/>
    <w:rsid w:val="008E188C"/>
    <w:rsid w:val="008E1C37"/>
    <w:rsid w:val="008E24DC"/>
    <w:rsid w:val="008E343B"/>
    <w:rsid w:val="008E64CE"/>
    <w:rsid w:val="008E7EDA"/>
    <w:rsid w:val="008F0C67"/>
    <w:rsid w:val="008F4DB6"/>
    <w:rsid w:val="009015C6"/>
    <w:rsid w:val="00902327"/>
    <w:rsid w:val="00902DA7"/>
    <w:rsid w:val="009162DA"/>
    <w:rsid w:val="00925ECE"/>
    <w:rsid w:val="0092634E"/>
    <w:rsid w:val="00933340"/>
    <w:rsid w:val="00937177"/>
    <w:rsid w:val="0094584D"/>
    <w:rsid w:val="00945A23"/>
    <w:rsid w:val="00947799"/>
    <w:rsid w:val="00950173"/>
    <w:rsid w:val="00950A6E"/>
    <w:rsid w:val="00953B2F"/>
    <w:rsid w:val="009541AA"/>
    <w:rsid w:val="009553B3"/>
    <w:rsid w:val="00957A06"/>
    <w:rsid w:val="00957CFE"/>
    <w:rsid w:val="00960CB6"/>
    <w:rsid w:val="00962BC9"/>
    <w:rsid w:val="009643B0"/>
    <w:rsid w:val="00966575"/>
    <w:rsid w:val="00970543"/>
    <w:rsid w:val="00971250"/>
    <w:rsid w:val="00980D4E"/>
    <w:rsid w:val="00985B81"/>
    <w:rsid w:val="00985EB2"/>
    <w:rsid w:val="00990A0F"/>
    <w:rsid w:val="009957EE"/>
    <w:rsid w:val="00995F3F"/>
    <w:rsid w:val="009A06DC"/>
    <w:rsid w:val="009A0A72"/>
    <w:rsid w:val="009A11F4"/>
    <w:rsid w:val="009A1FB2"/>
    <w:rsid w:val="009B4C3C"/>
    <w:rsid w:val="009B651F"/>
    <w:rsid w:val="009C32F6"/>
    <w:rsid w:val="009C6019"/>
    <w:rsid w:val="009C6282"/>
    <w:rsid w:val="009D0E6F"/>
    <w:rsid w:val="009D1404"/>
    <w:rsid w:val="009D3914"/>
    <w:rsid w:val="009D5AB3"/>
    <w:rsid w:val="009D60BE"/>
    <w:rsid w:val="009E13BF"/>
    <w:rsid w:val="009E2D9E"/>
    <w:rsid w:val="009E3219"/>
    <w:rsid w:val="009E3FD1"/>
    <w:rsid w:val="009E75E7"/>
    <w:rsid w:val="009F131D"/>
    <w:rsid w:val="009F2C7F"/>
    <w:rsid w:val="009F6C02"/>
    <w:rsid w:val="009F77AE"/>
    <w:rsid w:val="00A000DE"/>
    <w:rsid w:val="00A00FE4"/>
    <w:rsid w:val="00A01D42"/>
    <w:rsid w:val="00A02F26"/>
    <w:rsid w:val="00A0421C"/>
    <w:rsid w:val="00A06490"/>
    <w:rsid w:val="00A103CB"/>
    <w:rsid w:val="00A110DC"/>
    <w:rsid w:val="00A14B7D"/>
    <w:rsid w:val="00A14BD5"/>
    <w:rsid w:val="00A17C95"/>
    <w:rsid w:val="00A22694"/>
    <w:rsid w:val="00A23C58"/>
    <w:rsid w:val="00A26D02"/>
    <w:rsid w:val="00A32482"/>
    <w:rsid w:val="00A33801"/>
    <w:rsid w:val="00A342A8"/>
    <w:rsid w:val="00A423D8"/>
    <w:rsid w:val="00A4262F"/>
    <w:rsid w:val="00A446D7"/>
    <w:rsid w:val="00A45E93"/>
    <w:rsid w:val="00A525DD"/>
    <w:rsid w:val="00A53A61"/>
    <w:rsid w:val="00A61DCE"/>
    <w:rsid w:val="00A64548"/>
    <w:rsid w:val="00A658B7"/>
    <w:rsid w:val="00A73314"/>
    <w:rsid w:val="00A7432F"/>
    <w:rsid w:val="00A750C9"/>
    <w:rsid w:val="00A8315D"/>
    <w:rsid w:val="00A833E0"/>
    <w:rsid w:val="00A8662B"/>
    <w:rsid w:val="00A94DEB"/>
    <w:rsid w:val="00A973F4"/>
    <w:rsid w:val="00AA1281"/>
    <w:rsid w:val="00AA1CE4"/>
    <w:rsid w:val="00AA3F49"/>
    <w:rsid w:val="00AA4D30"/>
    <w:rsid w:val="00AA5C1A"/>
    <w:rsid w:val="00AA676D"/>
    <w:rsid w:val="00AB2502"/>
    <w:rsid w:val="00AC336E"/>
    <w:rsid w:val="00AC3D2A"/>
    <w:rsid w:val="00AC6A44"/>
    <w:rsid w:val="00AC6C9B"/>
    <w:rsid w:val="00AC773B"/>
    <w:rsid w:val="00AD318E"/>
    <w:rsid w:val="00AD339B"/>
    <w:rsid w:val="00AD3624"/>
    <w:rsid w:val="00AD6195"/>
    <w:rsid w:val="00AD61B7"/>
    <w:rsid w:val="00AE001D"/>
    <w:rsid w:val="00AE1D47"/>
    <w:rsid w:val="00AE49D1"/>
    <w:rsid w:val="00AE5EEB"/>
    <w:rsid w:val="00AF0BE9"/>
    <w:rsid w:val="00AF2DFB"/>
    <w:rsid w:val="00AF302C"/>
    <w:rsid w:val="00B00CF1"/>
    <w:rsid w:val="00B03A77"/>
    <w:rsid w:val="00B04940"/>
    <w:rsid w:val="00B04AB1"/>
    <w:rsid w:val="00B052DB"/>
    <w:rsid w:val="00B10FE2"/>
    <w:rsid w:val="00B1374E"/>
    <w:rsid w:val="00B150D4"/>
    <w:rsid w:val="00B173E4"/>
    <w:rsid w:val="00B174A4"/>
    <w:rsid w:val="00B21B80"/>
    <w:rsid w:val="00B229AF"/>
    <w:rsid w:val="00B253B1"/>
    <w:rsid w:val="00B264FE"/>
    <w:rsid w:val="00B26A62"/>
    <w:rsid w:val="00B26D6D"/>
    <w:rsid w:val="00B30208"/>
    <w:rsid w:val="00B308D6"/>
    <w:rsid w:val="00B31BA4"/>
    <w:rsid w:val="00B31F9F"/>
    <w:rsid w:val="00B32BF9"/>
    <w:rsid w:val="00B40D05"/>
    <w:rsid w:val="00B44BB7"/>
    <w:rsid w:val="00B5127F"/>
    <w:rsid w:val="00B53384"/>
    <w:rsid w:val="00B57EC9"/>
    <w:rsid w:val="00B62729"/>
    <w:rsid w:val="00B7287F"/>
    <w:rsid w:val="00B72A48"/>
    <w:rsid w:val="00B73526"/>
    <w:rsid w:val="00B77AEC"/>
    <w:rsid w:val="00B8486A"/>
    <w:rsid w:val="00B854A8"/>
    <w:rsid w:val="00B86551"/>
    <w:rsid w:val="00B86D23"/>
    <w:rsid w:val="00B872E8"/>
    <w:rsid w:val="00B911BA"/>
    <w:rsid w:val="00B942FC"/>
    <w:rsid w:val="00B96B60"/>
    <w:rsid w:val="00BA20E7"/>
    <w:rsid w:val="00BA4212"/>
    <w:rsid w:val="00BA5435"/>
    <w:rsid w:val="00BA5A30"/>
    <w:rsid w:val="00BB4C0C"/>
    <w:rsid w:val="00BB61D4"/>
    <w:rsid w:val="00BC172E"/>
    <w:rsid w:val="00BC1905"/>
    <w:rsid w:val="00BC696A"/>
    <w:rsid w:val="00BD0351"/>
    <w:rsid w:val="00BD3A99"/>
    <w:rsid w:val="00BD4C16"/>
    <w:rsid w:val="00BD50D3"/>
    <w:rsid w:val="00BE09B4"/>
    <w:rsid w:val="00BE2600"/>
    <w:rsid w:val="00BE2AA8"/>
    <w:rsid w:val="00BE3FB9"/>
    <w:rsid w:val="00BF6CDF"/>
    <w:rsid w:val="00C007C7"/>
    <w:rsid w:val="00C06793"/>
    <w:rsid w:val="00C0789E"/>
    <w:rsid w:val="00C10404"/>
    <w:rsid w:val="00C10AF5"/>
    <w:rsid w:val="00C22068"/>
    <w:rsid w:val="00C2349C"/>
    <w:rsid w:val="00C2375A"/>
    <w:rsid w:val="00C24A70"/>
    <w:rsid w:val="00C306BE"/>
    <w:rsid w:val="00C31C02"/>
    <w:rsid w:val="00C324FC"/>
    <w:rsid w:val="00C34509"/>
    <w:rsid w:val="00C3474D"/>
    <w:rsid w:val="00C34CFB"/>
    <w:rsid w:val="00C433FF"/>
    <w:rsid w:val="00C445E4"/>
    <w:rsid w:val="00C45974"/>
    <w:rsid w:val="00C530BA"/>
    <w:rsid w:val="00C53A73"/>
    <w:rsid w:val="00C57BF7"/>
    <w:rsid w:val="00C6399E"/>
    <w:rsid w:val="00C64358"/>
    <w:rsid w:val="00C645A4"/>
    <w:rsid w:val="00C81296"/>
    <w:rsid w:val="00C8155C"/>
    <w:rsid w:val="00C828F9"/>
    <w:rsid w:val="00C82BB3"/>
    <w:rsid w:val="00C875E3"/>
    <w:rsid w:val="00C92030"/>
    <w:rsid w:val="00C9431C"/>
    <w:rsid w:val="00C96E37"/>
    <w:rsid w:val="00CA4CA8"/>
    <w:rsid w:val="00CB07AC"/>
    <w:rsid w:val="00CB2DB7"/>
    <w:rsid w:val="00CB5495"/>
    <w:rsid w:val="00CC64E9"/>
    <w:rsid w:val="00CC6A50"/>
    <w:rsid w:val="00CD0039"/>
    <w:rsid w:val="00CD1ACA"/>
    <w:rsid w:val="00CD2E41"/>
    <w:rsid w:val="00CD38D7"/>
    <w:rsid w:val="00CD3A4E"/>
    <w:rsid w:val="00CE0328"/>
    <w:rsid w:val="00CE1105"/>
    <w:rsid w:val="00CE29A8"/>
    <w:rsid w:val="00CE5B58"/>
    <w:rsid w:val="00CE6579"/>
    <w:rsid w:val="00CE7A74"/>
    <w:rsid w:val="00CF12C1"/>
    <w:rsid w:val="00D0313E"/>
    <w:rsid w:val="00D057F5"/>
    <w:rsid w:val="00D116AE"/>
    <w:rsid w:val="00D13CE4"/>
    <w:rsid w:val="00D2174F"/>
    <w:rsid w:val="00D25D3A"/>
    <w:rsid w:val="00D270C4"/>
    <w:rsid w:val="00D303A6"/>
    <w:rsid w:val="00D311F3"/>
    <w:rsid w:val="00D32096"/>
    <w:rsid w:val="00D323A6"/>
    <w:rsid w:val="00D327E6"/>
    <w:rsid w:val="00D33667"/>
    <w:rsid w:val="00D36A15"/>
    <w:rsid w:val="00D37CFC"/>
    <w:rsid w:val="00D438AE"/>
    <w:rsid w:val="00D43B0B"/>
    <w:rsid w:val="00D50E8B"/>
    <w:rsid w:val="00D52A9D"/>
    <w:rsid w:val="00D635D7"/>
    <w:rsid w:val="00D6543B"/>
    <w:rsid w:val="00D6590F"/>
    <w:rsid w:val="00D65A0C"/>
    <w:rsid w:val="00D73DAD"/>
    <w:rsid w:val="00D811A6"/>
    <w:rsid w:val="00D81313"/>
    <w:rsid w:val="00D84D3D"/>
    <w:rsid w:val="00D85D0B"/>
    <w:rsid w:val="00D86FA6"/>
    <w:rsid w:val="00D871F9"/>
    <w:rsid w:val="00D913B7"/>
    <w:rsid w:val="00D92982"/>
    <w:rsid w:val="00D937E2"/>
    <w:rsid w:val="00DB1123"/>
    <w:rsid w:val="00DB156E"/>
    <w:rsid w:val="00DB2BAD"/>
    <w:rsid w:val="00DB3356"/>
    <w:rsid w:val="00DB4872"/>
    <w:rsid w:val="00DB509D"/>
    <w:rsid w:val="00DC621E"/>
    <w:rsid w:val="00DC690C"/>
    <w:rsid w:val="00DC70E0"/>
    <w:rsid w:val="00DC7CDD"/>
    <w:rsid w:val="00DD26C2"/>
    <w:rsid w:val="00DD3D8E"/>
    <w:rsid w:val="00DD6F61"/>
    <w:rsid w:val="00DD79C1"/>
    <w:rsid w:val="00DE195F"/>
    <w:rsid w:val="00DE2892"/>
    <w:rsid w:val="00DE310B"/>
    <w:rsid w:val="00DE63F9"/>
    <w:rsid w:val="00DF2186"/>
    <w:rsid w:val="00DF497E"/>
    <w:rsid w:val="00DF4FE5"/>
    <w:rsid w:val="00E16844"/>
    <w:rsid w:val="00E2741D"/>
    <w:rsid w:val="00E330EB"/>
    <w:rsid w:val="00E34193"/>
    <w:rsid w:val="00E40365"/>
    <w:rsid w:val="00E424F9"/>
    <w:rsid w:val="00E454AF"/>
    <w:rsid w:val="00E455C0"/>
    <w:rsid w:val="00E4794F"/>
    <w:rsid w:val="00E51103"/>
    <w:rsid w:val="00E5357D"/>
    <w:rsid w:val="00E55D61"/>
    <w:rsid w:val="00E566D5"/>
    <w:rsid w:val="00E61B1D"/>
    <w:rsid w:val="00E62528"/>
    <w:rsid w:val="00E65D99"/>
    <w:rsid w:val="00E72C20"/>
    <w:rsid w:val="00E76A78"/>
    <w:rsid w:val="00E7714B"/>
    <w:rsid w:val="00E86E4E"/>
    <w:rsid w:val="00E86F90"/>
    <w:rsid w:val="00E91A85"/>
    <w:rsid w:val="00E95F9F"/>
    <w:rsid w:val="00EA18AE"/>
    <w:rsid w:val="00EA2A52"/>
    <w:rsid w:val="00EA47A0"/>
    <w:rsid w:val="00EA6678"/>
    <w:rsid w:val="00EB4751"/>
    <w:rsid w:val="00EB77D5"/>
    <w:rsid w:val="00EB7A7F"/>
    <w:rsid w:val="00EC3712"/>
    <w:rsid w:val="00EC77B9"/>
    <w:rsid w:val="00ED0D6F"/>
    <w:rsid w:val="00ED3715"/>
    <w:rsid w:val="00ED498F"/>
    <w:rsid w:val="00EE1F80"/>
    <w:rsid w:val="00EE38AB"/>
    <w:rsid w:val="00EE40BF"/>
    <w:rsid w:val="00EE48B6"/>
    <w:rsid w:val="00EF2B9A"/>
    <w:rsid w:val="00EF2F65"/>
    <w:rsid w:val="00EF369D"/>
    <w:rsid w:val="00F05D83"/>
    <w:rsid w:val="00F07056"/>
    <w:rsid w:val="00F07C93"/>
    <w:rsid w:val="00F138A2"/>
    <w:rsid w:val="00F164B6"/>
    <w:rsid w:val="00F23C80"/>
    <w:rsid w:val="00F24F21"/>
    <w:rsid w:val="00F31207"/>
    <w:rsid w:val="00F35018"/>
    <w:rsid w:val="00F36FBC"/>
    <w:rsid w:val="00F37265"/>
    <w:rsid w:val="00F37527"/>
    <w:rsid w:val="00F41503"/>
    <w:rsid w:val="00F43C50"/>
    <w:rsid w:val="00F44657"/>
    <w:rsid w:val="00F446C0"/>
    <w:rsid w:val="00F57773"/>
    <w:rsid w:val="00F620F1"/>
    <w:rsid w:val="00F64F61"/>
    <w:rsid w:val="00F66464"/>
    <w:rsid w:val="00F66CD0"/>
    <w:rsid w:val="00F72658"/>
    <w:rsid w:val="00F7399D"/>
    <w:rsid w:val="00F75BE5"/>
    <w:rsid w:val="00F81200"/>
    <w:rsid w:val="00F8260E"/>
    <w:rsid w:val="00F836FE"/>
    <w:rsid w:val="00F84FCF"/>
    <w:rsid w:val="00F907A4"/>
    <w:rsid w:val="00F925F7"/>
    <w:rsid w:val="00F92613"/>
    <w:rsid w:val="00F93FAF"/>
    <w:rsid w:val="00F941BD"/>
    <w:rsid w:val="00FA274E"/>
    <w:rsid w:val="00FA3885"/>
    <w:rsid w:val="00FA3D36"/>
    <w:rsid w:val="00FA663F"/>
    <w:rsid w:val="00FB144C"/>
    <w:rsid w:val="00FB2BA8"/>
    <w:rsid w:val="00FB447B"/>
    <w:rsid w:val="00FC0647"/>
    <w:rsid w:val="00FC453A"/>
    <w:rsid w:val="00FC4FDE"/>
    <w:rsid w:val="00FD3083"/>
    <w:rsid w:val="00FD73D3"/>
    <w:rsid w:val="00FE0A3A"/>
    <w:rsid w:val="00FE0AC0"/>
    <w:rsid w:val="00FE36CB"/>
    <w:rsid w:val="00FE4724"/>
    <w:rsid w:val="00FE5D55"/>
    <w:rsid w:val="00FE5E09"/>
    <w:rsid w:val="00FE7A71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0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2">
    <w:name w:val="Основной текст (2)_"/>
    <w:basedOn w:val="a0"/>
    <w:link w:val="20"/>
    <w:rsid w:val="005262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"/>
    <w:basedOn w:val="2"/>
    <w:rsid w:val="005262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3pt70">
    <w:name w:val="Основной текст (2) + 13 pt;Масштаб 70%"/>
    <w:basedOn w:val="2"/>
    <w:rsid w:val="0052622C"/>
    <w:rPr>
      <w:rFonts w:ascii="Times New Roman" w:eastAsia="Times New Roman" w:hAnsi="Times New Roman" w:cs="Times New Roman"/>
      <w:color w:val="000000"/>
      <w:spacing w:val="0"/>
      <w:w w:val="7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0pt1pt">
    <w:name w:val="Основной текст (2) + 10 pt;Интервал 1 pt"/>
    <w:basedOn w:val="2"/>
    <w:rsid w:val="0052622C"/>
    <w:rPr>
      <w:rFonts w:ascii="Times New Roman" w:eastAsia="Times New Roman" w:hAnsi="Times New Roman" w:cs="Times New Roman"/>
      <w:color w:val="000000"/>
      <w:spacing w:val="2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5262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2622C"/>
    <w:pPr>
      <w:shd w:val="clear" w:color="auto" w:fill="FFFFFF"/>
      <w:spacing w:before="420" w:line="422" w:lineRule="exact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0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2">
    <w:name w:val="Основной текст (2)_"/>
    <w:basedOn w:val="a0"/>
    <w:link w:val="20"/>
    <w:rsid w:val="005262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"/>
    <w:basedOn w:val="2"/>
    <w:rsid w:val="005262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3pt70">
    <w:name w:val="Основной текст (2) + 13 pt;Масштаб 70%"/>
    <w:basedOn w:val="2"/>
    <w:rsid w:val="0052622C"/>
    <w:rPr>
      <w:rFonts w:ascii="Times New Roman" w:eastAsia="Times New Roman" w:hAnsi="Times New Roman" w:cs="Times New Roman"/>
      <w:color w:val="000000"/>
      <w:spacing w:val="0"/>
      <w:w w:val="7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0pt1pt">
    <w:name w:val="Основной текст (2) + 10 pt;Интервал 1 pt"/>
    <w:basedOn w:val="2"/>
    <w:rsid w:val="0052622C"/>
    <w:rPr>
      <w:rFonts w:ascii="Times New Roman" w:eastAsia="Times New Roman" w:hAnsi="Times New Roman" w:cs="Times New Roman"/>
      <w:color w:val="000000"/>
      <w:spacing w:val="2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5262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2622C"/>
    <w:pPr>
      <w:shd w:val="clear" w:color="auto" w:fill="FFFFFF"/>
      <w:spacing w:before="420" w:line="422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6110A-9BD3-4A30-A5CC-064B810E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8695</TotalTime>
  <Pages>9</Pages>
  <Words>4514</Words>
  <Characters>25734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30188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0084</dc:creator>
  <cp:keywords/>
  <dc:description/>
  <cp:lastModifiedBy>Коннова Е.А.</cp:lastModifiedBy>
  <cp:revision>340</cp:revision>
  <cp:lastPrinted>2020-11-05T06:24:00Z</cp:lastPrinted>
  <dcterms:created xsi:type="dcterms:W3CDTF">2020-11-06T12:27:00Z</dcterms:created>
  <dcterms:modified xsi:type="dcterms:W3CDTF">2022-11-28T07:27:00Z</dcterms:modified>
</cp:coreProperties>
</file>