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8A49AC">
        <w:rPr>
          <w:b/>
          <w:sz w:val="24"/>
          <w:szCs w:val="24"/>
          <w:u w:val="single"/>
        </w:rPr>
        <w:t>5</w:t>
      </w:r>
      <w:r w:rsidR="00E56453">
        <w:rPr>
          <w:b/>
          <w:sz w:val="24"/>
          <w:szCs w:val="24"/>
          <w:u w:val="single"/>
        </w:rPr>
        <w:t>4</w:t>
      </w:r>
      <w:r w:rsidR="00C64358" w:rsidRPr="009B4C3C">
        <w:rPr>
          <w:b/>
          <w:sz w:val="24"/>
          <w:szCs w:val="24"/>
          <w:u w:val="single"/>
        </w:rPr>
        <w:t>/</w:t>
      </w:r>
      <w:r w:rsidR="00E93D0B">
        <w:rPr>
          <w:b/>
          <w:sz w:val="24"/>
          <w:szCs w:val="24"/>
          <w:u w:val="single"/>
        </w:rPr>
        <w:t>2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8A49AC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E56453">
        <w:rPr>
          <w:sz w:val="24"/>
          <w:szCs w:val="24"/>
        </w:rPr>
        <w:t>5</w:t>
      </w:r>
      <w:r w:rsidR="00C45974" w:rsidRPr="009B4C3C">
        <w:rPr>
          <w:sz w:val="24"/>
          <w:szCs w:val="24"/>
        </w:rPr>
        <w:t xml:space="preserve"> </w:t>
      </w:r>
      <w:r w:rsidR="008465E8"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6E7BB8" w:rsidRPr="009B4C3C">
        <w:rPr>
          <w:sz w:val="24"/>
          <w:szCs w:val="24"/>
        </w:rPr>
        <w:t>2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9552BF">
        <w:rPr>
          <w:sz w:val="24"/>
          <w:szCs w:val="24"/>
        </w:rPr>
        <w:t>Сергеев М.А.</w:t>
      </w:r>
    </w:p>
    <w:p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B53384" w:rsidRPr="00B53384" w:rsidRDefault="00C67478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proofErr w:type="gramStart"/>
      <w:r w:rsidRPr="00C67478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</w:t>
      </w:r>
      <w:r w:rsidR="009552BF">
        <w:rPr>
          <w:b/>
          <w:bCs/>
          <w:sz w:val="24"/>
          <w:szCs w:val="24"/>
        </w:rPr>
        <w:t>ановской области от 30.12.2021 № 61-э/3 «</w:t>
      </w:r>
      <w:r w:rsidRPr="00C67478">
        <w:rPr>
          <w:b/>
          <w:bCs/>
          <w:sz w:val="24"/>
          <w:szCs w:val="24"/>
        </w:rPr>
        <w:t>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</w:t>
      </w:r>
      <w:r w:rsidR="009552BF">
        <w:rPr>
          <w:b/>
          <w:bCs/>
          <w:sz w:val="24"/>
          <w:szCs w:val="24"/>
        </w:rPr>
        <w:t>»</w:t>
      </w:r>
      <w:r w:rsidRPr="00C67478">
        <w:rPr>
          <w:b/>
          <w:bCs/>
          <w:sz w:val="24"/>
          <w:szCs w:val="24"/>
        </w:rPr>
        <w:t xml:space="preserve"> и об установлении платы по индивидуальному проекту для Министерства обороны Российской</w:t>
      </w:r>
      <w:r w:rsidR="00422297">
        <w:rPr>
          <w:b/>
          <w:bCs/>
          <w:sz w:val="24"/>
          <w:szCs w:val="24"/>
        </w:rPr>
        <w:t xml:space="preserve"> Федерации.</w:t>
      </w:r>
      <w:proofErr w:type="gramEnd"/>
    </w:p>
    <w:p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B53384" w:rsidRPr="008A49AC" w:rsidRDefault="006E77F1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proofErr w:type="gramStart"/>
      <w:r w:rsidR="00C67478" w:rsidRPr="00C67478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</w:t>
      </w:r>
      <w:r w:rsidR="00422297">
        <w:rPr>
          <w:b/>
          <w:bCs/>
          <w:sz w:val="24"/>
          <w:szCs w:val="24"/>
        </w:rPr>
        <w:t>бласти от 30.12.2021  № 61-э/3 «</w:t>
      </w:r>
      <w:r w:rsidR="00C67478" w:rsidRPr="00C67478">
        <w:rPr>
          <w:b/>
          <w:bCs/>
          <w:sz w:val="24"/>
          <w:szCs w:val="24"/>
        </w:rPr>
        <w:t>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</w:t>
      </w:r>
      <w:r w:rsidR="00422297">
        <w:rPr>
          <w:b/>
          <w:bCs/>
          <w:sz w:val="24"/>
          <w:szCs w:val="24"/>
        </w:rPr>
        <w:t>»</w:t>
      </w:r>
      <w:r w:rsidR="00C67478" w:rsidRPr="00C67478">
        <w:rPr>
          <w:b/>
          <w:bCs/>
          <w:sz w:val="24"/>
          <w:szCs w:val="24"/>
        </w:rPr>
        <w:t xml:space="preserve"> и об установлении платы по индивидуальному проекту для Министерства обороны Российской Федерации</w:t>
      </w:r>
      <w:r w:rsidR="00C67478">
        <w:rPr>
          <w:b/>
          <w:bCs/>
          <w:sz w:val="24"/>
          <w:szCs w:val="24"/>
        </w:rPr>
        <w:t xml:space="preserve"> (Морева, Коннова, Сергеев)</w:t>
      </w:r>
      <w:r w:rsidRPr="008A49AC">
        <w:rPr>
          <w:b/>
          <w:bCs/>
          <w:sz w:val="24"/>
          <w:szCs w:val="24"/>
        </w:rPr>
        <w:t>.</w:t>
      </w:r>
      <w:proofErr w:type="gramEnd"/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D659D5" w:rsidRP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659D5">
        <w:rPr>
          <w:sz w:val="24"/>
          <w:szCs w:val="24"/>
        </w:rPr>
        <w:t>По заявлению филиала «Волго-Вятский» АО «Оборонэнерго» (на основании заявки от Министерства обороны Российской Федерации, в связи с новым технологическим присоединением энергопринимающих устройств Заявителя к электрическим сетям филиала «Волго-Вятский» АО «Оборонэнерго» Департаментом энергетики и тарифов Ивановской области (далее по тексту – Департамент) рассмотрены представленные материалы для расчета платы по индивидуальному проекту.</w:t>
      </w:r>
      <w:proofErr w:type="gramEnd"/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Для установления платы филиалом «Волго-Вятский» АО «Оборонэнерго» представлены: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- заявка Минобороны РФ на технологическое присоединение энергопринимающих устройств максимальной мощностью 548,2 кВт к электрическим сетям филиала «Волго-Вятский» АО «Оборонэнерго» на уровне напряжения 6 кВ по третьей категории надежности (2 точки присоединения – по одной для двух разных объектов и земельных участков);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- технические условия от филиала «Волго-Вятский» АО «Оборонэнерго» для Минобороны РФ;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- технические условия от филиала ПАО «Россети Центр и Приволжье» - «Ивэнерго»;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- сметные расчеты на строительство КЛ-6 кВ (в траншее);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- сметные расчеты на строительство КЛ-6 кВ (методом ГНБ);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- сметные расчеты на строительство распределительного пункта (РП);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lastRenderedPageBreak/>
        <w:t xml:space="preserve">- расчет платы по </w:t>
      </w:r>
      <w:proofErr w:type="gramStart"/>
      <w:r w:rsidRPr="00D659D5">
        <w:rPr>
          <w:sz w:val="24"/>
          <w:szCs w:val="24"/>
        </w:rPr>
        <w:t>индивидуальному проекту</w:t>
      </w:r>
      <w:proofErr w:type="gramEnd"/>
      <w:r w:rsidRPr="00D659D5">
        <w:rPr>
          <w:sz w:val="24"/>
          <w:szCs w:val="24"/>
        </w:rPr>
        <w:t>;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- пояснительные записки на строительство объектов электросетевого хозяйства;</w:t>
      </w:r>
    </w:p>
    <w:p w:rsid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- коммерческие предложения сторонних организаций.</w:t>
      </w:r>
    </w:p>
    <w:p w:rsidR="00D659D5" w:rsidRP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659D5">
        <w:rPr>
          <w:sz w:val="24"/>
          <w:szCs w:val="24"/>
        </w:rPr>
        <w:t>Согласно представленным техническим условиям для осуществления технологического присоединения объектов Минобороны РФ к электрическим сетям филиала «Волго-Вятский» АО «Оборонэнерго» требуется осуществить технологическое присоединение к сетям вышестоящей сетевой организации - филиала ПАО «Россети Центр и Приволжье» - «Ивэнерго».</w:t>
      </w:r>
      <w:proofErr w:type="gramEnd"/>
      <w:r w:rsidRPr="00D659D5">
        <w:rPr>
          <w:sz w:val="24"/>
          <w:szCs w:val="24"/>
        </w:rPr>
        <w:t xml:space="preserve">  При этом, филиалу ПАО «Россети Центр и Приволжье» - «Ивэнерго» требуется провести реконструкцию ВЛ-6 кВ № 604 ПС «ТБ-3» в части монтажа ответвительной арматуры опоры № 203; установку реклоузера 6 кВ номинальным током от 500 до 1000</w:t>
      </w:r>
      <w:proofErr w:type="gramStart"/>
      <w:r w:rsidRPr="00D659D5">
        <w:rPr>
          <w:sz w:val="24"/>
          <w:szCs w:val="24"/>
        </w:rPr>
        <w:t xml:space="preserve"> А</w:t>
      </w:r>
      <w:proofErr w:type="gramEnd"/>
      <w:r w:rsidRPr="00D659D5">
        <w:rPr>
          <w:sz w:val="24"/>
          <w:szCs w:val="24"/>
        </w:rPr>
        <w:t>; установку средств коммерческого учета электрической энергии трехфазных косвенного включения 1-20 кВ.</w:t>
      </w:r>
    </w:p>
    <w:p w:rsidR="00D659D5" w:rsidRP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Для технологического присоединения объектов Минобороны РФ филиалу «Волго-Вятский» АО «Оборонэнерго» согласно техническим условиям и пояснительным за</w:t>
      </w:r>
      <w:r>
        <w:rPr>
          <w:sz w:val="24"/>
          <w:szCs w:val="24"/>
        </w:rPr>
        <w:t>п</w:t>
      </w:r>
      <w:r w:rsidRPr="00D659D5">
        <w:rPr>
          <w:sz w:val="24"/>
          <w:szCs w:val="24"/>
        </w:rPr>
        <w:t xml:space="preserve">искам требуется: строительство: РП 6 кВ; отпаечной </w:t>
      </w:r>
      <w:proofErr w:type="gramStart"/>
      <w:r w:rsidRPr="00D659D5">
        <w:rPr>
          <w:sz w:val="24"/>
          <w:szCs w:val="24"/>
        </w:rPr>
        <w:t>ВЛ</w:t>
      </w:r>
      <w:proofErr w:type="gramEnd"/>
      <w:r w:rsidRPr="00D659D5">
        <w:rPr>
          <w:sz w:val="24"/>
          <w:szCs w:val="24"/>
        </w:rPr>
        <w:t xml:space="preserve"> 6 кВ проводом АС-35 от опоры № 8 ВЛ 6 кВ от ф. 604 ПС «ТБ-3» с установкой опоры №8/1; кабельных вставок ААБ-10 3х70 в траншее и методом ГНБ; средства коммерческого учета электрической энергии трехфазные косвенного включения.</w:t>
      </w:r>
    </w:p>
    <w:p w:rsidR="00D659D5" w:rsidRP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659D5">
        <w:rPr>
          <w:sz w:val="24"/>
          <w:szCs w:val="24"/>
        </w:rPr>
        <w:t>В соответствии с п. 34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 (далее – Методические указания № 490/22), плата за технологическое присоединение к электрическим сетям территориальных сетевых организаций по индивидуальному проекту определяется только при наличии оснований, предусмотренных абзацем первым пункта 30.5 Правил технологического присоединения, утвержденных постановлением Правительства РФ</w:t>
      </w:r>
      <w:proofErr w:type="gramEnd"/>
      <w:r w:rsidRPr="00D659D5">
        <w:rPr>
          <w:sz w:val="24"/>
          <w:szCs w:val="24"/>
        </w:rPr>
        <w:t xml:space="preserve"> от 27.12.2004 № 861 (далее – Правила технологического присоединения) </w:t>
      </w:r>
    </w:p>
    <w:p w:rsid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 xml:space="preserve">В соответствии с п. 30.5 Правил технологического </w:t>
      </w:r>
      <w:proofErr w:type="gramStart"/>
      <w:r w:rsidRPr="00D659D5">
        <w:rPr>
          <w:sz w:val="24"/>
          <w:szCs w:val="24"/>
        </w:rPr>
        <w:t>присоединения</w:t>
      </w:r>
      <w:proofErr w:type="gramEnd"/>
      <w:r w:rsidRPr="00D659D5">
        <w:rPr>
          <w:sz w:val="24"/>
          <w:szCs w:val="24"/>
        </w:rPr>
        <w:t xml:space="preserve"> 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(к электрическим сетям которой непосредственно планируется присоединение заявителя) к сетям вышестоящей сетевой организации,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</w:t>
      </w:r>
      <w:proofErr w:type="gramStart"/>
      <w:r w:rsidRPr="00D659D5">
        <w:rPr>
          <w:sz w:val="24"/>
          <w:szCs w:val="24"/>
        </w:rPr>
        <w:t>условии</w:t>
      </w:r>
      <w:proofErr w:type="gramEnd"/>
      <w:r w:rsidRPr="00D659D5">
        <w:rPr>
          <w:sz w:val="24"/>
          <w:szCs w:val="24"/>
        </w:rPr>
        <w:t xml:space="preserve"> наличия утвержденной (рассчитанной) в установленном порядке платы за технологическое присоединение сетевой организации к электрическим сетям вышестоящей сетевой организации.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Предлагаемые филиалом «Волго-Вятский» АО «Оборонэнерго» к установлению стандартизированные тарифные ставки на строительство:</w:t>
      </w:r>
    </w:p>
    <w:p w:rsidR="00D659D5" w:rsidRP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1. С3.6.2.2.2.2 на строительство кабельных линии 1-6 кВ, прокладываемые методом горизонтального наклонного бурения, многожильные с бумажной изоляцией сечением провода от 50 до 100 квадратных мм включительно с двумя трубами в скважине – 21 506 111,17 руб./км без НДС.</w:t>
      </w:r>
    </w:p>
    <w:p w:rsidR="00D659D5" w:rsidRP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2. С4.4.1.1 на строительство распределительные пункты (РП) 1-20 кВ, за исключением комплектных распределительных устройств наружной установки (КРН, КРУН), номинальным током до 100</w:t>
      </w:r>
      <w:proofErr w:type="gramStart"/>
      <w:r w:rsidRPr="00D659D5">
        <w:rPr>
          <w:sz w:val="24"/>
          <w:szCs w:val="24"/>
        </w:rPr>
        <w:t xml:space="preserve"> А</w:t>
      </w:r>
      <w:proofErr w:type="gramEnd"/>
      <w:r w:rsidRPr="00D659D5">
        <w:rPr>
          <w:sz w:val="24"/>
          <w:szCs w:val="24"/>
        </w:rPr>
        <w:t xml:space="preserve"> включительно с количеством ячеек до 5 включительно – 7 908 700,00 руб./шт. без НДС в ценах 3 кв. 2022, (8 051 060,00 тыс. руб./км без НДС в ценах 4 кв. 2022 г.).</w:t>
      </w:r>
    </w:p>
    <w:p w:rsid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3. С3.1.2.2.2.1 на строительство кабельные линии 1-6 кВ в траншеях многожильные с бумажной изоляцией сечением провода от 50 до 100 квадратных мм включительно с одним кабелем в траншее – 6 854 960,33 руб./км без НДС.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Предлагаемы</w:t>
      </w:r>
      <w:r>
        <w:rPr>
          <w:sz w:val="24"/>
          <w:szCs w:val="24"/>
        </w:rPr>
        <w:t>й</w:t>
      </w:r>
      <w:r w:rsidRPr="00D659D5">
        <w:rPr>
          <w:sz w:val="24"/>
          <w:szCs w:val="24"/>
        </w:rPr>
        <w:t xml:space="preserve"> филиалом «Волго-Вятский» АО «Оборонэнерго» к установлению </w:t>
      </w:r>
      <w:r>
        <w:rPr>
          <w:sz w:val="24"/>
          <w:szCs w:val="24"/>
        </w:rPr>
        <w:t xml:space="preserve">размер платы за технологическое присоединение объектов Минобороны РФ по </w:t>
      </w:r>
      <w:proofErr w:type="gramStart"/>
      <w:r>
        <w:rPr>
          <w:sz w:val="24"/>
          <w:szCs w:val="24"/>
        </w:rPr>
        <w:t>индивиду</w:t>
      </w:r>
      <w:r w:rsidR="005672A2">
        <w:rPr>
          <w:sz w:val="24"/>
          <w:szCs w:val="24"/>
        </w:rPr>
        <w:t>альному проекту</w:t>
      </w:r>
      <w:proofErr w:type="gramEnd"/>
      <w:r w:rsidR="005672A2">
        <w:rPr>
          <w:sz w:val="24"/>
          <w:szCs w:val="24"/>
        </w:rPr>
        <w:t xml:space="preserve"> составляет 13298101,27 руб. без НДС (15957721,52 руб. с НДС).</w:t>
      </w:r>
    </w:p>
    <w:p w:rsidR="00D659D5" w:rsidRP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659D5">
        <w:rPr>
          <w:sz w:val="24"/>
          <w:szCs w:val="24"/>
        </w:rPr>
        <w:t>Департамент отмечает, что постановлением от 30.12.2021 № 61-э/3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год» ставка С3.1.2.2.2.1 на строительство кабельные линии 1-6 кВ в траншеях многожильные с бумажной изоляцией сечением провода от 50 до 100 квадратных мм включительно с</w:t>
      </w:r>
      <w:proofErr w:type="gramEnd"/>
      <w:r w:rsidRPr="00D659D5">
        <w:rPr>
          <w:sz w:val="24"/>
          <w:szCs w:val="24"/>
        </w:rPr>
        <w:t xml:space="preserve"> одним кабелем в траншее </w:t>
      </w:r>
      <w:proofErr w:type="gramStart"/>
      <w:r w:rsidRPr="00D659D5">
        <w:rPr>
          <w:sz w:val="24"/>
          <w:szCs w:val="24"/>
        </w:rPr>
        <w:t>установлена</w:t>
      </w:r>
      <w:proofErr w:type="gramEnd"/>
      <w:r w:rsidRPr="00D659D5">
        <w:rPr>
          <w:sz w:val="24"/>
          <w:szCs w:val="24"/>
        </w:rPr>
        <w:t xml:space="preserve"> для территорий, относящихся к территориям городских населенных пунктов в размере 1 812 126,15 руб./км без НДС. </w:t>
      </w:r>
    </w:p>
    <w:p w:rsidR="00D659D5" w:rsidRP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lastRenderedPageBreak/>
        <w:t xml:space="preserve">Поскольку согласно заявке Минобороны РФ и выданных филиалом «Волго-Вятский» АО «Оборонэнерго» технических условий технологическое присоединение каждого объекта осуществляется по третьей категории надежности, Департамент считает, что техническая необходимость в использовании двух труб в скважине при прокладке кабельной линии путем горизонтального наклонного бурения отсутствует. Департамент предлагает при расчете платы по </w:t>
      </w:r>
      <w:proofErr w:type="gramStart"/>
      <w:r w:rsidRPr="00D659D5">
        <w:rPr>
          <w:sz w:val="24"/>
          <w:szCs w:val="24"/>
        </w:rPr>
        <w:t>индивидуальному проекту</w:t>
      </w:r>
      <w:proofErr w:type="gramEnd"/>
      <w:r w:rsidRPr="00D659D5">
        <w:rPr>
          <w:sz w:val="24"/>
          <w:szCs w:val="24"/>
        </w:rPr>
        <w:t xml:space="preserve"> использовать установленную ставку 3.6.2.2.2.1 в размере </w:t>
      </w:r>
      <w:bookmarkStart w:id="0" w:name="OLE_LINK1"/>
      <w:r w:rsidRPr="00D659D5">
        <w:rPr>
          <w:sz w:val="24"/>
          <w:szCs w:val="24"/>
        </w:rPr>
        <w:t>4</w:t>
      </w:r>
      <w:r w:rsidR="00422297">
        <w:rPr>
          <w:sz w:val="24"/>
          <w:szCs w:val="24"/>
        </w:rPr>
        <w:t> </w:t>
      </w:r>
      <w:r w:rsidRPr="00D659D5">
        <w:rPr>
          <w:sz w:val="24"/>
          <w:szCs w:val="24"/>
        </w:rPr>
        <w:t>776</w:t>
      </w:r>
      <w:r w:rsidR="00422297">
        <w:rPr>
          <w:sz w:val="24"/>
          <w:szCs w:val="24"/>
        </w:rPr>
        <w:t xml:space="preserve"> </w:t>
      </w:r>
      <w:r w:rsidRPr="00D659D5">
        <w:rPr>
          <w:sz w:val="24"/>
          <w:szCs w:val="24"/>
        </w:rPr>
        <w:t>123,51</w:t>
      </w:r>
      <w:bookmarkEnd w:id="0"/>
      <w:r w:rsidRPr="00D659D5">
        <w:rPr>
          <w:sz w:val="24"/>
          <w:szCs w:val="24"/>
        </w:rPr>
        <w:t xml:space="preserve"> руб./км без НДС.</w:t>
      </w:r>
    </w:p>
    <w:p w:rsidR="00D659D5" w:rsidRP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659D5">
        <w:rPr>
          <w:sz w:val="24"/>
          <w:szCs w:val="24"/>
        </w:rPr>
        <w:t>Учитывая, что Методическими указаниями № 490/22, вступившими в силу с 02.09.2022 года</w:t>
      </w:r>
      <w:r w:rsidR="00422297">
        <w:rPr>
          <w:sz w:val="24"/>
          <w:szCs w:val="24"/>
        </w:rPr>
        <w:t>,</w:t>
      </w:r>
      <w:r w:rsidRPr="00D659D5">
        <w:rPr>
          <w:sz w:val="24"/>
          <w:szCs w:val="24"/>
        </w:rPr>
        <w:t xml:space="preserve"> не предусмотрена дифференциация ставок для территорий, относящихся к территориям городских населенных пунктов и для территорий, не относящихся к территориям городских населенных пунктов, Департамент предлагает распространить действие указанных ставок и для территорий, не относящихся к территориям городских населенных пунктов и применить её при расчете платы по индивидуальному проекту для</w:t>
      </w:r>
      <w:proofErr w:type="gramEnd"/>
      <w:r w:rsidRPr="00D659D5">
        <w:rPr>
          <w:sz w:val="24"/>
          <w:szCs w:val="24"/>
        </w:rPr>
        <w:t xml:space="preserve"> Минобороны РФ.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 xml:space="preserve">Согласно заключению № 02-61 от 01.11.2022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 Приказом Минэнерго России 17.01.2019 № 10 «Укрупненные нормативы </w:t>
      </w:r>
      <w:proofErr w:type="gramStart"/>
      <w:r w:rsidRPr="00D659D5">
        <w:rPr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D659D5">
        <w:rPr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замечания. 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Все расчеты произведены в ценах по состоянию на 4 квартал 2022 года.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Сметная стоимость строительства составила:</w:t>
      </w:r>
    </w:p>
    <w:p w:rsidR="00D659D5" w:rsidRP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- для ставки С</w:t>
      </w:r>
      <w:proofErr w:type="gramStart"/>
      <w:r w:rsidRPr="00D659D5">
        <w:rPr>
          <w:sz w:val="24"/>
          <w:szCs w:val="24"/>
        </w:rPr>
        <w:t>4</w:t>
      </w:r>
      <w:proofErr w:type="gramEnd"/>
      <w:r w:rsidRPr="00D659D5">
        <w:rPr>
          <w:sz w:val="24"/>
          <w:szCs w:val="24"/>
        </w:rPr>
        <w:t>.4.1.1 -  8 051 060,00. руб./шт. (без учета НДС).</w:t>
      </w:r>
    </w:p>
    <w:p w:rsidR="00D659D5" w:rsidRDefault="00D659D5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В связи с обстоятельством, что расходы на строительство не зависят от территориального признака, Департамент считает возможным установить вышеуказанные тарифные ставки для территорий, относящихся к территориям городских населенных пунктов, и для территорий, не относящихся к территориям городских населенных пунктов, равными.</w:t>
      </w:r>
    </w:p>
    <w:p w:rsidR="001A3CCD" w:rsidRPr="00D659D5" w:rsidRDefault="001A3CCD" w:rsidP="004222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659D5" w:rsidRDefault="00D659D5" w:rsidP="00422297">
      <w:pPr>
        <w:ind w:firstLine="567"/>
        <w:jc w:val="both"/>
        <w:rPr>
          <w:sz w:val="24"/>
          <w:szCs w:val="24"/>
        </w:rPr>
      </w:pPr>
      <w:r w:rsidRPr="00D659D5">
        <w:rPr>
          <w:sz w:val="24"/>
          <w:szCs w:val="24"/>
        </w:rPr>
        <w:t xml:space="preserve">Департамент считает размеры ставок платы за технологическое присоединение экономически обоснованными и предлагает на рассмотрение и утверждение Правлению Департамента внесение соответствующих изменений в постановление Департамента от 30.12.2021 № 61-э/3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год», а также установление платы по </w:t>
      </w:r>
      <w:proofErr w:type="gramStart"/>
      <w:r w:rsidRPr="00D659D5">
        <w:rPr>
          <w:sz w:val="24"/>
          <w:szCs w:val="24"/>
        </w:rPr>
        <w:t>индивидуал</w:t>
      </w:r>
      <w:r w:rsidR="001A3CCD">
        <w:rPr>
          <w:sz w:val="24"/>
          <w:szCs w:val="24"/>
        </w:rPr>
        <w:t>ьному проекту</w:t>
      </w:r>
      <w:proofErr w:type="gramEnd"/>
      <w:r w:rsidR="001A3CCD">
        <w:rPr>
          <w:sz w:val="24"/>
          <w:szCs w:val="24"/>
        </w:rPr>
        <w:t xml:space="preserve"> для Минобороны РФ.</w:t>
      </w:r>
    </w:p>
    <w:p w:rsidR="001A3CCD" w:rsidRPr="00422297" w:rsidRDefault="001A3CCD" w:rsidP="00422297">
      <w:pPr>
        <w:ind w:firstLine="567"/>
        <w:jc w:val="both"/>
        <w:rPr>
          <w:sz w:val="24"/>
          <w:szCs w:val="24"/>
        </w:rPr>
      </w:pPr>
    </w:p>
    <w:p w:rsidR="00D659D5" w:rsidRPr="00422297" w:rsidRDefault="00D659D5" w:rsidP="00D659D5">
      <w:pPr>
        <w:jc w:val="center"/>
        <w:rPr>
          <w:b/>
        </w:rPr>
      </w:pPr>
      <w:r w:rsidRPr="00422297">
        <w:rPr>
          <w:b/>
        </w:rPr>
        <w:t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</w:p>
    <w:p w:rsidR="00D659D5" w:rsidRPr="00422297" w:rsidRDefault="00D659D5" w:rsidP="00D659D5">
      <w:pPr>
        <w:ind w:firstLine="708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701"/>
        <w:gridCol w:w="1701"/>
        <w:gridCol w:w="1615"/>
        <w:gridCol w:w="86"/>
        <w:gridCol w:w="1559"/>
      </w:tblGrid>
      <w:tr w:rsidR="00422297" w:rsidRPr="00422297" w:rsidTr="00422297">
        <w:trPr>
          <w:trHeight w:val="11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9D5" w:rsidRPr="00422297" w:rsidRDefault="00D659D5" w:rsidP="00D659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97">
              <w:rPr>
                <w:sz w:val="16"/>
                <w:szCs w:val="16"/>
              </w:rPr>
              <w:t xml:space="preserve">№ </w:t>
            </w:r>
            <w:proofErr w:type="gramStart"/>
            <w:r w:rsidRPr="00422297">
              <w:rPr>
                <w:sz w:val="16"/>
                <w:szCs w:val="16"/>
              </w:rPr>
              <w:t>п</w:t>
            </w:r>
            <w:proofErr w:type="gramEnd"/>
            <w:r w:rsidRPr="00422297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9D5" w:rsidRPr="00422297" w:rsidRDefault="00D659D5" w:rsidP="00D659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97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422297" w:rsidRDefault="00D659D5" w:rsidP="00D659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97">
              <w:rPr>
                <w:sz w:val="16"/>
                <w:szCs w:val="16"/>
              </w:rPr>
              <w:t xml:space="preserve">Размер стандартизированной тарифной ставки для территорий, относящихся к территориям городских населенных пунктов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422297" w:rsidRDefault="00D659D5" w:rsidP="00D659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97">
              <w:rPr>
                <w:sz w:val="16"/>
                <w:szCs w:val="16"/>
              </w:rPr>
              <w:t xml:space="preserve">Размер стандартизированной тарифной ставки для территорий, не относящихся к территориям городских населенных пунктов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422297" w:rsidRDefault="00D659D5" w:rsidP="00D659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97">
              <w:rPr>
                <w:sz w:val="16"/>
                <w:szCs w:val="16"/>
              </w:rPr>
              <w:t xml:space="preserve">Размер стандартизированной тарифной ставки для территорий, относящихся к территориям городских населенных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422297" w:rsidRDefault="00D659D5" w:rsidP="00D659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97">
              <w:rPr>
                <w:sz w:val="16"/>
                <w:szCs w:val="16"/>
              </w:rPr>
              <w:t xml:space="preserve">Размер стандартизированной тарифной ставки для территорий, не относящихся к территориям городских населенных пунктов </w:t>
            </w:r>
          </w:p>
        </w:tc>
      </w:tr>
      <w:tr w:rsidR="00D659D5" w:rsidRPr="00335F71" w:rsidTr="0042229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33054B" w:rsidRDefault="00D659D5" w:rsidP="00D659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33054B" w:rsidRDefault="00D659D5" w:rsidP="00D659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33054B" w:rsidRDefault="00D659D5" w:rsidP="00D659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054B">
              <w:rPr>
                <w:sz w:val="16"/>
                <w:szCs w:val="16"/>
              </w:rPr>
              <w:t xml:space="preserve">Уровень напряжения 0,4 кВ </w:t>
            </w:r>
            <w:r>
              <w:rPr>
                <w:sz w:val="16"/>
                <w:szCs w:val="16"/>
              </w:rPr>
              <w:t>и ниже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33054B" w:rsidRDefault="00D659D5" w:rsidP="00D659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054B">
              <w:rPr>
                <w:sz w:val="16"/>
                <w:szCs w:val="16"/>
              </w:rPr>
              <w:t xml:space="preserve">Уровень напряжения </w:t>
            </w:r>
            <w:r>
              <w:rPr>
                <w:sz w:val="16"/>
                <w:szCs w:val="16"/>
              </w:rPr>
              <w:t>1</w:t>
            </w:r>
            <w:r w:rsidRPr="0033054B">
              <w:rPr>
                <w:sz w:val="16"/>
                <w:szCs w:val="16"/>
              </w:rPr>
              <w:t xml:space="preserve"> - 20 кВ </w:t>
            </w:r>
          </w:p>
        </w:tc>
      </w:tr>
      <w:tr w:rsidR="00D659D5" w:rsidRPr="00335F71" w:rsidTr="004222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rPr>
                <w:sz w:val="16"/>
                <w:szCs w:val="16"/>
              </w:rPr>
            </w:pPr>
            <w:r w:rsidRPr="008330A5">
              <w:rPr>
                <w:sz w:val="16"/>
                <w:szCs w:val="16"/>
              </w:rPr>
              <w:t>3.1.2.2.2.1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 xml:space="preserve"> включительно с одним кабелем в траншее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 w:rsidRPr="008330A5">
              <w:rPr>
                <w:sz w:val="16"/>
                <w:szCs w:val="16"/>
              </w:rPr>
              <w:t>1415316,09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 w:rsidRPr="008330A5">
              <w:rPr>
                <w:sz w:val="16"/>
                <w:szCs w:val="16"/>
              </w:rPr>
              <w:t>1415316,09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 w:rsidRPr="008330A5">
              <w:rPr>
                <w:sz w:val="16"/>
                <w:szCs w:val="16"/>
              </w:rPr>
              <w:t>1812126,15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330A5">
              <w:rPr>
                <w:sz w:val="16"/>
                <w:szCs w:val="16"/>
              </w:rPr>
              <w:t>812126,15</w:t>
            </w:r>
          </w:p>
        </w:tc>
      </w:tr>
      <w:tr w:rsidR="00D659D5" w:rsidRPr="00335F71" w:rsidTr="004222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rPr>
                <w:sz w:val="16"/>
                <w:szCs w:val="16"/>
              </w:rPr>
            </w:pPr>
            <w:r w:rsidRPr="008330A5">
              <w:rPr>
                <w:sz w:val="16"/>
                <w:szCs w:val="16"/>
              </w:rPr>
              <w:t>3.6.2.2.2.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422297">
            <w:pPr>
              <w:jc w:val="both"/>
              <w:rPr>
                <w:sz w:val="16"/>
                <w:szCs w:val="16"/>
              </w:rPr>
            </w:pPr>
            <w:r w:rsidRPr="008330A5">
              <w:rPr>
                <w:sz w:val="16"/>
                <w:szCs w:val="16"/>
              </w:rPr>
              <w:t xml:space="preserve">кабельные линии, прокладываемые путем </w:t>
            </w:r>
            <w:r w:rsidRPr="008330A5">
              <w:rPr>
                <w:sz w:val="16"/>
                <w:szCs w:val="16"/>
              </w:rPr>
              <w:lastRenderedPageBreak/>
              <w:t xml:space="preserve">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8330A5">
              <w:rPr>
                <w:sz w:val="16"/>
                <w:szCs w:val="16"/>
              </w:rPr>
              <w:t>мм</w:t>
            </w:r>
            <w:proofErr w:type="gramEnd"/>
            <w:r w:rsidRPr="008330A5">
              <w:rPr>
                <w:sz w:val="16"/>
                <w:szCs w:val="16"/>
              </w:rPr>
              <w:t xml:space="preserve"> включительно с </w:t>
            </w:r>
            <w:r>
              <w:rPr>
                <w:sz w:val="16"/>
                <w:szCs w:val="16"/>
              </w:rPr>
              <w:t>одной</w:t>
            </w:r>
            <w:r w:rsidRPr="008330A5">
              <w:rPr>
                <w:sz w:val="16"/>
                <w:szCs w:val="16"/>
              </w:rPr>
              <w:t xml:space="preserve"> труб</w:t>
            </w:r>
            <w:r>
              <w:rPr>
                <w:sz w:val="16"/>
                <w:szCs w:val="16"/>
              </w:rPr>
              <w:t>ой</w:t>
            </w:r>
            <w:r w:rsidRPr="008330A5">
              <w:rPr>
                <w:sz w:val="16"/>
                <w:szCs w:val="16"/>
              </w:rPr>
              <w:t xml:space="preserve"> в скважине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 w:rsidRPr="00CF61C4">
              <w:rPr>
                <w:sz w:val="16"/>
                <w:szCs w:val="16"/>
              </w:rPr>
              <w:t>4776123,51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 w:rsidRPr="00CF61C4">
              <w:rPr>
                <w:sz w:val="16"/>
                <w:szCs w:val="16"/>
              </w:rPr>
              <w:t>4776123,51</w:t>
            </w:r>
          </w:p>
        </w:tc>
      </w:tr>
      <w:tr w:rsidR="00D659D5" w:rsidRPr="00335F71" w:rsidTr="004222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4.4.1.1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422297">
            <w:pPr>
              <w:jc w:val="both"/>
              <w:rPr>
                <w:sz w:val="16"/>
                <w:szCs w:val="16"/>
              </w:rPr>
            </w:pPr>
            <w:r w:rsidRPr="00603AE8">
              <w:rPr>
                <w:sz w:val="16"/>
                <w:szCs w:val="16"/>
              </w:rPr>
              <w:t>распределительные пункты (РП), за исключением комплектных распределительных устройств наружной установки (КРН, КРУН), номинальным током до 100</w:t>
            </w:r>
            <w:proofErr w:type="gramStart"/>
            <w:r w:rsidRPr="00603AE8">
              <w:rPr>
                <w:sz w:val="16"/>
                <w:szCs w:val="16"/>
              </w:rPr>
              <w:t xml:space="preserve"> А</w:t>
            </w:r>
            <w:proofErr w:type="gramEnd"/>
            <w:r w:rsidRPr="00603AE8">
              <w:rPr>
                <w:sz w:val="16"/>
                <w:szCs w:val="16"/>
              </w:rPr>
              <w:t xml:space="preserve"> включительно с количеством ячеек до 5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 w:rsidRPr="008330A5">
              <w:rPr>
                <w:sz w:val="16"/>
                <w:szCs w:val="16"/>
              </w:rPr>
              <w:t>8051060,00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762D37" w:rsidRDefault="00D659D5" w:rsidP="00D659D5">
            <w:pPr>
              <w:jc w:val="center"/>
              <w:rPr>
                <w:sz w:val="16"/>
                <w:szCs w:val="16"/>
              </w:rPr>
            </w:pPr>
            <w:r w:rsidRPr="008330A5">
              <w:rPr>
                <w:sz w:val="16"/>
                <w:szCs w:val="16"/>
              </w:rPr>
              <w:t>8051060,00</w:t>
            </w:r>
          </w:p>
        </w:tc>
      </w:tr>
    </w:tbl>
    <w:p w:rsidR="00D659D5" w:rsidRDefault="00D659D5" w:rsidP="00D659D5">
      <w:pPr>
        <w:ind w:left="769"/>
        <w:jc w:val="both"/>
        <w:rPr>
          <w:sz w:val="16"/>
          <w:szCs w:val="16"/>
        </w:rPr>
      </w:pPr>
    </w:p>
    <w:p w:rsidR="00D659D5" w:rsidRDefault="00D659D5" w:rsidP="00D659D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F61C4">
        <w:rPr>
          <w:noProof/>
        </w:rPr>
        <w:drawing>
          <wp:inline distT="0" distB="0" distL="0" distR="0" wp14:anchorId="2DE434A8" wp14:editId="26C4EE3E">
            <wp:extent cx="6119495" cy="574754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74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D5" w:rsidRDefault="00D659D5" w:rsidP="00D659D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A3CCD" w:rsidRDefault="001A3CCD" w:rsidP="001A3CC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 xml:space="preserve">голосует по данному вопросу: «против», поскольку </w:t>
      </w:r>
      <w:r w:rsidRPr="005672A2">
        <w:rPr>
          <w:sz w:val="24"/>
          <w:szCs w:val="24"/>
        </w:rPr>
        <w:t>расчет ставки С3 не соответствует Методическим указаниям, утвержденным приказом ФАС России от 30.06.2022 № 490/22</w:t>
      </w:r>
      <w:r>
        <w:rPr>
          <w:sz w:val="24"/>
          <w:szCs w:val="24"/>
        </w:rPr>
        <w:t>.</w:t>
      </w:r>
    </w:p>
    <w:p w:rsidR="001A3CCD" w:rsidRPr="005672A2" w:rsidRDefault="001A3CCD" w:rsidP="001A3CC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Департамент отмечает, что </w:t>
      </w:r>
      <w:r w:rsidRPr="005672A2">
        <w:rPr>
          <w:sz w:val="24"/>
          <w:szCs w:val="24"/>
        </w:rPr>
        <w:t>Методическими указаниями № 490/22, вступившими в силу с 02.09.2022 года</w:t>
      </w:r>
      <w:r w:rsidR="00422297">
        <w:rPr>
          <w:sz w:val="24"/>
          <w:szCs w:val="24"/>
        </w:rPr>
        <w:t>,</w:t>
      </w:r>
      <w:r w:rsidRPr="005672A2">
        <w:rPr>
          <w:sz w:val="24"/>
          <w:szCs w:val="24"/>
        </w:rPr>
        <w:t xml:space="preserve"> не предусмотрена дифференциация ставок для территорий, относящихся к территориям городских населенных пунктов и для территорий, не относящихся к территориям городских населенных пунктов</w:t>
      </w:r>
      <w:r>
        <w:rPr>
          <w:sz w:val="24"/>
          <w:szCs w:val="24"/>
        </w:rPr>
        <w:t xml:space="preserve">, поэтому ставка С3 не рассчитывалась, а для расчета платы по индивидуальному проекту в части прокладки кабельных линий были применены уже существующие ставки, утвержденные </w:t>
      </w:r>
      <w:r w:rsidRPr="00D659D5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Департамента</w:t>
      </w:r>
      <w:proofErr w:type="gramEnd"/>
      <w:r>
        <w:rPr>
          <w:sz w:val="24"/>
          <w:szCs w:val="24"/>
        </w:rPr>
        <w:t xml:space="preserve"> </w:t>
      </w:r>
      <w:r w:rsidRPr="00D659D5">
        <w:rPr>
          <w:sz w:val="24"/>
          <w:szCs w:val="24"/>
        </w:rPr>
        <w:t xml:space="preserve">от 30.12.2021 № 61-э/3 «Об установлении стандартизированных тарифных ставок, ставок за единицу максимальной мощности и формул платы </w:t>
      </w:r>
      <w:r w:rsidRPr="00D659D5">
        <w:rPr>
          <w:sz w:val="24"/>
          <w:szCs w:val="24"/>
        </w:rPr>
        <w:lastRenderedPageBreak/>
        <w:t>за технологическое присоединение к электрическим сетям территориальных сетевых организаций Ивановской области на 2022 год»</w:t>
      </w:r>
      <w:r>
        <w:rPr>
          <w:sz w:val="24"/>
          <w:szCs w:val="24"/>
        </w:rPr>
        <w:t>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1EDC" w:rsidRPr="00D6590F" w:rsidRDefault="00381ED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D5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D659D5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422297">
        <w:rPr>
          <w:sz w:val="24"/>
          <w:szCs w:val="24"/>
        </w:rPr>
        <w:t>й службы от 30.06.2022 № 490/22</w:t>
      </w:r>
      <w:r w:rsidRPr="00D659D5">
        <w:rPr>
          <w:sz w:val="24"/>
          <w:szCs w:val="24"/>
        </w:rPr>
        <w:t>:</w:t>
      </w: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D5">
        <w:rPr>
          <w:sz w:val="24"/>
          <w:szCs w:val="24"/>
        </w:rPr>
        <w:t xml:space="preserve">1. Установить плату по </w:t>
      </w:r>
      <w:proofErr w:type="gramStart"/>
      <w:r w:rsidRPr="00D659D5">
        <w:rPr>
          <w:sz w:val="24"/>
          <w:szCs w:val="24"/>
        </w:rPr>
        <w:t>индивидуальному проекту</w:t>
      </w:r>
      <w:proofErr w:type="gramEnd"/>
      <w:r w:rsidRPr="00D659D5">
        <w:rPr>
          <w:sz w:val="24"/>
          <w:szCs w:val="24"/>
        </w:rPr>
        <w:t xml:space="preserve"> за технологическое присоединение энергопринимающих устройств Министерства обороны Российской Федерации к электрическим сетям филиала «Волго-Вятский» АО «Оборонэнерго», расположенных по адресу: Ивановская область, Лежневский район, вблизи д. Синяя Осока (шифр объекта Т-41/19-210, кадастровый номер земельного участка 37:09:000000:71), в </w:t>
      </w:r>
      <w:r>
        <w:rPr>
          <w:sz w:val="24"/>
          <w:szCs w:val="24"/>
        </w:rPr>
        <w:t>следующем размере:</w:t>
      </w:r>
    </w:p>
    <w:p w:rsid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360" w:type="dxa"/>
        <w:tblInd w:w="103" w:type="dxa"/>
        <w:tblLook w:val="04A0" w:firstRow="1" w:lastRow="0" w:firstColumn="1" w:lastColumn="0" w:noHBand="0" w:noVBand="1"/>
      </w:tblPr>
      <w:tblGrid>
        <w:gridCol w:w="700"/>
        <w:gridCol w:w="7360"/>
        <w:gridCol w:w="2300"/>
      </w:tblGrid>
      <w:tr w:rsidR="00D659D5" w:rsidRPr="004751BE" w:rsidTr="00D659D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№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Размер платы, руб. без НДС</w:t>
            </w:r>
          </w:p>
        </w:tc>
      </w:tr>
      <w:tr w:rsidR="00D659D5" w:rsidRPr="004751BE" w:rsidTr="00D659D5">
        <w:trPr>
          <w:trHeight w:val="900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9D5" w:rsidRPr="004751BE" w:rsidRDefault="00D659D5" w:rsidP="00D659D5">
            <w:pPr>
              <w:widowControl/>
              <w:jc w:val="both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 xml:space="preserve">Размер платы за технологическое присоединение </w:t>
            </w:r>
            <w:r>
              <w:rPr>
                <w:sz w:val="22"/>
                <w:szCs w:val="22"/>
              </w:rPr>
              <w:t>к  электрическим сетям филиала «</w:t>
            </w:r>
            <w:r w:rsidRPr="004751BE">
              <w:rPr>
                <w:sz w:val="22"/>
                <w:szCs w:val="22"/>
              </w:rPr>
              <w:t>Волго-Вятский</w:t>
            </w:r>
            <w:r>
              <w:rPr>
                <w:sz w:val="22"/>
                <w:szCs w:val="22"/>
              </w:rPr>
              <w:t>» АО «</w:t>
            </w:r>
            <w:r w:rsidRPr="004751BE">
              <w:rPr>
                <w:sz w:val="22"/>
                <w:szCs w:val="22"/>
              </w:rPr>
              <w:t>Оборонэнерго</w:t>
            </w:r>
            <w:r>
              <w:rPr>
                <w:sz w:val="22"/>
                <w:szCs w:val="22"/>
              </w:rPr>
              <w:t>»</w:t>
            </w:r>
            <w:r w:rsidRPr="004751BE">
              <w:rPr>
                <w:sz w:val="22"/>
                <w:szCs w:val="22"/>
              </w:rPr>
              <w:t xml:space="preserve"> по заявке Министерства обороны Российской Федерации всего,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11 235 308,50</w:t>
            </w:r>
          </w:p>
        </w:tc>
      </w:tr>
      <w:tr w:rsidR="00D659D5" w:rsidRPr="004751BE" w:rsidTr="00D659D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ind w:firstLineChars="100" w:firstLine="220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1.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Подготовка и выдача сетевой организацией технических условий Заявителю (ТУ) (С 1.1)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8 923,52</w:t>
            </w:r>
          </w:p>
        </w:tc>
      </w:tr>
      <w:tr w:rsidR="00D659D5" w:rsidRPr="004751BE" w:rsidTr="00D659D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ind w:firstLineChars="100" w:firstLine="220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Выполнение сетевой организацией мероприятий, связанных со строительством «последней мили» всего,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9 064 092,35</w:t>
            </w:r>
          </w:p>
        </w:tc>
      </w:tr>
      <w:tr w:rsidR="00D659D5" w:rsidRPr="004751BE" w:rsidTr="00D659D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2.1.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строительство воздушных линий (С</w:t>
            </w:r>
            <w:proofErr w:type="gramStart"/>
            <w:r w:rsidRPr="004751BE">
              <w:rPr>
                <w:sz w:val="22"/>
                <w:szCs w:val="22"/>
              </w:rPr>
              <w:t>2</w:t>
            </w:r>
            <w:proofErr w:type="gramEnd"/>
            <w:r w:rsidRPr="004751BE">
              <w:rPr>
                <w:sz w:val="22"/>
                <w:szCs w:val="22"/>
              </w:rPr>
              <w:t>.3.2.3.1.1)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18 464,86</w:t>
            </w:r>
          </w:p>
        </w:tc>
      </w:tr>
      <w:tr w:rsidR="00D659D5" w:rsidRPr="004751BE" w:rsidTr="00D659D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2.2.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строительство кабельных линий (ГНБ) (С3.6.2.2.2.1</w:t>
            </w:r>
            <w:proofErr w:type="gramStart"/>
            <w:r w:rsidRPr="004751BE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286 567,41</w:t>
            </w:r>
          </w:p>
        </w:tc>
      </w:tr>
      <w:tr w:rsidR="00D659D5" w:rsidRPr="004751BE" w:rsidTr="00D659D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2.3.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строительство кабельных линий (траншея) (С3.1.2.2.2.1)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380 546,49</w:t>
            </w:r>
          </w:p>
        </w:tc>
      </w:tr>
      <w:tr w:rsidR="00D659D5" w:rsidRPr="004751BE" w:rsidTr="00D659D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2.4.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Средства коммерческого учета электрической энергии (мощности) трехфазные косвенного включения (С8.2.3)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327 453,59</w:t>
            </w:r>
          </w:p>
        </w:tc>
      </w:tr>
      <w:tr w:rsidR="00D659D5" w:rsidRPr="004751BE" w:rsidTr="00D659D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2.5.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Строительство распределительного пункта (РП) (С</w:t>
            </w:r>
            <w:proofErr w:type="gramStart"/>
            <w:r w:rsidRPr="004751BE">
              <w:rPr>
                <w:sz w:val="22"/>
                <w:szCs w:val="22"/>
              </w:rPr>
              <w:t>4</w:t>
            </w:r>
            <w:proofErr w:type="gramEnd"/>
            <w:r w:rsidRPr="004751BE">
              <w:rPr>
                <w:sz w:val="22"/>
                <w:szCs w:val="22"/>
              </w:rPr>
              <w:t>.4.1.1)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8 051 060,00</w:t>
            </w:r>
          </w:p>
        </w:tc>
      </w:tr>
      <w:tr w:rsidR="00D659D5" w:rsidRPr="004751BE" w:rsidTr="00D659D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9D5" w:rsidRPr="004751BE" w:rsidRDefault="00D659D5" w:rsidP="00D659D5">
            <w:pPr>
              <w:widowControl/>
              <w:ind w:firstLineChars="100" w:firstLine="220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3.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Проверка сетевой организацией выполнения Заявителем технических условий (С</w:t>
            </w:r>
            <w:proofErr w:type="gramStart"/>
            <w:r w:rsidRPr="004751BE">
              <w:rPr>
                <w:sz w:val="22"/>
                <w:szCs w:val="22"/>
              </w:rPr>
              <w:t>1</w:t>
            </w:r>
            <w:proofErr w:type="gramEnd"/>
            <w:r w:rsidRPr="004751BE">
              <w:rPr>
                <w:sz w:val="22"/>
                <w:szCs w:val="22"/>
              </w:rPr>
              <w:t>.2.2)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20 458,16</w:t>
            </w:r>
          </w:p>
        </w:tc>
      </w:tr>
      <w:tr w:rsidR="00D659D5" w:rsidRPr="004751BE" w:rsidTr="00D659D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ind w:firstLineChars="100" w:firstLine="220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4.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Расходы на оплату услуг технологического присоединения к электрическим сетям смежной сетевой организации (ССО по договору № 371020608) всего,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2 141 834,47</w:t>
            </w:r>
          </w:p>
        </w:tc>
      </w:tr>
      <w:tr w:rsidR="00D659D5" w:rsidRPr="004751BE" w:rsidTr="00D659D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ind w:firstLineChars="17" w:firstLine="37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4.1.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Подготовка и выдача сетевой организацией технических условий Заявителю (ТУ) (С 1.1)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8 923,52</w:t>
            </w:r>
          </w:p>
        </w:tc>
      </w:tr>
      <w:tr w:rsidR="00D659D5" w:rsidRPr="004751BE" w:rsidTr="00D659D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ind w:firstLineChars="17" w:firstLine="37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4.2.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Строительство реклоузера  номинальным током от 500 до 1000</w:t>
            </w:r>
            <w:proofErr w:type="gramStart"/>
            <w:r w:rsidRPr="004751BE">
              <w:rPr>
                <w:sz w:val="22"/>
                <w:szCs w:val="22"/>
              </w:rPr>
              <w:t xml:space="preserve"> А</w:t>
            </w:r>
            <w:proofErr w:type="gramEnd"/>
            <w:r w:rsidRPr="004751B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1 784 999,20</w:t>
            </w:r>
          </w:p>
        </w:tc>
      </w:tr>
      <w:tr w:rsidR="00D659D5" w:rsidRPr="004751BE" w:rsidTr="00D659D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ind w:firstLineChars="17" w:firstLine="37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4.3.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Средства коммерческого учета электрической энергии (мощности) трехфазные косвенного включения (С8.2.3)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327 453,59</w:t>
            </w:r>
          </w:p>
        </w:tc>
      </w:tr>
      <w:tr w:rsidR="00D659D5" w:rsidRPr="004751BE" w:rsidTr="00D659D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ind w:firstLineChars="17" w:firstLine="37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4751BE">
              <w:rPr>
                <w:sz w:val="22"/>
                <w:szCs w:val="22"/>
              </w:rPr>
              <w:t>.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9D5" w:rsidRPr="004751BE" w:rsidRDefault="00D659D5" w:rsidP="00D659D5">
            <w:pPr>
              <w:widowControl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Проверка сетевой организацией выполнения Заявителем технических условий (С</w:t>
            </w:r>
            <w:proofErr w:type="gramStart"/>
            <w:r w:rsidRPr="004751BE">
              <w:rPr>
                <w:sz w:val="22"/>
                <w:szCs w:val="22"/>
              </w:rPr>
              <w:t>1</w:t>
            </w:r>
            <w:proofErr w:type="gramEnd"/>
            <w:r w:rsidRPr="004751BE">
              <w:rPr>
                <w:sz w:val="22"/>
                <w:szCs w:val="22"/>
              </w:rPr>
              <w:t>.2.2)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5" w:rsidRPr="004751BE" w:rsidRDefault="00D659D5" w:rsidP="00D659D5">
            <w:pPr>
              <w:widowControl/>
              <w:jc w:val="center"/>
              <w:rPr>
                <w:sz w:val="22"/>
                <w:szCs w:val="22"/>
              </w:rPr>
            </w:pPr>
            <w:r w:rsidRPr="004751BE">
              <w:rPr>
                <w:sz w:val="22"/>
                <w:szCs w:val="22"/>
              </w:rPr>
              <w:t>20 458,16</w:t>
            </w:r>
          </w:p>
        </w:tc>
      </w:tr>
    </w:tbl>
    <w:p w:rsid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_GoBack"/>
      <w:bookmarkEnd w:id="1"/>
      <w:r w:rsidRPr="00D659D5">
        <w:rPr>
          <w:sz w:val="24"/>
          <w:szCs w:val="24"/>
        </w:rPr>
        <w:t xml:space="preserve">2. Внести в приложение 2 к постановлению Департамента энергетики и тарифов Ивановской области от 30.12.2021 № 61-э/3 «Об установлении стандартизированных тарифных ставок, ставок за единицу максимальной мощности и формул платы за технологическое присоединение к </w:t>
      </w:r>
      <w:r w:rsidRPr="00D659D5">
        <w:rPr>
          <w:sz w:val="24"/>
          <w:szCs w:val="24"/>
        </w:rPr>
        <w:lastRenderedPageBreak/>
        <w:t xml:space="preserve">электрическим сетям территориальных сетевых организаций Ивановской области на 2022 год» следующие изменения: </w:t>
      </w: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2.1 строки 3.1.2.2.2.1 и 3.6.2.2.2.1 изложить в следующей редакции:</w:t>
      </w: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417"/>
        <w:gridCol w:w="1418"/>
        <w:gridCol w:w="1401"/>
        <w:gridCol w:w="16"/>
        <w:gridCol w:w="1419"/>
      </w:tblGrid>
      <w:tr w:rsidR="00D659D5" w:rsidRPr="00D659D5" w:rsidTr="001A3CCD">
        <w:trPr>
          <w:trHeight w:val="1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D659D5">
            <w:r w:rsidRPr="00D659D5">
              <w:t>3.1.2.2.2.1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D659D5">
            <w:pPr>
              <w:jc w:val="both"/>
            </w:pPr>
            <w:r w:rsidRPr="00D659D5"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D659D5">
              <w:t>мм</w:t>
            </w:r>
            <w:proofErr w:type="gramEnd"/>
            <w:r w:rsidRPr="00D659D5">
              <w:t xml:space="preserve"> включительно с одним кабелем в траншее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D5" w:rsidRPr="00D659D5" w:rsidRDefault="00D659D5" w:rsidP="00D659D5">
            <w:pPr>
              <w:jc w:val="center"/>
            </w:pPr>
            <w:r w:rsidRPr="00D659D5">
              <w:t>1415316,09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D5" w:rsidRPr="00D659D5" w:rsidRDefault="00D659D5" w:rsidP="00D659D5">
            <w:pPr>
              <w:jc w:val="center"/>
            </w:pPr>
            <w:r w:rsidRPr="00D659D5">
              <w:t>1415316,09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D5" w:rsidRPr="00D659D5" w:rsidRDefault="00D659D5" w:rsidP="00D659D5">
            <w:pPr>
              <w:jc w:val="center"/>
            </w:pPr>
            <w:r w:rsidRPr="00D659D5">
              <w:t>1812126,15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D5" w:rsidRPr="00D659D5" w:rsidRDefault="00D659D5" w:rsidP="00D659D5">
            <w:pPr>
              <w:jc w:val="center"/>
            </w:pPr>
            <w:r w:rsidRPr="00D659D5">
              <w:t>1812126,15</w:t>
            </w:r>
          </w:p>
        </w:tc>
      </w:tr>
      <w:tr w:rsidR="00D659D5" w:rsidRPr="00D659D5" w:rsidTr="001A3CCD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D659D5">
            <w:pPr>
              <w:widowControl/>
            </w:pPr>
            <w:r w:rsidRPr="00D659D5">
              <w:t>3.6.2.2.2.1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D659D5">
            <w:pPr>
              <w:widowControl/>
              <w:jc w:val="both"/>
              <w:rPr>
                <w:highlight w:val="yellow"/>
              </w:rPr>
            </w:pPr>
            <w:r w:rsidRPr="00D659D5"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D659D5">
              <w:t>мм</w:t>
            </w:r>
            <w:proofErr w:type="gramEnd"/>
            <w:r w:rsidRPr="00D659D5">
              <w:t xml:space="preserve"> включительно с одной трубой в скважине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D659D5">
            <w:pPr>
              <w:widowControl/>
              <w:jc w:val="center"/>
            </w:pPr>
            <w:r w:rsidRPr="00D659D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D659D5">
            <w:pPr>
              <w:widowControl/>
              <w:jc w:val="center"/>
            </w:pPr>
            <w:r w:rsidRPr="00D659D5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D659D5">
            <w:pPr>
              <w:widowControl/>
              <w:jc w:val="center"/>
            </w:pPr>
            <w:r w:rsidRPr="00D659D5">
              <w:t>4776123,51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D659D5" w:rsidRDefault="00D659D5" w:rsidP="00D659D5">
            <w:pPr>
              <w:widowControl/>
              <w:jc w:val="center"/>
            </w:pPr>
            <w:r w:rsidRPr="00D659D5">
              <w:t>4776123,51</w:t>
            </w:r>
          </w:p>
        </w:tc>
      </w:tr>
    </w:tbl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2.2 добавить строку 4.4.1.1 в следующей редакции:</w:t>
      </w: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417"/>
        <w:gridCol w:w="1418"/>
        <w:gridCol w:w="1417"/>
        <w:gridCol w:w="1418"/>
      </w:tblGrid>
      <w:tr w:rsidR="00D659D5" w:rsidRPr="001A3CCD" w:rsidTr="00D65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1A3CCD" w:rsidRDefault="00D659D5" w:rsidP="00D659D5">
            <w:pPr>
              <w:widowControl/>
            </w:pPr>
            <w:r w:rsidRPr="001A3CCD">
              <w:t>4.4.1.1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1A3CCD" w:rsidRDefault="00D659D5" w:rsidP="00D659D5">
            <w:pPr>
              <w:widowControl/>
              <w:jc w:val="both"/>
            </w:pPr>
            <w:r w:rsidRPr="001A3CCD">
              <w:t>распределительные пункты (РП), за исключением комплектных распределительных устройств наружной установки (КРН, КРУН), номинальным током до 100</w:t>
            </w:r>
            <w:proofErr w:type="gramStart"/>
            <w:r w:rsidRPr="001A3CCD">
              <w:t xml:space="preserve"> А</w:t>
            </w:r>
            <w:proofErr w:type="gramEnd"/>
            <w:r w:rsidRPr="001A3CCD">
              <w:t xml:space="preserve"> включительно с количеством ячеек до 5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1A3CCD" w:rsidRDefault="00D659D5" w:rsidP="00D659D5">
            <w:pPr>
              <w:widowControl/>
              <w:jc w:val="center"/>
            </w:pPr>
            <w:r w:rsidRPr="001A3CCD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1A3CCD" w:rsidRDefault="00D659D5" w:rsidP="00D659D5">
            <w:pPr>
              <w:widowControl/>
              <w:jc w:val="center"/>
            </w:pPr>
            <w:r w:rsidRPr="001A3CCD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1A3CCD" w:rsidRDefault="00D659D5" w:rsidP="00D659D5">
            <w:pPr>
              <w:widowControl/>
              <w:jc w:val="center"/>
            </w:pPr>
            <w:r w:rsidRPr="001A3CCD">
              <w:t>8051060,00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5" w:rsidRPr="001A3CCD" w:rsidRDefault="00D659D5" w:rsidP="00D659D5">
            <w:pPr>
              <w:widowControl/>
              <w:jc w:val="center"/>
            </w:pPr>
            <w:r w:rsidRPr="001A3CCD">
              <w:t>8051060,00</w:t>
            </w:r>
          </w:p>
        </w:tc>
      </w:tr>
    </w:tbl>
    <w:p w:rsidR="00D659D5" w:rsidRPr="00D659D5" w:rsidRDefault="00D659D5" w:rsidP="00D659D5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D5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8A49AC" w:rsidRPr="00D659D5" w:rsidRDefault="008A49AC" w:rsidP="00381EDC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49AC" w:rsidRDefault="008A49AC" w:rsidP="00381EDC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81EDC" w:rsidRPr="00EF369D" w:rsidRDefault="001A3CCD" w:rsidP="00381EDC">
      <w:pPr>
        <w:tabs>
          <w:tab w:val="left" w:pos="402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против</w:t>
            </w:r>
          </w:p>
        </w:tc>
      </w:tr>
    </w:tbl>
    <w:p w:rsidR="00381EDC" w:rsidRPr="00EF369D" w:rsidRDefault="00381EDC" w:rsidP="00381EDC">
      <w:pPr>
        <w:tabs>
          <w:tab w:val="left" w:pos="4020"/>
        </w:tabs>
        <w:ind w:left="284" w:firstLine="283"/>
        <w:rPr>
          <w:sz w:val="24"/>
          <w:szCs w:val="24"/>
        </w:rPr>
      </w:pPr>
      <w:r w:rsidRPr="00EF369D">
        <w:rPr>
          <w:sz w:val="24"/>
          <w:szCs w:val="24"/>
        </w:rPr>
        <w:t>Итого: за – 7, против – 1, воздержался – 0, отсутствуют – 0.</w:t>
      </w:r>
    </w:p>
    <w:p w:rsidR="00F138A2" w:rsidRPr="00EF369D" w:rsidRDefault="00F138A2" w:rsidP="00F75BE5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F3068E" w:rsidRPr="003008D3" w:rsidRDefault="00F3068E" w:rsidP="003008D3">
      <w:pPr>
        <w:tabs>
          <w:tab w:val="left" w:pos="4020"/>
        </w:tabs>
        <w:ind w:left="284" w:firstLine="283"/>
        <w:jc w:val="both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750E43" w:rsidP="00750E43">
            <w:pPr>
              <w:jc w:val="both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A3CCD">
      <w:headerReference w:type="even" r:id="rId10"/>
      <w:headerReference w:type="default" r:id="rId11"/>
      <w:pgSz w:w="11906" w:h="16838"/>
      <w:pgMar w:top="993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A2" w:rsidRDefault="005672A2">
      <w:r>
        <w:separator/>
      </w:r>
    </w:p>
  </w:endnote>
  <w:endnote w:type="continuationSeparator" w:id="0">
    <w:p w:rsidR="005672A2" w:rsidRDefault="0056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A2" w:rsidRDefault="005672A2">
      <w:r>
        <w:separator/>
      </w:r>
    </w:p>
  </w:footnote>
  <w:footnote w:type="continuationSeparator" w:id="0">
    <w:p w:rsidR="005672A2" w:rsidRDefault="0056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A2" w:rsidRDefault="005672A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2A2" w:rsidRDefault="005672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A2" w:rsidRDefault="005672A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297">
      <w:rPr>
        <w:rStyle w:val="a5"/>
        <w:noProof/>
      </w:rPr>
      <w:t>7</w:t>
    </w:r>
    <w:r>
      <w:rPr>
        <w:rStyle w:val="a5"/>
      </w:rPr>
      <w:fldChar w:fldCharType="end"/>
    </w:r>
  </w:p>
  <w:p w:rsidR="005672A2" w:rsidRDefault="005672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0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"/>
  </w:num>
  <w:num w:numId="7">
    <w:abstractNumId w:val="28"/>
  </w:num>
  <w:num w:numId="8">
    <w:abstractNumId w:val="34"/>
  </w:num>
  <w:num w:numId="9">
    <w:abstractNumId w:val="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2"/>
  </w:num>
  <w:num w:numId="16">
    <w:abstractNumId w:val="26"/>
  </w:num>
  <w:num w:numId="17">
    <w:abstractNumId w:val="19"/>
  </w:num>
  <w:num w:numId="18">
    <w:abstractNumId w:val="10"/>
  </w:num>
  <w:num w:numId="19">
    <w:abstractNumId w:val="16"/>
  </w:num>
  <w:num w:numId="20">
    <w:abstractNumId w:val="24"/>
  </w:num>
  <w:num w:numId="21">
    <w:abstractNumId w:val="13"/>
  </w:num>
  <w:num w:numId="22">
    <w:abstractNumId w:val="23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3"/>
  </w:num>
  <w:num w:numId="30">
    <w:abstractNumId w:val="6"/>
  </w:num>
  <w:num w:numId="31">
    <w:abstractNumId w:val="35"/>
  </w:num>
  <w:num w:numId="32">
    <w:abstractNumId w:val="14"/>
  </w:num>
  <w:num w:numId="33">
    <w:abstractNumId w:val="2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7A12"/>
    <w:rsid w:val="001B7C15"/>
    <w:rsid w:val="001C3FF6"/>
    <w:rsid w:val="001C5116"/>
    <w:rsid w:val="001D267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A3B50"/>
    <w:rsid w:val="002B381B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3263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51589"/>
    <w:rsid w:val="00552585"/>
    <w:rsid w:val="0055285B"/>
    <w:rsid w:val="00554200"/>
    <w:rsid w:val="005614F7"/>
    <w:rsid w:val="005639E3"/>
    <w:rsid w:val="00566120"/>
    <w:rsid w:val="005672A2"/>
    <w:rsid w:val="005713C6"/>
    <w:rsid w:val="005756E6"/>
    <w:rsid w:val="00576EDF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829"/>
    <w:rsid w:val="007D594F"/>
    <w:rsid w:val="007D776C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3EBE"/>
    <w:rsid w:val="008465E8"/>
    <w:rsid w:val="00847CC3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584D"/>
    <w:rsid w:val="00945A23"/>
    <w:rsid w:val="00947799"/>
    <w:rsid w:val="00950173"/>
    <w:rsid w:val="00950A6E"/>
    <w:rsid w:val="00950EB3"/>
    <w:rsid w:val="00953B2F"/>
    <w:rsid w:val="009541AA"/>
    <w:rsid w:val="009552BF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548"/>
    <w:rsid w:val="00A64A00"/>
    <w:rsid w:val="00A658B7"/>
    <w:rsid w:val="00A70B94"/>
    <w:rsid w:val="00A73314"/>
    <w:rsid w:val="00A7432F"/>
    <w:rsid w:val="00A8315D"/>
    <w:rsid w:val="00A833E0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1BA4"/>
    <w:rsid w:val="00B31F9F"/>
    <w:rsid w:val="00B32BF9"/>
    <w:rsid w:val="00B44BB7"/>
    <w:rsid w:val="00B53384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3C46"/>
    <w:rsid w:val="00BA4212"/>
    <w:rsid w:val="00BA5435"/>
    <w:rsid w:val="00BA5A30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A78"/>
    <w:rsid w:val="00E7714B"/>
    <w:rsid w:val="00E86E4E"/>
    <w:rsid w:val="00E93D0B"/>
    <w:rsid w:val="00E95F9F"/>
    <w:rsid w:val="00EA2A52"/>
    <w:rsid w:val="00EA47A0"/>
    <w:rsid w:val="00EA6678"/>
    <w:rsid w:val="00EB4751"/>
    <w:rsid w:val="00EB6EE5"/>
    <w:rsid w:val="00EB77D5"/>
    <w:rsid w:val="00EB7A7F"/>
    <w:rsid w:val="00EC1907"/>
    <w:rsid w:val="00EC3712"/>
    <w:rsid w:val="00EC77B9"/>
    <w:rsid w:val="00ED0D6F"/>
    <w:rsid w:val="00ED3715"/>
    <w:rsid w:val="00EE38AB"/>
    <w:rsid w:val="00EE40BF"/>
    <w:rsid w:val="00EE48B6"/>
    <w:rsid w:val="00EF2B9A"/>
    <w:rsid w:val="00EF2F65"/>
    <w:rsid w:val="00EF369D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4A8"/>
    <w:rsid w:val="00FA3885"/>
    <w:rsid w:val="00FA3D36"/>
    <w:rsid w:val="00FA663F"/>
    <w:rsid w:val="00FB144C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9299-DE15-4048-A4CD-4E470CC2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8</cp:revision>
  <cp:lastPrinted>2022-12-01T14:54:00Z</cp:lastPrinted>
  <dcterms:created xsi:type="dcterms:W3CDTF">2022-11-29T13:08:00Z</dcterms:created>
  <dcterms:modified xsi:type="dcterms:W3CDTF">2022-12-01T14:54:00Z</dcterms:modified>
</cp:coreProperties>
</file>