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84C" w:rsidRPr="00D63A3D" w:rsidRDefault="005B384C" w:rsidP="005B384C">
      <w:pPr>
        <w:tabs>
          <w:tab w:val="left" w:pos="8789"/>
        </w:tabs>
        <w:jc w:val="right"/>
        <w:rPr>
          <w:b/>
          <w:sz w:val="24"/>
          <w:szCs w:val="24"/>
        </w:rPr>
      </w:pPr>
      <w:r w:rsidRPr="00D63A3D">
        <w:rPr>
          <w:b/>
          <w:sz w:val="24"/>
          <w:szCs w:val="24"/>
        </w:rPr>
        <w:t>Утверждаю</w:t>
      </w:r>
    </w:p>
    <w:p w:rsidR="005B384C" w:rsidRPr="00D63A3D" w:rsidRDefault="005B384C" w:rsidP="005B384C">
      <w:pPr>
        <w:tabs>
          <w:tab w:val="left" w:pos="8789"/>
        </w:tabs>
        <w:jc w:val="right"/>
        <w:rPr>
          <w:b/>
          <w:sz w:val="24"/>
          <w:szCs w:val="24"/>
        </w:rPr>
      </w:pPr>
      <w:r w:rsidRPr="00D63A3D">
        <w:rPr>
          <w:b/>
          <w:sz w:val="24"/>
          <w:szCs w:val="24"/>
        </w:rPr>
        <w:t>Председатель Правления</w:t>
      </w:r>
    </w:p>
    <w:p w:rsidR="005B384C" w:rsidRPr="00D63A3D" w:rsidRDefault="005B384C" w:rsidP="005B384C">
      <w:pPr>
        <w:tabs>
          <w:tab w:val="left" w:pos="8789"/>
        </w:tabs>
        <w:jc w:val="right"/>
        <w:rPr>
          <w:b/>
          <w:sz w:val="24"/>
          <w:szCs w:val="24"/>
        </w:rPr>
      </w:pPr>
      <w:r w:rsidRPr="00D63A3D">
        <w:rPr>
          <w:b/>
          <w:sz w:val="24"/>
          <w:szCs w:val="24"/>
        </w:rPr>
        <w:t>Департамента энергетики и тарифов</w:t>
      </w:r>
    </w:p>
    <w:p w:rsidR="005B384C" w:rsidRPr="00D63A3D" w:rsidRDefault="005B384C" w:rsidP="005B384C">
      <w:pPr>
        <w:tabs>
          <w:tab w:val="left" w:pos="8789"/>
        </w:tabs>
        <w:jc w:val="right"/>
        <w:rPr>
          <w:b/>
          <w:sz w:val="24"/>
          <w:szCs w:val="24"/>
        </w:rPr>
      </w:pPr>
      <w:r w:rsidRPr="00D63A3D">
        <w:rPr>
          <w:b/>
          <w:sz w:val="24"/>
          <w:szCs w:val="24"/>
        </w:rPr>
        <w:t>Ивановской области</w:t>
      </w:r>
    </w:p>
    <w:p w:rsidR="005B384C" w:rsidRPr="00D63A3D" w:rsidRDefault="005B384C" w:rsidP="005B384C">
      <w:pPr>
        <w:tabs>
          <w:tab w:val="left" w:pos="8789"/>
        </w:tabs>
        <w:jc w:val="right"/>
        <w:rPr>
          <w:b/>
          <w:sz w:val="24"/>
          <w:szCs w:val="24"/>
        </w:rPr>
      </w:pPr>
    </w:p>
    <w:p w:rsidR="005B384C" w:rsidRPr="00D63A3D" w:rsidRDefault="005B384C" w:rsidP="005B384C">
      <w:pPr>
        <w:tabs>
          <w:tab w:val="left" w:pos="8789"/>
        </w:tabs>
        <w:jc w:val="right"/>
        <w:rPr>
          <w:b/>
          <w:sz w:val="24"/>
          <w:szCs w:val="24"/>
          <w:u w:val="single"/>
        </w:rPr>
      </w:pPr>
      <w:r w:rsidRPr="00D63A3D">
        <w:rPr>
          <w:b/>
          <w:sz w:val="24"/>
          <w:szCs w:val="24"/>
        </w:rPr>
        <w:t>______________________Е.Н. Морева</w:t>
      </w:r>
    </w:p>
    <w:p w:rsidR="005B384C" w:rsidRPr="00D63A3D" w:rsidRDefault="005B384C" w:rsidP="005B384C">
      <w:pPr>
        <w:tabs>
          <w:tab w:val="left" w:pos="8789"/>
        </w:tabs>
        <w:jc w:val="center"/>
        <w:rPr>
          <w:b/>
          <w:sz w:val="24"/>
          <w:szCs w:val="24"/>
          <w:u w:val="single"/>
        </w:rPr>
      </w:pPr>
    </w:p>
    <w:p w:rsidR="005B384C" w:rsidRPr="00D63A3D" w:rsidRDefault="005B384C" w:rsidP="005B384C">
      <w:pPr>
        <w:tabs>
          <w:tab w:val="left" w:pos="8789"/>
        </w:tabs>
        <w:jc w:val="center"/>
        <w:rPr>
          <w:b/>
          <w:sz w:val="24"/>
          <w:szCs w:val="24"/>
          <w:u w:val="single"/>
        </w:rPr>
      </w:pPr>
      <w:proofErr w:type="gramStart"/>
      <w:r w:rsidRPr="00D63A3D">
        <w:rPr>
          <w:b/>
          <w:sz w:val="24"/>
          <w:szCs w:val="24"/>
          <w:u w:val="single"/>
        </w:rPr>
        <w:t>П</w:t>
      </w:r>
      <w:proofErr w:type="gramEnd"/>
      <w:r w:rsidRPr="00D63A3D">
        <w:rPr>
          <w:b/>
          <w:sz w:val="24"/>
          <w:szCs w:val="24"/>
          <w:u w:val="single"/>
        </w:rPr>
        <w:t xml:space="preserve"> Р О Т О К О Л    № </w:t>
      </w:r>
      <w:r w:rsidR="007F24F4">
        <w:rPr>
          <w:b/>
          <w:sz w:val="24"/>
          <w:szCs w:val="24"/>
          <w:u w:val="single"/>
        </w:rPr>
        <w:t>5</w:t>
      </w:r>
      <w:r w:rsidR="006D2A79">
        <w:rPr>
          <w:b/>
          <w:sz w:val="24"/>
          <w:szCs w:val="24"/>
          <w:u w:val="single"/>
        </w:rPr>
        <w:t>7</w:t>
      </w:r>
      <w:r w:rsidR="00C45974" w:rsidRPr="00D63A3D">
        <w:rPr>
          <w:b/>
          <w:sz w:val="24"/>
          <w:szCs w:val="24"/>
          <w:u w:val="single"/>
        </w:rPr>
        <w:t>/1</w:t>
      </w:r>
    </w:p>
    <w:p w:rsidR="005B384C" w:rsidRPr="00D63A3D" w:rsidRDefault="005B384C" w:rsidP="005B384C">
      <w:pPr>
        <w:tabs>
          <w:tab w:val="left" w:pos="8789"/>
        </w:tabs>
        <w:jc w:val="center"/>
        <w:rPr>
          <w:sz w:val="24"/>
          <w:szCs w:val="24"/>
        </w:rPr>
      </w:pPr>
      <w:r w:rsidRPr="00D63A3D">
        <w:rPr>
          <w:sz w:val="24"/>
          <w:szCs w:val="24"/>
        </w:rPr>
        <w:t>заседания Правления Департамента энергетики и тарифов Ивановской области</w:t>
      </w:r>
    </w:p>
    <w:p w:rsidR="005B384C" w:rsidRPr="00D63A3D" w:rsidRDefault="005B384C" w:rsidP="003A364D">
      <w:pPr>
        <w:spacing w:line="276" w:lineRule="auto"/>
        <w:jc w:val="center"/>
        <w:rPr>
          <w:sz w:val="24"/>
          <w:szCs w:val="24"/>
        </w:rPr>
      </w:pPr>
    </w:p>
    <w:p w:rsidR="005B384C" w:rsidRPr="00D63A3D" w:rsidRDefault="007F24F4" w:rsidP="005B384C">
      <w:pPr>
        <w:jc w:val="center"/>
        <w:rPr>
          <w:sz w:val="24"/>
          <w:szCs w:val="24"/>
        </w:rPr>
      </w:pPr>
      <w:r>
        <w:rPr>
          <w:sz w:val="24"/>
          <w:szCs w:val="24"/>
        </w:rPr>
        <w:t>1</w:t>
      </w:r>
      <w:r w:rsidR="006D2A79">
        <w:rPr>
          <w:sz w:val="24"/>
          <w:szCs w:val="24"/>
        </w:rPr>
        <w:t>7</w:t>
      </w:r>
      <w:r w:rsidR="00C45974" w:rsidRPr="00D63A3D">
        <w:rPr>
          <w:sz w:val="24"/>
          <w:szCs w:val="24"/>
        </w:rPr>
        <w:t xml:space="preserve"> </w:t>
      </w:r>
      <w:r>
        <w:rPr>
          <w:sz w:val="24"/>
          <w:szCs w:val="24"/>
        </w:rPr>
        <w:t>декабря</w:t>
      </w:r>
      <w:r w:rsidR="00CD1ACA" w:rsidRPr="00D63A3D">
        <w:rPr>
          <w:sz w:val="24"/>
          <w:szCs w:val="24"/>
        </w:rPr>
        <w:t xml:space="preserve"> </w:t>
      </w:r>
      <w:r w:rsidR="00C45974" w:rsidRPr="00D63A3D">
        <w:rPr>
          <w:sz w:val="24"/>
          <w:szCs w:val="24"/>
        </w:rPr>
        <w:t>202</w:t>
      </w:r>
      <w:r w:rsidR="00A423D8" w:rsidRPr="00D63A3D">
        <w:rPr>
          <w:sz w:val="24"/>
          <w:szCs w:val="24"/>
        </w:rPr>
        <w:t>1</w:t>
      </w:r>
      <w:r w:rsidR="00B173E4" w:rsidRPr="00D63A3D">
        <w:rPr>
          <w:sz w:val="24"/>
          <w:szCs w:val="24"/>
        </w:rPr>
        <w:t xml:space="preserve"> </w:t>
      </w:r>
      <w:r w:rsidR="005B384C" w:rsidRPr="00D63A3D">
        <w:rPr>
          <w:sz w:val="24"/>
          <w:szCs w:val="24"/>
        </w:rPr>
        <w:t>г.</w:t>
      </w:r>
      <w:r w:rsidR="005B384C" w:rsidRPr="00D63A3D">
        <w:rPr>
          <w:sz w:val="24"/>
          <w:szCs w:val="24"/>
        </w:rPr>
        <w:tab/>
        <w:t xml:space="preserve"> </w:t>
      </w:r>
      <w:r w:rsidR="005B384C" w:rsidRPr="00D63A3D">
        <w:rPr>
          <w:sz w:val="24"/>
          <w:szCs w:val="24"/>
        </w:rPr>
        <w:tab/>
      </w:r>
      <w:r w:rsidR="005B384C" w:rsidRPr="00D63A3D">
        <w:rPr>
          <w:sz w:val="24"/>
          <w:szCs w:val="24"/>
        </w:rPr>
        <w:tab/>
      </w:r>
      <w:r w:rsidR="005B384C" w:rsidRPr="00D63A3D">
        <w:rPr>
          <w:sz w:val="24"/>
          <w:szCs w:val="24"/>
        </w:rPr>
        <w:tab/>
      </w:r>
      <w:r w:rsidR="005B384C" w:rsidRPr="00D63A3D">
        <w:rPr>
          <w:sz w:val="24"/>
          <w:szCs w:val="24"/>
        </w:rPr>
        <w:tab/>
      </w:r>
      <w:r w:rsidR="005B384C" w:rsidRPr="00D63A3D">
        <w:rPr>
          <w:sz w:val="24"/>
          <w:szCs w:val="24"/>
        </w:rPr>
        <w:tab/>
      </w:r>
      <w:r w:rsidR="005B384C" w:rsidRPr="00D63A3D">
        <w:rPr>
          <w:sz w:val="24"/>
          <w:szCs w:val="24"/>
        </w:rPr>
        <w:tab/>
      </w:r>
      <w:r w:rsidR="005B384C" w:rsidRPr="00D63A3D">
        <w:rPr>
          <w:sz w:val="24"/>
          <w:szCs w:val="24"/>
        </w:rPr>
        <w:tab/>
        <w:t xml:space="preserve">  </w:t>
      </w:r>
      <w:r w:rsidR="005B384C" w:rsidRPr="00D63A3D">
        <w:rPr>
          <w:sz w:val="24"/>
          <w:szCs w:val="24"/>
        </w:rPr>
        <w:tab/>
      </w:r>
      <w:r w:rsidR="004E2154" w:rsidRPr="00D63A3D">
        <w:rPr>
          <w:sz w:val="24"/>
          <w:szCs w:val="24"/>
        </w:rPr>
        <w:t xml:space="preserve">       </w:t>
      </w:r>
      <w:r w:rsidR="005B384C" w:rsidRPr="00D63A3D">
        <w:rPr>
          <w:sz w:val="24"/>
          <w:szCs w:val="24"/>
        </w:rPr>
        <w:t xml:space="preserve">   г. Иваново</w:t>
      </w:r>
    </w:p>
    <w:p w:rsidR="005B384C" w:rsidRPr="00D63A3D" w:rsidRDefault="005B384C" w:rsidP="005B384C">
      <w:pPr>
        <w:tabs>
          <w:tab w:val="left" w:pos="8789"/>
        </w:tabs>
        <w:jc w:val="center"/>
        <w:rPr>
          <w:sz w:val="24"/>
          <w:szCs w:val="24"/>
        </w:rPr>
      </w:pPr>
    </w:p>
    <w:p w:rsidR="005B384C" w:rsidRPr="00D63A3D" w:rsidRDefault="005B384C" w:rsidP="005B384C">
      <w:pPr>
        <w:pStyle w:val="21"/>
        <w:widowControl/>
        <w:ind w:firstLine="0"/>
        <w:rPr>
          <w:szCs w:val="24"/>
        </w:rPr>
      </w:pPr>
      <w:r w:rsidRPr="00D63A3D">
        <w:rPr>
          <w:szCs w:val="24"/>
        </w:rPr>
        <w:t>Присутствовали:</w:t>
      </w:r>
    </w:p>
    <w:p w:rsidR="005B384C" w:rsidRPr="00D63A3D" w:rsidRDefault="005B384C" w:rsidP="005B384C">
      <w:pPr>
        <w:pStyle w:val="21"/>
        <w:widowControl/>
        <w:ind w:firstLine="0"/>
        <w:rPr>
          <w:szCs w:val="24"/>
        </w:rPr>
      </w:pPr>
      <w:r w:rsidRPr="00D63A3D">
        <w:rPr>
          <w:szCs w:val="24"/>
        </w:rPr>
        <w:t>Председатель Правления: Морева Е.Н.</w:t>
      </w:r>
    </w:p>
    <w:p w:rsidR="00593C83" w:rsidRPr="00D63A3D" w:rsidRDefault="00593C83" w:rsidP="00593C83">
      <w:pPr>
        <w:jc w:val="both"/>
        <w:rPr>
          <w:sz w:val="24"/>
          <w:szCs w:val="24"/>
        </w:rPr>
      </w:pPr>
      <w:r w:rsidRPr="00D63A3D">
        <w:rPr>
          <w:sz w:val="24"/>
          <w:szCs w:val="24"/>
        </w:rPr>
        <w:t xml:space="preserve">Члены Правления: Бугаева С.Е., </w:t>
      </w:r>
      <w:r w:rsidR="00BD3E90">
        <w:rPr>
          <w:sz w:val="24"/>
          <w:szCs w:val="24"/>
        </w:rPr>
        <w:t xml:space="preserve">Гущина Н.Б., </w:t>
      </w:r>
      <w:r w:rsidR="005010B2" w:rsidRPr="00D63A3D">
        <w:rPr>
          <w:sz w:val="24"/>
          <w:szCs w:val="24"/>
        </w:rPr>
        <w:t>Турбачкина Е.В.</w:t>
      </w:r>
      <w:r w:rsidRPr="00D63A3D">
        <w:rPr>
          <w:sz w:val="24"/>
          <w:szCs w:val="24"/>
        </w:rPr>
        <w:t xml:space="preserve">, Курчанинова О.А., </w:t>
      </w:r>
      <w:r w:rsidR="00335AB5" w:rsidRPr="00D63A3D">
        <w:rPr>
          <w:sz w:val="24"/>
          <w:szCs w:val="24"/>
        </w:rPr>
        <w:t>Коннова Е.А</w:t>
      </w:r>
      <w:r w:rsidR="009D60BE" w:rsidRPr="00D63A3D">
        <w:rPr>
          <w:sz w:val="24"/>
          <w:szCs w:val="24"/>
        </w:rPr>
        <w:t>.</w:t>
      </w:r>
      <w:r w:rsidR="00AB2502" w:rsidRPr="00D63A3D">
        <w:rPr>
          <w:sz w:val="24"/>
          <w:szCs w:val="24"/>
        </w:rPr>
        <w:t>, Агапова О</w:t>
      </w:r>
      <w:r w:rsidR="00F93FAF" w:rsidRPr="00D63A3D">
        <w:rPr>
          <w:sz w:val="24"/>
          <w:szCs w:val="24"/>
        </w:rPr>
        <w:t>.</w:t>
      </w:r>
      <w:r w:rsidR="00AB2502" w:rsidRPr="00D63A3D">
        <w:rPr>
          <w:sz w:val="24"/>
          <w:szCs w:val="24"/>
        </w:rPr>
        <w:t>П</w:t>
      </w:r>
      <w:r w:rsidRPr="00D63A3D">
        <w:rPr>
          <w:sz w:val="24"/>
          <w:szCs w:val="24"/>
        </w:rPr>
        <w:t>.</w:t>
      </w:r>
    </w:p>
    <w:p w:rsidR="005B384C" w:rsidRPr="00D63A3D" w:rsidRDefault="005B384C" w:rsidP="005B384C">
      <w:pPr>
        <w:jc w:val="both"/>
        <w:rPr>
          <w:sz w:val="24"/>
          <w:szCs w:val="24"/>
        </w:rPr>
      </w:pPr>
      <w:r w:rsidRPr="00D63A3D">
        <w:rPr>
          <w:sz w:val="24"/>
          <w:szCs w:val="24"/>
        </w:rPr>
        <w:t xml:space="preserve">От Департамента энергетики и тарифов Ивановской области: </w:t>
      </w:r>
      <w:r w:rsidR="008B6AA7" w:rsidRPr="00D63A3D">
        <w:rPr>
          <w:sz w:val="24"/>
          <w:szCs w:val="24"/>
        </w:rPr>
        <w:t>Назарова О.А.</w:t>
      </w:r>
    </w:p>
    <w:p w:rsidR="005010B2" w:rsidRPr="00D63A3D" w:rsidRDefault="00F93FAF" w:rsidP="005B384C">
      <w:pPr>
        <w:pStyle w:val="21"/>
        <w:widowControl/>
        <w:ind w:firstLine="0"/>
        <w:rPr>
          <w:szCs w:val="24"/>
        </w:rPr>
      </w:pPr>
      <w:r w:rsidRPr="00D63A3D">
        <w:rPr>
          <w:szCs w:val="24"/>
        </w:rPr>
        <w:t>Грехов М.В.</w:t>
      </w:r>
      <w:r w:rsidR="009D5AB3" w:rsidRPr="00D63A3D">
        <w:rPr>
          <w:szCs w:val="24"/>
        </w:rPr>
        <w:t xml:space="preserve"> </w:t>
      </w:r>
      <w:r w:rsidR="005010B2" w:rsidRPr="00D63A3D">
        <w:rPr>
          <w:szCs w:val="24"/>
        </w:rPr>
        <w:t>(от УФАС России по Ивановской области на праве совещательного голоса, участие в голосовании не принимает).</w:t>
      </w:r>
    </w:p>
    <w:p w:rsidR="005B384C" w:rsidRPr="00D63A3D" w:rsidRDefault="005B384C" w:rsidP="005B384C">
      <w:pPr>
        <w:pStyle w:val="21"/>
        <w:widowControl/>
        <w:ind w:firstLine="0"/>
        <w:rPr>
          <w:szCs w:val="24"/>
        </w:rPr>
      </w:pPr>
      <w:r w:rsidRPr="00D63A3D">
        <w:rPr>
          <w:szCs w:val="24"/>
        </w:rPr>
        <w:t>От Ассоциации «НП Совет рынка»: Кулешов А.И.</w:t>
      </w:r>
    </w:p>
    <w:p w:rsidR="005B384C" w:rsidRDefault="005B384C" w:rsidP="005B384C">
      <w:pPr>
        <w:jc w:val="both"/>
        <w:rPr>
          <w:sz w:val="24"/>
          <w:szCs w:val="24"/>
        </w:rPr>
      </w:pPr>
      <w:r w:rsidRPr="00D63A3D">
        <w:rPr>
          <w:sz w:val="24"/>
          <w:szCs w:val="24"/>
        </w:rPr>
        <w:t>Ответственный секретарь Правления:</w:t>
      </w:r>
      <w:r w:rsidR="00C828F9" w:rsidRPr="00D63A3D">
        <w:rPr>
          <w:sz w:val="24"/>
          <w:szCs w:val="24"/>
        </w:rPr>
        <w:t xml:space="preserve"> Соколова А.В.</w:t>
      </w:r>
    </w:p>
    <w:p w:rsidR="005B384C" w:rsidRPr="00D63A3D" w:rsidRDefault="005B384C" w:rsidP="005B384C">
      <w:pPr>
        <w:jc w:val="both"/>
        <w:rPr>
          <w:b/>
          <w:sz w:val="24"/>
          <w:szCs w:val="24"/>
        </w:rPr>
      </w:pPr>
    </w:p>
    <w:p w:rsidR="005B384C" w:rsidRPr="00D63A3D" w:rsidRDefault="005B384C" w:rsidP="005B384C">
      <w:pPr>
        <w:tabs>
          <w:tab w:val="left" w:pos="851"/>
        </w:tabs>
        <w:ind w:firstLine="567"/>
        <w:jc w:val="center"/>
        <w:rPr>
          <w:b/>
          <w:sz w:val="24"/>
          <w:szCs w:val="24"/>
        </w:rPr>
      </w:pPr>
      <w:proofErr w:type="gramStart"/>
      <w:r w:rsidRPr="00D63A3D">
        <w:rPr>
          <w:b/>
          <w:sz w:val="24"/>
          <w:szCs w:val="24"/>
        </w:rPr>
        <w:t>П</w:t>
      </w:r>
      <w:proofErr w:type="gramEnd"/>
      <w:r w:rsidRPr="00D63A3D">
        <w:rPr>
          <w:b/>
          <w:sz w:val="24"/>
          <w:szCs w:val="24"/>
        </w:rPr>
        <w:t xml:space="preserve"> О В Е С Т К А:</w:t>
      </w:r>
    </w:p>
    <w:p w:rsidR="005B384C" w:rsidRPr="00D63A3D" w:rsidRDefault="005B384C" w:rsidP="005B384C">
      <w:pPr>
        <w:tabs>
          <w:tab w:val="left" w:pos="851"/>
        </w:tabs>
        <w:ind w:firstLine="567"/>
        <w:jc w:val="center"/>
        <w:rPr>
          <w:b/>
          <w:sz w:val="24"/>
          <w:szCs w:val="24"/>
        </w:rPr>
      </w:pPr>
    </w:p>
    <w:p w:rsidR="00D63A3D" w:rsidRDefault="00C86C3E" w:rsidP="00C86C3E">
      <w:pPr>
        <w:pStyle w:val="aa"/>
        <w:numPr>
          <w:ilvl w:val="0"/>
          <w:numId w:val="21"/>
        </w:numPr>
        <w:tabs>
          <w:tab w:val="left" w:pos="0"/>
          <w:tab w:val="left" w:pos="709"/>
          <w:tab w:val="left" w:pos="851"/>
        </w:tabs>
        <w:ind w:left="0" w:firstLine="426"/>
        <w:jc w:val="both"/>
        <w:rPr>
          <w:b/>
          <w:bCs/>
          <w:sz w:val="24"/>
          <w:szCs w:val="24"/>
        </w:rPr>
      </w:pPr>
      <w:r w:rsidRPr="00C86C3E">
        <w:rPr>
          <w:b/>
          <w:bCs/>
          <w:sz w:val="24"/>
          <w:szCs w:val="24"/>
        </w:rPr>
        <w:t>О внесении изменений в постановление Департамента энергетики и тарифов Ивановской области от 17.12.2020 № 72-э/1 «Об установлении необходимой валовой выручки и долгосрочных параметров регулирования для ООО «ИВЭЛС» на 2021 - 2025 годы, в отношении которого тарифы на услуги по передаче электрической энергии устанавливаются на основе долгосрочных параметров регулирования»</w:t>
      </w:r>
      <w:r w:rsidR="00F61D56" w:rsidRPr="00D63A3D">
        <w:rPr>
          <w:b/>
          <w:bCs/>
          <w:sz w:val="24"/>
          <w:szCs w:val="24"/>
        </w:rPr>
        <w:t>.</w:t>
      </w:r>
    </w:p>
    <w:p w:rsidR="00314E9D" w:rsidRDefault="00314E9D" w:rsidP="00314E9D">
      <w:pPr>
        <w:pStyle w:val="aa"/>
        <w:numPr>
          <w:ilvl w:val="0"/>
          <w:numId w:val="21"/>
        </w:numPr>
        <w:tabs>
          <w:tab w:val="left" w:pos="0"/>
          <w:tab w:val="left" w:pos="709"/>
          <w:tab w:val="left" w:pos="851"/>
        </w:tabs>
        <w:ind w:left="0" w:firstLine="426"/>
        <w:jc w:val="both"/>
        <w:rPr>
          <w:b/>
          <w:bCs/>
          <w:sz w:val="24"/>
          <w:szCs w:val="24"/>
        </w:rPr>
      </w:pPr>
      <w:r w:rsidRPr="00314E9D">
        <w:rPr>
          <w:b/>
          <w:bCs/>
          <w:sz w:val="24"/>
          <w:szCs w:val="24"/>
        </w:rPr>
        <w:t>О тарифах на электрическую энергию для населения и приравненных к нему категорий потребителей по Ивановской области на 2022 год</w:t>
      </w:r>
      <w:r w:rsidR="00C86C3E">
        <w:rPr>
          <w:b/>
          <w:bCs/>
          <w:sz w:val="24"/>
          <w:szCs w:val="24"/>
        </w:rPr>
        <w:t>.</w:t>
      </w:r>
    </w:p>
    <w:p w:rsidR="005F7705" w:rsidRDefault="005F7705" w:rsidP="005F7705">
      <w:pPr>
        <w:pStyle w:val="aa"/>
        <w:numPr>
          <w:ilvl w:val="0"/>
          <w:numId w:val="21"/>
        </w:numPr>
        <w:tabs>
          <w:tab w:val="left" w:pos="0"/>
          <w:tab w:val="left" w:pos="709"/>
          <w:tab w:val="left" w:pos="851"/>
        </w:tabs>
        <w:ind w:left="0" w:firstLine="426"/>
        <w:jc w:val="both"/>
        <w:rPr>
          <w:b/>
          <w:bCs/>
          <w:sz w:val="24"/>
          <w:szCs w:val="24"/>
        </w:rPr>
      </w:pPr>
      <w:r w:rsidRPr="005F7705">
        <w:rPr>
          <w:b/>
          <w:bCs/>
          <w:sz w:val="24"/>
          <w:szCs w:val="24"/>
        </w:rPr>
        <w:t>Об установлении необходимой валовой выручки и долгосрочных параметров регулирования для ООО «МИП «Кинешма» на 2022-2026 гг., в отношении которого тарифы на услуги по передаче электрической энергии устанавливаются на основе долгосрочных параметров регулирования</w:t>
      </w:r>
      <w:r w:rsidR="00C86C3E">
        <w:rPr>
          <w:b/>
          <w:bCs/>
          <w:sz w:val="24"/>
          <w:szCs w:val="24"/>
        </w:rPr>
        <w:t>.</w:t>
      </w:r>
    </w:p>
    <w:p w:rsidR="005F7705" w:rsidRDefault="00314E9D" w:rsidP="00314E9D">
      <w:pPr>
        <w:pStyle w:val="aa"/>
        <w:numPr>
          <w:ilvl w:val="0"/>
          <w:numId w:val="21"/>
        </w:numPr>
        <w:tabs>
          <w:tab w:val="left" w:pos="0"/>
          <w:tab w:val="left" w:pos="709"/>
          <w:tab w:val="left" w:pos="851"/>
        </w:tabs>
        <w:ind w:left="0" w:firstLine="426"/>
        <w:jc w:val="both"/>
        <w:rPr>
          <w:b/>
          <w:bCs/>
          <w:sz w:val="24"/>
          <w:szCs w:val="24"/>
        </w:rPr>
      </w:pPr>
      <w:r w:rsidRPr="00314E9D">
        <w:rPr>
          <w:b/>
          <w:bCs/>
          <w:sz w:val="24"/>
          <w:szCs w:val="24"/>
        </w:rPr>
        <w:t xml:space="preserve">О размере платы за технологическое присоединение по </w:t>
      </w:r>
      <w:proofErr w:type="gramStart"/>
      <w:r w:rsidRPr="00314E9D">
        <w:rPr>
          <w:b/>
          <w:bCs/>
          <w:sz w:val="24"/>
          <w:szCs w:val="24"/>
        </w:rPr>
        <w:t>индивидуальному проекту</w:t>
      </w:r>
      <w:proofErr w:type="gramEnd"/>
      <w:r w:rsidRPr="00314E9D">
        <w:rPr>
          <w:b/>
          <w:bCs/>
          <w:sz w:val="24"/>
          <w:szCs w:val="24"/>
        </w:rPr>
        <w:t xml:space="preserve"> к электрическим сетям филиала ПАО «Россети Центр и Приволжье» - «Ивэнерго»</w:t>
      </w:r>
      <w:r w:rsidR="00C86C3E">
        <w:rPr>
          <w:b/>
          <w:bCs/>
          <w:sz w:val="24"/>
          <w:szCs w:val="24"/>
        </w:rPr>
        <w:t>.</w:t>
      </w:r>
    </w:p>
    <w:p w:rsidR="00314E9D" w:rsidRPr="00D63A3D" w:rsidRDefault="00314E9D" w:rsidP="00314E9D">
      <w:pPr>
        <w:pStyle w:val="aa"/>
        <w:numPr>
          <w:ilvl w:val="0"/>
          <w:numId w:val="21"/>
        </w:numPr>
        <w:tabs>
          <w:tab w:val="left" w:pos="0"/>
          <w:tab w:val="left" w:pos="709"/>
          <w:tab w:val="left" w:pos="851"/>
        </w:tabs>
        <w:ind w:left="0" w:firstLine="426"/>
        <w:jc w:val="both"/>
        <w:rPr>
          <w:b/>
          <w:bCs/>
          <w:sz w:val="24"/>
          <w:szCs w:val="24"/>
        </w:rPr>
      </w:pPr>
      <w:r w:rsidRPr="00314E9D">
        <w:rPr>
          <w:b/>
          <w:bCs/>
          <w:sz w:val="24"/>
          <w:szCs w:val="24"/>
        </w:rPr>
        <w:t>Об установлении необходимой валовой выручки для ООО «ЭлСеть» на содержание электрических сетей на 2022 год</w:t>
      </w:r>
      <w:r w:rsidR="00C86C3E">
        <w:rPr>
          <w:b/>
          <w:bCs/>
          <w:sz w:val="24"/>
          <w:szCs w:val="24"/>
        </w:rPr>
        <w:t>.</w:t>
      </w:r>
    </w:p>
    <w:p w:rsidR="00D63A3D" w:rsidRPr="007F24F4" w:rsidRDefault="00D63A3D" w:rsidP="00314E9D">
      <w:pPr>
        <w:tabs>
          <w:tab w:val="left" w:pos="0"/>
          <w:tab w:val="left" w:pos="709"/>
          <w:tab w:val="left" w:pos="851"/>
        </w:tabs>
        <w:ind w:firstLine="426"/>
        <w:jc w:val="both"/>
        <w:rPr>
          <w:b/>
          <w:bCs/>
          <w:sz w:val="24"/>
          <w:szCs w:val="24"/>
        </w:rPr>
      </w:pPr>
    </w:p>
    <w:p w:rsidR="00147B89" w:rsidRPr="00D63A3D" w:rsidRDefault="00D63A3D" w:rsidP="00D63A3D">
      <w:pPr>
        <w:pStyle w:val="aa"/>
        <w:tabs>
          <w:tab w:val="left" w:pos="709"/>
          <w:tab w:val="left" w:pos="851"/>
        </w:tabs>
        <w:ind w:left="0" w:firstLine="567"/>
        <w:jc w:val="both"/>
        <w:rPr>
          <w:b/>
          <w:bCs/>
          <w:sz w:val="24"/>
          <w:szCs w:val="24"/>
          <w:highlight w:val="yellow"/>
        </w:rPr>
      </w:pPr>
      <w:r w:rsidRPr="00D63A3D">
        <w:rPr>
          <w:b/>
          <w:bCs/>
          <w:sz w:val="24"/>
          <w:szCs w:val="24"/>
        </w:rPr>
        <w:t>I.</w:t>
      </w:r>
      <w:r w:rsidRPr="00D63A3D">
        <w:rPr>
          <w:b/>
          <w:bCs/>
          <w:sz w:val="24"/>
          <w:szCs w:val="24"/>
        </w:rPr>
        <w:tab/>
        <w:t xml:space="preserve">СЛУШАЛИ: </w:t>
      </w:r>
      <w:r w:rsidR="006D2A79" w:rsidRPr="006D2A79">
        <w:rPr>
          <w:b/>
          <w:bCs/>
          <w:sz w:val="24"/>
          <w:szCs w:val="24"/>
        </w:rPr>
        <w:t>О внесении изменений в постановление Департамента энергетики и тарифов Ивановской области от 17.12.2020 № 72-э/1 «Об установлении необходимой валовой выручки и долгосрочных параметров регулирования для ООО «ИВЭЛС» на 2021 - 2025 годы, в отношении которого тарифы на услуги по передаче электрической энергии устанавливаются на основе долгосрочных параметров регулирования»</w:t>
      </w:r>
      <w:r w:rsidRPr="00D63A3D">
        <w:rPr>
          <w:b/>
          <w:bCs/>
          <w:sz w:val="24"/>
          <w:szCs w:val="24"/>
        </w:rPr>
        <w:t xml:space="preserve"> (Морева, Коннова, </w:t>
      </w:r>
      <w:r w:rsidR="008023E1">
        <w:rPr>
          <w:b/>
          <w:bCs/>
          <w:sz w:val="24"/>
          <w:szCs w:val="24"/>
        </w:rPr>
        <w:t>Куфтырева</w:t>
      </w:r>
      <w:r w:rsidRPr="00D63A3D">
        <w:rPr>
          <w:b/>
          <w:bCs/>
          <w:sz w:val="24"/>
          <w:szCs w:val="24"/>
        </w:rPr>
        <w:t>).</w:t>
      </w:r>
    </w:p>
    <w:p w:rsidR="0098043C" w:rsidRPr="00D63A3D" w:rsidRDefault="0098043C" w:rsidP="0098043C">
      <w:pPr>
        <w:tabs>
          <w:tab w:val="left" w:pos="993"/>
          <w:tab w:val="left" w:pos="1418"/>
          <w:tab w:val="left" w:pos="4020"/>
        </w:tabs>
        <w:ind w:firstLine="567"/>
        <w:jc w:val="both"/>
        <w:rPr>
          <w:bCs/>
          <w:sz w:val="24"/>
          <w:szCs w:val="24"/>
        </w:rPr>
      </w:pPr>
      <w:r w:rsidRPr="00D63A3D">
        <w:rPr>
          <w:bCs/>
          <w:sz w:val="24"/>
          <w:szCs w:val="24"/>
        </w:rPr>
        <w:t xml:space="preserve">Рассмотрено дело в части корректировки </w:t>
      </w:r>
      <w:r w:rsidRPr="00D63A3D">
        <w:rPr>
          <w:sz w:val="24"/>
          <w:szCs w:val="24"/>
        </w:rPr>
        <w:t xml:space="preserve">НВВ на содержание электрических сетей на 2022 год, </w:t>
      </w:r>
      <w:r w:rsidRPr="00D63A3D">
        <w:rPr>
          <w:bCs/>
          <w:sz w:val="24"/>
          <w:szCs w:val="24"/>
        </w:rPr>
        <w:t>принимаемой в расчет единых (котловых) и индивидуальных тарифов на услуги по передаче электрической энергии (без учета оплаты потерь), для ООО «</w:t>
      </w:r>
      <w:r w:rsidR="008023E1">
        <w:rPr>
          <w:bCs/>
          <w:sz w:val="24"/>
          <w:szCs w:val="24"/>
        </w:rPr>
        <w:t>ИВЭЛС</w:t>
      </w:r>
      <w:r w:rsidRPr="00D63A3D">
        <w:rPr>
          <w:bCs/>
          <w:sz w:val="24"/>
          <w:szCs w:val="24"/>
        </w:rPr>
        <w:t>» (долгосрочный период регулирования 202</w:t>
      </w:r>
      <w:r w:rsidR="008023E1">
        <w:rPr>
          <w:bCs/>
          <w:sz w:val="24"/>
          <w:szCs w:val="24"/>
        </w:rPr>
        <w:t>1</w:t>
      </w:r>
      <w:r w:rsidRPr="00D63A3D">
        <w:rPr>
          <w:bCs/>
          <w:sz w:val="24"/>
          <w:szCs w:val="24"/>
        </w:rPr>
        <w:t>-202</w:t>
      </w:r>
      <w:r w:rsidR="008023E1">
        <w:rPr>
          <w:bCs/>
          <w:sz w:val="24"/>
          <w:szCs w:val="24"/>
        </w:rPr>
        <w:t>5</w:t>
      </w:r>
      <w:r w:rsidRPr="00D63A3D">
        <w:rPr>
          <w:bCs/>
          <w:sz w:val="24"/>
          <w:szCs w:val="24"/>
        </w:rPr>
        <w:t xml:space="preserve"> гг.).</w:t>
      </w:r>
    </w:p>
    <w:p w:rsidR="0098043C" w:rsidRPr="00D63A3D" w:rsidRDefault="0098043C" w:rsidP="0098043C">
      <w:pPr>
        <w:tabs>
          <w:tab w:val="left" w:pos="993"/>
          <w:tab w:val="left" w:pos="1418"/>
          <w:tab w:val="left" w:pos="4020"/>
        </w:tabs>
        <w:ind w:firstLine="567"/>
        <w:jc w:val="both"/>
        <w:rPr>
          <w:sz w:val="24"/>
          <w:szCs w:val="24"/>
        </w:rPr>
      </w:pPr>
      <w:r w:rsidRPr="00D63A3D">
        <w:rPr>
          <w:sz w:val="24"/>
          <w:szCs w:val="24"/>
        </w:rPr>
        <w:t>В соответствии с проведенной экспертизой установлено, что вышеуказанная сетевая организация соответству</w:t>
      </w:r>
      <w:r w:rsidR="009B7572">
        <w:rPr>
          <w:sz w:val="24"/>
          <w:szCs w:val="24"/>
        </w:rPr>
        <w:t>е</w:t>
      </w:r>
      <w:r w:rsidRPr="00D63A3D">
        <w:rPr>
          <w:sz w:val="24"/>
          <w:szCs w:val="24"/>
        </w:rPr>
        <w:t>т Критериям отнесения владельцев объектов электросетевого хозяйства к территориальным сетевым организациям, утвержденным постановлением Правительства РФ от 28.02.2015 № 184.</w:t>
      </w:r>
    </w:p>
    <w:p w:rsidR="0098043C" w:rsidRPr="00D63A3D" w:rsidRDefault="0098043C" w:rsidP="0098043C">
      <w:pPr>
        <w:ind w:firstLine="567"/>
        <w:jc w:val="both"/>
        <w:rPr>
          <w:sz w:val="24"/>
          <w:szCs w:val="24"/>
        </w:rPr>
      </w:pPr>
      <w:r w:rsidRPr="00D63A3D">
        <w:rPr>
          <w:bCs/>
          <w:sz w:val="24"/>
          <w:szCs w:val="24"/>
        </w:rPr>
        <w:t>Департамент энергетики и тарифов Ивановской области (далее – Департамент) отмечает, что расчет произведен специалистами Департамента в</w:t>
      </w:r>
      <w:r w:rsidRPr="00D63A3D">
        <w:rPr>
          <w:sz w:val="24"/>
          <w:szCs w:val="24"/>
        </w:rPr>
        <w:t xml:space="preserve"> соответствии </w:t>
      </w:r>
      <w:proofErr w:type="gramStart"/>
      <w:r w:rsidRPr="00D63A3D">
        <w:rPr>
          <w:sz w:val="24"/>
          <w:szCs w:val="24"/>
        </w:rPr>
        <w:t>с</w:t>
      </w:r>
      <w:proofErr w:type="gramEnd"/>
      <w:r w:rsidRPr="00D63A3D">
        <w:rPr>
          <w:sz w:val="24"/>
          <w:szCs w:val="24"/>
        </w:rPr>
        <w:t>:</w:t>
      </w:r>
    </w:p>
    <w:p w:rsidR="0098043C" w:rsidRPr="00D63A3D" w:rsidRDefault="0098043C" w:rsidP="0098043C">
      <w:pPr>
        <w:numPr>
          <w:ilvl w:val="0"/>
          <w:numId w:val="1"/>
        </w:numPr>
        <w:tabs>
          <w:tab w:val="left" w:pos="709"/>
          <w:tab w:val="left" w:pos="851"/>
          <w:tab w:val="left" w:pos="4020"/>
        </w:tabs>
        <w:ind w:left="0" w:firstLine="567"/>
        <w:jc w:val="both"/>
        <w:rPr>
          <w:sz w:val="24"/>
          <w:szCs w:val="24"/>
        </w:rPr>
      </w:pPr>
      <w:r w:rsidRPr="00D63A3D">
        <w:rPr>
          <w:bCs/>
          <w:sz w:val="24"/>
          <w:szCs w:val="24"/>
        </w:rPr>
        <w:lastRenderedPageBreak/>
        <w:t>макроэкономическими показателями одобренного Правительством Российской Федерации прогноза социально-экономического развития Российской Федерации на период до 202</w:t>
      </w:r>
      <w:r w:rsidR="009B7572">
        <w:rPr>
          <w:bCs/>
          <w:sz w:val="24"/>
          <w:szCs w:val="24"/>
        </w:rPr>
        <w:t>4</w:t>
      </w:r>
      <w:r w:rsidRPr="00D63A3D">
        <w:rPr>
          <w:bCs/>
          <w:sz w:val="24"/>
          <w:szCs w:val="24"/>
        </w:rPr>
        <w:t xml:space="preserve"> года</w:t>
      </w:r>
      <w:r w:rsidRPr="00D63A3D">
        <w:rPr>
          <w:sz w:val="24"/>
          <w:szCs w:val="24"/>
        </w:rPr>
        <w:t>,</w:t>
      </w:r>
    </w:p>
    <w:p w:rsidR="0098043C" w:rsidRPr="00D63A3D" w:rsidRDefault="0098043C" w:rsidP="0098043C">
      <w:pPr>
        <w:numPr>
          <w:ilvl w:val="0"/>
          <w:numId w:val="1"/>
        </w:numPr>
        <w:tabs>
          <w:tab w:val="left" w:pos="709"/>
          <w:tab w:val="left" w:pos="851"/>
          <w:tab w:val="left" w:pos="4020"/>
        </w:tabs>
        <w:ind w:left="0" w:firstLine="567"/>
        <w:jc w:val="both"/>
        <w:rPr>
          <w:sz w:val="24"/>
          <w:szCs w:val="24"/>
        </w:rPr>
      </w:pPr>
      <w:r w:rsidRPr="00D63A3D">
        <w:rPr>
          <w:sz w:val="24"/>
          <w:szCs w:val="24"/>
        </w:rPr>
        <w:t xml:space="preserve"> положениями постановления Правительства Российской Федерации от 29.12.2011 № 1178 «О ценообразовании в области регулируемых цен (тарифов) в электроэнергетике»,</w:t>
      </w:r>
    </w:p>
    <w:p w:rsidR="0098043C" w:rsidRPr="00D63A3D" w:rsidRDefault="0098043C" w:rsidP="0098043C">
      <w:pPr>
        <w:widowControl/>
        <w:numPr>
          <w:ilvl w:val="0"/>
          <w:numId w:val="2"/>
        </w:numPr>
        <w:autoSpaceDE w:val="0"/>
        <w:autoSpaceDN w:val="0"/>
        <w:adjustRightInd w:val="0"/>
        <w:ind w:left="0" w:firstLine="567"/>
        <w:jc w:val="both"/>
        <w:rPr>
          <w:sz w:val="24"/>
          <w:szCs w:val="24"/>
        </w:rPr>
      </w:pPr>
      <w:r w:rsidRPr="00D63A3D">
        <w:rPr>
          <w:sz w:val="24"/>
          <w:szCs w:val="24"/>
        </w:rPr>
        <w:t>приказом ФСТ России от 17.02.2012 № 98-э «Об утверждении Методических указаний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w:t>
      </w:r>
    </w:p>
    <w:p w:rsidR="0098043C" w:rsidRPr="00D63A3D" w:rsidRDefault="0098043C" w:rsidP="0098043C">
      <w:pPr>
        <w:ind w:firstLine="567"/>
        <w:jc w:val="both"/>
        <w:rPr>
          <w:sz w:val="24"/>
          <w:szCs w:val="24"/>
        </w:rPr>
      </w:pPr>
      <w:r w:rsidRPr="00D63A3D">
        <w:rPr>
          <w:sz w:val="24"/>
          <w:szCs w:val="24"/>
        </w:rPr>
        <w:t>Основные показатели деятельност</w:t>
      </w:r>
      <w:proofErr w:type="gramStart"/>
      <w:r w:rsidRPr="00D63A3D">
        <w:rPr>
          <w:sz w:val="24"/>
          <w:szCs w:val="24"/>
        </w:rPr>
        <w:t xml:space="preserve">и </w:t>
      </w:r>
      <w:r w:rsidRPr="00D63A3D">
        <w:rPr>
          <w:bCs/>
          <w:sz w:val="24"/>
          <w:szCs w:val="24"/>
        </w:rPr>
        <w:t>ООО</w:t>
      </w:r>
      <w:proofErr w:type="gramEnd"/>
      <w:r w:rsidRPr="00D63A3D">
        <w:rPr>
          <w:bCs/>
          <w:sz w:val="24"/>
          <w:szCs w:val="24"/>
        </w:rPr>
        <w:t xml:space="preserve"> «</w:t>
      </w:r>
      <w:r w:rsidR="008023E1" w:rsidRPr="008023E1">
        <w:rPr>
          <w:bCs/>
          <w:sz w:val="24"/>
          <w:szCs w:val="24"/>
        </w:rPr>
        <w:t>ИВЭЛС</w:t>
      </w:r>
      <w:r w:rsidRPr="00D63A3D">
        <w:rPr>
          <w:bCs/>
          <w:sz w:val="24"/>
          <w:szCs w:val="24"/>
        </w:rPr>
        <w:t xml:space="preserve">», </w:t>
      </w:r>
      <w:r w:rsidRPr="00D63A3D">
        <w:rPr>
          <w:sz w:val="24"/>
          <w:szCs w:val="24"/>
        </w:rPr>
        <w:t>принимаемые в расчет единых (котловых) и индивидуальных тарифов на услуги по передаче электрической энергии на 2022 год, а также принимаемые при установлении НВВ, приведены в приложениях к протоколу.</w:t>
      </w:r>
    </w:p>
    <w:p w:rsidR="0098043C" w:rsidRDefault="0098043C" w:rsidP="0098043C">
      <w:pPr>
        <w:ind w:firstLine="567"/>
        <w:jc w:val="both"/>
        <w:rPr>
          <w:bCs/>
          <w:sz w:val="24"/>
          <w:szCs w:val="24"/>
        </w:rPr>
      </w:pPr>
      <w:r w:rsidRPr="00D63A3D">
        <w:rPr>
          <w:bCs/>
          <w:sz w:val="24"/>
          <w:szCs w:val="24"/>
        </w:rPr>
        <w:t>По результатам экспертизы подготовлены расчетные материалы и соответствующее экспертное заключение.</w:t>
      </w:r>
    </w:p>
    <w:p w:rsidR="0098043C" w:rsidRDefault="001509A7" w:rsidP="0098043C">
      <w:pPr>
        <w:ind w:firstLine="567"/>
        <w:jc w:val="both"/>
        <w:rPr>
          <w:bCs/>
          <w:sz w:val="24"/>
          <w:szCs w:val="24"/>
        </w:rPr>
      </w:pPr>
      <w:r w:rsidRPr="00D63A3D">
        <w:rPr>
          <w:bCs/>
          <w:sz w:val="24"/>
          <w:szCs w:val="24"/>
        </w:rPr>
        <w:t>Необходимо внести соответствующие изменения в постановление Департамента энергетики и тарифов И</w:t>
      </w:r>
      <w:r w:rsidR="006F580B">
        <w:rPr>
          <w:bCs/>
          <w:sz w:val="24"/>
          <w:szCs w:val="24"/>
        </w:rPr>
        <w:t xml:space="preserve">вановской </w:t>
      </w:r>
      <w:r w:rsidR="008023E1" w:rsidRPr="008023E1">
        <w:rPr>
          <w:bCs/>
          <w:sz w:val="24"/>
          <w:szCs w:val="24"/>
        </w:rPr>
        <w:t>области от 1</w:t>
      </w:r>
      <w:r w:rsidR="006F580B" w:rsidRPr="008023E1">
        <w:rPr>
          <w:bCs/>
          <w:sz w:val="24"/>
          <w:szCs w:val="24"/>
        </w:rPr>
        <w:t>7.12.20</w:t>
      </w:r>
      <w:r w:rsidR="008023E1" w:rsidRPr="008023E1">
        <w:rPr>
          <w:bCs/>
          <w:sz w:val="24"/>
          <w:szCs w:val="24"/>
        </w:rPr>
        <w:t>20</w:t>
      </w:r>
      <w:r w:rsidRPr="008023E1">
        <w:rPr>
          <w:bCs/>
          <w:sz w:val="24"/>
          <w:szCs w:val="24"/>
        </w:rPr>
        <w:t xml:space="preserve"> № </w:t>
      </w:r>
      <w:r w:rsidR="008023E1" w:rsidRPr="008023E1">
        <w:rPr>
          <w:bCs/>
          <w:sz w:val="24"/>
          <w:szCs w:val="24"/>
        </w:rPr>
        <w:t>72</w:t>
      </w:r>
      <w:r w:rsidRPr="008023E1">
        <w:rPr>
          <w:bCs/>
          <w:sz w:val="24"/>
          <w:szCs w:val="24"/>
        </w:rPr>
        <w:t>-э/</w:t>
      </w:r>
      <w:r w:rsidR="008023E1">
        <w:rPr>
          <w:bCs/>
          <w:sz w:val="24"/>
          <w:szCs w:val="24"/>
        </w:rPr>
        <w:t>1</w:t>
      </w:r>
      <w:r w:rsidRPr="00D63A3D">
        <w:rPr>
          <w:bCs/>
          <w:sz w:val="24"/>
          <w:szCs w:val="24"/>
        </w:rPr>
        <w:t xml:space="preserve"> «</w:t>
      </w:r>
      <w:r w:rsidR="008023E1" w:rsidRPr="008023E1">
        <w:rPr>
          <w:bCs/>
          <w:sz w:val="24"/>
          <w:szCs w:val="24"/>
        </w:rPr>
        <w:t>Об установлении необходимой валовой выручки и долгосрочных параметров регулирования для ООО «ИВЭЛС» на 2021 - 2025 годы, в отношении которого тарифы на услуги по передаче электрической энергии устанавливаются на основе долгосрочных параметров регулирования</w:t>
      </w:r>
      <w:r w:rsidRPr="00D63A3D">
        <w:rPr>
          <w:bCs/>
          <w:sz w:val="24"/>
          <w:szCs w:val="24"/>
        </w:rPr>
        <w:t>».</w:t>
      </w:r>
    </w:p>
    <w:p w:rsidR="00396335" w:rsidRPr="00396335" w:rsidRDefault="00396335" w:rsidP="00396335">
      <w:pPr>
        <w:ind w:firstLine="567"/>
        <w:jc w:val="both"/>
        <w:rPr>
          <w:bCs/>
          <w:sz w:val="24"/>
          <w:szCs w:val="24"/>
        </w:rPr>
      </w:pPr>
      <w:r w:rsidRPr="00396335">
        <w:rPr>
          <w:bCs/>
          <w:sz w:val="24"/>
          <w:szCs w:val="24"/>
        </w:rPr>
        <w:t>О</w:t>
      </w:r>
      <w:r>
        <w:rPr>
          <w:bCs/>
          <w:sz w:val="24"/>
          <w:szCs w:val="24"/>
        </w:rPr>
        <w:t>ОО</w:t>
      </w:r>
      <w:r w:rsidRPr="00396335">
        <w:rPr>
          <w:bCs/>
          <w:sz w:val="24"/>
          <w:szCs w:val="24"/>
        </w:rPr>
        <w:t xml:space="preserve"> «</w:t>
      </w:r>
      <w:r>
        <w:rPr>
          <w:bCs/>
          <w:sz w:val="24"/>
          <w:szCs w:val="24"/>
        </w:rPr>
        <w:t>ИВЭЛС</w:t>
      </w:r>
      <w:r w:rsidRPr="00396335">
        <w:rPr>
          <w:bCs/>
          <w:sz w:val="24"/>
          <w:szCs w:val="24"/>
        </w:rPr>
        <w:t xml:space="preserve">» письмом от </w:t>
      </w:r>
      <w:r w:rsidR="00B94DFF" w:rsidRPr="00B94DFF">
        <w:rPr>
          <w:bCs/>
          <w:sz w:val="24"/>
          <w:szCs w:val="24"/>
        </w:rPr>
        <w:t>16</w:t>
      </w:r>
      <w:r w:rsidRPr="00B94DFF">
        <w:rPr>
          <w:bCs/>
          <w:sz w:val="24"/>
          <w:szCs w:val="24"/>
        </w:rPr>
        <w:t>.12.2021 № 3</w:t>
      </w:r>
      <w:r w:rsidR="00B94DFF" w:rsidRPr="00B94DFF">
        <w:rPr>
          <w:bCs/>
          <w:sz w:val="24"/>
          <w:szCs w:val="24"/>
        </w:rPr>
        <w:t>18</w:t>
      </w:r>
      <w:r w:rsidRPr="00396335">
        <w:rPr>
          <w:bCs/>
          <w:sz w:val="24"/>
          <w:szCs w:val="24"/>
        </w:rPr>
        <w:t xml:space="preserve"> (прилагается к настоящему протоколу) согласовывает предлагаемую к утверждению корректировку НВВ, участвующую в расчете тарифов на услуги по передаче электрической энергии (мощности) на 2022 год.</w:t>
      </w:r>
    </w:p>
    <w:p w:rsidR="00396335" w:rsidRDefault="00396335" w:rsidP="00396335">
      <w:pPr>
        <w:ind w:firstLine="567"/>
        <w:jc w:val="both"/>
        <w:rPr>
          <w:bCs/>
          <w:sz w:val="24"/>
          <w:szCs w:val="24"/>
        </w:rPr>
      </w:pPr>
      <w:r w:rsidRPr="00396335">
        <w:rPr>
          <w:bCs/>
          <w:sz w:val="24"/>
          <w:szCs w:val="24"/>
        </w:rPr>
        <w:t>Ассоциация «НП Совет рынка» в отношен</w:t>
      </w:r>
      <w:proofErr w:type="gramStart"/>
      <w:r w:rsidRPr="00396335">
        <w:rPr>
          <w:bCs/>
          <w:sz w:val="24"/>
          <w:szCs w:val="24"/>
        </w:rPr>
        <w:t>ии О</w:t>
      </w:r>
      <w:r>
        <w:rPr>
          <w:bCs/>
          <w:sz w:val="24"/>
          <w:szCs w:val="24"/>
        </w:rPr>
        <w:t>О</w:t>
      </w:r>
      <w:r w:rsidRPr="00396335">
        <w:rPr>
          <w:bCs/>
          <w:sz w:val="24"/>
          <w:szCs w:val="24"/>
        </w:rPr>
        <w:t>О</w:t>
      </w:r>
      <w:proofErr w:type="gramEnd"/>
      <w:r w:rsidRPr="00396335">
        <w:rPr>
          <w:bCs/>
          <w:sz w:val="24"/>
          <w:szCs w:val="24"/>
        </w:rPr>
        <w:t xml:space="preserve"> «</w:t>
      </w:r>
      <w:r>
        <w:rPr>
          <w:bCs/>
          <w:sz w:val="24"/>
          <w:szCs w:val="24"/>
        </w:rPr>
        <w:t>ИВЭЛС»</w:t>
      </w:r>
      <w:r w:rsidRPr="00396335">
        <w:rPr>
          <w:bCs/>
          <w:sz w:val="24"/>
          <w:szCs w:val="24"/>
        </w:rPr>
        <w:t xml:space="preserve"> голосует по данному вопросу «за».</w:t>
      </w:r>
    </w:p>
    <w:p w:rsidR="00396335" w:rsidRDefault="00396335" w:rsidP="00396335">
      <w:pPr>
        <w:ind w:firstLine="567"/>
        <w:jc w:val="both"/>
        <w:rPr>
          <w:bCs/>
          <w:sz w:val="24"/>
          <w:szCs w:val="24"/>
        </w:rPr>
      </w:pPr>
    </w:p>
    <w:p w:rsidR="00E95F9F" w:rsidRPr="00D63A3D" w:rsidRDefault="0047755F" w:rsidP="007D42E6">
      <w:pPr>
        <w:pStyle w:val="aa"/>
        <w:tabs>
          <w:tab w:val="left" w:pos="1134"/>
          <w:tab w:val="left" w:pos="1276"/>
        </w:tabs>
        <w:ind w:left="567"/>
        <w:jc w:val="both"/>
        <w:rPr>
          <w:b/>
          <w:sz w:val="24"/>
          <w:szCs w:val="24"/>
        </w:rPr>
      </w:pPr>
      <w:r w:rsidRPr="00D63A3D">
        <w:rPr>
          <w:b/>
          <w:sz w:val="24"/>
          <w:szCs w:val="24"/>
        </w:rPr>
        <w:t>РЕШИЛИ:</w:t>
      </w:r>
    </w:p>
    <w:p w:rsidR="0098043C" w:rsidRPr="00D63A3D" w:rsidRDefault="0098043C" w:rsidP="00D63A3D">
      <w:pPr>
        <w:tabs>
          <w:tab w:val="left" w:pos="4020"/>
        </w:tabs>
        <w:ind w:firstLine="567"/>
        <w:jc w:val="both"/>
        <w:rPr>
          <w:sz w:val="24"/>
          <w:szCs w:val="24"/>
        </w:rPr>
      </w:pPr>
      <w:proofErr w:type="gramStart"/>
      <w:r w:rsidRPr="00D63A3D">
        <w:rPr>
          <w:sz w:val="24"/>
          <w:szCs w:val="24"/>
        </w:rPr>
        <w:t>В соответствии с Федеральным законом от 26.03.2003 № 35-ФЗ «Об электроэнергетике», Постановлением Правительства Российской Федерации от 29.12.2011 № 1178 «О ценообразовании в области регулируемых цен (тарифов) в электроэнергетике», Постановлением Правительства Российской Федерации от 28.02.2015 № 184 «Об отнесении владельцев объектов электросетевого хозяйства к территориальным сетевым организациям», Правилами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w:t>
      </w:r>
      <w:proofErr w:type="gramEnd"/>
      <w:r w:rsidRPr="00D63A3D">
        <w:rPr>
          <w:sz w:val="24"/>
          <w:szCs w:val="24"/>
        </w:rPr>
        <w:t xml:space="preserve"> Федерации от 27.12.2004 № 861:</w:t>
      </w:r>
    </w:p>
    <w:p w:rsidR="003A364D" w:rsidRDefault="006F580B" w:rsidP="006F580B">
      <w:pPr>
        <w:tabs>
          <w:tab w:val="left" w:pos="4020"/>
        </w:tabs>
        <w:ind w:firstLine="540"/>
        <w:jc w:val="both"/>
        <w:rPr>
          <w:sz w:val="24"/>
          <w:szCs w:val="24"/>
        </w:rPr>
      </w:pPr>
      <w:proofErr w:type="gramStart"/>
      <w:r w:rsidRPr="005616D3">
        <w:rPr>
          <w:sz w:val="24"/>
          <w:szCs w:val="24"/>
        </w:rPr>
        <w:t xml:space="preserve">1.Внести изменения </w:t>
      </w:r>
      <w:r w:rsidR="005616D3" w:rsidRPr="005616D3">
        <w:rPr>
          <w:sz w:val="24"/>
          <w:szCs w:val="24"/>
        </w:rPr>
        <w:t>в постановление Департамента энергетики и тарифов Ивановской области от 17.12.2020 № 72-э/1 «Об установлении необходимой валовой выручки и долгосрочных параметров регулирования для ООО «ИВЭЛС» на 2021 - 2025 годы, в отношении которого тарифы на услуги по передаче электрической энергии устанавливаются на основе долгосрочных параметров регулирования</w:t>
      </w:r>
      <w:r w:rsidR="005616D3" w:rsidRPr="00AC70E9">
        <w:rPr>
          <w:sz w:val="24"/>
          <w:szCs w:val="24"/>
        </w:rPr>
        <w:t>»</w:t>
      </w:r>
      <w:r w:rsidR="00F66FBB" w:rsidRPr="00AC70E9">
        <w:rPr>
          <w:sz w:val="24"/>
          <w:szCs w:val="24"/>
        </w:rPr>
        <w:t xml:space="preserve">, изложив </w:t>
      </w:r>
      <w:r w:rsidRPr="00AC70E9">
        <w:rPr>
          <w:sz w:val="24"/>
          <w:szCs w:val="24"/>
        </w:rPr>
        <w:t>приложени</w:t>
      </w:r>
      <w:r w:rsidR="001245FD">
        <w:rPr>
          <w:sz w:val="24"/>
          <w:szCs w:val="24"/>
        </w:rPr>
        <w:t>е</w:t>
      </w:r>
      <w:r w:rsidRPr="00AC70E9">
        <w:rPr>
          <w:sz w:val="24"/>
          <w:szCs w:val="24"/>
        </w:rPr>
        <w:t xml:space="preserve"> 2 к постановлению Департамента энергетики и тарифов Ивановской области от </w:t>
      </w:r>
      <w:r w:rsidR="00AC70E9" w:rsidRPr="00AC70E9">
        <w:rPr>
          <w:sz w:val="24"/>
          <w:szCs w:val="24"/>
        </w:rPr>
        <w:t>17.12.2020</w:t>
      </w:r>
      <w:proofErr w:type="gramEnd"/>
      <w:r w:rsidR="00AC70E9" w:rsidRPr="00AC70E9">
        <w:rPr>
          <w:sz w:val="24"/>
          <w:szCs w:val="24"/>
        </w:rPr>
        <w:t xml:space="preserve"> № 72</w:t>
      </w:r>
      <w:r w:rsidRPr="00AC70E9">
        <w:rPr>
          <w:sz w:val="24"/>
          <w:szCs w:val="24"/>
        </w:rPr>
        <w:t>-э/</w:t>
      </w:r>
      <w:r w:rsidR="00AC70E9" w:rsidRPr="00AC70E9">
        <w:rPr>
          <w:sz w:val="24"/>
          <w:szCs w:val="24"/>
        </w:rPr>
        <w:t>1</w:t>
      </w:r>
      <w:r w:rsidRPr="00AC70E9">
        <w:rPr>
          <w:sz w:val="24"/>
          <w:szCs w:val="24"/>
        </w:rPr>
        <w:t xml:space="preserve"> в следующей редакции</w:t>
      </w:r>
      <w:r w:rsidR="00250E5F" w:rsidRPr="00AC70E9">
        <w:rPr>
          <w:sz w:val="24"/>
          <w:szCs w:val="24"/>
        </w:rPr>
        <w:t>:</w:t>
      </w:r>
    </w:p>
    <w:p w:rsidR="001245FD" w:rsidRDefault="001245FD" w:rsidP="006F580B">
      <w:pPr>
        <w:tabs>
          <w:tab w:val="left" w:pos="4020"/>
        </w:tabs>
        <w:ind w:firstLine="540"/>
        <w:jc w:val="both"/>
        <w:rPr>
          <w:sz w:val="24"/>
          <w:szCs w:val="24"/>
        </w:rPr>
      </w:pPr>
    </w:p>
    <w:tbl>
      <w:tblPr>
        <w:tblW w:w="9938" w:type="dxa"/>
        <w:tblInd w:w="93" w:type="dxa"/>
        <w:tblLook w:val="04A0" w:firstRow="1" w:lastRow="0" w:firstColumn="1" w:lastColumn="0" w:noHBand="0" w:noVBand="1"/>
      </w:tblPr>
      <w:tblGrid>
        <w:gridCol w:w="520"/>
        <w:gridCol w:w="4700"/>
        <w:gridCol w:w="1100"/>
        <w:gridCol w:w="3618"/>
      </w:tblGrid>
      <w:tr w:rsidR="001245FD" w:rsidRPr="001245FD" w:rsidTr="00396E3E">
        <w:trPr>
          <w:trHeight w:val="615"/>
        </w:trPr>
        <w:tc>
          <w:tcPr>
            <w:tcW w:w="5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245FD" w:rsidRPr="001245FD" w:rsidRDefault="001245FD" w:rsidP="001245FD">
            <w:pPr>
              <w:widowControl/>
              <w:jc w:val="center"/>
              <w:rPr>
                <w:sz w:val="22"/>
                <w:szCs w:val="22"/>
              </w:rPr>
            </w:pPr>
            <w:r w:rsidRPr="001245FD">
              <w:rPr>
                <w:sz w:val="22"/>
                <w:szCs w:val="22"/>
              </w:rPr>
              <w:t xml:space="preserve">№ </w:t>
            </w:r>
            <w:proofErr w:type="gramStart"/>
            <w:r w:rsidRPr="001245FD">
              <w:rPr>
                <w:sz w:val="22"/>
                <w:szCs w:val="22"/>
              </w:rPr>
              <w:t>п</w:t>
            </w:r>
            <w:proofErr w:type="gramEnd"/>
            <w:r w:rsidRPr="001245FD">
              <w:rPr>
                <w:sz w:val="22"/>
                <w:szCs w:val="22"/>
              </w:rPr>
              <w:t>/п</w:t>
            </w:r>
          </w:p>
        </w:tc>
        <w:tc>
          <w:tcPr>
            <w:tcW w:w="4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245FD" w:rsidRPr="001245FD" w:rsidRDefault="001245FD" w:rsidP="001245FD">
            <w:pPr>
              <w:widowControl/>
              <w:jc w:val="center"/>
              <w:rPr>
                <w:sz w:val="22"/>
                <w:szCs w:val="22"/>
              </w:rPr>
            </w:pPr>
            <w:r w:rsidRPr="001245FD">
              <w:rPr>
                <w:sz w:val="22"/>
                <w:szCs w:val="22"/>
              </w:rPr>
              <w:t>Наименование сетевой организации в субъекте Российской Федерации</w:t>
            </w:r>
          </w:p>
        </w:tc>
        <w:tc>
          <w:tcPr>
            <w:tcW w:w="11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245FD" w:rsidRPr="001245FD" w:rsidRDefault="001245FD" w:rsidP="001245FD">
            <w:pPr>
              <w:widowControl/>
              <w:jc w:val="center"/>
              <w:rPr>
                <w:sz w:val="22"/>
                <w:szCs w:val="22"/>
              </w:rPr>
            </w:pPr>
            <w:r w:rsidRPr="001245FD">
              <w:rPr>
                <w:sz w:val="22"/>
                <w:szCs w:val="22"/>
              </w:rPr>
              <w:t>Год</w:t>
            </w:r>
          </w:p>
        </w:tc>
        <w:tc>
          <w:tcPr>
            <w:tcW w:w="3618" w:type="dxa"/>
            <w:tcBorders>
              <w:top w:val="single" w:sz="4" w:space="0" w:color="000000"/>
              <w:left w:val="nil"/>
              <w:bottom w:val="single" w:sz="4" w:space="0" w:color="000000"/>
              <w:right w:val="single" w:sz="4" w:space="0" w:color="000000"/>
            </w:tcBorders>
            <w:shd w:val="clear" w:color="auto" w:fill="auto"/>
            <w:vAlign w:val="center"/>
            <w:hideMark/>
          </w:tcPr>
          <w:p w:rsidR="001245FD" w:rsidRPr="001245FD" w:rsidRDefault="001245FD" w:rsidP="001245FD">
            <w:pPr>
              <w:widowControl/>
              <w:jc w:val="center"/>
              <w:rPr>
                <w:sz w:val="22"/>
                <w:szCs w:val="22"/>
              </w:rPr>
            </w:pPr>
            <w:r w:rsidRPr="001245FD">
              <w:rPr>
                <w:sz w:val="22"/>
                <w:szCs w:val="22"/>
              </w:rPr>
              <w:t>НВВ сетевых организаций без учета оплаты потерь</w:t>
            </w:r>
          </w:p>
        </w:tc>
      </w:tr>
      <w:tr w:rsidR="001245FD" w:rsidRPr="001245FD" w:rsidTr="00396E3E">
        <w:trPr>
          <w:trHeight w:val="315"/>
        </w:trPr>
        <w:tc>
          <w:tcPr>
            <w:tcW w:w="520" w:type="dxa"/>
            <w:vMerge/>
            <w:tcBorders>
              <w:top w:val="single" w:sz="4" w:space="0" w:color="000000"/>
              <w:left w:val="single" w:sz="4" w:space="0" w:color="000000"/>
              <w:bottom w:val="single" w:sz="4" w:space="0" w:color="000000"/>
              <w:right w:val="single" w:sz="4" w:space="0" w:color="000000"/>
            </w:tcBorders>
            <w:vAlign w:val="center"/>
            <w:hideMark/>
          </w:tcPr>
          <w:p w:rsidR="001245FD" w:rsidRPr="001245FD" w:rsidRDefault="001245FD" w:rsidP="001245FD">
            <w:pPr>
              <w:widowControl/>
              <w:rPr>
                <w:sz w:val="22"/>
                <w:szCs w:val="22"/>
              </w:rPr>
            </w:pPr>
          </w:p>
        </w:tc>
        <w:tc>
          <w:tcPr>
            <w:tcW w:w="4700" w:type="dxa"/>
            <w:vMerge/>
            <w:tcBorders>
              <w:top w:val="single" w:sz="4" w:space="0" w:color="000000"/>
              <w:left w:val="single" w:sz="4" w:space="0" w:color="000000"/>
              <w:bottom w:val="single" w:sz="4" w:space="0" w:color="000000"/>
              <w:right w:val="single" w:sz="4" w:space="0" w:color="000000"/>
            </w:tcBorders>
            <w:vAlign w:val="center"/>
            <w:hideMark/>
          </w:tcPr>
          <w:p w:rsidR="001245FD" w:rsidRPr="001245FD" w:rsidRDefault="001245FD" w:rsidP="001245FD">
            <w:pPr>
              <w:widowControl/>
              <w:rPr>
                <w:sz w:val="22"/>
                <w:szCs w:val="22"/>
              </w:rPr>
            </w:pPr>
          </w:p>
        </w:tc>
        <w:tc>
          <w:tcPr>
            <w:tcW w:w="1100" w:type="dxa"/>
            <w:vMerge/>
            <w:tcBorders>
              <w:top w:val="single" w:sz="4" w:space="0" w:color="000000"/>
              <w:left w:val="single" w:sz="4" w:space="0" w:color="000000"/>
              <w:bottom w:val="single" w:sz="4" w:space="0" w:color="000000"/>
              <w:right w:val="single" w:sz="4" w:space="0" w:color="000000"/>
            </w:tcBorders>
            <w:vAlign w:val="center"/>
            <w:hideMark/>
          </w:tcPr>
          <w:p w:rsidR="001245FD" w:rsidRPr="001245FD" w:rsidRDefault="001245FD" w:rsidP="001245FD">
            <w:pPr>
              <w:widowControl/>
              <w:rPr>
                <w:sz w:val="22"/>
                <w:szCs w:val="22"/>
              </w:rPr>
            </w:pPr>
          </w:p>
        </w:tc>
        <w:tc>
          <w:tcPr>
            <w:tcW w:w="3618" w:type="dxa"/>
            <w:tcBorders>
              <w:top w:val="nil"/>
              <w:left w:val="nil"/>
              <w:bottom w:val="single" w:sz="4" w:space="0" w:color="000000"/>
              <w:right w:val="single" w:sz="4" w:space="0" w:color="000000"/>
            </w:tcBorders>
            <w:shd w:val="clear" w:color="auto" w:fill="auto"/>
            <w:noWrap/>
            <w:vAlign w:val="center"/>
            <w:hideMark/>
          </w:tcPr>
          <w:p w:rsidR="001245FD" w:rsidRPr="001245FD" w:rsidRDefault="001245FD" w:rsidP="001245FD">
            <w:pPr>
              <w:widowControl/>
              <w:jc w:val="center"/>
              <w:rPr>
                <w:sz w:val="22"/>
                <w:szCs w:val="22"/>
              </w:rPr>
            </w:pPr>
            <w:r w:rsidRPr="001245FD">
              <w:rPr>
                <w:sz w:val="22"/>
                <w:szCs w:val="22"/>
              </w:rPr>
              <w:t>тыс. руб.</w:t>
            </w:r>
          </w:p>
        </w:tc>
      </w:tr>
      <w:tr w:rsidR="001245FD" w:rsidRPr="001245FD" w:rsidTr="00396E3E">
        <w:trPr>
          <w:trHeight w:val="300"/>
        </w:trPr>
        <w:tc>
          <w:tcPr>
            <w:tcW w:w="520" w:type="dxa"/>
            <w:vMerge w:val="restar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1245FD" w:rsidRPr="001245FD" w:rsidRDefault="001245FD" w:rsidP="001245FD">
            <w:pPr>
              <w:widowControl/>
              <w:jc w:val="center"/>
              <w:rPr>
                <w:sz w:val="22"/>
                <w:szCs w:val="22"/>
              </w:rPr>
            </w:pPr>
            <w:r w:rsidRPr="001245FD">
              <w:rPr>
                <w:sz w:val="22"/>
                <w:szCs w:val="22"/>
              </w:rPr>
              <w:t>1.</w:t>
            </w:r>
          </w:p>
        </w:tc>
        <w:tc>
          <w:tcPr>
            <w:tcW w:w="470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1245FD" w:rsidRPr="001245FD" w:rsidRDefault="001245FD" w:rsidP="001245FD">
            <w:pPr>
              <w:widowControl/>
              <w:jc w:val="center"/>
              <w:rPr>
                <w:sz w:val="22"/>
                <w:szCs w:val="22"/>
              </w:rPr>
            </w:pPr>
            <w:r w:rsidRPr="001245FD">
              <w:rPr>
                <w:sz w:val="22"/>
                <w:szCs w:val="22"/>
              </w:rPr>
              <w:t>ООО «ИВЭЛС»</w:t>
            </w:r>
          </w:p>
        </w:tc>
        <w:tc>
          <w:tcPr>
            <w:tcW w:w="1100" w:type="dxa"/>
            <w:tcBorders>
              <w:top w:val="nil"/>
              <w:left w:val="nil"/>
              <w:bottom w:val="single" w:sz="4" w:space="0" w:color="000000"/>
              <w:right w:val="single" w:sz="4" w:space="0" w:color="000000"/>
            </w:tcBorders>
            <w:shd w:val="clear" w:color="FFFFCC" w:fill="FFFFFF"/>
            <w:noWrap/>
            <w:hideMark/>
          </w:tcPr>
          <w:p w:rsidR="001245FD" w:rsidRPr="001245FD" w:rsidRDefault="001245FD" w:rsidP="001245FD">
            <w:pPr>
              <w:widowControl/>
              <w:jc w:val="center"/>
              <w:rPr>
                <w:sz w:val="22"/>
                <w:szCs w:val="22"/>
              </w:rPr>
            </w:pPr>
            <w:r w:rsidRPr="001245FD">
              <w:rPr>
                <w:sz w:val="22"/>
                <w:szCs w:val="22"/>
              </w:rPr>
              <w:t>2021</w:t>
            </w:r>
          </w:p>
        </w:tc>
        <w:tc>
          <w:tcPr>
            <w:tcW w:w="3618" w:type="dxa"/>
            <w:tcBorders>
              <w:top w:val="nil"/>
              <w:left w:val="nil"/>
              <w:bottom w:val="single" w:sz="4" w:space="0" w:color="000000"/>
              <w:right w:val="single" w:sz="4" w:space="0" w:color="000000"/>
            </w:tcBorders>
            <w:shd w:val="clear" w:color="FFFFCC" w:fill="FFFFFF"/>
            <w:noWrap/>
            <w:hideMark/>
          </w:tcPr>
          <w:p w:rsidR="001245FD" w:rsidRPr="001245FD" w:rsidRDefault="001245FD" w:rsidP="001245FD">
            <w:pPr>
              <w:widowControl/>
              <w:jc w:val="center"/>
              <w:rPr>
                <w:sz w:val="22"/>
                <w:szCs w:val="22"/>
              </w:rPr>
            </w:pPr>
            <w:r w:rsidRPr="001245FD">
              <w:rPr>
                <w:sz w:val="22"/>
                <w:szCs w:val="22"/>
              </w:rPr>
              <w:t>55 953,29</w:t>
            </w:r>
          </w:p>
        </w:tc>
      </w:tr>
      <w:tr w:rsidR="001245FD" w:rsidRPr="001245FD" w:rsidTr="00396E3E">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1245FD" w:rsidRPr="001245FD" w:rsidRDefault="001245FD" w:rsidP="001245FD">
            <w:pPr>
              <w:widowControl/>
              <w:rPr>
                <w:sz w:val="22"/>
                <w:szCs w:val="22"/>
              </w:rPr>
            </w:pPr>
          </w:p>
        </w:tc>
        <w:tc>
          <w:tcPr>
            <w:tcW w:w="4700" w:type="dxa"/>
            <w:vMerge/>
            <w:tcBorders>
              <w:top w:val="single" w:sz="4" w:space="0" w:color="auto"/>
              <w:left w:val="single" w:sz="4" w:space="0" w:color="auto"/>
              <w:bottom w:val="single" w:sz="4" w:space="0" w:color="auto"/>
              <w:right w:val="single" w:sz="4" w:space="0" w:color="auto"/>
            </w:tcBorders>
            <w:vAlign w:val="center"/>
            <w:hideMark/>
          </w:tcPr>
          <w:p w:rsidR="001245FD" w:rsidRPr="001245FD" w:rsidRDefault="001245FD" w:rsidP="001245FD">
            <w:pPr>
              <w:widowControl/>
              <w:rPr>
                <w:sz w:val="22"/>
                <w:szCs w:val="22"/>
              </w:rPr>
            </w:pPr>
          </w:p>
        </w:tc>
        <w:tc>
          <w:tcPr>
            <w:tcW w:w="1100" w:type="dxa"/>
            <w:tcBorders>
              <w:top w:val="nil"/>
              <w:left w:val="nil"/>
              <w:bottom w:val="single" w:sz="4" w:space="0" w:color="000000"/>
              <w:right w:val="single" w:sz="4" w:space="0" w:color="000000"/>
            </w:tcBorders>
            <w:shd w:val="clear" w:color="FFFFCC" w:fill="FFFFFF"/>
            <w:noWrap/>
            <w:hideMark/>
          </w:tcPr>
          <w:p w:rsidR="001245FD" w:rsidRPr="001245FD" w:rsidRDefault="001245FD" w:rsidP="001245FD">
            <w:pPr>
              <w:widowControl/>
              <w:jc w:val="center"/>
              <w:rPr>
                <w:sz w:val="22"/>
                <w:szCs w:val="22"/>
              </w:rPr>
            </w:pPr>
            <w:r w:rsidRPr="001245FD">
              <w:rPr>
                <w:sz w:val="22"/>
                <w:szCs w:val="22"/>
              </w:rPr>
              <w:t>2022</w:t>
            </w:r>
          </w:p>
        </w:tc>
        <w:tc>
          <w:tcPr>
            <w:tcW w:w="3618" w:type="dxa"/>
            <w:tcBorders>
              <w:top w:val="nil"/>
              <w:left w:val="nil"/>
              <w:bottom w:val="single" w:sz="4" w:space="0" w:color="000000"/>
              <w:right w:val="single" w:sz="4" w:space="0" w:color="000000"/>
            </w:tcBorders>
            <w:shd w:val="clear" w:color="FFFFCC" w:fill="FFFFFF"/>
            <w:noWrap/>
            <w:hideMark/>
          </w:tcPr>
          <w:p w:rsidR="001245FD" w:rsidRPr="001245FD" w:rsidRDefault="001245FD" w:rsidP="001245FD">
            <w:pPr>
              <w:widowControl/>
              <w:jc w:val="center"/>
              <w:rPr>
                <w:sz w:val="22"/>
                <w:szCs w:val="22"/>
              </w:rPr>
            </w:pPr>
            <w:r w:rsidRPr="001245FD">
              <w:rPr>
                <w:sz w:val="22"/>
                <w:szCs w:val="22"/>
              </w:rPr>
              <w:t>56 591,16</w:t>
            </w:r>
          </w:p>
        </w:tc>
      </w:tr>
      <w:tr w:rsidR="001245FD" w:rsidRPr="001245FD" w:rsidTr="00396E3E">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1245FD" w:rsidRPr="001245FD" w:rsidRDefault="001245FD" w:rsidP="001245FD">
            <w:pPr>
              <w:widowControl/>
              <w:rPr>
                <w:sz w:val="22"/>
                <w:szCs w:val="22"/>
              </w:rPr>
            </w:pPr>
          </w:p>
        </w:tc>
        <w:tc>
          <w:tcPr>
            <w:tcW w:w="4700" w:type="dxa"/>
            <w:vMerge/>
            <w:tcBorders>
              <w:top w:val="single" w:sz="4" w:space="0" w:color="auto"/>
              <w:left w:val="single" w:sz="4" w:space="0" w:color="auto"/>
              <w:bottom w:val="single" w:sz="4" w:space="0" w:color="auto"/>
              <w:right w:val="single" w:sz="4" w:space="0" w:color="auto"/>
            </w:tcBorders>
            <w:vAlign w:val="center"/>
            <w:hideMark/>
          </w:tcPr>
          <w:p w:rsidR="001245FD" w:rsidRPr="001245FD" w:rsidRDefault="001245FD" w:rsidP="001245FD">
            <w:pPr>
              <w:widowControl/>
              <w:rPr>
                <w:sz w:val="22"/>
                <w:szCs w:val="22"/>
              </w:rPr>
            </w:pPr>
          </w:p>
        </w:tc>
        <w:tc>
          <w:tcPr>
            <w:tcW w:w="1100" w:type="dxa"/>
            <w:tcBorders>
              <w:top w:val="nil"/>
              <w:left w:val="nil"/>
              <w:bottom w:val="single" w:sz="4" w:space="0" w:color="000000"/>
              <w:right w:val="single" w:sz="4" w:space="0" w:color="000000"/>
            </w:tcBorders>
            <w:shd w:val="clear" w:color="FFFFCC" w:fill="FFFFFF"/>
            <w:noWrap/>
            <w:hideMark/>
          </w:tcPr>
          <w:p w:rsidR="001245FD" w:rsidRPr="001245FD" w:rsidRDefault="001245FD" w:rsidP="001245FD">
            <w:pPr>
              <w:widowControl/>
              <w:jc w:val="center"/>
              <w:rPr>
                <w:sz w:val="22"/>
                <w:szCs w:val="22"/>
              </w:rPr>
            </w:pPr>
            <w:r w:rsidRPr="001245FD">
              <w:rPr>
                <w:sz w:val="22"/>
                <w:szCs w:val="22"/>
              </w:rPr>
              <w:t>2023</w:t>
            </w:r>
          </w:p>
        </w:tc>
        <w:tc>
          <w:tcPr>
            <w:tcW w:w="3618" w:type="dxa"/>
            <w:tcBorders>
              <w:top w:val="nil"/>
              <w:left w:val="nil"/>
              <w:bottom w:val="nil"/>
              <w:right w:val="single" w:sz="4" w:space="0" w:color="000000"/>
            </w:tcBorders>
            <w:shd w:val="clear" w:color="FFFFCC" w:fill="FFFFFF"/>
            <w:noWrap/>
          </w:tcPr>
          <w:p w:rsidR="001245FD" w:rsidRPr="001245FD" w:rsidRDefault="001245FD" w:rsidP="001245FD">
            <w:pPr>
              <w:widowControl/>
              <w:jc w:val="center"/>
              <w:rPr>
                <w:sz w:val="22"/>
                <w:szCs w:val="22"/>
              </w:rPr>
            </w:pPr>
            <w:r w:rsidRPr="001245FD">
              <w:rPr>
                <w:sz w:val="22"/>
                <w:szCs w:val="22"/>
              </w:rPr>
              <w:t>56 751,78</w:t>
            </w:r>
          </w:p>
        </w:tc>
      </w:tr>
      <w:tr w:rsidR="001245FD" w:rsidRPr="001245FD" w:rsidTr="00396E3E">
        <w:trPr>
          <w:trHeight w:val="315"/>
        </w:trPr>
        <w:tc>
          <w:tcPr>
            <w:tcW w:w="520" w:type="dxa"/>
            <w:vMerge/>
            <w:tcBorders>
              <w:top w:val="single" w:sz="4" w:space="0" w:color="auto"/>
              <w:left w:val="single" w:sz="4" w:space="0" w:color="auto"/>
              <w:bottom w:val="single" w:sz="4" w:space="0" w:color="auto"/>
              <w:right w:val="single" w:sz="4" w:space="0" w:color="auto"/>
            </w:tcBorders>
            <w:vAlign w:val="center"/>
            <w:hideMark/>
          </w:tcPr>
          <w:p w:rsidR="001245FD" w:rsidRPr="001245FD" w:rsidRDefault="001245FD" w:rsidP="001245FD">
            <w:pPr>
              <w:widowControl/>
              <w:rPr>
                <w:sz w:val="22"/>
                <w:szCs w:val="22"/>
              </w:rPr>
            </w:pPr>
          </w:p>
        </w:tc>
        <w:tc>
          <w:tcPr>
            <w:tcW w:w="4700" w:type="dxa"/>
            <w:vMerge/>
            <w:tcBorders>
              <w:top w:val="single" w:sz="4" w:space="0" w:color="auto"/>
              <w:left w:val="single" w:sz="4" w:space="0" w:color="auto"/>
              <w:bottom w:val="single" w:sz="4" w:space="0" w:color="auto"/>
              <w:right w:val="single" w:sz="4" w:space="0" w:color="auto"/>
            </w:tcBorders>
            <w:vAlign w:val="center"/>
            <w:hideMark/>
          </w:tcPr>
          <w:p w:rsidR="001245FD" w:rsidRPr="001245FD" w:rsidRDefault="001245FD" w:rsidP="001245FD">
            <w:pPr>
              <w:widowControl/>
              <w:rPr>
                <w:sz w:val="22"/>
                <w:szCs w:val="22"/>
              </w:rPr>
            </w:pPr>
          </w:p>
        </w:tc>
        <w:tc>
          <w:tcPr>
            <w:tcW w:w="1100" w:type="dxa"/>
            <w:tcBorders>
              <w:top w:val="nil"/>
              <w:left w:val="nil"/>
              <w:bottom w:val="single" w:sz="4" w:space="0" w:color="000000"/>
              <w:right w:val="single" w:sz="4" w:space="0" w:color="000000"/>
            </w:tcBorders>
            <w:shd w:val="clear" w:color="FFFFCC" w:fill="FFFFFF"/>
            <w:noWrap/>
            <w:hideMark/>
          </w:tcPr>
          <w:p w:rsidR="001245FD" w:rsidRPr="001245FD" w:rsidRDefault="001245FD" w:rsidP="001245FD">
            <w:pPr>
              <w:widowControl/>
              <w:jc w:val="center"/>
              <w:rPr>
                <w:sz w:val="22"/>
                <w:szCs w:val="22"/>
              </w:rPr>
            </w:pPr>
            <w:r w:rsidRPr="001245FD">
              <w:rPr>
                <w:sz w:val="22"/>
                <w:szCs w:val="22"/>
              </w:rPr>
              <w:t>2024</w:t>
            </w:r>
          </w:p>
        </w:tc>
        <w:tc>
          <w:tcPr>
            <w:tcW w:w="3618" w:type="dxa"/>
            <w:tcBorders>
              <w:top w:val="single" w:sz="4" w:space="0" w:color="auto"/>
              <w:left w:val="nil"/>
              <w:bottom w:val="single" w:sz="4" w:space="0" w:color="auto"/>
              <w:right w:val="single" w:sz="4" w:space="0" w:color="auto"/>
            </w:tcBorders>
            <w:shd w:val="clear" w:color="auto" w:fill="auto"/>
            <w:noWrap/>
            <w:vAlign w:val="bottom"/>
          </w:tcPr>
          <w:p w:rsidR="001245FD" w:rsidRPr="001245FD" w:rsidRDefault="001245FD" w:rsidP="001245FD">
            <w:pPr>
              <w:widowControl/>
              <w:jc w:val="center"/>
              <w:rPr>
                <w:sz w:val="22"/>
                <w:szCs w:val="22"/>
              </w:rPr>
            </w:pPr>
            <w:r w:rsidRPr="001245FD">
              <w:rPr>
                <w:sz w:val="22"/>
                <w:szCs w:val="22"/>
              </w:rPr>
              <w:t>57 171,67</w:t>
            </w:r>
          </w:p>
        </w:tc>
      </w:tr>
      <w:tr w:rsidR="001245FD" w:rsidRPr="001245FD" w:rsidTr="00396E3E">
        <w:trPr>
          <w:trHeight w:val="315"/>
        </w:trPr>
        <w:tc>
          <w:tcPr>
            <w:tcW w:w="520" w:type="dxa"/>
            <w:vMerge/>
            <w:tcBorders>
              <w:top w:val="single" w:sz="4" w:space="0" w:color="auto"/>
              <w:left w:val="single" w:sz="4" w:space="0" w:color="auto"/>
              <w:bottom w:val="single" w:sz="4" w:space="0" w:color="auto"/>
              <w:right w:val="single" w:sz="4" w:space="0" w:color="auto"/>
            </w:tcBorders>
            <w:vAlign w:val="center"/>
            <w:hideMark/>
          </w:tcPr>
          <w:p w:rsidR="001245FD" w:rsidRPr="001245FD" w:rsidRDefault="001245FD" w:rsidP="001245FD">
            <w:pPr>
              <w:widowControl/>
              <w:rPr>
                <w:sz w:val="22"/>
                <w:szCs w:val="22"/>
              </w:rPr>
            </w:pPr>
          </w:p>
        </w:tc>
        <w:tc>
          <w:tcPr>
            <w:tcW w:w="4700" w:type="dxa"/>
            <w:vMerge/>
            <w:tcBorders>
              <w:top w:val="single" w:sz="4" w:space="0" w:color="auto"/>
              <w:left w:val="single" w:sz="4" w:space="0" w:color="auto"/>
              <w:bottom w:val="single" w:sz="4" w:space="0" w:color="auto"/>
              <w:right w:val="single" w:sz="4" w:space="0" w:color="auto"/>
            </w:tcBorders>
            <w:vAlign w:val="center"/>
            <w:hideMark/>
          </w:tcPr>
          <w:p w:rsidR="001245FD" w:rsidRPr="001245FD" w:rsidRDefault="001245FD" w:rsidP="001245FD">
            <w:pPr>
              <w:widowControl/>
              <w:rPr>
                <w:sz w:val="22"/>
                <w:szCs w:val="22"/>
              </w:rPr>
            </w:pPr>
          </w:p>
        </w:tc>
        <w:tc>
          <w:tcPr>
            <w:tcW w:w="1100" w:type="dxa"/>
            <w:tcBorders>
              <w:top w:val="nil"/>
              <w:left w:val="nil"/>
              <w:bottom w:val="single" w:sz="4" w:space="0" w:color="000000"/>
              <w:right w:val="single" w:sz="4" w:space="0" w:color="000000"/>
            </w:tcBorders>
            <w:shd w:val="clear" w:color="FFFFCC" w:fill="FFFFFF"/>
            <w:noWrap/>
            <w:hideMark/>
          </w:tcPr>
          <w:p w:rsidR="001245FD" w:rsidRPr="001245FD" w:rsidRDefault="001245FD" w:rsidP="001245FD">
            <w:pPr>
              <w:widowControl/>
              <w:jc w:val="center"/>
              <w:rPr>
                <w:sz w:val="22"/>
                <w:szCs w:val="22"/>
              </w:rPr>
            </w:pPr>
            <w:r w:rsidRPr="001245FD">
              <w:rPr>
                <w:sz w:val="22"/>
                <w:szCs w:val="22"/>
              </w:rPr>
              <w:t>2025</w:t>
            </w:r>
          </w:p>
        </w:tc>
        <w:tc>
          <w:tcPr>
            <w:tcW w:w="3618" w:type="dxa"/>
            <w:tcBorders>
              <w:top w:val="nil"/>
              <w:left w:val="nil"/>
              <w:bottom w:val="single" w:sz="4" w:space="0" w:color="auto"/>
              <w:right w:val="single" w:sz="4" w:space="0" w:color="auto"/>
            </w:tcBorders>
            <w:shd w:val="clear" w:color="auto" w:fill="auto"/>
            <w:noWrap/>
            <w:vAlign w:val="bottom"/>
          </w:tcPr>
          <w:p w:rsidR="001245FD" w:rsidRPr="001245FD" w:rsidRDefault="001245FD" w:rsidP="001245FD">
            <w:pPr>
              <w:widowControl/>
              <w:jc w:val="center"/>
              <w:rPr>
                <w:sz w:val="22"/>
                <w:szCs w:val="22"/>
              </w:rPr>
            </w:pPr>
            <w:r w:rsidRPr="001245FD">
              <w:rPr>
                <w:sz w:val="22"/>
                <w:szCs w:val="22"/>
              </w:rPr>
              <w:t>57 595,29</w:t>
            </w:r>
          </w:p>
        </w:tc>
      </w:tr>
    </w:tbl>
    <w:p w:rsidR="001245FD" w:rsidRDefault="001245FD" w:rsidP="006F580B">
      <w:pPr>
        <w:tabs>
          <w:tab w:val="left" w:pos="4020"/>
        </w:tabs>
        <w:ind w:firstLine="540"/>
        <w:jc w:val="both"/>
        <w:rPr>
          <w:sz w:val="24"/>
          <w:szCs w:val="24"/>
        </w:rPr>
      </w:pPr>
    </w:p>
    <w:p w:rsidR="001245FD" w:rsidRDefault="001245FD" w:rsidP="004A3C0A">
      <w:pPr>
        <w:tabs>
          <w:tab w:val="left" w:pos="4020"/>
        </w:tabs>
        <w:ind w:firstLine="540"/>
        <w:jc w:val="both"/>
        <w:rPr>
          <w:sz w:val="24"/>
          <w:szCs w:val="24"/>
        </w:rPr>
      </w:pPr>
    </w:p>
    <w:p w:rsidR="004A3C0A" w:rsidRPr="00D63A3D" w:rsidRDefault="004A3C0A" w:rsidP="004A3C0A">
      <w:pPr>
        <w:tabs>
          <w:tab w:val="left" w:pos="4020"/>
        </w:tabs>
        <w:ind w:firstLine="540"/>
        <w:jc w:val="both"/>
        <w:rPr>
          <w:sz w:val="24"/>
          <w:szCs w:val="24"/>
        </w:rPr>
      </w:pPr>
      <w:r w:rsidRPr="00D63A3D">
        <w:rPr>
          <w:sz w:val="24"/>
          <w:szCs w:val="24"/>
        </w:rPr>
        <w:t>2.</w:t>
      </w:r>
      <w:r w:rsidR="00102ED2" w:rsidRPr="00D63A3D">
        <w:rPr>
          <w:sz w:val="24"/>
          <w:szCs w:val="24"/>
        </w:rPr>
        <w:t xml:space="preserve"> </w:t>
      </w:r>
      <w:r w:rsidRPr="00D63A3D">
        <w:rPr>
          <w:sz w:val="24"/>
          <w:szCs w:val="24"/>
        </w:rPr>
        <w:t>Постановление вступает в силу со дня его официального опубликования.</w:t>
      </w:r>
    </w:p>
    <w:p w:rsidR="004A3C0A" w:rsidRDefault="004A3C0A" w:rsidP="004A3C0A">
      <w:pPr>
        <w:tabs>
          <w:tab w:val="left" w:pos="4020"/>
        </w:tabs>
        <w:ind w:firstLine="540"/>
        <w:jc w:val="both"/>
        <w:rPr>
          <w:sz w:val="24"/>
          <w:szCs w:val="24"/>
          <w:highlight w:val="yellow"/>
        </w:rPr>
      </w:pPr>
    </w:p>
    <w:p w:rsidR="001245FD" w:rsidRDefault="001245FD" w:rsidP="004A3C0A">
      <w:pPr>
        <w:tabs>
          <w:tab w:val="left" w:pos="4020"/>
        </w:tabs>
        <w:ind w:firstLine="540"/>
        <w:jc w:val="both"/>
        <w:rPr>
          <w:sz w:val="24"/>
          <w:szCs w:val="24"/>
          <w:highlight w:val="yellow"/>
        </w:rPr>
      </w:pPr>
    </w:p>
    <w:p w:rsidR="001245FD" w:rsidRDefault="001245FD" w:rsidP="004A3C0A">
      <w:pPr>
        <w:tabs>
          <w:tab w:val="left" w:pos="4020"/>
        </w:tabs>
        <w:ind w:firstLine="540"/>
        <w:jc w:val="both"/>
        <w:rPr>
          <w:sz w:val="24"/>
          <w:szCs w:val="24"/>
          <w:highlight w:val="yellow"/>
        </w:rPr>
      </w:pPr>
    </w:p>
    <w:p w:rsidR="001245FD" w:rsidRDefault="001245FD" w:rsidP="004A3C0A">
      <w:pPr>
        <w:tabs>
          <w:tab w:val="left" w:pos="4020"/>
        </w:tabs>
        <w:ind w:firstLine="540"/>
        <w:jc w:val="both"/>
        <w:rPr>
          <w:sz w:val="24"/>
          <w:szCs w:val="24"/>
          <w:highlight w:val="yellow"/>
        </w:rPr>
      </w:pPr>
    </w:p>
    <w:p w:rsidR="001245FD" w:rsidRPr="00D63A3D" w:rsidRDefault="001245FD" w:rsidP="004A3C0A">
      <w:pPr>
        <w:tabs>
          <w:tab w:val="left" w:pos="4020"/>
        </w:tabs>
        <w:ind w:firstLine="540"/>
        <w:jc w:val="both"/>
        <w:rPr>
          <w:sz w:val="24"/>
          <w:szCs w:val="24"/>
          <w:highlight w:val="yellow"/>
        </w:rPr>
      </w:pPr>
    </w:p>
    <w:p w:rsidR="00790FF1" w:rsidRPr="00D63A3D" w:rsidRDefault="00790FF1" w:rsidP="00790FF1">
      <w:pPr>
        <w:tabs>
          <w:tab w:val="left" w:pos="4020"/>
        </w:tabs>
        <w:ind w:firstLine="540"/>
        <w:rPr>
          <w:sz w:val="24"/>
          <w:szCs w:val="24"/>
        </w:rPr>
      </w:pPr>
      <w:r w:rsidRPr="00D63A3D">
        <w:rPr>
          <w:sz w:val="24"/>
          <w:szCs w:val="24"/>
        </w:rPr>
        <w:lastRenderedPageBreak/>
        <w:t>Результаты голосования:</w:t>
      </w:r>
    </w:p>
    <w:tbl>
      <w:tblPr>
        <w:tblW w:w="0" w:type="auto"/>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33"/>
        <w:gridCol w:w="2977"/>
      </w:tblGrid>
      <w:tr w:rsidR="00A94DEB" w:rsidRPr="00D63A3D" w:rsidTr="00E95F9F">
        <w:tc>
          <w:tcPr>
            <w:tcW w:w="959" w:type="dxa"/>
            <w:tcBorders>
              <w:top w:val="single" w:sz="4" w:space="0" w:color="auto"/>
              <w:left w:val="single" w:sz="4" w:space="0" w:color="auto"/>
              <w:bottom w:val="single" w:sz="4" w:space="0" w:color="auto"/>
              <w:right w:val="single" w:sz="4" w:space="0" w:color="auto"/>
            </w:tcBorders>
          </w:tcPr>
          <w:p w:rsidR="00790FF1" w:rsidRPr="00D63A3D" w:rsidRDefault="00790FF1" w:rsidP="00E95F9F">
            <w:pPr>
              <w:tabs>
                <w:tab w:val="left" w:pos="4020"/>
              </w:tabs>
              <w:rPr>
                <w:sz w:val="24"/>
                <w:szCs w:val="24"/>
              </w:rPr>
            </w:pPr>
            <w:r w:rsidRPr="00D63A3D">
              <w:rPr>
                <w:sz w:val="24"/>
                <w:szCs w:val="24"/>
              </w:rPr>
              <w:t xml:space="preserve">№ </w:t>
            </w:r>
            <w:proofErr w:type="gramStart"/>
            <w:r w:rsidRPr="00D63A3D">
              <w:rPr>
                <w:sz w:val="24"/>
                <w:szCs w:val="24"/>
              </w:rPr>
              <w:t>п</w:t>
            </w:r>
            <w:proofErr w:type="gramEnd"/>
            <w:r w:rsidRPr="00D63A3D">
              <w:rPr>
                <w:sz w:val="24"/>
                <w:szCs w:val="24"/>
              </w:rPr>
              <w:t>/п</w:t>
            </w:r>
          </w:p>
        </w:tc>
        <w:tc>
          <w:tcPr>
            <w:tcW w:w="2533" w:type="dxa"/>
            <w:tcBorders>
              <w:top w:val="single" w:sz="4" w:space="0" w:color="auto"/>
              <w:left w:val="single" w:sz="4" w:space="0" w:color="auto"/>
              <w:bottom w:val="single" w:sz="4" w:space="0" w:color="auto"/>
              <w:right w:val="single" w:sz="4" w:space="0" w:color="auto"/>
            </w:tcBorders>
          </w:tcPr>
          <w:p w:rsidR="00790FF1" w:rsidRPr="00D63A3D" w:rsidRDefault="00790FF1" w:rsidP="00E95F9F">
            <w:pPr>
              <w:tabs>
                <w:tab w:val="left" w:pos="4020"/>
              </w:tabs>
              <w:rPr>
                <w:sz w:val="24"/>
                <w:szCs w:val="24"/>
              </w:rPr>
            </w:pPr>
            <w:r w:rsidRPr="00D63A3D">
              <w:rPr>
                <w:sz w:val="24"/>
                <w:szCs w:val="24"/>
              </w:rPr>
              <w:t>Члены правления</w:t>
            </w:r>
          </w:p>
        </w:tc>
        <w:tc>
          <w:tcPr>
            <w:tcW w:w="2977" w:type="dxa"/>
            <w:tcBorders>
              <w:top w:val="single" w:sz="4" w:space="0" w:color="auto"/>
              <w:left w:val="single" w:sz="4" w:space="0" w:color="auto"/>
              <w:bottom w:val="single" w:sz="4" w:space="0" w:color="auto"/>
              <w:right w:val="single" w:sz="4" w:space="0" w:color="auto"/>
            </w:tcBorders>
          </w:tcPr>
          <w:p w:rsidR="00790FF1" w:rsidRPr="00D63A3D" w:rsidRDefault="00790FF1" w:rsidP="00E95F9F">
            <w:pPr>
              <w:tabs>
                <w:tab w:val="left" w:pos="4020"/>
              </w:tabs>
              <w:rPr>
                <w:sz w:val="24"/>
                <w:szCs w:val="24"/>
              </w:rPr>
            </w:pPr>
            <w:r w:rsidRPr="00D63A3D">
              <w:rPr>
                <w:sz w:val="24"/>
                <w:szCs w:val="24"/>
              </w:rPr>
              <w:t>Результаты голосования</w:t>
            </w:r>
          </w:p>
        </w:tc>
      </w:tr>
      <w:tr w:rsidR="00A94DEB" w:rsidRPr="00D63A3D" w:rsidTr="00E95F9F">
        <w:tc>
          <w:tcPr>
            <w:tcW w:w="959" w:type="dxa"/>
            <w:tcBorders>
              <w:top w:val="single" w:sz="4" w:space="0" w:color="auto"/>
              <w:left w:val="single" w:sz="4" w:space="0" w:color="auto"/>
              <w:bottom w:val="single" w:sz="4" w:space="0" w:color="auto"/>
              <w:right w:val="single" w:sz="4" w:space="0" w:color="auto"/>
            </w:tcBorders>
          </w:tcPr>
          <w:p w:rsidR="00790FF1" w:rsidRPr="00D63A3D" w:rsidRDefault="00790FF1" w:rsidP="00E95F9F">
            <w:pPr>
              <w:tabs>
                <w:tab w:val="left" w:pos="4020"/>
              </w:tabs>
              <w:ind w:firstLine="540"/>
              <w:rPr>
                <w:sz w:val="24"/>
                <w:szCs w:val="24"/>
              </w:rPr>
            </w:pPr>
            <w:r w:rsidRPr="00D63A3D">
              <w:rPr>
                <w:sz w:val="24"/>
                <w:szCs w:val="24"/>
              </w:rPr>
              <w:t>1.</w:t>
            </w:r>
          </w:p>
        </w:tc>
        <w:tc>
          <w:tcPr>
            <w:tcW w:w="2533" w:type="dxa"/>
            <w:tcBorders>
              <w:top w:val="single" w:sz="4" w:space="0" w:color="auto"/>
              <w:left w:val="single" w:sz="4" w:space="0" w:color="auto"/>
              <w:bottom w:val="single" w:sz="4" w:space="0" w:color="auto"/>
              <w:right w:val="single" w:sz="4" w:space="0" w:color="auto"/>
            </w:tcBorders>
          </w:tcPr>
          <w:p w:rsidR="00790FF1" w:rsidRPr="00D63A3D" w:rsidRDefault="00790FF1" w:rsidP="00E95F9F">
            <w:pPr>
              <w:tabs>
                <w:tab w:val="left" w:pos="4020"/>
              </w:tabs>
              <w:ind w:firstLine="15"/>
              <w:rPr>
                <w:sz w:val="24"/>
                <w:szCs w:val="24"/>
              </w:rPr>
            </w:pPr>
            <w:r w:rsidRPr="00D63A3D">
              <w:rPr>
                <w:sz w:val="24"/>
                <w:szCs w:val="24"/>
              </w:rPr>
              <w:t>Морева Е.Н.</w:t>
            </w:r>
          </w:p>
        </w:tc>
        <w:tc>
          <w:tcPr>
            <w:tcW w:w="2977" w:type="dxa"/>
            <w:tcBorders>
              <w:top w:val="single" w:sz="4" w:space="0" w:color="auto"/>
              <w:left w:val="single" w:sz="4" w:space="0" w:color="auto"/>
              <w:bottom w:val="single" w:sz="4" w:space="0" w:color="auto"/>
              <w:right w:val="single" w:sz="4" w:space="0" w:color="auto"/>
            </w:tcBorders>
          </w:tcPr>
          <w:p w:rsidR="00790FF1" w:rsidRPr="00D63A3D" w:rsidRDefault="00790FF1" w:rsidP="00A525DD">
            <w:pPr>
              <w:tabs>
                <w:tab w:val="left" w:pos="4020"/>
              </w:tabs>
              <w:ind w:firstLine="33"/>
              <w:jc w:val="center"/>
              <w:rPr>
                <w:sz w:val="24"/>
                <w:szCs w:val="24"/>
              </w:rPr>
            </w:pPr>
            <w:r w:rsidRPr="00D63A3D">
              <w:rPr>
                <w:sz w:val="24"/>
                <w:szCs w:val="24"/>
              </w:rPr>
              <w:t>за</w:t>
            </w:r>
          </w:p>
        </w:tc>
      </w:tr>
      <w:tr w:rsidR="00A94DEB" w:rsidRPr="00D63A3D" w:rsidTr="00E95F9F">
        <w:tc>
          <w:tcPr>
            <w:tcW w:w="959" w:type="dxa"/>
            <w:tcBorders>
              <w:top w:val="single" w:sz="4" w:space="0" w:color="auto"/>
              <w:left w:val="single" w:sz="4" w:space="0" w:color="auto"/>
              <w:bottom w:val="single" w:sz="4" w:space="0" w:color="auto"/>
              <w:right w:val="single" w:sz="4" w:space="0" w:color="auto"/>
            </w:tcBorders>
          </w:tcPr>
          <w:p w:rsidR="00790FF1" w:rsidRPr="00D63A3D" w:rsidRDefault="00790FF1" w:rsidP="00E95F9F">
            <w:pPr>
              <w:tabs>
                <w:tab w:val="left" w:pos="4020"/>
              </w:tabs>
              <w:ind w:firstLine="540"/>
              <w:rPr>
                <w:sz w:val="24"/>
                <w:szCs w:val="24"/>
              </w:rPr>
            </w:pPr>
            <w:r w:rsidRPr="00D63A3D">
              <w:rPr>
                <w:sz w:val="24"/>
                <w:szCs w:val="24"/>
              </w:rPr>
              <w:t>2.</w:t>
            </w:r>
          </w:p>
        </w:tc>
        <w:tc>
          <w:tcPr>
            <w:tcW w:w="2533" w:type="dxa"/>
            <w:tcBorders>
              <w:top w:val="single" w:sz="4" w:space="0" w:color="auto"/>
              <w:left w:val="single" w:sz="4" w:space="0" w:color="auto"/>
              <w:bottom w:val="single" w:sz="4" w:space="0" w:color="auto"/>
              <w:right w:val="single" w:sz="4" w:space="0" w:color="auto"/>
            </w:tcBorders>
          </w:tcPr>
          <w:p w:rsidR="00790FF1" w:rsidRPr="00D63A3D" w:rsidRDefault="00790FF1" w:rsidP="00E95F9F">
            <w:pPr>
              <w:tabs>
                <w:tab w:val="left" w:pos="4020"/>
              </w:tabs>
              <w:ind w:firstLine="15"/>
              <w:rPr>
                <w:sz w:val="24"/>
                <w:szCs w:val="24"/>
              </w:rPr>
            </w:pPr>
            <w:r w:rsidRPr="00D63A3D">
              <w:rPr>
                <w:sz w:val="24"/>
                <w:szCs w:val="24"/>
              </w:rPr>
              <w:t>Бугаева С.Е.</w:t>
            </w:r>
          </w:p>
        </w:tc>
        <w:tc>
          <w:tcPr>
            <w:tcW w:w="2977" w:type="dxa"/>
            <w:tcBorders>
              <w:top w:val="single" w:sz="4" w:space="0" w:color="auto"/>
              <w:left w:val="single" w:sz="4" w:space="0" w:color="auto"/>
              <w:bottom w:val="single" w:sz="4" w:space="0" w:color="auto"/>
              <w:right w:val="single" w:sz="4" w:space="0" w:color="auto"/>
            </w:tcBorders>
          </w:tcPr>
          <w:p w:rsidR="00790FF1" w:rsidRPr="00D63A3D" w:rsidRDefault="00790FF1" w:rsidP="00A525DD">
            <w:pPr>
              <w:tabs>
                <w:tab w:val="left" w:pos="4020"/>
              </w:tabs>
              <w:ind w:firstLine="33"/>
              <w:jc w:val="center"/>
              <w:rPr>
                <w:sz w:val="24"/>
                <w:szCs w:val="24"/>
              </w:rPr>
            </w:pPr>
            <w:r w:rsidRPr="00D63A3D">
              <w:rPr>
                <w:sz w:val="24"/>
                <w:szCs w:val="24"/>
              </w:rPr>
              <w:t>за</w:t>
            </w:r>
          </w:p>
        </w:tc>
      </w:tr>
      <w:tr w:rsidR="00A94DEB" w:rsidRPr="00D63A3D" w:rsidTr="00E95F9F">
        <w:tc>
          <w:tcPr>
            <w:tcW w:w="959" w:type="dxa"/>
            <w:tcBorders>
              <w:top w:val="single" w:sz="4" w:space="0" w:color="auto"/>
              <w:left w:val="single" w:sz="4" w:space="0" w:color="auto"/>
              <w:bottom w:val="single" w:sz="4" w:space="0" w:color="auto"/>
              <w:right w:val="single" w:sz="4" w:space="0" w:color="auto"/>
            </w:tcBorders>
          </w:tcPr>
          <w:p w:rsidR="00790FF1" w:rsidRPr="00D63A3D" w:rsidRDefault="00790FF1" w:rsidP="00E95F9F">
            <w:pPr>
              <w:tabs>
                <w:tab w:val="left" w:pos="4020"/>
              </w:tabs>
              <w:ind w:firstLine="540"/>
              <w:rPr>
                <w:sz w:val="24"/>
                <w:szCs w:val="24"/>
              </w:rPr>
            </w:pPr>
            <w:r w:rsidRPr="00D63A3D">
              <w:rPr>
                <w:sz w:val="24"/>
                <w:szCs w:val="24"/>
              </w:rPr>
              <w:t>3.</w:t>
            </w:r>
          </w:p>
        </w:tc>
        <w:tc>
          <w:tcPr>
            <w:tcW w:w="2533" w:type="dxa"/>
            <w:tcBorders>
              <w:top w:val="single" w:sz="4" w:space="0" w:color="auto"/>
              <w:left w:val="single" w:sz="4" w:space="0" w:color="auto"/>
              <w:bottom w:val="single" w:sz="4" w:space="0" w:color="auto"/>
              <w:right w:val="single" w:sz="4" w:space="0" w:color="auto"/>
            </w:tcBorders>
          </w:tcPr>
          <w:p w:rsidR="00790FF1" w:rsidRPr="00D63A3D" w:rsidRDefault="00790FF1" w:rsidP="00E95F9F">
            <w:pPr>
              <w:tabs>
                <w:tab w:val="left" w:pos="4020"/>
              </w:tabs>
              <w:ind w:firstLine="15"/>
              <w:rPr>
                <w:sz w:val="24"/>
                <w:szCs w:val="24"/>
              </w:rPr>
            </w:pPr>
            <w:r w:rsidRPr="00D63A3D">
              <w:rPr>
                <w:sz w:val="24"/>
                <w:szCs w:val="24"/>
              </w:rPr>
              <w:t>Турбачкина Е.В.</w:t>
            </w:r>
          </w:p>
        </w:tc>
        <w:tc>
          <w:tcPr>
            <w:tcW w:w="2977" w:type="dxa"/>
            <w:tcBorders>
              <w:top w:val="single" w:sz="4" w:space="0" w:color="auto"/>
              <w:left w:val="single" w:sz="4" w:space="0" w:color="auto"/>
              <w:bottom w:val="single" w:sz="4" w:space="0" w:color="auto"/>
              <w:right w:val="single" w:sz="4" w:space="0" w:color="auto"/>
            </w:tcBorders>
          </w:tcPr>
          <w:p w:rsidR="00790FF1" w:rsidRPr="00D63A3D" w:rsidRDefault="00790FF1" w:rsidP="00A525DD">
            <w:pPr>
              <w:tabs>
                <w:tab w:val="left" w:pos="4020"/>
              </w:tabs>
              <w:ind w:firstLine="33"/>
              <w:jc w:val="center"/>
              <w:rPr>
                <w:sz w:val="24"/>
                <w:szCs w:val="24"/>
              </w:rPr>
            </w:pPr>
            <w:r w:rsidRPr="00D63A3D">
              <w:rPr>
                <w:sz w:val="24"/>
                <w:szCs w:val="24"/>
              </w:rPr>
              <w:t>за</w:t>
            </w:r>
          </w:p>
        </w:tc>
      </w:tr>
      <w:tr w:rsidR="00A94DEB" w:rsidRPr="00D63A3D" w:rsidTr="00E95F9F">
        <w:tc>
          <w:tcPr>
            <w:tcW w:w="959" w:type="dxa"/>
            <w:tcBorders>
              <w:top w:val="single" w:sz="4" w:space="0" w:color="auto"/>
              <w:left w:val="single" w:sz="4" w:space="0" w:color="auto"/>
              <w:bottom w:val="single" w:sz="4" w:space="0" w:color="auto"/>
              <w:right w:val="single" w:sz="4" w:space="0" w:color="auto"/>
            </w:tcBorders>
          </w:tcPr>
          <w:p w:rsidR="00790FF1" w:rsidRPr="00D63A3D" w:rsidRDefault="00790FF1" w:rsidP="00E95F9F">
            <w:pPr>
              <w:tabs>
                <w:tab w:val="left" w:pos="4020"/>
              </w:tabs>
              <w:ind w:firstLine="540"/>
              <w:rPr>
                <w:sz w:val="24"/>
                <w:szCs w:val="24"/>
              </w:rPr>
            </w:pPr>
            <w:r w:rsidRPr="00D63A3D">
              <w:rPr>
                <w:sz w:val="24"/>
                <w:szCs w:val="24"/>
              </w:rPr>
              <w:t>4.</w:t>
            </w:r>
          </w:p>
        </w:tc>
        <w:tc>
          <w:tcPr>
            <w:tcW w:w="2533" w:type="dxa"/>
            <w:tcBorders>
              <w:top w:val="single" w:sz="4" w:space="0" w:color="auto"/>
              <w:left w:val="single" w:sz="4" w:space="0" w:color="auto"/>
              <w:bottom w:val="single" w:sz="4" w:space="0" w:color="auto"/>
              <w:right w:val="single" w:sz="4" w:space="0" w:color="auto"/>
            </w:tcBorders>
          </w:tcPr>
          <w:p w:rsidR="00790FF1" w:rsidRPr="00D63A3D" w:rsidRDefault="00790FF1" w:rsidP="00E95F9F">
            <w:pPr>
              <w:tabs>
                <w:tab w:val="left" w:pos="4020"/>
              </w:tabs>
              <w:ind w:firstLine="15"/>
              <w:rPr>
                <w:sz w:val="24"/>
                <w:szCs w:val="24"/>
              </w:rPr>
            </w:pPr>
            <w:r w:rsidRPr="00D63A3D">
              <w:rPr>
                <w:sz w:val="24"/>
                <w:szCs w:val="24"/>
              </w:rPr>
              <w:t>Коннова Е.А.</w:t>
            </w:r>
          </w:p>
        </w:tc>
        <w:tc>
          <w:tcPr>
            <w:tcW w:w="2977" w:type="dxa"/>
            <w:tcBorders>
              <w:top w:val="single" w:sz="4" w:space="0" w:color="auto"/>
              <w:left w:val="single" w:sz="4" w:space="0" w:color="auto"/>
              <w:bottom w:val="single" w:sz="4" w:space="0" w:color="auto"/>
              <w:right w:val="single" w:sz="4" w:space="0" w:color="auto"/>
            </w:tcBorders>
          </w:tcPr>
          <w:p w:rsidR="00790FF1" w:rsidRPr="00D63A3D" w:rsidRDefault="00790FF1" w:rsidP="00A525DD">
            <w:pPr>
              <w:tabs>
                <w:tab w:val="left" w:pos="4020"/>
              </w:tabs>
              <w:ind w:firstLine="33"/>
              <w:jc w:val="center"/>
              <w:rPr>
                <w:sz w:val="24"/>
                <w:szCs w:val="24"/>
              </w:rPr>
            </w:pPr>
            <w:r w:rsidRPr="00D63A3D">
              <w:rPr>
                <w:sz w:val="24"/>
                <w:szCs w:val="24"/>
              </w:rPr>
              <w:t>за</w:t>
            </w:r>
          </w:p>
        </w:tc>
      </w:tr>
      <w:tr w:rsidR="00A94DEB" w:rsidRPr="00D63A3D" w:rsidTr="00E95F9F">
        <w:tc>
          <w:tcPr>
            <w:tcW w:w="959" w:type="dxa"/>
            <w:tcBorders>
              <w:top w:val="single" w:sz="4" w:space="0" w:color="auto"/>
              <w:left w:val="single" w:sz="4" w:space="0" w:color="auto"/>
              <w:bottom w:val="single" w:sz="4" w:space="0" w:color="auto"/>
              <w:right w:val="single" w:sz="4" w:space="0" w:color="auto"/>
            </w:tcBorders>
          </w:tcPr>
          <w:p w:rsidR="00790FF1" w:rsidRPr="00D63A3D" w:rsidRDefault="00790FF1" w:rsidP="00E95F9F">
            <w:pPr>
              <w:tabs>
                <w:tab w:val="left" w:pos="4020"/>
              </w:tabs>
              <w:ind w:firstLine="540"/>
              <w:rPr>
                <w:sz w:val="24"/>
                <w:szCs w:val="24"/>
              </w:rPr>
            </w:pPr>
            <w:r w:rsidRPr="00D63A3D">
              <w:rPr>
                <w:sz w:val="24"/>
                <w:szCs w:val="24"/>
              </w:rPr>
              <w:t>5.</w:t>
            </w:r>
          </w:p>
        </w:tc>
        <w:tc>
          <w:tcPr>
            <w:tcW w:w="2533" w:type="dxa"/>
            <w:tcBorders>
              <w:top w:val="single" w:sz="4" w:space="0" w:color="auto"/>
              <w:left w:val="single" w:sz="4" w:space="0" w:color="auto"/>
              <w:bottom w:val="single" w:sz="4" w:space="0" w:color="auto"/>
              <w:right w:val="single" w:sz="4" w:space="0" w:color="auto"/>
            </w:tcBorders>
          </w:tcPr>
          <w:p w:rsidR="00790FF1" w:rsidRPr="00D63A3D" w:rsidRDefault="00790FF1" w:rsidP="00E95F9F">
            <w:pPr>
              <w:tabs>
                <w:tab w:val="left" w:pos="4020"/>
              </w:tabs>
              <w:ind w:firstLine="15"/>
              <w:rPr>
                <w:sz w:val="24"/>
                <w:szCs w:val="24"/>
              </w:rPr>
            </w:pPr>
            <w:r w:rsidRPr="00D63A3D">
              <w:rPr>
                <w:sz w:val="24"/>
                <w:szCs w:val="24"/>
              </w:rPr>
              <w:t>Курчанинова О.А.</w:t>
            </w:r>
          </w:p>
        </w:tc>
        <w:tc>
          <w:tcPr>
            <w:tcW w:w="2977" w:type="dxa"/>
            <w:tcBorders>
              <w:top w:val="single" w:sz="4" w:space="0" w:color="auto"/>
              <w:left w:val="single" w:sz="4" w:space="0" w:color="auto"/>
              <w:bottom w:val="single" w:sz="4" w:space="0" w:color="auto"/>
              <w:right w:val="single" w:sz="4" w:space="0" w:color="auto"/>
            </w:tcBorders>
          </w:tcPr>
          <w:p w:rsidR="00790FF1" w:rsidRPr="00D63A3D" w:rsidRDefault="00790FF1" w:rsidP="00A525DD">
            <w:pPr>
              <w:tabs>
                <w:tab w:val="left" w:pos="4020"/>
              </w:tabs>
              <w:ind w:firstLine="33"/>
              <w:jc w:val="center"/>
              <w:rPr>
                <w:sz w:val="24"/>
                <w:szCs w:val="24"/>
              </w:rPr>
            </w:pPr>
            <w:r w:rsidRPr="00D63A3D">
              <w:rPr>
                <w:sz w:val="24"/>
                <w:szCs w:val="24"/>
              </w:rPr>
              <w:t>за</w:t>
            </w:r>
          </w:p>
        </w:tc>
      </w:tr>
      <w:tr w:rsidR="00A94DEB" w:rsidRPr="00D63A3D" w:rsidTr="00E95F9F">
        <w:tc>
          <w:tcPr>
            <w:tcW w:w="959" w:type="dxa"/>
            <w:tcBorders>
              <w:top w:val="single" w:sz="4" w:space="0" w:color="auto"/>
              <w:left w:val="single" w:sz="4" w:space="0" w:color="auto"/>
              <w:bottom w:val="single" w:sz="4" w:space="0" w:color="auto"/>
              <w:right w:val="single" w:sz="4" w:space="0" w:color="auto"/>
            </w:tcBorders>
          </w:tcPr>
          <w:p w:rsidR="00790FF1" w:rsidRPr="00D63A3D" w:rsidRDefault="002E7787" w:rsidP="00E95F9F">
            <w:pPr>
              <w:tabs>
                <w:tab w:val="left" w:pos="4020"/>
              </w:tabs>
              <w:ind w:firstLine="540"/>
              <w:rPr>
                <w:sz w:val="24"/>
                <w:szCs w:val="24"/>
              </w:rPr>
            </w:pPr>
            <w:r w:rsidRPr="00D63A3D">
              <w:rPr>
                <w:sz w:val="24"/>
                <w:szCs w:val="24"/>
              </w:rPr>
              <w:t>6</w:t>
            </w:r>
            <w:r w:rsidR="00790FF1" w:rsidRPr="00D63A3D">
              <w:rPr>
                <w:sz w:val="24"/>
                <w:szCs w:val="24"/>
              </w:rPr>
              <w:t>.</w:t>
            </w:r>
          </w:p>
        </w:tc>
        <w:tc>
          <w:tcPr>
            <w:tcW w:w="2533" w:type="dxa"/>
            <w:tcBorders>
              <w:top w:val="single" w:sz="4" w:space="0" w:color="auto"/>
              <w:left w:val="single" w:sz="4" w:space="0" w:color="auto"/>
              <w:bottom w:val="single" w:sz="4" w:space="0" w:color="auto"/>
              <w:right w:val="single" w:sz="4" w:space="0" w:color="auto"/>
            </w:tcBorders>
          </w:tcPr>
          <w:p w:rsidR="00790FF1" w:rsidRPr="00D63A3D" w:rsidRDefault="00790FF1" w:rsidP="00E95F9F">
            <w:pPr>
              <w:tabs>
                <w:tab w:val="left" w:pos="4020"/>
              </w:tabs>
              <w:ind w:firstLine="15"/>
              <w:rPr>
                <w:sz w:val="24"/>
                <w:szCs w:val="24"/>
              </w:rPr>
            </w:pPr>
            <w:r w:rsidRPr="00D63A3D">
              <w:rPr>
                <w:sz w:val="24"/>
                <w:szCs w:val="24"/>
              </w:rPr>
              <w:t>Гущина Н.Б.</w:t>
            </w:r>
          </w:p>
        </w:tc>
        <w:tc>
          <w:tcPr>
            <w:tcW w:w="2977" w:type="dxa"/>
            <w:tcBorders>
              <w:top w:val="single" w:sz="4" w:space="0" w:color="auto"/>
              <w:left w:val="single" w:sz="4" w:space="0" w:color="auto"/>
              <w:bottom w:val="single" w:sz="4" w:space="0" w:color="auto"/>
              <w:right w:val="single" w:sz="4" w:space="0" w:color="auto"/>
            </w:tcBorders>
          </w:tcPr>
          <w:p w:rsidR="00790FF1" w:rsidRPr="00D63A3D" w:rsidRDefault="008B6AA7" w:rsidP="00A525DD">
            <w:pPr>
              <w:tabs>
                <w:tab w:val="left" w:pos="4020"/>
              </w:tabs>
              <w:ind w:firstLine="33"/>
              <w:jc w:val="center"/>
              <w:rPr>
                <w:sz w:val="24"/>
                <w:szCs w:val="24"/>
              </w:rPr>
            </w:pPr>
            <w:r w:rsidRPr="00D63A3D">
              <w:rPr>
                <w:sz w:val="24"/>
                <w:szCs w:val="24"/>
              </w:rPr>
              <w:t>за</w:t>
            </w:r>
          </w:p>
        </w:tc>
      </w:tr>
      <w:tr w:rsidR="00A94DEB" w:rsidRPr="00D63A3D" w:rsidTr="00E95F9F">
        <w:tc>
          <w:tcPr>
            <w:tcW w:w="959" w:type="dxa"/>
            <w:tcBorders>
              <w:top w:val="single" w:sz="4" w:space="0" w:color="auto"/>
              <w:left w:val="single" w:sz="4" w:space="0" w:color="auto"/>
              <w:bottom w:val="single" w:sz="4" w:space="0" w:color="auto"/>
              <w:right w:val="single" w:sz="4" w:space="0" w:color="auto"/>
            </w:tcBorders>
          </w:tcPr>
          <w:p w:rsidR="00F93FAF" w:rsidRPr="00D63A3D" w:rsidRDefault="00F93FAF" w:rsidP="00E95F9F">
            <w:pPr>
              <w:tabs>
                <w:tab w:val="left" w:pos="4020"/>
              </w:tabs>
              <w:ind w:firstLine="540"/>
              <w:rPr>
                <w:sz w:val="24"/>
                <w:szCs w:val="24"/>
              </w:rPr>
            </w:pPr>
            <w:r w:rsidRPr="00D63A3D">
              <w:rPr>
                <w:sz w:val="24"/>
                <w:szCs w:val="24"/>
              </w:rPr>
              <w:t>7.</w:t>
            </w:r>
          </w:p>
        </w:tc>
        <w:tc>
          <w:tcPr>
            <w:tcW w:w="2533" w:type="dxa"/>
            <w:tcBorders>
              <w:top w:val="single" w:sz="4" w:space="0" w:color="auto"/>
              <w:left w:val="single" w:sz="4" w:space="0" w:color="auto"/>
              <w:bottom w:val="single" w:sz="4" w:space="0" w:color="auto"/>
              <w:right w:val="single" w:sz="4" w:space="0" w:color="auto"/>
            </w:tcBorders>
          </w:tcPr>
          <w:p w:rsidR="00F93FAF" w:rsidRPr="00D63A3D" w:rsidRDefault="00F93FAF" w:rsidP="00E95F9F">
            <w:pPr>
              <w:tabs>
                <w:tab w:val="left" w:pos="4020"/>
              </w:tabs>
              <w:ind w:firstLine="15"/>
              <w:rPr>
                <w:sz w:val="24"/>
                <w:szCs w:val="24"/>
              </w:rPr>
            </w:pPr>
            <w:r w:rsidRPr="00D63A3D">
              <w:rPr>
                <w:sz w:val="24"/>
                <w:szCs w:val="24"/>
              </w:rPr>
              <w:t>Агапова О.П.</w:t>
            </w:r>
          </w:p>
        </w:tc>
        <w:tc>
          <w:tcPr>
            <w:tcW w:w="2977" w:type="dxa"/>
            <w:tcBorders>
              <w:top w:val="single" w:sz="4" w:space="0" w:color="auto"/>
              <w:left w:val="single" w:sz="4" w:space="0" w:color="auto"/>
              <w:bottom w:val="single" w:sz="4" w:space="0" w:color="auto"/>
              <w:right w:val="single" w:sz="4" w:space="0" w:color="auto"/>
            </w:tcBorders>
          </w:tcPr>
          <w:p w:rsidR="00F93FAF" w:rsidRPr="00D63A3D" w:rsidRDefault="00F93FAF" w:rsidP="00A525DD">
            <w:pPr>
              <w:tabs>
                <w:tab w:val="left" w:pos="4020"/>
              </w:tabs>
              <w:ind w:firstLine="33"/>
              <w:jc w:val="center"/>
              <w:rPr>
                <w:sz w:val="24"/>
                <w:szCs w:val="24"/>
              </w:rPr>
            </w:pPr>
            <w:r w:rsidRPr="00D63A3D">
              <w:rPr>
                <w:sz w:val="24"/>
                <w:szCs w:val="24"/>
              </w:rPr>
              <w:t>за</w:t>
            </w:r>
          </w:p>
        </w:tc>
      </w:tr>
      <w:tr w:rsidR="00A94DEB" w:rsidRPr="00D63A3D" w:rsidTr="00E95F9F">
        <w:tc>
          <w:tcPr>
            <w:tcW w:w="959" w:type="dxa"/>
            <w:tcBorders>
              <w:top w:val="single" w:sz="4" w:space="0" w:color="auto"/>
              <w:left w:val="single" w:sz="4" w:space="0" w:color="auto"/>
              <w:bottom w:val="single" w:sz="4" w:space="0" w:color="auto"/>
              <w:right w:val="single" w:sz="4" w:space="0" w:color="auto"/>
            </w:tcBorders>
          </w:tcPr>
          <w:p w:rsidR="00790FF1" w:rsidRPr="00D63A3D" w:rsidRDefault="00F93FAF" w:rsidP="00E95F9F">
            <w:pPr>
              <w:tabs>
                <w:tab w:val="left" w:pos="4020"/>
              </w:tabs>
              <w:ind w:firstLine="540"/>
              <w:rPr>
                <w:sz w:val="24"/>
                <w:szCs w:val="24"/>
              </w:rPr>
            </w:pPr>
            <w:r w:rsidRPr="00D63A3D">
              <w:rPr>
                <w:sz w:val="24"/>
                <w:szCs w:val="24"/>
              </w:rPr>
              <w:t>8</w:t>
            </w:r>
            <w:r w:rsidR="00790FF1" w:rsidRPr="00D63A3D">
              <w:rPr>
                <w:sz w:val="24"/>
                <w:szCs w:val="24"/>
              </w:rPr>
              <w:t>.</w:t>
            </w:r>
          </w:p>
        </w:tc>
        <w:tc>
          <w:tcPr>
            <w:tcW w:w="2533" w:type="dxa"/>
            <w:tcBorders>
              <w:top w:val="single" w:sz="4" w:space="0" w:color="auto"/>
              <w:left w:val="single" w:sz="4" w:space="0" w:color="auto"/>
              <w:bottom w:val="single" w:sz="4" w:space="0" w:color="auto"/>
              <w:right w:val="single" w:sz="4" w:space="0" w:color="auto"/>
            </w:tcBorders>
          </w:tcPr>
          <w:p w:rsidR="00790FF1" w:rsidRPr="00D63A3D" w:rsidRDefault="00790FF1" w:rsidP="00E95F9F">
            <w:pPr>
              <w:tabs>
                <w:tab w:val="left" w:pos="4020"/>
              </w:tabs>
              <w:ind w:firstLine="15"/>
              <w:rPr>
                <w:sz w:val="24"/>
                <w:szCs w:val="24"/>
              </w:rPr>
            </w:pPr>
            <w:r w:rsidRPr="00D63A3D">
              <w:rPr>
                <w:sz w:val="24"/>
                <w:szCs w:val="24"/>
              </w:rPr>
              <w:t>Кулешов А.И.</w:t>
            </w:r>
          </w:p>
        </w:tc>
        <w:tc>
          <w:tcPr>
            <w:tcW w:w="2977" w:type="dxa"/>
            <w:tcBorders>
              <w:top w:val="single" w:sz="4" w:space="0" w:color="auto"/>
              <w:left w:val="single" w:sz="4" w:space="0" w:color="auto"/>
              <w:bottom w:val="single" w:sz="4" w:space="0" w:color="auto"/>
              <w:right w:val="single" w:sz="4" w:space="0" w:color="auto"/>
            </w:tcBorders>
          </w:tcPr>
          <w:p w:rsidR="00790FF1" w:rsidRPr="00D63A3D" w:rsidRDefault="005A3CE4" w:rsidP="00A525DD">
            <w:pPr>
              <w:tabs>
                <w:tab w:val="left" w:pos="4020"/>
              </w:tabs>
              <w:ind w:firstLine="33"/>
              <w:jc w:val="center"/>
              <w:rPr>
                <w:sz w:val="24"/>
                <w:szCs w:val="24"/>
              </w:rPr>
            </w:pPr>
            <w:r>
              <w:rPr>
                <w:sz w:val="24"/>
                <w:szCs w:val="24"/>
              </w:rPr>
              <w:t>за</w:t>
            </w:r>
          </w:p>
        </w:tc>
      </w:tr>
    </w:tbl>
    <w:p w:rsidR="00790FF1" w:rsidRDefault="00790FF1" w:rsidP="00790FF1">
      <w:pPr>
        <w:tabs>
          <w:tab w:val="left" w:pos="4020"/>
        </w:tabs>
        <w:ind w:firstLine="540"/>
        <w:rPr>
          <w:sz w:val="24"/>
          <w:szCs w:val="24"/>
        </w:rPr>
      </w:pPr>
      <w:r w:rsidRPr="00D63A3D">
        <w:rPr>
          <w:sz w:val="24"/>
          <w:szCs w:val="24"/>
        </w:rPr>
        <w:t xml:space="preserve">Итого: за – </w:t>
      </w:r>
      <w:r w:rsidR="005A3CE4">
        <w:rPr>
          <w:sz w:val="24"/>
          <w:szCs w:val="24"/>
        </w:rPr>
        <w:t>8</w:t>
      </w:r>
      <w:r w:rsidRPr="00D63A3D">
        <w:rPr>
          <w:sz w:val="24"/>
          <w:szCs w:val="24"/>
        </w:rPr>
        <w:t xml:space="preserve">, против – </w:t>
      </w:r>
      <w:r w:rsidR="005A3CE4">
        <w:rPr>
          <w:sz w:val="24"/>
          <w:szCs w:val="24"/>
        </w:rPr>
        <w:t>0</w:t>
      </w:r>
      <w:r w:rsidRPr="00D63A3D">
        <w:rPr>
          <w:sz w:val="24"/>
          <w:szCs w:val="24"/>
        </w:rPr>
        <w:t xml:space="preserve">, воздержался – 0, отсутствуют – </w:t>
      </w:r>
      <w:r w:rsidR="008B6AA7" w:rsidRPr="00D63A3D">
        <w:rPr>
          <w:sz w:val="24"/>
          <w:szCs w:val="24"/>
        </w:rPr>
        <w:t>0.</w:t>
      </w:r>
    </w:p>
    <w:p w:rsidR="005A3CE4" w:rsidRDefault="005A3CE4" w:rsidP="00790FF1">
      <w:pPr>
        <w:tabs>
          <w:tab w:val="left" w:pos="4020"/>
        </w:tabs>
        <w:ind w:firstLine="540"/>
        <w:rPr>
          <w:sz w:val="24"/>
          <w:szCs w:val="24"/>
        </w:rPr>
      </w:pPr>
    </w:p>
    <w:p w:rsidR="005A3CE4" w:rsidRDefault="00AC2027" w:rsidP="00790FF1">
      <w:pPr>
        <w:tabs>
          <w:tab w:val="left" w:pos="4020"/>
        </w:tabs>
        <w:ind w:firstLine="540"/>
        <w:rPr>
          <w:b/>
          <w:sz w:val="24"/>
          <w:szCs w:val="24"/>
        </w:rPr>
      </w:pPr>
      <w:r w:rsidRPr="00AC2027">
        <w:rPr>
          <w:b/>
          <w:sz w:val="24"/>
          <w:szCs w:val="24"/>
          <w:lang w:val="en-US"/>
        </w:rPr>
        <w:t>II</w:t>
      </w:r>
      <w:r w:rsidRPr="004A3A97">
        <w:rPr>
          <w:b/>
          <w:sz w:val="24"/>
          <w:szCs w:val="24"/>
        </w:rPr>
        <w:t xml:space="preserve">. </w:t>
      </w:r>
      <w:r w:rsidRPr="00AC2027">
        <w:rPr>
          <w:b/>
          <w:sz w:val="24"/>
          <w:szCs w:val="24"/>
        </w:rPr>
        <w:t>СЛУШАЛИ:</w:t>
      </w:r>
      <w:r w:rsidR="004A3A97">
        <w:rPr>
          <w:b/>
          <w:sz w:val="24"/>
          <w:szCs w:val="24"/>
        </w:rPr>
        <w:t xml:space="preserve"> </w:t>
      </w:r>
      <w:r w:rsidR="004A3A97" w:rsidRPr="004A3A97">
        <w:rPr>
          <w:b/>
          <w:sz w:val="24"/>
          <w:szCs w:val="24"/>
        </w:rPr>
        <w:t>О тарифах на электрическую энергию для населения и приравненных к нему категорий потребителей по Ивановской области на 2022 год</w:t>
      </w:r>
      <w:r w:rsidR="0082274F">
        <w:rPr>
          <w:b/>
          <w:sz w:val="24"/>
          <w:szCs w:val="24"/>
        </w:rPr>
        <w:t xml:space="preserve"> (Морева, Коннова).</w:t>
      </w:r>
    </w:p>
    <w:p w:rsidR="0082274F" w:rsidRPr="0082274F" w:rsidRDefault="0082274F" w:rsidP="00B10E73">
      <w:pPr>
        <w:ind w:firstLine="567"/>
        <w:jc w:val="both"/>
        <w:rPr>
          <w:sz w:val="24"/>
          <w:szCs w:val="24"/>
        </w:rPr>
      </w:pPr>
      <w:proofErr w:type="gramStart"/>
      <w:r w:rsidRPr="0082274F">
        <w:rPr>
          <w:sz w:val="24"/>
          <w:szCs w:val="24"/>
        </w:rPr>
        <w:t xml:space="preserve">В соответствии с Федеральным законом от 26.03.2003 № 35-ФЗ «Об электроэнергетике», Постановлением Правительства Российской Федерации от 29.12.2011 № 1178 «О ценообразовании в области регулируемых цен (тарифов) в электроэнергетике», </w:t>
      </w:r>
      <w:r w:rsidR="00B10E73">
        <w:rPr>
          <w:sz w:val="24"/>
          <w:szCs w:val="24"/>
        </w:rPr>
        <w:t>п</w:t>
      </w:r>
      <w:r w:rsidR="00B10E73" w:rsidRPr="00B10E73">
        <w:rPr>
          <w:sz w:val="24"/>
          <w:szCs w:val="24"/>
        </w:rPr>
        <w:t>риказ</w:t>
      </w:r>
      <w:r w:rsidR="00B10E73">
        <w:rPr>
          <w:sz w:val="24"/>
          <w:szCs w:val="24"/>
        </w:rPr>
        <w:t>ом</w:t>
      </w:r>
      <w:r w:rsidR="00B10E73" w:rsidRPr="00B10E73">
        <w:rPr>
          <w:sz w:val="24"/>
          <w:szCs w:val="24"/>
        </w:rPr>
        <w:t xml:space="preserve"> ФАС России от 13.10.2021 </w:t>
      </w:r>
      <w:r w:rsidR="00B10E73">
        <w:rPr>
          <w:sz w:val="24"/>
          <w:szCs w:val="24"/>
        </w:rPr>
        <w:t>№</w:t>
      </w:r>
      <w:r w:rsidR="00B10E73" w:rsidRPr="00B10E73">
        <w:rPr>
          <w:sz w:val="24"/>
          <w:szCs w:val="24"/>
        </w:rPr>
        <w:t xml:space="preserve"> 1107/21</w:t>
      </w:r>
      <w:r w:rsidR="00B10E73">
        <w:rPr>
          <w:sz w:val="24"/>
          <w:szCs w:val="24"/>
        </w:rPr>
        <w:t xml:space="preserve"> «</w:t>
      </w:r>
      <w:r w:rsidR="00B10E73" w:rsidRPr="00B10E73">
        <w:rPr>
          <w:sz w:val="24"/>
          <w:szCs w:val="24"/>
        </w:rPr>
        <w:t>О предельных минимальных и максимальных уровнях тарифов на электрическую энергию (мощность), поставляемую населению и приравненным к нему категориям потребителей, по субъектам Российской Федерации на 2022 год</w:t>
      </w:r>
      <w:r w:rsidR="00B10E73">
        <w:rPr>
          <w:sz w:val="24"/>
          <w:szCs w:val="24"/>
        </w:rPr>
        <w:t>»</w:t>
      </w:r>
      <w:r w:rsidRPr="0082274F">
        <w:rPr>
          <w:sz w:val="24"/>
          <w:szCs w:val="24"/>
        </w:rPr>
        <w:t>, Методическими</w:t>
      </w:r>
      <w:proofErr w:type="gramEnd"/>
      <w:r w:rsidRPr="0082274F">
        <w:rPr>
          <w:sz w:val="24"/>
          <w:szCs w:val="24"/>
        </w:rPr>
        <w:t xml:space="preserve"> </w:t>
      </w:r>
      <w:proofErr w:type="gramStart"/>
      <w:r w:rsidRPr="0082274F">
        <w:rPr>
          <w:sz w:val="24"/>
          <w:szCs w:val="24"/>
        </w:rPr>
        <w:t>указаниями по расчету тарифов на электрическую энергию (мощность) для населения и приравненных к нему категорий потребителей, тарифов на услуги по передаче электрической энергии, поставляемой населению и приравненным к нему категориям потребителей, утвержденными Приказом Федеральной службы по тарифам от 16.09.2014 № 1442-э, Регламентом установления цен (тарифов) и (или) их предельных уровней, предусматривающим порядок регистрации, принятия к рассмотрению и выдачи отказов в рассмотрении</w:t>
      </w:r>
      <w:proofErr w:type="gramEnd"/>
      <w:r w:rsidRPr="0082274F">
        <w:rPr>
          <w:sz w:val="24"/>
          <w:szCs w:val="24"/>
        </w:rPr>
        <w:t xml:space="preserve"> </w:t>
      </w:r>
      <w:proofErr w:type="gramStart"/>
      <w:r w:rsidRPr="0082274F">
        <w:rPr>
          <w:sz w:val="24"/>
          <w:szCs w:val="24"/>
        </w:rPr>
        <w:t>заявлений об установлении цен (тарифов) и (или) их предельных уровней, и формы решения органа исполнительной власти субъекта Российской Федерации в области государственного регулирования тарифов, утвержденным Приказом Федеральной антимонопольной службы от 19.06.2018 № 834/18, Департамент произвел расчет тарифов на электрическую энергию для населения и приравненных к нему категорий потребителей по Ивановской области на 2022 год.</w:t>
      </w:r>
      <w:proofErr w:type="gramEnd"/>
    </w:p>
    <w:p w:rsidR="0082274F" w:rsidRPr="004422B8" w:rsidRDefault="0082274F" w:rsidP="0082274F">
      <w:pPr>
        <w:ind w:firstLine="567"/>
        <w:jc w:val="both"/>
        <w:rPr>
          <w:sz w:val="24"/>
          <w:szCs w:val="24"/>
        </w:rPr>
      </w:pPr>
      <w:proofErr w:type="gramStart"/>
      <w:r w:rsidRPr="004422B8">
        <w:rPr>
          <w:sz w:val="24"/>
          <w:szCs w:val="24"/>
        </w:rPr>
        <w:t>Приказом ФАС России от 13.10.2021 № 1107/21 «О предельных минимальных и максимальных уровнях тарифов на электрическую энергию (мощность), поставляемую населению и приравненным к нему категориям потребителей, по субъектам Российской Федерации на 2022 год» установлены предельные минимальные и максимальные уровни тарифов на электрическую энергию, поставляемую населению и приравненным к нему категориям потребителей, по субъектам Российской Федерации с календарной разбивкой, в т</w:t>
      </w:r>
      <w:proofErr w:type="gramEnd"/>
      <w:r w:rsidRPr="004422B8">
        <w:rPr>
          <w:sz w:val="24"/>
          <w:szCs w:val="24"/>
        </w:rPr>
        <w:t>.ч. по Ивановской области:</w:t>
      </w:r>
    </w:p>
    <w:p w:rsidR="004A3A97" w:rsidRPr="004422B8" w:rsidRDefault="004A3A97" w:rsidP="00790FF1">
      <w:pPr>
        <w:tabs>
          <w:tab w:val="left" w:pos="4020"/>
        </w:tabs>
        <w:ind w:firstLine="540"/>
        <w:rPr>
          <w:b/>
          <w:sz w:val="24"/>
          <w:szCs w:val="24"/>
        </w:rPr>
      </w:pPr>
    </w:p>
    <w:tbl>
      <w:tblPr>
        <w:tblW w:w="10222" w:type="dxa"/>
        <w:tblInd w:w="93" w:type="dxa"/>
        <w:tblLayout w:type="fixed"/>
        <w:tblLook w:val="04A0" w:firstRow="1" w:lastRow="0" w:firstColumn="1" w:lastColumn="0" w:noHBand="0" w:noVBand="1"/>
      </w:tblPr>
      <w:tblGrid>
        <w:gridCol w:w="1575"/>
        <w:gridCol w:w="1134"/>
        <w:gridCol w:w="1012"/>
        <w:gridCol w:w="1134"/>
        <w:gridCol w:w="992"/>
        <w:gridCol w:w="1134"/>
        <w:gridCol w:w="992"/>
        <w:gridCol w:w="1134"/>
        <w:gridCol w:w="1115"/>
      </w:tblGrid>
      <w:tr w:rsidR="004422B8" w:rsidRPr="004422B8" w:rsidTr="007F366A">
        <w:trPr>
          <w:trHeight w:val="348"/>
        </w:trPr>
        <w:tc>
          <w:tcPr>
            <w:tcW w:w="15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274F" w:rsidRPr="004422B8" w:rsidRDefault="0082274F" w:rsidP="0082274F">
            <w:pPr>
              <w:jc w:val="center"/>
              <w:rPr>
                <w:bCs/>
                <w:sz w:val="24"/>
                <w:szCs w:val="24"/>
              </w:rPr>
            </w:pPr>
            <w:r w:rsidRPr="004422B8">
              <w:rPr>
                <w:bCs/>
                <w:sz w:val="24"/>
                <w:szCs w:val="24"/>
              </w:rPr>
              <w:t xml:space="preserve">Тариф, </w:t>
            </w:r>
            <w:proofErr w:type="gramStart"/>
            <w:r w:rsidRPr="004422B8">
              <w:rPr>
                <w:bCs/>
                <w:sz w:val="24"/>
                <w:szCs w:val="24"/>
              </w:rPr>
              <w:t>утвержден-</w:t>
            </w:r>
            <w:proofErr w:type="spellStart"/>
            <w:r w:rsidRPr="004422B8">
              <w:rPr>
                <w:bCs/>
                <w:sz w:val="24"/>
                <w:szCs w:val="24"/>
              </w:rPr>
              <w:t>ный</w:t>
            </w:r>
            <w:proofErr w:type="spellEnd"/>
            <w:proofErr w:type="gramEnd"/>
            <w:r w:rsidRPr="004422B8">
              <w:rPr>
                <w:bCs/>
                <w:sz w:val="24"/>
                <w:szCs w:val="24"/>
              </w:rPr>
              <w:t xml:space="preserve"> с 01.07.2021г., коп/кВтч</w:t>
            </w:r>
          </w:p>
        </w:tc>
        <w:tc>
          <w:tcPr>
            <w:tcW w:w="8647" w:type="dxa"/>
            <w:gridSpan w:val="8"/>
            <w:tcBorders>
              <w:top w:val="single" w:sz="4" w:space="0" w:color="auto"/>
              <w:left w:val="nil"/>
              <w:bottom w:val="single" w:sz="4" w:space="0" w:color="auto"/>
              <w:right w:val="single" w:sz="4" w:space="0" w:color="auto"/>
            </w:tcBorders>
            <w:shd w:val="clear" w:color="auto" w:fill="auto"/>
            <w:vAlign w:val="center"/>
            <w:hideMark/>
          </w:tcPr>
          <w:p w:rsidR="0082274F" w:rsidRPr="004422B8" w:rsidRDefault="0082274F" w:rsidP="0082274F">
            <w:pPr>
              <w:jc w:val="center"/>
              <w:rPr>
                <w:bCs/>
                <w:sz w:val="24"/>
                <w:szCs w:val="24"/>
              </w:rPr>
            </w:pPr>
            <w:r w:rsidRPr="004422B8">
              <w:rPr>
                <w:bCs/>
                <w:sz w:val="24"/>
                <w:szCs w:val="24"/>
              </w:rPr>
              <w:t>Предельные уровни тарифов на 2022 год</w:t>
            </w:r>
          </w:p>
        </w:tc>
      </w:tr>
      <w:tr w:rsidR="004422B8" w:rsidRPr="004422B8" w:rsidTr="007F366A">
        <w:trPr>
          <w:trHeight w:val="405"/>
        </w:trPr>
        <w:tc>
          <w:tcPr>
            <w:tcW w:w="1575" w:type="dxa"/>
            <w:vMerge/>
            <w:tcBorders>
              <w:top w:val="single" w:sz="4" w:space="0" w:color="auto"/>
              <w:left w:val="single" w:sz="4" w:space="0" w:color="auto"/>
              <w:bottom w:val="single" w:sz="4" w:space="0" w:color="000000"/>
              <w:right w:val="single" w:sz="4" w:space="0" w:color="auto"/>
            </w:tcBorders>
            <w:vAlign w:val="center"/>
            <w:hideMark/>
          </w:tcPr>
          <w:p w:rsidR="0082274F" w:rsidRPr="004422B8" w:rsidRDefault="0082274F" w:rsidP="0082274F">
            <w:pPr>
              <w:jc w:val="center"/>
              <w:rPr>
                <w:bCs/>
                <w:sz w:val="24"/>
                <w:szCs w:val="24"/>
              </w:rPr>
            </w:pPr>
          </w:p>
        </w:tc>
        <w:tc>
          <w:tcPr>
            <w:tcW w:w="4272" w:type="dxa"/>
            <w:gridSpan w:val="4"/>
            <w:tcBorders>
              <w:top w:val="single" w:sz="4" w:space="0" w:color="auto"/>
              <w:left w:val="nil"/>
              <w:bottom w:val="single" w:sz="4" w:space="0" w:color="auto"/>
              <w:right w:val="single" w:sz="4" w:space="0" w:color="auto"/>
            </w:tcBorders>
            <w:shd w:val="clear" w:color="auto" w:fill="auto"/>
            <w:noWrap/>
            <w:vAlign w:val="center"/>
            <w:hideMark/>
          </w:tcPr>
          <w:p w:rsidR="0082274F" w:rsidRPr="004422B8" w:rsidRDefault="0082274F" w:rsidP="0082274F">
            <w:pPr>
              <w:jc w:val="center"/>
              <w:rPr>
                <w:bCs/>
                <w:sz w:val="24"/>
                <w:szCs w:val="24"/>
                <w:highlight w:val="yellow"/>
              </w:rPr>
            </w:pPr>
            <w:r w:rsidRPr="004422B8">
              <w:rPr>
                <w:bCs/>
                <w:sz w:val="24"/>
                <w:szCs w:val="24"/>
              </w:rPr>
              <w:t>с 01.01.2022 года</w:t>
            </w:r>
          </w:p>
        </w:tc>
        <w:tc>
          <w:tcPr>
            <w:tcW w:w="4375" w:type="dxa"/>
            <w:gridSpan w:val="4"/>
            <w:tcBorders>
              <w:top w:val="single" w:sz="4" w:space="0" w:color="auto"/>
              <w:left w:val="nil"/>
              <w:bottom w:val="single" w:sz="4" w:space="0" w:color="auto"/>
              <w:right w:val="single" w:sz="4" w:space="0" w:color="000000"/>
            </w:tcBorders>
            <w:shd w:val="clear" w:color="auto" w:fill="auto"/>
            <w:vAlign w:val="center"/>
            <w:hideMark/>
          </w:tcPr>
          <w:p w:rsidR="0082274F" w:rsidRPr="004422B8" w:rsidRDefault="0082274F" w:rsidP="0082274F">
            <w:pPr>
              <w:jc w:val="center"/>
              <w:rPr>
                <w:bCs/>
                <w:sz w:val="24"/>
                <w:szCs w:val="24"/>
              </w:rPr>
            </w:pPr>
            <w:r w:rsidRPr="004422B8">
              <w:rPr>
                <w:bCs/>
                <w:sz w:val="24"/>
                <w:szCs w:val="24"/>
              </w:rPr>
              <w:t>с 01.07.2022 года</w:t>
            </w:r>
          </w:p>
        </w:tc>
      </w:tr>
      <w:tr w:rsidR="004422B8" w:rsidRPr="004422B8" w:rsidTr="007F366A">
        <w:trPr>
          <w:trHeight w:val="214"/>
        </w:trPr>
        <w:tc>
          <w:tcPr>
            <w:tcW w:w="1575" w:type="dxa"/>
            <w:vMerge/>
            <w:tcBorders>
              <w:top w:val="single" w:sz="4" w:space="0" w:color="auto"/>
              <w:left w:val="single" w:sz="4" w:space="0" w:color="auto"/>
              <w:bottom w:val="single" w:sz="4" w:space="0" w:color="000000"/>
              <w:right w:val="single" w:sz="4" w:space="0" w:color="auto"/>
            </w:tcBorders>
            <w:vAlign w:val="center"/>
            <w:hideMark/>
          </w:tcPr>
          <w:p w:rsidR="0082274F" w:rsidRPr="004422B8" w:rsidRDefault="0082274F" w:rsidP="0082274F">
            <w:pPr>
              <w:jc w:val="center"/>
              <w:rPr>
                <w:bCs/>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82274F" w:rsidRPr="004422B8" w:rsidRDefault="0082274F" w:rsidP="0082274F">
            <w:pPr>
              <w:jc w:val="center"/>
              <w:rPr>
                <w:bCs/>
                <w:sz w:val="24"/>
                <w:szCs w:val="24"/>
              </w:rPr>
            </w:pPr>
            <w:r w:rsidRPr="004422B8">
              <w:rPr>
                <w:bCs/>
                <w:sz w:val="24"/>
                <w:szCs w:val="24"/>
              </w:rPr>
              <w:t>мин уровень, коп</w:t>
            </w:r>
            <w:proofErr w:type="gramStart"/>
            <w:r w:rsidRPr="004422B8">
              <w:rPr>
                <w:bCs/>
                <w:sz w:val="24"/>
                <w:szCs w:val="24"/>
              </w:rPr>
              <w:t>.</w:t>
            </w:r>
            <w:proofErr w:type="gramEnd"/>
            <w:r w:rsidRPr="004422B8">
              <w:rPr>
                <w:bCs/>
                <w:sz w:val="24"/>
                <w:szCs w:val="24"/>
              </w:rPr>
              <w:t>/</w:t>
            </w:r>
            <w:proofErr w:type="gramStart"/>
            <w:r w:rsidRPr="004422B8">
              <w:rPr>
                <w:bCs/>
                <w:sz w:val="24"/>
                <w:szCs w:val="24"/>
              </w:rPr>
              <w:t>к</w:t>
            </w:r>
            <w:proofErr w:type="gramEnd"/>
            <w:r w:rsidRPr="004422B8">
              <w:rPr>
                <w:bCs/>
                <w:sz w:val="24"/>
                <w:szCs w:val="24"/>
              </w:rPr>
              <w:t>Втч</w:t>
            </w:r>
          </w:p>
        </w:tc>
        <w:tc>
          <w:tcPr>
            <w:tcW w:w="1012" w:type="dxa"/>
            <w:tcBorders>
              <w:top w:val="nil"/>
              <w:left w:val="nil"/>
              <w:bottom w:val="single" w:sz="4" w:space="0" w:color="auto"/>
              <w:right w:val="single" w:sz="4" w:space="0" w:color="auto"/>
            </w:tcBorders>
            <w:shd w:val="clear" w:color="auto" w:fill="auto"/>
            <w:vAlign w:val="center"/>
            <w:hideMark/>
          </w:tcPr>
          <w:p w:rsidR="0082274F" w:rsidRPr="004422B8" w:rsidRDefault="0082274F" w:rsidP="0082274F">
            <w:pPr>
              <w:jc w:val="center"/>
              <w:rPr>
                <w:bCs/>
                <w:sz w:val="24"/>
                <w:szCs w:val="24"/>
              </w:rPr>
            </w:pPr>
            <w:r w:rsidRPr="004422B8">
              <w:rPr>
                <w:bCs/>
                <w:sz w:val="24"/>
                <w:szCs w:val="24"/>
              </w:rPr>
              <w:t>мин к 2021 году, %</w:t>
            </w:r>
          </w:p>
        </w:tc>
        <w:tc>
          <w:tcPr>
            <w:tcW w:w="1134" w:type="dxa"/>
            <w:tcBorders>
              <w:top w:val="nil"/>
              <w:left w:val="nil"/>
              <w:bottom w:val="single" w:sz="4" w:space="0" w:color="auto"/>
              <w:right w:val="single" w:sz="4" w:space="0" w:color="auto"/>
            </w:tcBorders>
            <w:shd w:val="clear" w:color="auto" w:fill="auto"/>
            <w:vAlign w:val="center"/>
            <w:hideMark/>
          </w:tcPr>
          <w:p w:rsidR="0082274F" w:rsidRPr="004422B8" w:rsidRDefault="0082274F" w:rsidP="0082274F">
            <w:pPr>
              <w:jc w:val="center"/>
              <w:rPr>
                <w:bCs/>
                <w:sz w:val="24"/>
                <w:szCs w:val="24"/>
              </w:rPr>
            </w:pPr>
            <w:r w:rsidRPr="004422B8">
              <w:rPr>
                <w:bCs/>
                <w:sz w:val="24"/>
                <w:szCs w:val="24"/>
              </w:rPr>
              <w:t>макс уровень, коп</w:t>
            </w:r>
            <w:proofErr w:type="gramStart"/>
            <w:r w:rsidRPr="004422B8">
              <w:rPr>
                <w:bCs/>
                <w:sz w:val="24"/>
                <w:szCs w:val="24"/>
              </w:rPr>
              <w:t>.</w:t>
            </w:r>
            <w:proofErr w:type="gramEnd"/>
            <w:r w:rsidRPr="004422B8">
              <w:rPr>
                <w:bCs/>
                <w:sz w:val="24"/>
                <w:szCs w:val="24"/>
              </w:rPr>
              <w:t>/</w:t>
            </w:r>
            <w:proofErr w:type="gramStart"/>
            <w:r w:rsidRPr="004422B8">
              <w:rPr>
                <w:bCs/>
                <w:sz w:val="24"/>
                <w:szCs w:val="24"/>
              </w:rPr>
              <w:t>к</w:t>
            </w:r>
            <w:proofErr w:type="gramEnd"/>
            <w:r w:rsidRPr="004422B8">
              <w:rPr>
                <w:bCs/>
                <w:sz w:val="24"/>
                <w:szCs w:val="24"/>
              </w:rPr>
              <w:t>Втч</w:t>
            </w:r>
          </w:p>
        </w:tc>
        <w:tc>
          <w:tcPr>
            <w:tcW w:w="992" w:type="dxa"/>
            <w:tcBorders>
              <w:top w:val="nil"/>
              <w:left w:val="nil"/>
              <w:bottom w:val="single" w:sz="4" w:space="0" w:color="auto"/>
              <w:right w:val="single" w:sz="4" w:space="0" w:color="auto"/>
            </w:tcBorders>
            <w:shd w:val="clear" w:color="auto" w:fill="auto"/>
            <w:vAlign w:val="center"/>
            <w:hideMark/>
          </w:tcPr>
          <w:p w:rsidR="0082274F" w:rsidRPr="004422B8" w:rsidRDefault="0082274F" w:rsidP="0082274F">
            <w:pPr>
              <w:jc w:val="center"/>
              <w:rPr>
                <w:bCs/>
                <w:sz w:val="24"/>
                <w:szCs w:val="24"/>
              </w:rPr>
            </w:pPr>
            <w:r w:rsidRPr="004422B8">
              <w:rPr>
                <w:bCs/>
                <w:sz w:val="24"/>
                <w:szCs w:val="24"/>
              </w:rPr>
              <w:t>макс к 2021 году, %</w:t>
            </w:r>
          </w:p>
        </w:tc>
        <w:tc>
          <w:tcPr>
            <w:tcW w:w="1134" w:type="dxa"/>
            <w:tcBorders>
              <w:top w:val="nil"/>
              <w:left w:val="nil"/>
              <w:bottom w:val="single" w:sz="4" w:space="0" w:color="auto"/>
              <w:right w:val="single" w:sz="4" w:space="0" w:color="auto"/>
            </w:tcBorders>
            <w:shd w:val="clear" w:color="auto" w:fill="auto"/>
            <w:vAlign w:val="center"/>
            <w:hideMark/>
          </w:tcPr>
          <w:p w:rsidR="0082274F" w:rsidRPr="004422B8" w:rsidRDefault="0082274F" w:rsidP="0082274F">
            <w:pPr>
              <w:jc w:val="center"/>
              <w:rPr>
                <w:bCs/>
                <w:sz w:val="24"/>
                <w:szCs w:val="24"/>
              </w:rPr>
            </w:pPr>
            <w:r w:rsidRPr="004422B8">
              <w:rPr>
                <w:bCs/>
                <w:sz w:val="24"/>
                <w:szCs w:val="24"/>
              </w:rPr>
              <w:t>мин уровень, коп</w:t>
            </w:r>
            <w:proofErr w:type="gramStart"/>
            <w:r w:rsidRPr="004422B8">
              <w:rPr>
                <w:bCs/>
                <w:sz w:val="24"/>
                <w:szCs w:val="24"/>
              </w:rPr>
              <w:t>.</w:t>
            </w:r>
            <w:proofErr w:type="gramEnd"/>
            <w:r w:rsidRPr="004422B8">
              <w:rPr>
                <w:bCs/>
                <w:sz w:val="24"/>
                <w:szCs w:val="24"/>
              </w:rPr>
              <w:t>/</w:t>
            </w:r>
            <w:proofErr w:type="gramStart"/>
            <w:r w:rsidRPr="004422B8">
              <w:rPr>
                <w:bCs/>
                <w:sz w:val="24"/>
                <w:szCs w:val="24"/>
              </w:rPr>
              <w:t>к</w:t>
            </w:r>
            <w:proofErr w:type="gramEnd"/>
            <w:r w:rsidRPr="004422B8">
              <w:rPr>
                <w:bCs/>
                <w:sz w:val="24"/>
                <w:szCs w:val="24"/>
              </w:rPr>
              <w:t>Втч</w:t>
            </w:r>
          </w:p>
        </w:tc>
        <w:tc>
          <w:tcPr>
            <w:tcW w:w="992" w:type="dxa"/>
            <w:tcBorders>
              <w:top w:val="nil"/>
              <w:left w:val="nil"/>
              <w:bottom w:val="single" w:sz="4" w:space="0" w:color="auto"/>
              <w:right w:val="single" w:sz="4" w:space="0" w:color="auto"/>
            </w:tcBorders>
            <w:shd w:val="clear" w:color="auto" w:fill="auto"/>
            <w:vAlign w:val="center"/>
            <w:hideMark/>
          </w:tcPr>
          <w:p w:rsidR="0082274F" w:rsidRPr="004422B8" w:rsidRDefault="0082274F" w:rsidP="0082274F">
            <w:pPr>
              <w:jc w:val="center"/>
              <w:rPr>
                <w:bCs/>
                <w:sz w:val="24"/>
                <w:szCs w:val="24"/>
              </w:rPr>
            </w:pPr>
            <w:r w:rsidRPr="004422B8">
              <w:rPr>
                <w:bCs/>
                <w:sz w:val="24"/>
                <w:szCs w:val="24"/>
              </w:rPr>
              <w:t>мин к 2021 году, %</w:t>
            </w:r>
          </w:p>
        </w:tc>
        <w:tc>
          <w:tcPr>
            <w:tcW w:w="1134" w:type="dxa"/>
            <w:tcBorders>
              <w:top w:val="nil"/>
              <w:left w:val="nil"/>
              <w:bottom w:val="single" w:sz="4" w:space="0" w:color="auto"/>
              <w:right w:val="single" w:sz="4" w:space="0" w:color="auto"/>
            </w:tcBorders>
            <w:shd w:val="clear" w:color="auto" w:fill="auto"/>
            <w:vAlign w:val="center"/>
            <w:hideMark/>
          </w:tcPr>
          <w:p w:rsidR="0082274F" w:rsidRPr="004422B8" w:rsidRDefault="0082274F" w:rsidP="0082274F">
            <w:pPr>
              <w:jc w:val="center"/>
              <w:rPr>
                <w:bCs/>
                <w:sz w:val="24"/>
                <w:szCs w:val="24"/>
              </w:rPr>
            </w:pPr>
            <w:r w:rsidRPr="004422B8">
              <w:rPr>
                <w:bCs/>
                <w:sz w:val="24"/>
                <w:szCs w:val="24"/>
              </w:rPr>
              <w:t>макс уровень, коп</w:t>
            </w:r>
            <w:proofErr w:type="gramStart"/>
            <w:r w:rsidRPr="004422B8">
              <w:rPr>
                <w:bCs/>
                <w:sz w:val="24"/>
                <w:szCs w:val="24"/>
              </w:rPr>
              <w:t>.</w:t>
            </w:r>
            <w:proofErr w:type="gramEnd"/>
            <w:r w:rsidRPr="004422B8">
              <w:rPr>
                <w:bCs/>
                <w:sz w:val="24"/>
                <w:szCs w:val="24"/>
              </w:rPr>
              <w:t>/</w:t>
            </w:r>
            <w:proofErr w:type="gramStart"/>
            <w:r w:rsidRPr="004422B8">
              <w:rPr>
                <w:bCs/>
                <w:sz w:val="24"/>
                <w:szCs w:val="24"/>
              </w:rPr>
              <w:t>к</w:t>
            </w:r>
            <w:proofErr w:type="gramEnd"/>
            <w:r w:rsidRPr="004422B8">
              <w:rPr>
                <w:bCs/>
                <w:sz w:val="24"/>
                <w:szCs w:val="24"/>
              </w:rPr>
              <w:t>Втч</w:t>
            </w:r>
          </w:p>
        </w:tc>
        <w:tc>
          <w:tcPr>
            <w:tcW w:w="1115" w:type="dxa"/>
            <w:tcBorders>
              <w:top w:val="nil"/>
              <w:left w:val="nil"/>
              <w:bottom w:val="single" w:sz="4" w:space="0" w:color="auto"/>
              <w:right w:val="single" w:sz="4" w:space="0" w:color="auto"/>
            </w:tcBorders>
            <w:shd w:val="clear" w:color="auto" w:fill="auto"/>
            <w:vAlign w:val="center"/>
            <w:hideMark/>
          </w:tcPr>
          <w:p w:rsidR="0082274F" w:rsidRPr="004422B8" w:rsidRDefault="0082274F" w:rsidP="0082274F">
            <w:pPr>
              <w:jc w:val="center"/>
              <w:rPr>
                <w:bCs/>
                <w:sz w:val="24"/>
                <w:szCs w:val="24"/>
              </w:rPr>
            </w:pPr>
            <w:r w:rsidRPr="004422B8">
              <w:rPr>
                <w:bCs/>
                <w:sz w:val="24"/>
                <w:szCs w:val="24"/>
              </w:rPr>
              <w:t>макс к 2021 году, %</w:t>
            </w:r>
          </w:p>
        </w:tc>
      </w:tr>
      <w:tr w:rsidR="004422B8" w:rsidRPr="004422B8" w:rsidTr="007F366A">
        <w:trPr>
          <w:trHeight w:val="6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82274F" w:rsidRPr="004422B8" w:rsidRDefault="0082274F" w:rsidP="0082274F">
            <w:pPr>
              <w:jc w:val="right"/>
              <w:rPr>
                <w:sz w:val="24"/>
                <w:szCs w:val="24"/>
              </w:rPr>
            </w:pPr>
            <w:r w:rsidRPr="004422B8">
              <w:rPr>
                <w:sz w:val="24"/>
                <w:szCs w:val="24"/>
              </w:rPr>
              <w:t>497,0</w:t>
            </w:r>
          </w:p>
        </w:tc>
        <w:tc>
          <w:tcPr>
            <w:tcW w:w="1134" w:type="dxa"/>
            <w:tcBorders>
              <w:top w:val="nil"/>
              <w:left w:val="nil"/>
              <w:bottom w:val="single" w:sz="4" w:space="0" w:color="auto"/>
              <w:right w:val="single" w:sz="4" w:space="0" w:color="auto"/>
            </w:tcBorders>
            <w:shd w:val="clear" w:color="auto" w:fill="auto"/>
            <w:noWrap/>
            <w:vAlign w:val="center"/>
          </w:tcPr>
          <w:p w:rsidR="0082274F" w:rsidRPr="004422B8" w:rsidRDefault="0082274F" w:rsidP="0082274F">
            <w:pPr>
              <w:jc w:val="right"/>
              <w:rPr>
                <w:sz w:val="24"/>
                <w:szCs w:val="24"/>
              </w:rPr>
            </w:pPr>
            <w:r w:rsidRPr="004422B8">
              <w:rPr>
                <w:sz w:val="24"/>
                <w:szCs w:val="24"/>
              </w:rPr>
              <w:t>489,0</w:t>
            </w:r>
          </w:p>
        </w:tc>
        <w:tc>
          <w:tcPr>
            <w:tcW w:w="1012" w:type="dxa"/>
            <w:tcBorders>
              <w:top w:val="nil"/>
              <w:left w:val="nil"/>
              <w:bottom w:val="single" w:sz="4" w:space="0" w:color="auto"/>
              <w:right w:val="single" w:sz="4" w:space="0" w:color="auto"/>
            </w:tcBorders>
            <w:shd w:val="clear" w:color="auto" w:fill="auto"/>
            <w:noWrap/>
            <w:vAlign w:val="center"/>
          </w:tcPr>
          <w:p w:rsidR="0082274F" w:rsidRPr="004422B8" w:rsidRDefault="0082274F" w:rsidP="0082274F">
            <w:pPr>
              <w:jc w:val="right"/>
              <w:rPr>
                <w:sz w:val="24"/>
                <w:szCs w:val="24"/>
              </w:rPr>
            </w:pPr>
            <w:r w:rsidRPr="004422B8">
              <w:rPr>
                <w:sz w:val="24"/>
                <w:szCs w:val="24"/>
              </w:rPr>
              <w:t>98,4</w:t>
            </w:r>
          </w:p>
        </w:tc>
        <w:tc>
          <w:tcPr>
            <w:tcW w:w="1134" w:type="dxa"/>
            <w:tcBorders>
              <w:top w:val="nil"/>
              <w:left w:val="nil"/>
              <w:bottom w:val="single" w:sz="4" w:space="0" w:color="auto"/>
              <w:right w:val="single" w:sz="4" w:space="0" w:color="auto"/>
            </w:tcBorders>
            <w:shd w:val="clear" w:color="auto" w:fill="auto"/>
            <w:noWrap/>
            <w:vAlign w:val="center"/>
          </w:tcPr>
          <w:p w:rsidR="0082274F" w:rsidRPr="004422B8" w:rsidRDefault="0082274F" w:rsidP="0082274F">
            <w:pPr>
              <w:jc w:val="right"/>
              <w:rPr>
                <w:sz w:val="24"/>
                <w:szCs w:val="24"/>
              </w:rPr>
            </w:pPr>
            <w:r w:rsidRPr="004422B8">
              <w:rPr>
                <w:sz w:val="24"/>
                <w:szCs w:val="24"/>
              </w:rPr>
              <w:t>497,0</w:t>
            </w:r>
          </w:p>
        </w:tc>
        <w:tc>
          <w:tcPr>
            <w:tcW w:w="992" w:type="dxa"/>
            <w:tcBorders>
              <w:top w:val="nil"/>
              <w:left w:val="nil"/>
              <w:bottom w:val="single" w:sz="4" w:space="0" w:color="auto"/>
              <w:right w:val="single" w:sz="4" w:space="0" w:color="auto"/>
            </w:tcBorders>
            <w:shd w:val="clear" w:color="auto" w:fill="auto"/>
            <w:noWrap/>
            <w:vAlign w:val="center"/>
          </w:tcPr>
          <w:p w:rsidR="0082274F" w:rsidRPr="004422B8" w:rsidRDefault="0082274F" w:rsidP="0082274F">
            <w:pPr>
              <w:jc w:val="right"/>
              <w:rPr>
                <w:sz w:val="24"/>
                <w:szCs w:val="24"/>
              </w:rPr>
            </w:pPr>
            <w:r w:rsidRPr="004422B8">
              <w:rPr>
                <w:sz w:val="24"/>
                <w:szCs w:val="24"/>
              </w:rPr>
              <w:t>100,0</w:t>
            </w:r>
          </w:p>
        </w:tc>
        <w:tc>
          <w:tcPr>
            <w:tcW w:w="1134" w:type="dxa"/>
            <w:tcBorders>
              <w:top w:val="nil"/>
              <w:left w:val="nil"/>
              <w:bottom w:val="single" w:sz="4" w:space="0" w:color="auto"/>
              <w:right w:val="single" w:sz="4" w:space="0" w:color="auto"/>
            </w:tcBorders>
            <w:shd w:val="clear" w:color="auto" w:fill="auto"/>
            <w:noWrap/>
            <w:vAlign w:val="center"/>
          </w:tcPr>
          <w:p w:rsidR="0082274F" w:rsidRPr="004422B8" w:rsidRDefault="0082274F" w:rsidP="0082274F">
            <w:pPr>
              <w:jc w:val="right"/>
              <w:rPr>
                <w:sz w:val="24"/>
                <w:szCs w:val="24"/>
              </w:rPr>
            </w:pPr>
            <w:r w:rsidRPr="004422B8">
              <w:rPr>
                <w:sz w:val="24"/>
                <w:szCs w:val="24"/>
              </w:rPr>
              <w:t>513,0</w:t>
            </w:r>
          </w:p>
        </w:tc>
        <w:tc>
          <w:tcPr>
            <w:tcW w:w="992" w:type="dxa"/>
            <w:tcBorders>
              <w:top w:val="nil"/>
              <w:left w:val="nil"/>
              <w:bottom w:val="single" w:sz="4" w:space="0" w:color="auto"/>
              <w:right w:val="single" w:sz="4" w:space="0" w:color="auto"/>
            </w:tcBorders>
            <w:shd w:val="clear" w:color="auto" w:fill="auto"/>
            <w:noWrap/>
            <w:vAlign w:val="center"/>
          </w:tcPr>
          <w:p w:rsidR="0082274F" w:rsidRPr="004422B8" w:rsidRDefault="0082274F" w:rsidP="0082274F">
            <w:pPr>
              <w:jc w:val="right"/>
              <w:rPr>
                <w:sz w:val="24"/>
                <w:szCs w:val="24"/>
              </w:rPr>
            </w:pPr>
            <w:r w:rsidRPr="004422B8">
              <w:rPr>
                <w:sz w:val="24"/>
                <w:szCs w:val="24"/>
              </w:rPr>
              <w:t>103,2</w:t>
            </w:r>
          </w:p>
        </w:tc>
        <w:tc>
          <w:tcPr>
            <w:tcW w:w="1134" w:type="dxa"/>
            <w:tcBorders>
              <w:top w:val="nil"/>
              <w:left w:val="nil"/>
              <w:bottom w:val="single" w:sz="4" w:space="0" w:color="auto"/>
              <w:right w:val="single" w:sz="4" w:space="0" w:color="auto"/>
            </w:tcBorders>
            <w:shd w:val="clear" w:color="auto" w:fill="auto"/>
            <w:noWrap/>
            <w:vAlign w:val="center"/>
          </w:tcPr>
          <w:p w:rsidR="0082274F" w:rsidRPr="004422B8" w:rsidRDefault="0082274F" w:rsidP="0082274F">
            <w:pPr>
              <w:jc w:val="right"/>
              <w:rPr>
                <w:sz w:val="24"/>
                <w:szCs w:val="24"/>
              </w:rPr>
            </w:pPr>
            <w:r w:rsidRPr="004422B8">
              <w:rPr>
                <w:sz w:val="24"/>
                <w:szCs w:val="24"/>
              </w:rPr>
              <w:t>522,0</w:t>
            </w:r>
          </w:p>
        </w:tc>
        <w:tc>
          <w:tcPr>
            <w:tcW w:w="1115" w:type="dxa"/>
            <w:tcBorders>
              <w:top w:val="nil"/>
              <w:left w:val="nil"/>
              <w:bottom w:val="single" w:sz="4" w:space="0" w:color="auto"/>
              <w:right w:val="single" w:sz="4" w:space="0" w:color="auto"/>
            </w:tcBorders>
            <w:shd w:val="clear" w:color="auto" w:fill="auto"/>
            <w:noWrap/>
            <w:vAlign w:val="center"/>
          </w:tcPr>
          <w:p w:rsidR="0082274F" w:rsidRPr="004422B8" w:rsidRDefault="0082274F" w:rsidP="0082274F">
            <w:pPr>
              <w:jc w:val="right"/>
              <w:rPr>
                <w:sz w:val="24"/>
                <w:szCs w:val="24"/>
              </w:rPr>
            </w:pPr>
            <w:r w:rsidRPr="004422B8">
              <w:rPr>
                <w:sz w:val="24"/>
                <w:szCs w:val="24"/>
              </w:rPr>
              <w:t>105,0</w:t>
            </w:r>
          </w:p>
        </w:tc>
      </w:tr>
    </w:tbl>
    <w:p w:rsidR="0082274F" w:rsidRPr="004422B8" w:rsidRDefault="0082274F" w:rsidP="00790FF1">
      <w:pPr>
        <w:tabs>
          <w:tab w:val="left" w:pos="4020"/>
        </w:tabs>
        <w:ind w:firstLine="540"/>
        <w:rPr>
          <w:b/>
          <w:sz w:val="24"/>
          <w:szCs w:val="24"/>
        </w:rPr>
      </w:pPr>
    </w:p>
    <w:p w:rsidR="0082274F" w:rsidRPr="004422B8" w:rsidRDefault="0082274F" w:rsidP="0082274F">
      <w:pPr>
        <w:tabs>
          <w:tab w:val="left" w:pos="851"/>
        </w:tabs>
        <w:ind w:firstLine="567"/>
        <w:jc w:val="both"/>
        <w:rPr>
          <w:sz w:val="24"/>
          <w:szCs w:val="24"/>
        </w:rPr>
      </w:pPr>
      <w:proofErr w:type="gramStart"/>
      <w:r w:rsidRPr="004422B8">
        <w:rPr>
          <w:sz w:val="24"/>
          <w:szCs w:val="24"/>
        </w:rPr>
        <w:t>Тарифы, дифференцированные по зонам суток, устанавливаются в соответствии с пунктом 70 Основ ценообразования в области регулирования цен (тарифов) в электроэнергетике (далее – Основы ценообразования), утвержденных постановлением Правительства Российской Федерации от 29.12.2011 № 1178, Методическими указаниями по расчету тарифов на электрическую энергию (мощность) для населения и приравненных к нему категорий потребителей, тарифов на услуги по передаче электрической энергии, поставляемой населению и приравненным к</w:t>
      </w:r>
      <w:proofErr w:type="gramEnd"/>
      <w:r w:rsidRPr="004422B8">
        <w:rPr>
          <w:sz w:val="24"/>
          <w:szCs w:val="24"/>
        </w:rPr>
        <w:t xml:space="preserve"> нему категориям потребителей, утвержденными приказом ФСТ России от 16.09.2014 № 1442-э, и могут иметь </w:t>
      </w:r>
      <w:r w:rsidRPr="004422B8">
        <w:rPr>
          <w:sz w:val="24"/>
          <w:szCs w:val="24"/>
        </w:rPr>
        <w:lastRenderedPageBreak/>
        <w:t>величину, отличную от установленных предельных уровней тарифов, как в большую, так и в меньшую сторону.</w:t>
      </w:r>
    </w:p>
    <w:p w:rsidR="0082274F" w:rsidRPr="004422B8" w:rsidRDefault="0082274F" w:rsidP="0082274F">
      <w:pPr>
        <w:tabs>
          <w:tab w:val="left" w:pos="851"/>
        </w:tabs>
        <w:ind w:firstLine="567"/>
        <w:jc w:val="both"/>
        <w:rPr>
          <w:sz w:val="24"/>
          <w:szCs w:val="24"/>
        </w:rPr>
      </w:pPr>
      <w:r w:rsidRPr="004422B8">
        <w:rPr>
          <w:sz w:val="24"/>
          <w:szCs w:val="24"/>
        </w:rPr>
        <w:t>Предельные минимальные и максимальные уровни тарифов на электрическую энергию (мощность), поставляемую:</w:t>
      </w:r>
    </w:p>
    <w:p w:rsidR="0082274F" w:rsidRPr="004422B8" w:rsidRDefault="0082274F" w:rsidP="0082274F">
      <w:pPr>
        <w:tabs>
          <w:tab w:val="left" w:pos="851"/>
        </w:tabs>
        <w:ind w:firstLine="567"/>
        <w:jc w:val="both"/>
        <w:rPr>
          <w:sz w:val="24"/>
          <w:szCs w:val="24"/>
        </w:rPr>
      </w:pPr>
      <w:r w:rsidRPr="004422B8">
        <w:rPr>
          <w:sz w:val="24"/>
          <w:szCs w:val="24"/>
        </w:rPr>
        <w:t>- населению, проживающему в городских населенных пунктах в домах, оборудованных в установленном порядке стационарными электроплитами и (или) электроотопительными установками;</w:t>
      </w:r>
    </w:p>
    <w:p w:rsidR="0082274F" w:rsidRPr="004422B8" w:rsidRDefault="0082274F" w:rsidP="0082274F">
      <w:pPr>
        <w:tabs>
          <w:tab w:val="left" w:pos="851"/>
        </w:tabs>
        <w:ind w:firstLine="567"/>
        <w:jc w:val="both"/>
        <w:rPr>
          <w:sz w:val="24"/>
          <w:szCs w:val="24"/>
        </w:rPr>
      </w:pPr>
      <w:r w:rsidRPr="004422B8">
        <w:rPr>
          <w:sz w:val="24"/>
          <w:szCs w:val="24"/>
        </w:rPr>
        <w:t>- населению, проживающему в сельских населенных пунктах;</w:t>
      </w:r>
    </w:p>
    <w:p w:rsidR="0082274F" w:rsidRPr="004422B8" w:rsidRDefault="0082274F" w:rsidP="0082274F">
      <w:pPr>
        <w:tabs>
          <w:tab w:val="left" w:pos="851"/>
        </w:tabs>
        <w:ind w:firstLine="567"/>
        <w:jc w:val="both"/>
        <w:rPr>
          <w:sz w:val="24"/>
          <w:szCs w:val="24"/>
        </w:rPr>
      </w:pPr>
      <w:r w:rsidRPr="004422B8">
        <w:rPr>
          <w:sz w:val="24"/>
          <w:szCs w:val="24"/>
        </w:rPr>
        <w:t xml:space="preserve">- приравненным к населению категориям потребителей, </w:t>
      </w:r>
    </w:p>
    <w:p w:rsidR="0082274F" w:rsidRPr="004422B8" w:rsidRDefault="0082274F" w:rsidP="0082274F">
      <w:pPr>
        <w:tabs>
          <w:tab w:val="left" w:pos="851"/>
        </w:tabs>
        <w:ind w:firstLine="567"/>
        <w:jc w:val="both"/>
        <w:rPr>
          <w:sz w:val="24"/>
          <w:szCs w:val="24"/>
        </w:rPr>
      </w:pPr>
      <w:r w:rsidRPr="004422B8">
        <w:rPr>
          <w:sz w:val="24"/>
          <w:szCs w:val="24"/>
        </w:rPr>
        <w:t>определяются как произведение предельных минимальных и максимальных уровней тарифов на электрическую энергию (мощность), поставляемую населению и приравненным к нему категориям потребителей и понижающих коэффициентов от 0,7 до 1, утвержденных органом исполнительной власти субъекта Российской Федерации в области государственного регулирования тарифов в соответствии с пунктом 71 Основ ценообразования.</w:t>
      </w:r>
    </w:p>
    <w:p w:rsidR="0082274F" w:rsidRPr="004422B8" w:rsidRDefault="0082274F" w:rsidP="0082274F">
      <w:pPr>
        <w:tabs>
          <w:tab w:val="left" w:pos="851"/>
        </w:tabs>
        <w:ind w:firstLine="567"/>
        <w:jc w:val="both"/>
        <w:rPr>
          <w:sz w:val="24"/>
          <w:szCs w:val="24"/>
        </w:rPr>
      </w:pPr>
      <w:r w:rsidRPr="004422B8">
        <w:rPr>
          <w:sz w:val="24"/>
          <w:szCs w:val="24"/>
        </w:rPr>
        <w:t>В настоящее время с учетом региональных особенностей, социальных и экономических факторов, сложившихся в Ивановской области, соответствующее решение об установлении социальной нормы потребления электрической энергии (мощности) в Ивановской области не принято.</w:t>
      </w:r>
    </w:p>
    <w:p w:rsidR="0082274F" w:rsidRPr="004422B8" w:rsidRDefault="0082274F" w:rsidP="0082274F">
      <w:pPr>
        <w:tabs>
          <w:tab w:val="left" w:pos="851"/>
        </w:tabs>
        <w:ind w:firstLine="567"/>
        <w:jc w:val="both"/>
        <w:rPr>
          <w:sz w:val="24"/>
          <w:szCs w:val="24"/>
        </w:rPr>
      </w:pPr>
      <w:r w:rsidRPr="004422B8">
        <w:rPr>
          <w:sz w:val="24"/>
          <w:szCs w:val="24"/>
        </w:rPr>
        <w:t xml:space="preserve">Учитывая заданное на федеральном уровне на 2022 год ограничение роста одноставочных тарифов на электроэнергию для населения (по Ивановской области не более 5,0% с 1 июля 2022 года), а также сложившийся ряд проблем в тарифном регулировании электросетевого комплекса, без пересмотра Правительством </w:t>
      </w:r>
      <w:proofErr w:type="gramStart"/>
      <w:r w:rsidRPr="004422B8">
        <w:rPr>
          <w:sz w:val="24"/>
          <w:szCs w:val="24"/>
        </w:rPr>
        <w:t>РФ</w:t>
      </w:r>
      <w:proofErr w:type="gramEnd"/>
      <w:r w:rsidRPr="004422B8">
        <w:rPr>
          <w:sz w:val="24"/>
          <w:szCs w:val="24"/>
        </w:rPr>
        <w:t xml:space="preserve"> в сторону увеличения установленной для Ивановской области предельной величины перекрестного субсидирования населения возможность введения с 1 июля 2022 года каких-либо понижающих коэффициентов к тарифам на электроэнергию для приравненных к населению категорий потребителей (за исключением уже введенных на 2020 год понижающих коэффициентов для СНТ), по мнению Департамента, отсутствует.</w:t>
      </w:r>
    </w:p>
    <w:p w:rsidR="0082274F" w:rsidRPr="004422B8" w:rsidRDefault="0082274F" w:rsidP="0082274F">
      <w:pPr>
        <w:tabs>
          <w:tab w:val="left" w:pos="851"/>
        </w:tabs>
        <w:ind w:firstLine="567"/>
        <w:jc w:val="both"/>
        <w:rPr>
          <w:sz w:val="24"/>
          <w:szCs w:val="24"/>
        </w:rPr>
      </w:pPr>
      <w:r w:rsidRPr="004422B8">
        <w:rPr>
          <w:sz w:val="24"/>
          <w:szCs w:val="24"/>
        </w:rPr>
        <w:t>Изменение Правительством РФ предельной величины перекрестного субсидирования населения по Ивановской области до конца текущего года не ожидается.</w:t>
      </w:r>
    </w:p>
    <w:p w:rsidR="0082274F" w:rsidRPr="004422B8" w:rsidRDefault="0082274F" w:rsidP="0082274F">
      <w:pPr>
        <w:tabs>
          <w:tab w:val="left" w:pos="851"/>
        </w:tabs>
        <w:ind w:firstLine="567"/>
        <w:jc w:val="both"/>
        <w:rPr>
          <w:sz w:val="24"/>
          <w:szCs w:val="24"/>
        </w:rPr>
      </w:pPr>
      <w:r w:rsidRPr="004422B8">
        <w:rPr>
          <w:sz w:val="24"/>
          <w:szCs w:val="24"/>
        </w:rPr>
        <w:t>При расчете цен (тарифов) на электрическую энергию для населения и приравненных к нему категорий потребителей по Ивановской области на 2022 год Департамент энергетики и тарифов Ивановской области применял (с учетом установленного ограничения роста платы граждан за коммунальные услуги):</w:t>
      </w:r>
    </w:p>
    <w:p w:rsidR="0082274F" w:rsidRPr="004422B8" w:rsidRDefault="0082274F" w:rsidP="0082274F">
      <w:pPr>
        <w:tabs>
          <w:tab w:val="left" w:pos="851"/>
        </w:tabs>
        <w:ind w:firstLine="567"/>
        <w:jc w:val="both"/>
        <w:rPr>
          <w:sz w:val="24"/>
          <w:szCs w:val="24"/>
        </w:rPr>
      </w:pPr>
      <w:r w:rsidRPr="004422B8">
        <w:rPr>
          <w:sz w:val="24"/>
          <w:szCs w:val="24"/>
        </w:rPr>
        <w:t>прогнозный индекс потребительских цен на расчетный период регулирования (2022 год) в соответствии с Прогнозом социально-экономического развития Российской Федерации на 2022 год и плановый период 2023 и 2024 годов, разработанным Минэкономразвития России, в размере 1,043,</w:t>
      </w:r>
    </w:p>
    <w:p w:rsidR="0082274F" w:rsidRPr="004422B8" w:rsidRDefault="0082274F" w:rsidP="0082274F">
      <w:pPr>
        <w:tabs>
          <w:tab w:val="left" w:pos="851"/>
        </w:tabs>
        <w:ind w:firstLine="567"/>
        <w:jc w:val="both"/>
        <w:rPr>
          <w:sz w:val="24"/>
          <w:szCs w:val="24"/>
        </w:rPr>
      </w:pPr>
      <w:r w:rsidRPr="004422B8">
        <w:rPr>
          <w:sz w:val="24"/>
          <w:szCs w:val="24"/>
        </w:rPr>
        <w:t>- коэффициент, характеризующий темпы приведения дифференцированных по зонам суток тарифов для населения к единым границам соотношения с одноставочными тарифами на электрическую энергию (мощность), поставляемую населению, в размере 1,5.</w:t>
      </w:r>
    </w:p>
    <w:p w:rsidR="0082274F" w:rsidRPr="004422B8" w:rsidRDefault="0082274F" w:rsidP="0082274F">
      <w:pPr>
        <w:tabs>
          <w:tab w:val="left" w:pos="851"/>
        </w:tabs>
        <w:ind w:firstLine="567"/>
        <w:jc w:val="both"/>
        <w:rPr>
          <w:sz w:val="24"/>
          <w:szCs w:val="24"/>
        </w:rPr>
      </w:pPr>
      <w:r w:rsidRPr="004422B8">
        <w:rPr>
          <w:sz w:val="24"/>
          <w:szCs w:val="24"/>
        </w:rPr>
        <w:t xml:space="preserve">В целях социальной защиты населения предлагается также установить на 1 и 2 полугодия 2022 года понижающие коэффициенты, применяемые при установлении цен (тарифов) на электрическую энергию (мощность), в размере 0,7 </w:t>
      </w:r>
      <w:proofErr w:type="gramStart"/>
      <w:r w:rsidRPr="004422B8">
        <w:rPr>
          <w:sz w:val="24"/>
          <w:szCs w:val="24"/>
        </w:rPr>
        <w:t>для</w:t>
      </w:r>
      <w:proofErr w:type="gramEnd"/>
      <w:r w:rsidRPr="004422B8">
        <w:rPr>
          <w:sz w:val="24"/>
          <w:szCs w:val="24"/>
        </w:rPr>
        <w:t>:</w:t>
      </w:r>
    </w:p>
    <w:p w:rsidR="0082274F" w:rsidRPr="004422B8" w:rsidRDefault="0082274F" w:rsidP="0082274F">
      <w:pPr>
        <w:tabs>
          <w:tab w:val="left" w:pos="851"/>
        </w:tabs>
        <w:ind w:firstLine="567"/>
        <w:jc w:val="both"/>
        <w:rPr>
          <w:sz w:val="24"/>
          <w:szCs w:val="24"/>
        </w:rPr>
      </w:pPr>
      <w:r w:rsidRPr="004422B8">
        <w:rPr>
          <w:sz w:val="24"/>
          <w:szCs w:val="24"/>
        </w:rPr>
        <w:t>- населения, проживающего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приравненных к нему категорий потребителей, указанных в п. 71(1) Основ ценообразования;</w:t>
      </w:r>
    </w:p>
    <w:p w:rsidR="0082274F" w:rsidRPr="004422B8" w:rsidRDefault="0082274F" w:rsidP="0082274F">
      <w:pPr>
        <w:tabs>
          <w:tab w:val="left" w:pos="851"/>
        </w:tabs>
        <w:ind w:firstLine="567"/>
        <w:jc w:val="both"/>
        <w:rPr>
          <w:sz w:val="24"/>
          <w:szCs w:val="24"/>
        </w:rPr>
      </w:pPr>
      <w:r w:rsidRPr="004422B8">
        <w:rPr>
          <w:sz w:val="24"/>
          <w:szCs w:val="24"/>
        </w:rPr>
        <w:t>- населения, проживающего в сельских населенных пунктах, и приравненных к нему категорий потребителей, указанных в п. 71(1) Основ ценообразования.</w:t>
      </w:r>
    </w:p>
    <w:p w:rsidR="0082274F" w:rsidRPr="004422B8" w:rsidRDefault="0082274F" w:rsidP="0082274F">
      <w:pPr>
        <w:tabs>
          <w:tab w:val="left" w:pos="851"/>
        </w:tabs>
        <w:ind w:firstLine="567"/>
        <w:jc w:val="both"/>
        <w:rPr>
          <w:sz w:val="24"/>
          <w:szCs w:val="24"/>
        </w:rPr>
      </w:pPr>
      <w:r w:rsidRPr="004422B8">
        <w:rPr>
          <w:sz w:val="24"/>
          <w:szCs w:val="24"/>
        </w:rPr>
        <w:t>Примененные при расчете цен (тарифов) на электрическую энергию (мощность) на 2022 год понижающие коэффициенты приведены в Таблице 1:</w:t>
      </w:r>
    </w:p>
    <w:p w:rsidR="0082274F" w:rsidRPr="004422B8" w:rsidRDefault="0082274F" w:rsidP="0082274F">
      <w:pPr>
        <w:tabs>
          <w:tab w:val="left" w:pos="851"/>
        </w:tabs>
        <w:ind w:firstLine="567"/>
        <w:jc w:val="right"/>
        <w:rPr>
          <w:sz w:val="24"/>
          <w:szCs w:val="24"/>
        </w:rPr>
      </w:pPr>
      <w:r w:rsidRPr="004422B8">
        <w:rPr>
          <w:sz w:val="24"/>
          <w:szCs w:val="24"/>
        </w:rPr>
        <w:t>Таблица 1</w:t>
      </w:r>
    </w:p>
    <w:p w:rsidR="0082274F" w:rsidRPr="004422B8" w:rsidRDefault="0082274F" w:rsidP="00790FF1">
      <w:pPr>
        <w:tabs>
          <w:tab w:val="left" w:pos="4020"/>
        </w:tabs>
        <w:ind w:firstLine="540"/>
        <w:rPr>
          <w:b/>
          <w:sz w:val="24"/>
          <w:szCs w:val="24"/>
        </w:rPr>
      </w:pPr>
    </w:p>
    <w:p w:rsidR="0082274F" w:rsidRPr="004422B8" w:rsidRDefault="0082274F" w:rsidP="00790FF1">
      <w:pPr>
        <w:tabs>
          <w:tab w:val="left" w:pos="4020"/>
        </w:tabs>
        <w:ind w:firstLine="540"/>
        <w:rPr>
          <w:b/>
          <w:sz w:val="24"/>
          <w:szCs w:val="24"/>
        </w:rPr>
      </w:pPr>
    </w:p>
    <w:p w:rsidR="0082274F" w:rsidRPr="004422B8" w:rsidRDefault="0082274F" w:rsidP="00790FF1">
      <w:pPr>
        <w:tabs>
          <w:tab w:val="left" w:pos="4020"/>
        </w:tabs>
        <w:ind w:firstLine="540"/>
        <w:rPr>
          <w:b/>
          <w:sz w:val="24"/>
          <w:szCs w:val="24"/>
        </w:rPr>
      </w:pPr>
    </w:p>
    <w:p w:rsidR="0082274F" w:rsidRPr="004422B8" w:rsidRDefault="0082274F" w:rsidP="00790FF1">
      <w:pPr>
        <w:tabs>
          <w:tab w:val="left" w:pos="4020"/>
        </w:tabs>
        <w:ind w:firstLine="540"/>
        <w:rPr>
          <w:b/>
          <w:sz w:val="24"/>
          <w:szCs w:val="24"/>
        </w:rPr>
      </w:pPr>
    </w:p>
    <w:p w:rsidR="0082274F" w:rsidRPr="004422B8" w:rsidRDefault="0082274F" w:rsidP="00790FF1">
      <w:pPr>
        <w:tabs>
          <w:tab w:val="left" w:pos="4020"/>
        </w:tabs>
        <w:ind w:firstLine="540"/>
        <w:rPr>
          <w:b/>
          <w:sz w:val="24"/>
          <w:szCs w:val="24"/>
        </w:rPr>
      </w:pPr>
    </w:p>
    <w:p w:rsidR="0082274F" w:rsidRPr="004422B8" w:rsidRDefault="0082274F" w:rsidP="008C7FAA">
      <w:pPr>
        <w:tabs>
          <w:tab w:val="left" w:pos="4020"/>
        </w:tabs>
        <w:rPr>
          <w:b/>
          <w:sz w:val="24"/>
          <w:szCs w:val="24"/>
        </w:rPr>
      </w:pPr>
      <w:r w:rsidRPr="004422B8">
        <w:rPr>
          <w:b/>
          <w:noProof/>
          <w:color w:val="FF0000"/>
          <w:sz w:val="24"/>
          <w:szCs w:val="24"/>
        </w:rPr>
        <w:lastRenderedPageBreak/>
        <w:drawing>
          <wp:inline distT="0" distB="0" distL="0" distR="0" wp14:anchorId="0FD1DAFB" wp14:editId="00CA7E18">
            <wp:extent cx="6193790" cy="91871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3790" cy="9187180"/>
                    </a:xfrm>
                    <a:prstGeom prst="rect">
                      <a:avLst/>
                    </a:prstGeom>
                    <a:noFill/>
                  </pic:spPr>
                </pic:pic>
              </a:graphicData>
            </a:graphic>
          </wp:inline>
        </w:drawing>
      </w:r>
    </w:p>
    <w:p w:rsidR="0082274F" w:rsidRPr="004422B8" w:rsidRDefault="0082274F" w:rsidP="00790FF1">
      <w:pPr>
        <w:tabs>
          <w:tab w:val="left" w:pos="4020"/>
        </w:tabs>
        <w:ind w:firstLine="540"/>
        <w:rPr>
          <w:b/>
          <w:sz w:val="24"/>
          <w:szCs w:val="24"/>
        </w:rPr>
      </w:pPr>
    </w:p>
    <w:p w:rsidR="0082274F" w:rsidRPr="004422B8" w:rsidRDefault="0082274F" w:rsidP="00790FF1">
      <w:pPr>
        <w:tabs>
          <w:tab w:val="left" w:pos="4020"/>
        </w:tabs>
        <w:ind w:firstLine="540"/>
        <w:rPr>
          <w:b/>
          <w:sz w:val="24"/>
          <w:szCs w:val="24"/>
        </w:rPr>
      </w:pPr>
    </w:p>
    <w:p w:rsidR="0082274F" w:rsidRPr="004422B8" w:rsidRDefault="0082274F" w:rsidP="00790FF1">
      <w:pPr>
        <w:tabs>
          <w:tab w:val="left" w:pos="4020"/>
        </w:tabs>
        <w:ind w:firstLine="540"/>
        <w:rPr>
          <w:b/>
          <w:sz w:val="24"/>
          <w:szCs w:val="24"/>
        </w:rPr>
      </w:pPr>
    </w:p>
    <w:p w:rsidR="0082274F" w:rsidRPr="004422B8" w:rsidRDefault="0082274F" w:rsidP="0082274F">
      <w:pPr>
        <w:ind w:firstLine="567"/>
        <w:jc w:val="both"/>
        <w:rPr>
          <w:sz w:val="24"/>
          <w:szCs w:val="24"/>
        </w:rPr>
      </w:pPr>
      <w:proofErr w:type="gramStart"/>
      <w:r w:rsidRPr="004422B8">
        <w:rPr>
          <w:sz w:val="24"/>
          <w:szCs w:val="24"/>
        </w:rPr>
        <w:lastRenderedPageBreak/>
        <w:t>На основании вышеизложенного, Департамент предлагает установить тарифы на электрическую энергию для населения и приравненных к нему категорий потребителей на 2022 год с календарной разбивкой: с 01.01.2022 г. по 30.06.2022 г. – на уровне, что и установленные тарифы по состоянию на 31.12.2021г.; с 01.07.2022г.: с ростом к действующим по состоянию на 30.06.2022 г. согласно Таблице 2:</w:t>
      </w:r>
      <w:proofErr w:type="gramEnd"/>
    </w:p>
    <w:p w:rsidR="0082274F" w:rsidRPr="004422B8" w:rsidRDefault="0082274F" w:rsidP="00790FF1">
      <w:pPr>
        <w:tabs>
          <w:tab w:val="left" w:pos="4020"/>
        </w:tabs>
        <w:ind w:firstLine="540"/>
        <w:rPr>
          <w:b/>
          <w:sz w:val="24"/>
          <w:szCs w:val="24"/>
        </w:rPr>
      </w:pPr>
    </w:p>
    <w:p w:rsidR="0082274F" w:rsidRPr="004422B8" w:rsidRDefault="0082274F" w:rsidP="008C7FAA">
      <w:pPr>
        <w:tabs>
          <w:tab w:val="left" w:pos="4020"/>
        </w:tabs>
        <w:rPr>
          <w:b/>
          <w:sz w:val="24"/>
          <w:szCs w:val="24"/>
        </w:rPr>
      </w:pPr>
      <w:r w:rsidRPr="004422B8">
        <w:rPr>
          <w:b/>
          <w:noProof/>
          <w:color w:val="FF0000"/>
          <w:sz w:val="24"/>
          <w:szCs w:val="24"/>
        </w:rPr>
        <w:drawing>
          <wp:inline distT="0" distB="0" distL="0" distR="0" wp14:anchorId="6C3943F9" wp14:editId="6BF18617">
            <wp:extent cx="6050943" cy="7415767"/>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190" cy="7423423"/>
                    </a:xfrm>
                    <a:prstGeom prst="rect">
                      <a:avLst/>
                    </a:prstGeom>
                    <a:noFill/>
                  </pic:spPr>
                </pic:pic>
              </a:graphicData>
            </a:graphic>
          </wp:inline>
        </w:drawing>
      </w:r>
    </w:p>
    <w:p w:rsidR="0082274F" w:rsidRPr="004422B8" w:rsidRDefault="0082274F" w:rsidP="00790FF1">
      <w:pPr>
        <w:tabs>
          <w:tab w:val="left" w:pos="4020"/>
        </w:tabs>
        <w:ind w:firstLine="540"/>
        <w:rPr>
          <w:b/>
          <w:sz w:val="24"/>
          <w:szCs w:val="24"/>
        </w:rPr>
      </w:pPr>
    </w:p>
    <w:p w:rsidR="0082274F" w:rsidRPr="004422B8" w:rsidRDefault="0082274F" w:rsidP="0082274F">
      <w:pPr>
        <w:tabs>
          <w:tab w:val="left" w:pos="851"/>
        </w:tabs>
        <w:ind w:firstLine="567"/>
        <w:jc w:val="both"/>
        <w:rPr>
          <w:sz w:val="24"/>
          <w:szCs w:val="24"/>
        </w:rPr>
      </w:pPr>
      <w:proofErr w:type="gramStart"/>
      <w:r w:rsidRPr="004422B8">
        <w:rPr>
          <w:sz w:val="24"/>
          <w:szCs w:val="24"/>
        </w:rPr>
        <w:t>Балансовые показатели планового объема полезного отпуска электрической энергии, используемые при расчете цен (тарифов) на электрическую энергию для населения и приравненных к нему категорий потребителей по Ивановской области на 2022 год, указаны в Таблице 3:</w:t>
      </w:r>
      <w:proofErr w:type="gramEnd"/>
    </w:p>
    <w:p w:rsidR="0082274F" w:rsidRPr="004422B8" w:rsidRDefault="0082274F" w:rsidP="0082274F">
      <w:pPr>
        <w:tabs>
          <w:tab w:val="left" w:pos="851"/>
        </w:tabs>
        <w:ind w:firstLine="567"/>
        <w:jc w:val="both"/>
        <w:rPr>
          <w:sz w:val="24"/>
          <w:szCs w:val="24"/>
        </w:rPr>
      </w:pPr>
    </w:p>
    <w:p w:rsidR="0082274F" w:rsidRPr="004422B8" w:rsidRDefault="0082274F" w:rsidP="008C7FAA">
      <w:pPr>
        <w:tabs>
          <w:tab w:val="left" w:pos="4020"/>
        </w:tabs>
        <w:rPr>
          <w:b/>
          <w:sz w:val="24"/>
          <w:szCs w:val="24"/>
        </w:rPr>
      </w:pPr>
      <w:r w:rsidRPr="004422B8">
        <w:rPr>
          <w:b/>
          <w:noProof/>
          <w:color w:val="FF0000"/>
          <w:sz w:val="24"/>
          <w:szCs w:val="24"/>
        </w:rPr>
        <w:lastRenderedPageBreak/>
        <w:drawing>
          <wp:inline distT="0" distB="0" distL="0" distR="0" wp14:anchorId="722928DD" wp14:editId="301191CF">
            <wp:extent cx="6340475" cy="8260715"/>
            <wp:effectExtent l="0" t="0" r="317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0475" cy="8260715"/>
                    </a:xfrm>
                    <a:prstGeom prst="rect">
                      <a:avLst/>
                    </a:prstGeom>
                    <a:noFill/>
                  </pic:spPr>
                </pic:pic>
              </a:graphicData>
            </a:graphic>
          </wp:inline>
        </w:drawing>
      </w:r>
    </w:p>
    <w:p w:rsidR="0082274F" w:rsidRPr="004422B8" w:rsidRDefault="0082274F" w:rsidP="00790FF1">
      <w:pPr>
        <w:tabs>
          <w:tab w:val="left" w:pos="4020"/>
        </w:tabs>
        <w:ind w:firstLine="540"/>
        <w:rPr>
          <w:b/>
          <w:sz w:val="24"/>
          <w:szCs w:val="24"/>
        </w:rPr>
      </w:pPr>
    </w:p>
    <w:p w:rsidR="0082274F" w:rsidRPr="004422B8" w:rsidRDefault="0082274F" w:rsidP="00790FF1">
      <w:pPr>
        <w:tabs>
          <w:tab w:val="left" w:pos="4020"/>
        </w:tabs>
        <w:ind w:firstLine="540"/>
        <w:rPr>
          <w:b/>
          <w:sz w:val="24"/>
          <w:szCs w:val="24"/>
        </w:rPr>
      </w:pPr>
    </w:p>
    <w:p w:rsidR="0082274F" w:rsidRPr="004422B8" w:rsidRDefault="0082274F" w:rsidP="00790FF1">
      <w:pPr>
        <w:tabs>
          <w:tab w:val="left" w:pos="4020"/>
        </w:tabs>
        <w:ind w:firstLine="540"/>
        <w:rPr>
          <w:b/>
          <w:sz w:val="24"/>
          <w:szCs w:val="24"/>
        </w:rPr>
      </w:pPr>
    </w:p>
    <w:p w:rsidR="0082274F" w:rsidRPr="004422B8" w:rsidRDefault="0082274F" w:rsidP="00790FF1">
      <w:pPr>
        <w:tabs>
          <w:tab w:val="left" w:pos="4020"/>
        </w:tabs>
        <w:ind w:firstLine="540"/>
        <w:rPr>
          <w:b/>
          <w:sz w:val="24"/>
          <w:szCs w:val="24"/>
        </w:rPr>
      </w:pPr>
    </w:p>
    <w:p w:rsidR="0082274F" w:rsidRPr="004422B8" w:rsidRDefault="0082274F" w:rsidP="008C7FAA">
      <w:pPr>
        <w:tabs>
          <w:tab w:val="left" w:pos="4020"/>
        </w:tabs>
        <w:rPr>
          <w:b/>
          <w:sz w:val="24"/>
          <w:szCs w:val="24"/>
        </w:rPr>
      </w:pPr>
      <w:r w:rsidRPr="004422B8">
        <w:rPr>
          <w:b/>
          <w:noProof/>
          <w:color w:val="FF0000"/>
          <w:sz w:val="24"/>
          <w:szCs w:val="24"/>
        </w:rPr>
        <w:lastRenderedPageBreak/>
        <w:drawing>
          <wp:inline distT="0" distB="0" distL="0" distR="0" wp14:anchorId="0F71BA0A" wp14:editId="18FADDC3">
            <wp:extent cx="6340475" cy="131699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0475" cy="1316990"/>
                    </a:xfrm>
                    <a:prstGeom prst="rect">
                      <a:avLst/>
                    </a:prstGeom>
                    <a:noFill/>
                  </pic:spPr>
                </pic:pic>
              </a:graphicData>
            </a:graphic>
          </wp:inline>
        </w:drawing>
      </w:r>
    </w:p>
    <w:p w:rsidR="0082274F" w:rsidRPr="004422B8" w:rsidRDefault="0082274F" w:rsidP="00790FF1">
      <w:pPr>
        <w:tabs>
          <w:tab w:val="left" w:pos="4020"/>
        </w:tabs>
        <w:ind w:firstLine="540"/>
        <w:rPr>
          <w:b/>
          <w:sz w:val="24"/>
          <w:szCs w:val="24"/>
        </w:rPr>
      </w:pPr>
    </w:p>
    <w:p w:rsidR="0082274F" w:rsidRPr="004422B8" w:rsidRDefault="0082274F" w:rsidP="0082274F">
      <w:pPr>
        <w:tabs>
          <w:tab w:val="left" w:pos="851"/>
        </w:tabs>
        <w:ind w:firstLine="567"/>
        <w:jc w:val="both"/>
        <w:rPr>
          <w:sz w:val="24"/>
          <w:szCs w:val="24"/>
        </w:rPr>
      </w:pPr>
      <w:r w:rsidRPr="004422B8">
        <w:rPr>
          <w:sz w:val="24"/>
          <w:szCs w:val="24"/>
        </w:rPr>
        <w:t>Ассоциация «НП Совет рынка» голосует по данному вопросу «за».</w:t>
      </w:r>
    </w:p>
    <w:p w:rsidR="0082274F" w:rsidRPr="004422B8" w:rsidRDefault="0082274F" w:rsidP="0082274F">
      <w:pPr>
        <w:ind w:firstLine="567"/>
        <w:jc w:val="both"/>
        <w:rPr>
          <w:b/>
          <w:bCs/>
          <w:sz w:val="24"/>
          <w:szCs w:val="24"/>
        </w:rPr>
      </w:pPr>
      <w:r w:rsidRPr="004422B8">
        <w:rPr>
          <w:b/>
          <w:bCs/>
          <w:sz w:val="24"/>
          <w:szCs w:val="24"/>
        </w:rPr>
        <w:t>РЕШИЛИ:</w:t>
      </w:r>
    </w:p>
    <w:p w:rsidR="0082274F" w:rsidRPr="00554707" w:rsidRDefault="0082274F" w:rsidP="0082274F">
      <w:pPr>
        <w:ind w:firstLine="567"/>
        <w:jc w:val="both"/>
        <w:rPr>
          <w:bCs/>
          <w:sz w:val="24"/>
          <w:szCs w:val="24"/>
        </w:rPr>
      </w:pPr>
      <w:proofErr w:type="gramStart"/>
      <w:r w:rsidRPr="00554707">
        <w:rPr>
          <w:bCs/>
          <w:sz w:val="24"/>
          <w:szCs w:val="24"/>
        </w:rPr>
        <w:t>В соответствии с Федеральным законом от 26.03.2003 № 35-ФЗ «Об электроэнергетике», Постановлением Правительства Российской Федерации от 29.12.2011 № 1178 «О ценообразовании в области регулируемых цен (тарифов) в электроэнергетике», приказом ФАС России от 13.10.2021 № 1107/21 «О предельных минимальных и максимальных уровнях тарифов на электрическую энергию (мощность), поставляемую населению и приравненным к нему категориям потребителей, по субъектам Российской Федерации на 202</w:t>
      </w:r>
      <w:r w:rsidR="004422B8" w:rsidRPr="00554707">
        <w:rPr>
          <w:bCs/>
          <w:sz w:val="24"/>
          <w:szCs w:val="24"/>
        </w:rPr>
        <w:t>2</w:t>
      </w:r>
      <w:r w:rsidRPr="00554707">
        <w:rPr>
          <w:bCs/>
          <w:sz w:val="24"/>
          <w:szCs w:val="24"/>
        </w:rPr>
        <w:t xml:space="preserve"> год», Методическими</w:t>
      </w:r>
      <w:proofErr w:type="gramEnd"/>
      <w:r w:rsidRPr="00554707">
        <w:rPr>
          <w:bCs/>
          <w:sz w:val="24"/>
          <w:szCs w:val="24"/>
        </w:rPr>
        <w:t xml:space="preserve"> </w:t>
      </w:r>
      <w:proofErr w:type="gramStart"/>
      <w:r w:rsidRPr="00554707">
        <w:rPr>
          <w:bCs/>
          <w:sz w:val="24"/>
          <w:szCs w:val="24"/>
        </w:rPr>
        <w:t>указаниями по расчету тарифов на электрическую энергию (мощность) для населения и приравненных к нему категорий потребителей, тарифов на услуги по передаче электрической энергии, поставляемой населению и приравненным к нему категориям потребителей, утвержденными Приказом Федеральной службы по тарифам от 16.09.2014 № 1442-э, Регламентом установления цен (тарифов) и (или) их предельных уровней, предусматривающим порядок регистрации, принятия к рассмотрению и выдачи отказов в рассмотрении</w:t>
      </w:r>
      <w:proofErr w:type="gramEnd"/>
      <w:r w:rsidRPr="00554707">
        <w:rPr>
          <w:bCs/>
          <w:sz w:val="24"/>
          <w:szCs w:val="24"/>
        </w:rPr>
        <w:t xml:space="preserve"> заявлений об установлении цен (тарифов) и (или) их предельных уровней, и формы </w:t>
      </w:r>
      <w:proofErr w:type="gramStart"/>
      <w:r w:rsidRPr="00554707">
        <w:rPr>
          <w:bCs/>
          <w:sz w:val="24"/>
          <w:szCs w:val="24"/>
        </w:rPr>
        <w:t>решения органа исполнительной власти субъекта Российской Федерации</w:t>
      </w:r>
      <w:proofErr w:type="gramEnd"/>
      <w:r w:rsidRPr="00554707">
        <w:rPr>
          <w:bCs/>
          <w:sz w:val="24"/>
          <w:szCs w:val="24"/>
        </w:rPr>
        <w:t xml:space="preserve"> в области государственного регулирования тарифов, утвержденным Приказом Федеральной антимонопольной службы от 19.06.2018 № 834/18:</w:t>
      </w:r>
    </w:p>
    <w:p w:rsidR="0082274F" w:rsidRPr="00554707" w:rsidRDefault="0082274F" w:rsidP="004422B8">
      <w:pPr>
        <w:numPr>
          <w:ilvl w:val="0"/>
          <w:numId w:val="22"/>
        </w:numPr>
        <w:ind w:left="0" w:firstLine="567"/>
        <w:contextualSpacing/>
        <w:jc w:val="both"/>
        <w:rPr>
          <w:bCs/>
          <w:sz w:val="24"/>
          <w:szCs w:val="24"/>
        </w:rPr>
      </w:pPr>
      <w:r w:rsidRPr="00554707">
        <w:rPr>
          <w:bCs/>
          <w:sz w:val="24"/>
          <w:szCs w:val="24"/>
        </w:rPr>
        <w:t>Установить с 01.01.2022 по 31.12.2022 тарифы на электрическую энергию, отпускаемую гарантирующими поставщиками, энергосбытовыми и энергоснабжающими организациями населению и приравненным к нему категориям потребителей, по Ивановской области на 2022 год с календарной разбивкой согласно Таблице.</w:t>
      </w:r>
    </w:p>
    <w:p w:rsidR="0082274F" w:rsidRPr="00554707" w:rsidRDefault="0082274F" w:rsidP="004422B8">
      <w:pPr>
        <w:contextualSpacing/>
        <w:jc w:val="right"/>
        <w:rPr>
          <w:bCs/>
          <w:sz w:val="24"/>
          <w:szCs w:val="24"/>
        </w:rPr>
      </w:pPr>
      <w:r w:rsidRPr="00554707">
        <w:rPr>
          <w:bCs/>
          <w:sz w:val="24"/>
          <w:szCs w:val="24"/>
        </w:rPr>
        <w:t>Таблица</w:t>
      </w:r>
    </w:p>
    <w:p w:rsidR="0082274F" w:rsidRPr="00554707" w:rsidRDefault="0082274F" w:rsidP="004422B8">
      <w:pPr>
        <w:contextualSpacing/>
        <w:jc w:val="right"/>
        <w:rPr>
          <w:bCs/>
          <w:sz w:val="24"/>
          <w:szCs w:val="24"/>
        </w:rPr>
      </w:pPr>
    </w:p>
    <w:p w:rsidR="0082274F" w:rsidRPr="00554707" w:rsidRDefault="0082274F" w:rsidP="0082274F">
      <w:pPr>
        <w:contextualSpacing/>
        <w:jc w:val="center"/>
        <w:rPr>
          <w:b/>
          <w:bCs/>
          <w:sz w:val="24"/>
          <w:szCs w:val="24"/>
        </w:rPr>
      </w:pPr>
      <w:r w:rsidRPr="00554707">
        <w:rPr>
          <w:b/>
          <w:bCs/>
          <w:sz w:val="24"/>
          <w:szCs w:val="24"/>
        </w:rPr>
        <w:t>Цены (тарифы) на электрическую энергию для населения и приравненным к нему категориям потребителей по Ивановской области</w:t>
      </w:r>
    </w:p>
    <w:p w:rsidR="0082274F" w:rsidRPr="00554707" w:rsidRDefault="0082274F" w:rsidP="0082274F">
      <w:pPr>
        <w:rPr>
          <w:bCs/>
          <w:sz w:val="24"/>
          <w:szCs w:val="24"/>
        </w:rPr>
      </w:pPr>
    </w:p>
    <w:p w:rsidR="0082274F" w:rsidRPr="00554707" w:rsidRDefault="0082274F" w:rsidP="0082274F">
      <w:pPr>
        <w:tabs>
          <w:tab w:val="left" w:pos="709"/>
        </w:tabs>
        <w:ind w:firstLine="540"/>
        <w:rPr>
          <w:b/>
          <w:sz w:val="24"/>
          <w:szCs w:val="24"/>
        </w:rPr>
      </w:pPr>
    </w:p>
    <w:p w:rsidR="0082274F" w:rsidRPr="00554707" w:rsidRDefault="0082274F" w:rsidP="00554707">
      <w:pPr>
        <w:tabs>
          <w:tab w:val="left" w:pos="4020"/>
        </w:tabs>
        <w:rPr>
          <w:b/>
          <w:sz w:val="24"/>
          <w:szCs w:val="24"/>
        </w:rPr>
      </w:pPr>
      <w:r w:rsidRPr="004422B8">
        <w:rPr>
          <w:b/>
          <w:noProof/>
          <w:color w:val="FF0000"/>
          <w:sz w:val="24"/>
          <w:szCs w:val="24"/>
        </w:rPr>
        <w:drawing>
          <wp:inline distT="0" distB="0" distL="0" distR="0" wp14:anchorId="13D43C92" wp14:editId="50245F51">
            <wp:extent cx="6340475" cy="284099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0475" cy="2840990"/>
                    </a:xfrm>
                    <a:prstGeom prst="rect">
                      <a:avLst/>
                    </a:prstGeom>
                    <a:noFill/>
                  </pic:spPr>
                </pic:pic>
              </a:graphicData>
            </a:graphic>
          </wp:inline>
        </w:drawing>
      </w:r>
    </w:p>
    <w:p w:rsidR="0082274F" w:rsidRPr="00554707" w:rsidRDefault="0082274F" w:rsidP="00790FF1">
      <w:pPr>
        <w:tabs>
          <w:tab w:val="left" w:pos="4020"/>
        </w:tabs>
        <w:ind w:firstLine="540"/>
        <w:rPr>
          <w:b/>
          <w:sz w:val="24"/>
          <w:szCs w:val="24"/>
        </w:rPr>
      </w:pPr>
    </w:p>
    <w:p w:rsidR="0082274F" w:rsidRPr="00554707" w:rsidRDefault="0082274F" w:rsidP="00790FF1">
      <w:pPr>
        <w:tabs>
          <w:tab w:val="left" w:pos="4020"/>
        </w:tabs>
        <w:ind w:firstLine="540"/>
        <w:rPr>
          <w:b/>
          <w:sz w:val="24"/>
          <w:szCs w:val="24"/>
        </w:rPr>
      </w:pPr>
    </w:p>
    <w:p w:rsidR="0082274F" w:rsidRPr="00554707" w:rsidRDefault="0082274F" w:rsidP="00790FF1">
      <w:pPr>
        <w:tabs>
          <w:tab w:val="left" w:pos="4020"/>
        </w:tabs>
        <w:ind w:firstLine="540"/>
        <w:rPr>
          <w:b/>
          <w:sz w:val="24"/>
          <w:szCs w:val="24"/>
        </w:rPr>
      </w:pPr>
    </w:p>
    <w:p w:rsidR="0082274F" w:rsidRPr="00554707" w:rsidRDefault="0082274F" w:rsidP="00790FF1">
      <w:pPr>
        <w:tabs>
          <w:tab w:val="left" w:pos="4020"/>
        </w:tabs>
        <w:ind w:firstLine="540"/>
        <w:rPr>
          <w:b/>
          <w:sz w:val="24"/>
          <w:szCs w:val="24"/>
        </w:rPr>
      </w:pPr>
    </w:p>
    <w:p w:rsidR="0082274F" w:rsidRPr="00554707" w:rsidRDefault="0082274F" w:rsidP="00554707">
      <w:pPr>
        <w:tabs>
          <w:tab w:val="left" w:pos="4020"/>
        </w:tabs>
        <w:rPr>
          <w:b/>
          <w:sz w:val="24"/>
          <w:szCs w:val="24"/>
        </w:rPr>
      </w:pPr>
      <w:r w:rsidRPr="004422B8">
        <w:rPr>
          <w:b/>
          <w:noProof/>
          <w:color w:val="FF0000"/>
          <w:sz w:val="24"/>
          <w:szCs w:val="24"/>
        </w:rPr>
        <w:lastRenderedPageBreak/>
        <w:drawing>
          <wp:inline distT="0" distB="0" distL="0" distR="0" wp14:anchorId="5BBA0577" wp14:editId="0A707AAE">
            <wp:extent cx="6340475" cy="952881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0475" cy="9528810"/>
                    </a:xfrm>
                    <a:prstGeom prst="rect">
                      <a:avLst/>
                    </a:prstGeom>
                    <a:noFill/>
                  </pic:spPr>
                </pic:pic>
              </a:graphicData>
            </a:graphic>
          </wp:inline>
        </w:drawing>
      </w:r>
    </w:p>
    <w:p w:rsidR="0082274F" w:rsidRPr="00554707" w:rsidRDefault="0082274F" w:rsidP="00790FF1">
      <w:pPr>
        <w:tabs>
          <w:tab w:val="left" w:pos="4020"/>
        </w:tabs>
        <w:ind w:firstLine="540"/>
        <w:rPr>
          <w:b/>
          <w:sz w:val="24"/>
          <w:szCs w:val="24"/>
        </w:rPr>
      </w:pPr>
    </w:p>
    <w:p w:rsidR="0082274F" w:rsidRPr="00554707" w:rsidRDefault="0082274F" w:rsidP="00790FF1">
      <w:pPr>
        <w:tabs>
          <w:tab w:val="left" w:pos="4020"/>
        </w:tabs>
        <w:ind w:firstLine="540"/>
        <w:rPr>
          <w:b/>
          <w:sz w:val="24"/>
          <w:szCs w:val="24"/>
        </w:rPr>
      </w:pPr>
    </w:p>
    <w:p w:rsidR="0082274F" w:rsidRPr="004422B8" w:rsidRDefault="0082274F" w:rsidP="00554707">
      <w:pPr>
        <w:tabs>
          <w:tab w:val="left" w:pos="4020"/>
        </w:tabs>
        <w:rPr>
          <w:b/>
          <w:color w:val="FF0000"/>
          <w:sz w:val="24"/>
          <w:szCs w:val="24"/>
        </w:rPr>
      </w:pPr>
      <w:r w:rsidRPr="004422B8">
        <w:rPr>
          <w:b/>
          <w:noProof/>
          <w:color w:val="FF0000"/>
          <w:sz w:val="24"/>
          <w:szCs w:val="24"/>
        </w:rPr>
        <w:lastRenderedPageBreak/>
        <w:drawing>
          <wp:inline distT="0" distB="0" distL="0" distR="0" wp14:anchorId="6708EC67" wp14:editId="5C621EE2">
            <wp:extent cx="6340475" cy="1078865"/>
            <wp:effectExtent l="0" t="0" r="317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0475" cy="1078865"/>
                    </a:xfrm>
                    <a:prstGeom prst="rect">
                      <a:avLst/>
                    </a:prstGeom>
                    <a:noFill/>
                  </pic:spPr>
                </pic:pic>
              </a:graphicData>
            </a:graphic>
          </wp:inline>
        </w:drawing>
      </w:r>
    </w:p>
    <w:p w:rsidR="0082274F" w:rsidRPr="00554707" w:rsidRDefault="0082274F" w:rsidP="00790FF1">
      <w:pPr>
        <w:tabs>
          <w:tab w:val="left" w:pos="4020"/>
        </w:tabs>
        <w:ind w:firstLine="540"/>
        <w:rPr>
          <w:b/>
          <w:sz w:val="24"/>
          <w:szCs w:val="24"/>
        </w:rPr>
      </w:pPr>
    </w:p>
    <w:p w:rsidR="0082274F" w:rsidRPr="00554707" w:rsidRDefault="0082274F" w:rsidP="0082274F">
      <w:pPr>
        <w:ind w:firstLine="567"/>
        <w:jc w:val="both"/>
        <w:rPr>
          <w:bCs/>
          <w:sz w:val="24"/>
          <w:szCs w:val="24"/>
        </w:rPr>
      </w:pPr>
      <w:r w:rsidRPr="00554707">
        <w:rPr>
          <w:bCs/>
          <w:sz w:val="24"/>
          <w:szCs w:val="24"/>
        </w:rPr>
        <w:t xml:space="preserve">2. С </w:t>
      </w:r>
      <w:proofErr w:type="gramStart"/>
      <w:r w:rsidRPr="00554707">
        <w:rPr>
          <w:bCs/>
          <w:sz w:val="24"/>
          <w:szCs w:val="24"/>
        </w:rPr>
        <w:t>введением</w:t>
      </w:r>
      <w:proofErr w:type="gramEnd"/>
      <w:r w:rsidRPr="00554707">
        <w:rPr>
          <w:bCs/>
          <w:sz w:val="24"/>
          <w:szCs w:val="24"/>
        </w:rPr>
        <w:t xml:space="preserve"> в действие установленных в п. 1 настоящего постановления тарифов утрачивает силу постановление Департамента энергетики и тарифов Ивановской области от 14.12.2020 № 70-э/1 «О тарифах на электрическую энергию для населения и приравненных к нему категорий потребителей по Ивановской области на 2021 год».</w:t>
      </w:r>
    </w:p>
    <w:p w:rsidR="0082274F" w:rsidRPr="00554707" w:rsidRDefault="0082274F" w:rsidP="0082274F">
      <w:pPr>
        <w:ind w:firstLine="567"/>
        <w:jc w:val="both"/>
        <w:rPr>
          <w:bCs/>
          <w:sz w:val="24"/>
          <w:szCs w:val="24"/>
        </w:rPr>
      </w:pPr>
      <w:r w:rsidRPr="00554707">
        <w:rPr>
          <w:bCs/>
          <w:sz w:val="24"/>
          <w:szCs w:val="24"/>
        </w:rPr>
        <w:t>3. Настоящее постановление вступает в силу со дня его официального опубликования.</w:t>
      </w:r>
    </w:p>
    <w:p w:rsidR="0082274F" w:rsidRPr="00554707" w:rsidRDefault="0082274F" w:rsidP="0082274F">
      <w:pPr>
        <w:widowControl/>
        <w:ind w:firstLine="567"/>
        <w:jc w:val="both"/>
        <w:rPr>
          <w:sz w:val="24"/>
          <w:szCs w:val="24"/>
        </w:rPr>
      </w:pPr>
    </w:p>
    <w:tbl>
      <w:tblPr>
        <w:tblW w:w="0" w:type="auto"/>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33"/>
        <w:gridCol w:w="2977"/>
      </w:tblGrid>
      <w:tr w:rsidR="004422B8" w:rsidRPr="00554707" w:rsidTr="007F366A">
        <w:tc>
          <w:tcPr>
            <w:tcW w:w="959"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rPr>
                <w:sz w:val="24"/>
                <w:szCs w:val="24"/>
              </w:rPr>
            </w:pPr>
            <w:r w:rsidRPr="00554707">
              <w:rPr>
                <w:sz w:val="24"/>
                <w:szCs w:val="24"/>
              </w:rPr>
              <w:t xml:space="preserve">№ </w:t>
            </w:r>
            <w:proofErr w:type="gramStart"/>
            <w:r w:rsidRPr="00554707">
              <w:rPr>
                <w:sz w:val="24"/>
                <w:szCs w:val="24"/>
              </w:rPr>
              <w:t>п</w:t>
            </w:r>
            <w:proofErr w:type="gramEnd"/>
            <w:r w:rsidRPr="00554707">
              <w:rPr>
                <w:sz w:val="24"/>
                <w:szCs w:val="24"/>
              </w:rPr>
              <w:t>/п</w:t>
            </w:r>
          </w:p>
        </w:tc>
        <w:tc>
          <w:tcPr>
            <w:tcW w:w="2533"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rPr>
                <w:sz w:val="24"/>
                <w:szCs w:val="24"/>
              </w:rPr>
            </w:pPr>
            <w:r w:rsidRPr="00554707">
              <w:rPr>
                <w:sz w:val="24"/>
                <w:szCs w:val="24"/>
              </w:rPr>
              <w:t>Члены правления</w:t>
            </w:r>
          </w:p>
        </w:tc>
        <w:tc>
          <w:tcPr>
            <w:tcW w:w="2977"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rPr>
                <w:sz w:val="24"/>
                <w:szCs w:val="24"/>
              </w:rPr>
            </w:pPr>
            <w:r w:rsidRPr="00554707">
              <w:rPr>
                <w:sz w:val="24"/>
                <w:szCs w:val="24"/>
              </w:rPr>
              <w:t>Результаты голосования</w:t>
            </w:r>
          </w:p>
        </w:tc>
      </w:tr>
      <w:tr w:rsidR="004422B8" w:rsidRPr="00554707" w:rsidTr="007F366A">
        <w:tc>
          <w:tcPr>
            <w:tcW w:w="959"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540"/>
              <w:rPr>
                <w:sz w:val="24"/>
                <w:szCs w:val="24"/>
              </w:rPr>
            </w:pPr>
            <w:r w:rsidRPr="00554707">
              <w:rPr>
                <w:sz w:val="24"/>
                <w:szCs w:val="24"/>
              </w:rPr>
              <w:t>1.</w:t>
            </w:r>
          </w:p>
        </w:tc>
        <w:tc>
          <w:tcPr>
            <w:tcW w:w="2533"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15"/>
              <w:rPr>
                <w:sz w:val="24"/>
                <w:szCs w:val="24"/>
              </w:rPr>
            </w:pPr>
            <w:r w:rsidRPr="00554707">
              <w:rPr>
                <w:sz w:val="24"/>
                <w:szCs w:val="24"/>
              </w:rPr>
              <w:t>Морева Е.Н.</w:t>
            </w:r>
          </w:p>
        </w:tc>
        <w:tc>
          <w:tcPr>
            <w:tcW w:w="2977"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33"/>
              <w:jc w:val="center"/>
              <w:rPr>
                <w:sz w:val="24"/>
                <w:szCs w:val="24"/>
              </w:rPr>
            </w:pPr>
            <w:r w:rsidRPr="00554707">
              <w:rPr>
                <w:sz w:val="24"/>
                <w:szCs w:val="24"/>
              </w:rPr>
              <w:t>за</w:t>
            </w:r>
          </w:p>
        </w:tc>
      </w:tr>
      <w:tr w:rsidR="004422B8" w:rsidRPr="00554707" w:rsidTr="007F366A">
        <w:tc>
          <w:tcPr>
            <w:tcW w:w="959"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540"/>
              <w:rPr>
                <w:sz w:val="24"/>
                <w:szCs w:val="24"/>
              </w:rPr>
            </w:pPr>
            <w:r w:rsidRPr="00554707">
              <w:rPr>
                <w:sz w:val="24"/>
                <w:szCs w:val="24"/>
              </w:rPr>
              <w:t>2.</w:t>
            </w:r>
          </w:p>
        </w:tc>
        <w:tc>
          <w:tcPr>
            <w:tcW w:w="2533"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15"/>
              <w:rPr>
                <w:sz w:val="24"/>
                <w:szCs w:val="24"/>
              </w:rPr>
            </w:pPr>
            <w:r w:rsidRPr="00554707">
              <w:rPr>
                <w:sz w:val="24"/>
                <w:szCs w:val="24"/>
              </w:rPr>
              <w:t>Бугаева С.Е.</w:t>
            </w:r>
          </w:p>
        </w:tc>
        <w:tc>
          <w:tcPr>
            <w:tcW w:w="2977"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33"/>
              <w:jc w:val="center"/>
              <w:rPr>
                <w:sz w:val="24"/>
                <w:szCs w:val="24"/>
              </w:rPr>
            </w:pPr>
            <w:r w:rsidRPr="00554707">
              <w:rPr>
                <w:sz w:val="24"/>
                <w:szCs w:val="24"/>
              </w:rPr>
              <w:t>за</w:t>
            </w:r>
          </w:p>
        </w:tc>
      </w:tr>
      <w:tr w:rsidR="004422B8" w:rsidRPr="00554707" w:rsidTr="007F366A">
        <w:tc>
          <w:tcPr>
            <w:tcW w:w="959"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540"/>
              <w:rPr>
                <w:sz w:val="24"/>
                <w:szCs w:val="24"/>
              </w:rPr>
            </w:pPr>
            <w:r w:rsidRPr="00554707">
              <w:rPr>
                <w:sz w:val="24"/>
                <w:szCs w:val="24"/>
              </w:rPr>
              <w:t>3.</w:t>
            </w:r>
          </w:p>
        </w:tc>
        <w:tc>
          <w:tcPr>
            <w:tcW w:w="2533"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15"/>
              <w:rPr>
                <w:sz w:val="24"/>
                <w:szCs w:val="24"/>
              </w:rPr>
            </w:pPr>
            <w:r w:rsidRPr="00554707">
              <w:rPr>
                <w:sz w:val="24"/>
                <w:szCs w:val="24"/>
              </w:rPr>
              <w:t>Турбачкина Е.В.</w:t>
            </w:r>
          </w:p>
        </w:tc>
        <w:tc>
          <w:tcPr>
            <w:tcW w:w="2977"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33"/>
              <w:jc w:val="center"/>
              <w:rPr>
                <w:sz w:val="24"/>
                <w:szCs w:val="24"/>
              </w:rPr>
            </w:pPr>
            <w:r w:rsidRPr="00554707">
              <w:rPr>
                <w:sz w:val="24"/>
                <w:szCs w:val="24"/>
              </w:rPr>
              <w:t>за</w:t>
            </w:r>
          </w:p>
        </w:tc>
      </w:tr>
      <w:tr w:rsidR="004422B8" w:rsidRPr="00554707" w:rsidTr="007F366A">
        <w:tc>
          <w:tcPr>
            <w:tcW w:w="959"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540"/>
              <w:rPr>
                <w:sz w:val="24"/>
                <w:szCs w:val="24"/>
              </w:rPr>
            </w:pPr>
            <w:r w:rsidRPr="00554707">
              <w:rPr>
                <w:sz w:val="24"/>
                <w:szCs w:val="24"/>
              </w:rPr>
              <w:t>4.</w:t>
            </w:r>
          </w:p>
        </w:tc>
        <w:tc>
          <w:tcPr>
            <w:tcW w:w="2533"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15"/>
              <w:rPr>
                <w:sz w:val="24"/>
                <w:szCs w:val="24"/>
              </w:rPr>
            </w:pPr>
            <w:r w:rsidRPr="00554707">
              <w:rPr>
                <w:sz w:val="24"/>
                <w:szCs w:val="24"/>
              </w:rPr>
              <w:t>Коннова Е.А.</w:t>
            </w:r>
          </w:p>
        </w:tc>
        <w:tc>
          <w:tcPr>
            <w:tcW w:w="2977"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33"/>
              <w:jc w:val="center"/>
              <w:rPr>
                <w:sz w:val="24"/>
                <w:szCs w:val="24"/>
              </w:rPr>
            </w:pPr>
            <w:r w:rsidRPr="00554707">
              <w:rPr>
                <w:sz w:val="24"/>
                <w:szCs w:val="24"/>
              </w:rPr>
              <w:t>за</w:t>
            </w:r>
          </w:p>
        </w:tc>
      </w:tr>
      <w:tr w:rsidR="004422B8" w:rsidRPr="00554707" w:rsidTr="007F366A">
        <w:tc>
          <w:tcPr>
            <w:tcW w:w="959"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540"/>
              <w:rPr>
                <w:sz w:val="24"/>
                <w:szCs w:val="24"/>
              </w:rPr>
            </w:pPr>
            <w:r w:rsidRPr="00554707">
              <w:rPr>
                <w:sz w:val="24"/>
                <w:szCs w:val="24"/>
              </w:rPr>
              <w:t>5.</w:t>
            </w:r>
          </w:p>
        </w:tc>
        <w:tc>
          <w:tcPr>
            <w:tcW w:w="2533"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15"/>
              <w:rPr>
                <w:sz w:val="24"/>
                <w:szCs w:val="24"/>
              </w:rPr>
            </w:pPr>
            <w:r w:rsidRPr="00554707">
              <w:rPr>
                <w:sz w:val="24"/>
                <w:szCs w:val="24"/>
              </w:rPr>
              <w:t>Курчанинова О.А.</w:t>
            </w:r>
          </w:p>
        </w:tc>
        <w:tc>
          <w:tcPr>
            <w:tcW w:w="2977"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33"/>
              <w:jc w:val="center"/>
              <w:rPr>
                <w:sz w:val="24"/>
                <w:szCs w:val="24"/>
              </w:rPr>
            </w:pPr>
            <w:r w:rsidRPr="00554707">
              <w:rPr>
                <w:sz w:val="24"/>
                <w:szCs w:val="24"/>
              </w:rPr>
              <w:t>за</w:t>
            </w:r>
          </w:p>
        </w:tc>
      </w:tr>
      <w:tr w:rsidR="004422B8" w:rsidRPr="00554707" w:rsidTr="007F366A">
        <w:tc>
          <w:tcPr>
            <w:tcW w:w="959"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540"/>
              <w:rPr>
                <w:sz w:val="24"/>
                <w:szCs w:val="24"/>
              </w:rPr>
            </w:pPr>
            <w:r w:rsidRPr="00554707">
              <w:rPr>
                <w:sz w:val="24"/>
                <w:szCs w:val="24"/>
              </w:rPr>
              <w:t>6.</w:t>
            </w:r>
          </w:p>
        </w:tc>
        <w:tc>
          <w:tcPr>
            <w:tcW w:w="2533"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15"/>
              <w:rPr>
                <w:sz w:val="24"/>
                <w:szCs w:val="24"/>
              </w:rPr>
            </w:pPr>
            <w:r w:rsidRPr="00554707">
              <w:rPr>
                <w:sz w:val="24"/>
                <w:szCs w:val="24"/>
              </w:rPr>
              <w:t>Гущина Н.Б.</w:t>
            </w:r>
          </w:p>
        </w:tc>
        <w:tc>
          <w:tcPr>
            <w:tcW w:w="2977"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33"/>
              <w:jc w:val="center"/>
              <w:rPr>
                <w:sz w:val="24"/>
                <w:szCs w:val="24"/>
              </w:rPr>
            </w:pPr>
            <w:r w:rsidRPr="00554707">
              <w:rPr>
                <w:sz w:val="24"/>
                <w:szCs w:val="24"/>
              </w:rPr>
              <w:t>за</w:t>
            </w:r>
          </w:p>
        </w:tc>
      </w:tr>
      <w:tr w:rsidR="004422B8" w:rsidRPr="00554707" w:rsidTr="007F366A">
        <w:tc>
          <w:tcPr>
            <w:tcW w:w="959"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540"/>
              <w:rPr>
                <w:sz w:val="24"/>
                <w:szCs w:val="24"/>
              </w:rPr>
            </w:pPr>
            <w:r w:rsidRPr="00554707">
              <w:rPr>
                <w:sz w:val="24"/>
                <w:szCs w:val="24"/>
              </w:rPr>
              <w:t>7.</w:t>
            </w:r>
          </w:p>
        </w:tc>
        <w:tc>
          <w:tcPr>
            <w:tcW w:w="2533"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15"/>
              <w:rPr>
                <w:sz w:val="24"/>
                <w:szCs w:val="24"/>
              </w:rPr>
            </w:pPr>
            <w:r w:rsidRPr="00554707">
              <w:rPr>
                <w:sz w:val="24"/>
                <w:szCs w:val="24"/>
              </w:rPr>
              <w:t>Агапова О.П.</w:t>
            </w:r>
          </w:p>
        </w:tc>
        <w:tc>
          <w:tcPr>
            <w:tcW w:w="2977"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33"/>
              <w:jc w:val="center"/>
              <w:rPr>
                <w:sz w:val="24"/>
                <w:szCs w:val="24"/>
              </w:rPr>
            </w:pPr>
            <w:r w:rsidRPr="00554707">
              <w:rPr>
                <w:sz w:val="24"/>
                <w:szCs w:val="24"/>
              </w:rPr>
              <w:t>за</w:t>
            </w:r>
          </w:p>
        </w:tc>
      </w:tr>
      <w:tr w:rsidR="004422B8" w:rsidRPr="00554707" w:rsidTr="007F366A">
        <w:tc>
          <w:tcPr>
            <w:tcW w:w="959"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540"/>
              <w:rPr>
                <w:sz w:val="24"/>
                <w:szCs w:val="24"/>
              </w:rPr>
            </w:pPr>
            <w:r w:rsidRPr="00554707">
              <w:rPr>
                <w:sz w:val="24"/>
                <w:szCs w:val="24"/>
              </w:rPr>
              <w:t>8.</w:t>
            </w:r>
          </w:p>
        </w:tc>
        <w:tc>
          <w:tcPr>
            <w:tcW w:w="2533"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15"/>
              <w:rPr>
                <w:sz w:val="24"/>
                <w:szCs w:val="24"/>
              </w:rPr>
            </w:pPr>
            <w:r w:rsidRPr="00554707">
              <w:rPr>
                <w:sz w:val="24"/>
                <w:szCs w:val="24"/>
              </w:rPr>
              <w:t>Кулешов А.И.</w:t>
            </w:r>
          </w:p>
        </w:tc>
        <w:tc>
          <w:tcPr>
            <w:tcW w:w="2977" w:type="dxa"/>
            <w:tcBorders>
              <w:top w:val="single" w:sz="4" w:space="0" w:color="auto"/>
              <w:left w:val="single" w:sz="4" w:space="0" w:color="auto"/>
              <w:bottom w:val="single" w:sz="4" w:space="0" w:color="auto"/>
              <w:right w:val="single" w:sz="4" w:space="0" w:color="auto"/>
            </w:tcBorders>
          </w:tcPr>
          <w:p w:rsidR="0082274F" w:rsidRPr="00554707" w:rsidRDefault="0082274F" w:rsidP="0082274F">
            <w:pPr>
              <w:tabs>
                <w:tab w:val="left" w:pos="4020"/>
              </w:tabs>
              <w:ind w:firstLine="33"/>
              <w:jc w:val="center"/>
              <w:rPr>
                <w:sz w:val="24"/>
                <w:szCs w:val="24"/>
              </w:rPr>
            </w:pPr>
            <w:r w:rsidRPr="00554707">
              <w:rPr>
                <w:sz w:val="24"/>
                <w:szCs w:val="24"/>
              </w:rPr>
              <w:t>за</w:t>
            </w:r>
          </w:p>
        </w:tc>
      </w:tr>
    </w:tbl>
    <w:p w:rsidR="0082274F" w:rsidRPr="00554707" w:rsidRDefault="0082274F" w:rsidP="0082274F">
      <w:pPr>
        <w:widowControl/>
        <w:ind w:firstLine="567"/>
        <w:jc w:val="both"/>
        <w:rPr>
          <w:sz w:val="22"/>
          <w:szCs w:val="22"/>
        </w:rPr>
      </w:pPr>
      <w:r w:rsidRPr="00554707">
        <w:rPr>
          <w:sz w:val="24"/>
          <w:szCs w:val="24"/>
        </w:rPr>
        <w:t>Итого: за – 8, против – 0, воздержался – 0, отсутствуют – 0</w:t>
      </w:r>
    </w:p>
    <w:p w:rsidR="00A336C3" w:rsidRPr="00554707" w:rsidRDefault="00A336C3" w:rsidP="00790FF1">
      <w:pPr>
        <w:tabs>
          <w:tab w:val="left" w:pos="4020"/>
        </w:tabs>
        <w:ind w:firstLine="540"/>
        <w:rPr>
          <w:b/>
          <w:sz w:val="24"/>
          <w:szCs w:val="24"/>
        </w:rPr>
      </w:pPr>
    </w:p>
    <w:p w:rsidR="004A3A97" w:rsidRPr="004F5839" w:rsidRDefault="004A3A97" w:rsidP="004F5839">
      <w:pPr>
        <w:tabs>
          <w:tab w:val="left" w:pos="4020"/>
        </w:tabs>
        <w:ind w:firstLine="540"/>
        <w:jc w:val="both"/>
        <w:rPr>
          <w:b/>
          <w:sz w:val="24"/>
          <w:szCs w:val="24"/>
        </w:rPr>
      </w:pPr>
      <w:r w:rsidRPr="004F5839">
        <w:rPr>
          <w:b/>
          <w:sz w:val="24"/>
          <w:szCs w:val="24"/>
          <w:lang w:val="en-US"/>
        </w:rPr>
        <w:t>III</w:t>
      </w:r>
      <w:r w:rsidRPr="004F5839">
        <w:rPr>
          <w:b/>
          <w:sz w:val="24"/>
          <w:szCs w:val="24"/>
        </w:rPr>
        <w:t>. СЛУШАЛИ: Об установлении необходимой валовой выручки и долгосрочных параметров регулирования для ООО «МИП «Кинешма» на 2022-2026 гг., в отношении которого тарифы на услуги по передаче электрической энергии устанавливаются на основе долгосрочных параметров регулирования (Морева, Коннова, Петрова).</w:t>
      </w:r>
    </w:p>
    <w:p w:rsidR="004A3A97" w:rsidRPr="004F5839" w:rsidRDefault="004A3A97" w:rsidP="004F5839">
      <w:pPr>
        <w:tabs>
          <w:tab w:val="left" w:pos="4020"/>
        </w:tabs>
        <w:ind w:firstLine="540"/>
        <w:jc w:val="both"/>
        <w:rPr>
          <w:b/>
          <w:sz w:val="24"/>
          <w:szCs w:val="24"/>
        </w:rPr>
      </w:pPr>
    </w:p>
    <w:p w:rsidR="004A3A97" w:rsidRPr="004F5839" w:rsidRDefault="004A3A97" w:rsidP="004A3A97">
      <w:pPr>
        <w:tabs>
          <w:tab w:val="left" w:pos="993"/>
          <w:tab w:val="left" w:pos="1418"/>
          <w:tab w:val="left" w:pos="4020"/>
        </w:tabs>
        <w:ind w:firstLine="567"/>
        <w:jc w:val="both"/>
        <w:rPr>
          <w:bCs/>
          <w:sz w:val="24"/>
          <w:szCs w:val="24"/>
        </w:rPr>
      </w:pPr>
      <w:r w:rsidRPr="004F5839">
        <w:rPr>
          <w:bCs/>
          <w:sz w:val="24"/>
          <w:szCs w:val="24"/>
        </w:rPr>
        <w:t>Рассмотрено дело в части установления необходимой валовой выручки (далее – НВВ) и долгосрочных параметров регулирования для ООО «</w:t>
      </w:r>
      <w:r w:rsidR="00396E3E" w:rsidRPr="004F5839">
        <w:rPr>
          <w:bCs/>
          <w:sz w:val="24"/>
          <w:szCs w:val="24"/>
        </w:rPr>
        <w:t xml:space="preserve">МИП «Кинешма» </w:t>
      </w:r>
      <w:r w:rsidRPr="004F5839">
        <w:rPr>
          <w:bCs/>
          <w:sz w:val="24"/>
          <w:szCs w:val="24"/>
        </w:rPr>
        <w:t>на 202</w:t>
      </w:r>
      <w:r w:rsidR="00396E3E" w:rsidRPr="004F5839">
        <w:rPr>
          <w:bCs/>
          <w:sz w:val="24"/>
          <w:szCs w:val="24"/>
        </w:rPr>
        <w:t>2</w:t>
      </w:r>
      <w:r w:rsidRPr="004F5839">
        <w:rPr>
          <w:bCs/>
          <w:sz w:val="24"/>
          <w:szCs w:val="24"/>
        </w:rPr>
        <w:t>-202</w:t>
      </w:r>
      <w:r w:rsidR="00396E3E" w:rsidRPr="004F5839">
        <w:rPr>
          <w:bCs/>
          <w:sz w:val="24"/>
          <w:szCs w:val="24"/>
        </w:rPr>
        <w:t>6</w:t>
      </w:r>
      <w:r w:rsidRPr="004F5839">
        <w:rPr>
          <w:bCs/>
          <w:sz w:val="24"/>
          <w:szCs w:val="24"/>
        </w:rPr>
        <w:t xml:space="preserve"> годы, в отношении которого тарифы на услуги по передаче электрической энергии устанавливаются на основе долгосрочных параметров регулирования.</w:t>
      </w:r>
    </w:p>
    <w:p w:rsidR="004A3A97" w:rsidRPr="004F5839" w:rsidRDefault="004A3A97" w:rsidP="004A3A97">
      <w:pPr>
        <w:tabs>
          <w:tab w:val="left" w:pos="993"/>
          <w:tab w:val="left" w:pos="1418"/>
          <w:tab w:val="left" w:pos="4020"/>
        </w:tabs>
        <w:ind w:firstLine="567"/>
        <w:jc w:val="both"/>
        <w:rPr>
          <w:sz w:val="24"/>
          <w:szCs w:val="24"/>
        </w:rPr>
      </w:pPr>
      <w:r w:rsidRPr="004F5839">
        <w:rPr>
          <w:sz w:val="24"/>
          <w:szCs w:val="24"/>
        </w:rPr>
        <w:t>В соответствии с проведенной экспертизой установлено, что вышеуказанная сетевая организация соответствует Критериям отнесения владельцев объектов электросетевого хозяйства к территориальным сетевым организациям, утвержденным постановлением Правительства РФ от 28.02.2015 № 184.</w:t>
      </w:r>
    </w:p>
    <w:p w:rsidR="004A3A97" w:rsidRPr="004F5839" w:rsidRDefault="004A3A97" w:rsidP="004A3A97">
      <w:pPr>
        <w:ind w:firstLine="567"/>
        <w:jc w:val="both"/>
        <w:rPr>
          <w:sz w:val="24"/>
          <w:szCs w:val="24"/>
        </w:rPr>
      </w:pPr>
      <w:r w:rsidRPr="004F5839">
        <w:rPr>
          <w:bCs/>
          <w:sz w:val="24"/>
          <w:szCs w:val="24"/>
        </w:rPr>
        <w:t>Департамент энергетики и тарифов Ивановской области (далее – Департамент) отмечает, что расчеты произведены специалистами Департамента в</w:t>
      </w:r>
      <w:r w:rsidRPr="004F5839">
        <w:rPr>
          <w:sz w:val="24"/>
          <w:szCs w:val="24"/>
        </w:rPr>
        <w:t xml:space="preserve"> соответствии </w:t>
      </w:r>
      <w:proofErr w:type="gramStart"/>
      <w:r w:rsidRPr="004F5839">
        <w:rPr>
          <w:sz w:val="24"/>
          <w:szCs w:val="24"/>
        </w:rPr>
        <w:t>с</w:t>
      </w:r>
      <w:proofErr w:type="gramEnd"/>
      <w:r w:rsidRPr="004F5839">
        <w:rPr>
          <w:sz w:val="24"/>
          <w:szCs w:val="24"/>
        </w:rPr>
        <w:t>:</w:t>
      </w:r>
    </w:p>
    <w:p w:rsidR="004A3A97" w:rsidRPr="004F5839" w:rsidRDefault="004A3A97" w:rsidP="004A3A97">
      <w:pPr>
        <w:numPr>
          <w:ilvl w:val="0"/>
          <w:numId w:val="1"/>
        </w:numPr>
        <w:tabs>
          <w:tab w:val="left" w:pos="709"/>
          <w:tab w:val="left" w:pos="851"/>
          <w:tab w:val="left" w:pos="4020"/>
        </w:tabs>
        <w:ind w:left="0" w:firstLine="567"/>
        <w:jc w:val="both"/>
        <w:rPr>
          <w:sz w:val="24"/>
          <w:szCs w:val="24"/>
        </w:rPr>
      </w:pPr>
      <w:r w:rsidRPr="004F5839">
        <w:rPr>
          <w:bCs/>
          <w:sz w:val="24"/>
          <w:szCs w:val="24"/>
        </w:rPr>
        <w:t>макроэкономическими показателями одобренного Правительством Российской Федерации прогноза социально-экономического развития Российской Федерации на период до 202</w:t>
      </w:r>
      <w:r w:rsidR="004F5839" w:rsidRPr="004F5839">
        <w:rPr>
          <w:bCs/>
          <w:sz w:val="24"/>
          <w:szCs w:val="24"/>
        </w:rPr>
        <w:t>4</w:t>
      </w:r>
      <w:r w:rsidRPr="004F5839">
        <w:rPr>
          <w:bCs/>
          <w:sz w:val="24"/>
          <w:szCs w:val="24"/>
        </w:rPr>
        <w:t xml:space="preserve"> года</w:t>
      </w:r>
      <w:r w:rsidRPr="004F5839">
        <w:rPr>
          <w:sz w:val="24"/>
          <w:szCs w:val="24"/>
        </w:rPr>
        <w:t>,</w:t>
      </w:r>
    </w:p>
    <w:p w:rsidR="004A3A97" w:rsidRPr="004F5839" w:rsidRDefault="004A3A97" w:rsidP="004A3A97">
      <w:pPr>
        <w:numPr>
          <w:ilvl w:val="0"/>
          <w:numId w:val="1"/>
        </w:numPr>
        <w:tabs>
          <w:tab w:val="left" w:pos="709"/>
          <w:tab w:val="left" w:pos="851"/>
          <w:tab w:val="left" w:pos="4020"/>
        </w:tabs>
        <w:ind w:left="0" w:firstLine="567"/>
        <w:jc w:val="both"/>
        <w:rPr>
          <w:sz w:val="24"/>
          <w:szCs w:val="24"/>
        </w:rPr>
      </w:pPr>
      <w:r w:rsidRPr="004F5839">
        <w:rPr>
          <w:sz w:val="24"/>
          <w:szCs w:val="24"/>
        </w:rPr>
        <w:t xml:space="preserve"> положениями постановления Правительства Российской Федерации от 29.12.2011 № 1178 «О ценообразовании в области регулируемых цен (тарифов) в электроэнергетике»,</w:t>
      </w:r>
    </w:p>
    <w:p w:rsidR="004A3A97" w:rsidRPr="004F5839" w:rsidRDefault="004A3A97" w:rsidP="004A3A97">
      <w:pPr>
        <w:widowControl/>
        <w:numPr>
          <w:ilvl w:val="0"/>
          <w:numId w:val="2"/>
        </w:numPr>
        <w:autoSpaceDE w:val="0"/>
        <w:autoSpaceDN w:val="0"/>
        <w:adjustRightInd w:val="0"/>
        <w:ind w:left="0" w:firstLine="567"/>
        <w:jc w:val="both"/>
        <w:rPr>
          <w:sz w:val="24"/>
          <w:szCs w:val="24"/>
        </w:rPr>
      </w:pPr>
      <w:r w:rsidRPr="004F5839">
        <w:rPr>
          <w:sz w:val="24"/>
          <w:szCs w:val="24"/>
        </w:rPr>
        <w:t>приказом ФСТ России от 17.02.2012 № 98-э «Об утверждении Методических указаний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 (далее – Методические указания № 98-э).</w:t>
      </w:r>
    </w:p>
    <w:p w:rsidR="004A3A97" w:rsidRPr="004F5839" w:rsidRDefault="004A3A97" w:rsidP="004A3A97">
      <w:pPr>
        <w:ind w:firstLine="567"/>
        <w:jc w:val="both"/>
        <w:rPr>
          <w:sz w:val="24"/>
          <w:szCs w:val="24"/>
        </w:rPr>
      </w:pPr>
      <w:r w:rsidRPr="004F5839">
        <w:rPr>
          <w:sz w:val="24"/>
          <w:szCs w:val="24"/>
        </w:rPr>
        <w:t>Основные показатели деятельност</w:t>
      </w:r>
      <w:proofErr w:type="gramStart"/>
      <w:r w:rsidRPr="004F5839">
        <w:rPr>
          <w:sz w:val="24"/>
          <w:szCs w:val="24"/>
        </w:rPr>
        <w:t xml:space="preserve">и </w:t>
      </w:r>
      <w:r w:rsidR="00396E3E" w:rsidRPr="004F5839">
        <w:rPr>
          <w:bCs/>
          <w:sz w:val="24"/>
          <w:szCs w:val="24"/>
        </w:rPr>
        <w:t>ОО</w:t>
      </w:r>
      <w:r w:rsidRPr="004F5839">
        <w:rPr>
          <w:bCs/>
          <w:sz w:val="24"/>
          <w:szCs w:val="24"/>
        </w:rPr>
        <w:t>О</w:t>
      </w:r>
      <w:proofErr w:type="gramEnd"/>
      <w:r w:rsidRPr="004F5839">
        <w:rPr>
          <w:bCs/>
          <w:sz w:val="24"/>
          <w:szCs w:val="24"/>
        </w:rPr>
        <w:t xml:space="preserve"> «</w:t>
      </w:r>
      <w:r w:rsidR="00396E3E" w:rsidRPr="004F5839">
        <w:rPr>
          <w:bCs/>
          <w:sz w:val="24"/>
          <w:szCs w:val="24"/>
        </w:rPr>
        <w:t>МИП «Кинешма»</w:t>
      </w:r>
      <w:r w:rsidRPr="004F5839">
        <w:rPr>
          <w:bCs/>
          <w:sz w:val="24"/>
          <w:szCs w:val="24"/>
        </w:rPr>
        <w:t xml:space="preserve">, </w:t>
      </w:r>
      <w:r w:rsidRPr="004F5839">
        <w:rPr>
          <w:sz w:val="24"/>
          <w:szCs w:val="24"/>
        </w:rPr>
        <w:t>принимаемые в расчет единых (котловых) и индивидуальных тарифов на услуги по передаче электрической энергии на 202</w:t>
      </w:r>
      <w:r w:rsidR="00951F3B" w:rsidRPr="004F5839">
        <w:rPr>
          <w:sz w:val="24"/>
          <w:szCs w:val="24"/>
        </w:rPr>
        <w:t>2</w:t>
      </w:r>
      <w:r w:rsidRPr="004F5839">
        <w:rPr>
          <w:sz w:val="24"/>
          <w:szCs w:val="24"/>
        </w:rPr>
        <w:t xml:space="preserve"> год, а также долгосрочные параметры регулирования на 202</w:t>
      </w:r>
      <w:r w:rsidR="00951F3B" w:rsidRPr="004F5839">
        <w:rPr>
          <w:sz w:val="24"/>
          <w:szCs w:val="24"/>
        </w:rPr>
        <w:t>2</w:t>
      </w:r>
      <w:r w:rsidRPr="004F5839">
        <w:rPr>
          <w:sz w:val="24"/>
          <w:szCs w:val="24"/>
        </w:rPr>
        <w:t>-202</w:t>
      </w:r>
      <w:r w:rsidR="00951F3B" w:rsidRPr="004F5839">
        <w:rPr>
          <w:sz w:val="24"/>
          <w:szCs w:val="24"/>
        </w:rPr>
        <w:t>6</w:t>
      </w:r>
      <w:r w:rsidRPr="004F5839">
        <w:rPr>
          <w:sz w:val="24"/>
          <w:szCs w:val="24"/>
        </w:rPr>
        <w:t xml:space="preserve"> годы, приведены в приложениях к протоколу.</w:t>
      </w:r>
    </w:p>
    <w:p w:rsidR="004A3A97" w:rsidRPr="004F5839" w:rsidRDefault="004A3A97" w:rsidP="004A3A97">
      <w:pPr>
        <w:ind w:firstLine="567"/>
        <w:jc w:val="both"/>
        <w:rPr>
          <w:bCs/>
          <w:sz w:val="24"/>
          <w:szCs w:val="24"/>
        </w:rPr>
      </w:pPr>
      <w:r w:rsidRPr="004F5839">
        <w:rPr>
          <w:bCs/>
          <w:sz w:val="24"/>
          <w:szCs w:val="24"/>
        </w:rPr>
        <w:t>По результатам экспертизы подготовлены расчетные материалы и соответствующее экспертное заключение.</w:t>
      </w:r>
    </w:p>
    <w:p w:rsidR="004F5839" w:rsidRPr="004F5839" w:rsidRDefault="00951F3B" w:rsidP="004A3A97">
      <w:pPr>
        <w:tabs>
          <w:tab w:val="left" w:pos="4020"/>
        </w:tabs>
        <w:ind w:firstLine="567"/>
        <w:jc w:val="both"/>
        <w:rPr>
          <w:bCs/>
          <w:sz w:val="24"/>
          <w:szCs w:val="24"/>
        </w:rPr>
      </w:pPr>
      <w:r w:rsidRPr="004F5839">
        <w:rPr>
          <w:bCs/>
          <w:sz w:val="24"/>
          <w:szCs w:val="24"/>
        </w:rPr>
        <w:t>ООО «МИП «Кинешма</w:t>
      </w:r>
      <w:r w:rsidR="004A3A97" w:rsidRPr="004F5839">
        <w:rPr>
          <w:bCs/>
          <w:sz w:val="24"/>
          <w:szCs w:val="24"/>
        </w:rPr>
        <w:t xml:space="preserve">» согласовывает </w:t>
      </w:r>
      <w:proofErr w:type="gramStart"/>
      <w:r w:rsidR="004A3A97" w:rsidRPr="004F5839">
        <w:rPr>
          <w:bCs/>
          <w:sz w:val="24"/>
          <w:szCs w:val="24"/>
        </w:rPr>
        <w:t>предлагаемую</w:t>
      </w:r>
      <w:proofErr w:type="gramEnd"/>
      <w:r w:rsidR="004A3A97" w:rsidRPr="004F5839">
        <w:rPr>
          <w:bCs/>
          <w:sz w:val="24"/>
          <w:szCs w:val="24"/>
        </w:rPr>
        <w:t xml:space="preserve"> к утверждению НВВ на 202</w:t>
      </w:r>
      <w:r w:rsidRPr="004F5839">
        <w:rPr>
          <w:bCs/>
          <w:sz w:val="24"/>
          <w:szCs w:val="24"/>
        </w:rPr>
        <w:t>2</w:t>
      </w:r>
      <w:r w:rsidR="004A3A97" w:rsidRPr="004F5839">
        <w:rPr>
          <w:bCs/>
          <w:sz w:val="24"/>
          <w:szCs w:val="24"/>
        </w:rPr>
        <w:t>-202</w:t>
      </w:r>
      <w:r w:rsidRPr="004F5839">
        <w:rPr>
          <w:bCs/>
          <w:sz w:val="24"/>
          <w:szCs w:val="24"/>
        </w:rPr>
        <w:t>6</w:t>
      </w:r>
      <w:r w:rsidR="006B3482" w:rsidRPr="004F5839">
        <w:rPr>
          <w:bCs/>
          <w:sz w:val="24"/>
          <w:szCs w:val="24"/>
        </w:rPr>
        <w:t>.</w:t>
      </w:r>
    </w:p>
    <w:p w:rsidR="004A3A97" w:rsidRPr="004F5839" w:rsidRDefault="004A3A97" w:rsidP="004A3A97">
      <w:pPr>
        <w:tabs>
          <w:tab w:val="left" w:pos="4020"/>
        </w:tabs>
        <w:ind w:firstLine="567"/>
        <w:jc w:val="both"/>
        <w:rPr>
          <w:bCs/>
          <w:sz w:val="24"/>
          <w:szCs w:val="24"/>
        </w:rPr>
      </w:pPr>
      <w:r w:rsidRPr="004F5839">
        <w:rPr>
          <w:bCs/>
          <w:sz w:val="24"/>
          <w:szCs w:val="24"/>
        </w:rPr>
        <w:t>Ассоциация «НП Совет рынка» в отношен</w:t>
      </w:r>
      <w:proofErr w:type="gramStart"/>
      <w:r w:rsidRPr="004F5839">
        <w:rPr>
          <w:bCs/>
          <w:sz w:val="24"/>
          <w:szCs w:val="24"/>
        </w:rPr>
        <w:t xml:space="preserve">ии </w:t>
      </w:r>
      <w:r w:rsidR="006B3482" w:rsidRPr="004F5839">
        <w:rPr>
          <w:bCs/>
          <w:sz w:val="24"/>
          <w:szCs w:val="24"/>
        </w:rPr>
        <w:t>ООО</w:t>
      </w:r>
      <w:proofErr w:type="gramEnd"/>
      <w:r w:rsidR="006B3482" w:rsidRPr="004F5839">
        <w:rPr>
          <w:bCs/>
          <w:sz w:val="24"/>
          <w:szCs w:val="24"/>
        </w:rPr>
        <w:t xml:space="preserve"> «МИП «Кинешма»</w:t>
      </w:r>
      <w:r w:rsidRPr="004F5839">
        <w:rPr>
          <w:bCs/>
          <w:sz w:val="24"/>
          <w:szCs w:val="24"/>
        </w:rPr>
        <w:t xml:space="preserve"> голосует по данному </w:t>
      </w:r>
      <w:r w:rsidRPr="004F5839">
        <w:rPr>
          <w:bCs/>
          <w:sz w:val="24"/>
          <w:szCs w:val="24"/>
        </w:rPr>
        <w:lastRenderedPageBreak/>
        <w:t>вопросу «</w:t>
      </w:r>
      <w:r w:rsidR="00D102DF" w:rsidRPr="004F5839">
        <w:rPr>
          <w:bCs/>
          <w:sz w:val="24"/>
          <w:szCs w:val="24"/>
        </w:rPr>
        <w:t>против», в связи с поздним предоставлением материалов за один рабочий день до заседания правления.</w:t>
      </w:r>
      <w:r w:rsidR="004C6243" w:rsidRPr="004F5839">
        <w:t xml:space="preserve"> </w:t>
      </w:r>
      <w:r w:rsidR="004C6243" w:rsidRPr="004F5839">
        <w:rPr>
          <w:bCs/>
          <w:sz w:val="24"/>
          <w:szCs w:val="24"/>
        </w:rPr>
        <w:t>Департамент отмечает, что все материалы по рассматриваемому вопросу были направлены в адрес Ассоциации «НП Совет рынка».</w:t>
      </w:r>
    </w:p>
    <w:p w:rsidR="004A3A97" w:rsidRPr="004F5839" w:rsidRDefault="004A3A97" w:rsidP="004A3A97">
      <w:pPr>
        <w:tabs>
          <w:tab w:val="left" w:pos="4020"/>
        </w:tabs>
        <w:ind w:firstLine="567"/>
        <w:jc w:val="both"/>
        <w:rPr>
          <w:bCs/>
          <w:sz w:val="24"/>
          <w:szCs w:val="24"/>
        </w:rPr>
      </w:pPr>
    </w:p>
    <w:p w:rsidR="004A3A97" w:rsidRPr="004F5839" w:rsidRDefault="004A3A97" w:rsidP="004A3A97">
      <w:pPr>
        <w:tabs>
          <w:tab w:val="left" w:pos="4020"/>
        </w:tabs>
        <w:ind w:firstLine="567"/>
        <w:jc w:val="both"/>
        <w:rPr>
          <w:b/>
          <w:sz w:val="24"/>
          <w:szCs w:val="24"/>
        </w:rPr>
      </w:pPr>
      <w:r w:rsidRPr="004F5839">
        <w:rPr>
          <w:b/>
          <w:sz w:val="24"/>
          <w:szCs w:val="24"/>
        </w:rPr>
        <w:t>РЕШИЛИ:</w:t>
      </w:r>
    </w:p>
    <w:p w:rsidR="004A3A97" w:rsidRPr="00B70E29" w:rsidRDefault="004A3A97" w:rsidP="004A3A97">
      <w:pPr>
        <w:tabs>
          <w:tab w:val="left" w:pos="1134"/>
          <w:tab w:val="left" w:pos="1276"/>
        </w:tabs>
        <w:ind w:firstLine="567"/>
        <w:contextualSpacing/>
        <w:jc w:val="both"/>
        <w:rPr>
          <w:sz w:val="24"/>
          <w:szCs w:val="24"/>
        </w:rPr>
      </w:pPr>
      <w:proofErr w:type="gramStart"/>
      <w:r w:rsidRPr="00B70E29">
        <w:rPr>
          <w:sz w:val="24"/>
          <w:szCs w:val="24"/>
        </w:rPr>
        <w:t>В соответствии с Федеральным законом от 26.03.2003 № 35-ФЗ «Об электроэнергетике», постановлением Правительства Российской Федерации от 29.12.2011 № 1178 «О ценообразовании в области регулируемых цен (тарифов) в электроэнергетике», постановлением Правительства Российской Федерации от 28.02.2015 № 184 «Об отнесении владельцев объектов электросетевого хозяйства к территориальным сетевым организациям», Методическими указаниями по расчету тарифов на услуги по передаче электрической энергии, устанавливаемых с применением метода долгосрочной индексации</w:t>
      </w:r>
      <w:proofErr w:type="gramEnd"/>
      <w:r w:rsidRPr="00B70E29">
        <w:rPr>
          <w:sz w:val="24"/>
          <w:szCs w:val="24"/>
        </w:rPr>
        <w:t xml:space="preserve"> </w:t>
      </w:r>
      <w:proofErr w:type="gramStart"/>
      <w:r w:rsidRPr="00B70E29">
        <w:rPr>
          <w:sz w:val="24"/>
          <w:szCs w:val="24"/>
        </w:rPr>
        <w:t>необходимой валовой выручки, утвержденными Приказом ФСТ России от 17.02.2012 № 98-э, Методическими указаниями по расчету уровня надежности и качества поставляемых товаров и оказываемых услуг для организации по управлению единой национальной (общероссийской) электрической сетью и территориальных сетевых организаций, утвержденными Приказом Минэнерго России от 29.11.2016 № 1256, Приказом Минэнерго России от 26.09.2017 № 887 «Об утверждении нормативов потерь электрической энергии при ее передаче по электрическим</w:t>
      </w:r>
      <w:proofErr w:type="gramEnd"/>
      <w:r w:rsidRPr="00B70E29">
        <w:rPr>
          <w:sz w:val="24"/>
          <w:szCs w:val="24"/>
        </w:rPr>
        <w:t xml:space="preserve"> сетям территориальных сетевых организаций»:</w:t>
      </w:r>
    </w:p>
    <w:p w:rsidR="004A3A97" w:rsidRPr="00B70E29" w:rsidRDefault="004A3A97" w:rsidP="004A3A97">
      <w:pPr>
        <w:tabs>
          <w:tab w:val="left" w:pos="1134"/>
          <w:tab w:val="left" w:pos="1276"/>
        </w:tabs>
        <w:ind w:firstLine="567"/>
        <w:contextualSpacing/>
        <w:jc w:val="both"/>
        <w:rPr>
          <w:sz w:val="24"/>
          <w:szCs w:val="24"/>
        </w:rPr>
      </w:pPr>
      <w:r w:rsidRPr="00B70E29">
        <w:rPr>
          <w:sz w:val="24"/>
          <w:szCs w:val="24"/>
        </w:rPr>
        <w:t>1. Установить долгосрочные параметры регулирования для О</w:t>
      </w:r>
      <w:r w:rsidR="00B27B2C" w:rsidRPr="00B70E29">
        <w:rPr>
          <w:sz w:val="24"/>
          <w:szCs w:val="24"/>
        </w:rPr>
        <w:t>ОО</w:t>
      </w:r>
      <w:r w:rsidRPr="00B70E29">
        <w:rPr>
          <w:sz w:val="24"/>
          <w:szCs w:val="24"/>
        </w:rPr>
        <w:t xml:space="preserve"> «</w:t>
      </w:r>
      <w:r w:rsidR="00B27B2C" w:rsidRPr="00B70E29">
        <w:rPr>
          <w:sz w:val="24"/>
          <w:szCs w:val="24"/>
        </w:rPr>
        <w:t>МИП «Кинешма»</w:t>
      </w:r>
      <w:r w:rsidRPr="00B70E29">
        <w:rPr>
          <w:sz w:val="24"/>
          <w:szCs w:val="24"/>
        </w:rPr>
        <w:t xml:space="preserve"> на 202</w:t>
      </w:r>
      <w:r w:rsidR="00B27B2C" w:rsidRPr="00B70E29">
        <w:rPr>
          <w:sz w:val="24"/>
          <w:szCs w:val="24"/>
        </w:rPr>
        <w:t>2</w:t>
      </w:r>
      <w:r w:rsidRPr="00B70E29">
        <w:rPr>
          <w:sz w:val="24"/>
          <w:szCs w:val="24"/>
        </w:rPr>
        <w:t>-202</w:t>
      </w:r>
      <w:r w:rsidR="00B27B2C" w:rsidRPr="00B70E29">
        <w:rPr>
          <w:sz w:val="24"/>
          <w:szCs w:val="24"/>
        </w:rPr>
        <w:t>6</w:t>
      </w:r>
      <w:r w:rsidRPr="00B70E29">
        <w:rPr>
          <w:sz w:val="24"/>
          <w:szCs w:val="24"/>
        </w:rPr>
        <w:t xml:space="preserve"> годы, в отношении которого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 согласно Таблице 1:</w:t>
      </w:r>
    </w:p>
    <w:p w:rsidR="004A3A97" w:rsidRPr="00B70E29" w:rsidRDefault="004A3A97" w:rsidP="004A3A97">
      <w:pPr>
        <w:tabs>
          <w:tab w:val="left" w:pos="1134"/>
          <w:tab w:val="left" w:pos="1276"/>
        </w:tabs>
        <w:ind w:firstLine="567"/>
        <w:contextualSpacing/>
        <w:jc w:val="right"/>
        <w:rPr>
          <w:sz w:val="24"/>
          <w:szCs w:val="24"/>
        </w:rPr>
      </w:pPr>
      <w:r w:rsidRPr="00B70E29">
        <w:rPr>
          <w:sz w:val="24"/>
          <w:szCs w:val="24"/>
        </w:rPr>
        <w:t>Таблица 1</w:t>
      </w:r>
    </w:p>
    <w:p w:rsidR="004A3A97" w:rsidRPr="00B70E29" w:rsidRDefault="00B27B2C" w:rsidP="004A3A97">
      <w:pPr>
        <w:tabs>
          <w:tab w:val="left" w:pos="1134"/>
          <w:tab w:val="left" w:pos="1276"/>
        </w:tabs>
        <w:contextualSpacing/>
        <w:jc w:val="center"/>
        <w:rPr>
          <w:b/>
          <w:sz w:val="24"/>
          <w:szCs w:val="24"/>
        </w:rPr>
      </w:pPr>
      <w:r w:rsidRPr="00B70E29">
        <w:rPr>
          <w:b/>
          <w:sz w:val="24"/>
          <w:szCs w:val="24"/>
        </w:rPr>
        <w:t>Долгосрочные параметры регулирования для Общества с</w:t>
      </w:r>
      <w:r w:rsidR="00B70E29">
        <w:rPr>
          <w:b/>
          <w:sz w:val="24"/>
          <w:szCs w:val="24"/>
        </w:rPr>
        <w:t xml:space="preserve"> ограниченной ответственностью «</w:t>
      </w:r>
      <w:r w:rsidRPr="00B70E29">
        <w:rPr>
          <w:b/>
          <w:sz w:val="24"/>
          <w:szCs w:val="24"/>
        </w:rPr>
        <w:t>Многофунк</w:t>
      </w:r>
      <w:r w:rsidR="00B70E29">
        <w:rPr>
          <w:b/>
          <w:sz w:val="24"/>
          <w:szCs w:val="24"/>
        </w:rPr>
        <w:t>циональный индустриальный парк «</w:t>
      </w:r>
      <w:r w:rsidRPr="00B70E29">
        <w:rPr>
          <w:b/>
          <w:sz w:val="24"/>
          <w:szCs w:val="24"/>
        </w:rPr>
        <w:t>Кинешма</w:t>
      </w:r>
      <w:r w:rsidR="00B70E29">
        <w:rPr>
          <w:b/>
          <w:sz w:val="24"/>
          <w:szCs w:val="24"/>
        </w:rPr>
        <w:t>»</w:t>
      </w:r>
      <w:r w:rsidRPr="00B70E29">
        <w:rPr>
          <w:b/>
          <w:sz w:val="24"/>
          <w:szCs w:val="24"/>
        </w:rPr>
        <w:t>, в отношении которого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w:t>
      </w:r>
    </w:p>
    <w:p w:rsidR="004A3A97" w:rsidRPr="00B70E29" w:rsidRDefault="004A3A97" w:rsidP="004A3A97">
      <w:pPr>
        <w:tabs>
          <w:tab w:val="left" w:pos="1134"/>
          <w:tab w:val="left" w:pos="1276"/>
        </w:tabs>
        <w:ind w:firstLine="567"/>
        <w:contextualSpacing/>
        <w:jc w:val="center"/>
        <w:rPr>
          <w:b/>
          <w:sz w:val="24"/>
          <w:szCs w:val="24"/>
        </w:rPr>
      </w:pPr>
    </w:p>
    <w:p w:rsidR="004A3A97" w:rsidRPr="00B70E29" w:rsidRDefault="00B27B2C" w:rsidP="004A3A97">
      <w:pPr>
        <w:tabs>
          <w:tab w:val="left" w:pos="1134"/>
          <w:tab w:val="left" w:pos="1276"/>
        </w:tabs>
        <w:contextualSpacing/>
        <w:jc w:val="both"/>
        <w:rPr>
          <w:noProof/>
        </w:rPr>
      </w:pPr>
      <w:r w:rsidRPr="004422B8">
        <w:rPr>
          <w:noProof/>
          <w:color w:val="FF0000"/>
        </w:rPr>
        <w:drawing>
          <wp:inline distT="0" distB="0" distL="0" distR="0" wp14:anchorId="6EAAF8F9" wp14:editId="301E581A">
            <wp:extent cx="6517005" cy="159005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7005" cy="1590052"/>
                    </a:xfrm>
                    <a:prstGeom prst="rect">
                      <a:avLst/>
                    </a:prstGeom>
                    <a:noFill/>
                    <a:ln>
                      <a:noFill/>
                    </a:ln>
                  </pic:spPr>
                </pic:pic>
              </a:graphicData>
            </a:graphic>
          </wp:inline>
        </w:drawing>
      </w:r>
    </w:p>
    <w:p w:rsidR="00B27B2C" w:rsidRPr="00B70E29" w:rsidRDefault="00B27B2C" w:rsidP="004A3A97">
      <w:pPr>
        <w:tabs>
          <w:tab w:val="left" w:pos="1134"/>
          <w:tab w:val="left" w:pos="1276"/>
        </w:tabs>
        <w:contextualSpacing/>
        <w:jc w:val="both"/>
        <w:rPr>
          <w:noProof/>
        </w:rPr>
      </w:pPr>
    </w:p>
    <w:p w:rsidR="00B27B2C" w:rsidRPr="00B70E29" w:rsidRDefault="00B27B2C" w:rsidP="004A3A97">
      <w:pPr>
        <w:tabs>
          <w:tab w:val="left" w:pos="1134"/>
          <w:tab w:val="left" w:pos="1276"/>
        </w:tabs>
        <w:contextualSpacing/>
        <w:jc w:val="both"/>
        <w:rPr>
          <w:sz w:val="24"/>
          <w:szCs w:val="24"/>
        </w:rPr>
      </w:pPr>
    </w:p>
    <w:p w:rsidR="004A3A97" w:rsidRPr="00B70E29" w:rsidRDefault="004A3A97" w:rsidP="004A3A97">
      <w:pPr>
        <w:tabs>
          <w:tab w:val="left" w:pos="1134"/>
          <w:tab w:val="left" w:pos="1276"/>
        </w:tabs>
        <w:ind w:firstLine="567"/>
        <w:contextualSpacing/>
        <w:jc w:val="both"/>
        <w:rPr>
          <w:sz w:val="24"/>
          <w:szCs w:val="24"/>
        </w:rPr>
      </w:pPr>
      <w:r w:rsidRPr="00B70E29">
        <w:rPr>
          <w:sz w:val="24"/>
          <w:szCs w:val="24"/>
        </w:rPr>
        <w:t>2. Установить необходимую валовую выручку для О</w:t>
      </w:r>
      <w:r w:rsidR="00B27B2C" w:rsidRPr="00B70E29">
        <w:rPr>
          <w:sz w:val="24"/>
          <w:szCs w:val="24"/>
        </w:rPr>
        <w:t>ОО</w:t>
      </w:r>
      <w:r w:rsidRPr="00B70E29">
        <w:rPr>
          <w:sz w:val="24"/>
          <w:szCs w:val="24"/>
        </w:rPr>
        <w:t xml:space="preserve"> «</w:t>
      </w:r>
      <w:r w:rsidR="00B27B2C" w:rsidRPr="00B70E29">
        <w:rPr>
          <w:sz w:val="24"/>
          <w:szCs w:val="24"/>
        </w:rPr>
        <w:t>МИП «Кинешма»</w:t>
      </w:r>
      <w:r w:rsidRPr="00B70E29">
        <w:rPr>
          <w:sz w:val="24"/>
          <w:szCs w:val="24"/>
        </w:rPr>
        <w:t xml:space="preserve"> на долгосрочный период регулирования 202</w:t>
      </w:r>
      <w:r w:rsidR="00B27B2C" w:rsidRPr="00B70E29">
        <w:rPr>
          <w:sz w:val="24"/>
          <w:szCs w:val="24"/>
        </w:rPr>
        <w:t>2</w:t>
      </w:r>
      <w:r w:rsidRPr="00B70E29">
        <w:rPr>
          <w:sz w:val="24"/>
          <w:szCs w:val="24"/>
        </w:rPr>
        <w:t>-202</w:t>
      </w:r>
      <w:r w:rsidR="00B27B2C" w:rsidRPr="00B70E29">
        <w:rPr>
          <w:sz w:val="24"/>
          <w:szCs w:val="24"/>
        </w:rPr>
        <w:t>6</w:t>
      </w:r>
      <w:r w:rsidRPr="00B70E29">
        <w:rPr>
          <w:sz w:val="24"/>
          <w:szCs w:val="24"/>
        </w:rPr>
        <w:t xml:space="preserve"> годы (без учета оплаты потерь) согласно Таблице 2:</w:t>
      </w:r>
    </w:p>
    <w:p w:rsidR="004A3A97" w:rsidRPr="00B70E29" w:rsidRDefault="004A3A97" w:rsidP="004A3A97">
      <w:pPr>
        <w:tabs>
          <w:tab w:val="left" w:pos="1134"/>
          <w:tab w:val="left" w:pos="1276"/>
        </w:tabs>
        <w:ind w:firstLine="567"/>
        <w:contextualSpacing/>
        <w:jc w:val="right"/>
        <w:rPr>
          <w:sz w:val="24"/>
          <w:szCs w:val="24"/>
        </w:rPr>
      </w:pPr>
    </w:p>
    <w:p w:rsidR="004A3A97" w:rsidRPr="00B70E29" w:rsidRDefault="004A3A97" w:rsidP="004A3A97">
      <w:pPr>
        <w:tabs>
          <w:tab w:val="left" w:pos="1134"/>
          <w:tab w:val="left" w:pos="1276"/>
        </w:tabs>
        <w:ind w:firstLine="567"/>
        <w:contextualSpacing/>
        <w:jc w:val="right"/>
        <w:rPr>
          <w:sz w:val="24"/>
          <w:szCs w:val="24"/>
        </w:rPr>
      </w:pPr>
      <w:r w:rsidRPr="00B70E29">
        <w:rPr>
          <w:sz w:val="24"/>
          <w:szCs w:val="24"/>
        </w:rPr>
        <w:t>Таблица 2</w:t>
      </w:r>
    </w:p>
    <w:p w:rsidR="004A3A97" w:rsidRPr="00B70E29" w:rsidRDefault="004A3A97" w:rsidP="004A3A97">
      <w:pPr>
        <w:tabs>
          <w:tab w:val="left" w:pos="1134"/>
          <w:tab w:val="left" w:pos="1276"/>
        </w:tabs>
        <w:ind w:firstLine="567"/>
        <w:contextualSpacing/>
        <w:jc w:val="right"/>
        <w:rPr>
          <w:sz w:val="24"/>
          <w:szCs w:val="24"/>
        </w:rPr>
      </w:pPr>
    </w:p>
    <w:p w:rsidR="004A3A97" w:rsidRPr="00B70E29" w:rsidRDefault="003F78FC" w:rsidP="004A3A97">
      <w:pPr>
        <w:tabs>
          <w:tab w:val="left" w:pos="1134"/>
          <w:tab w:val="left" w:pos="1276"/>
        </w:tabs>
        <w:contextualSpacing/>
        <w:jc w:val="center"/>
        <w:rPr>
          <w:b/>
          <w:sz w:val="24"/>
          <w:szCs w:val="24"/>
        </w:rPr>
      </w:pPr>
      <w:r w:rsidRPr="00B70E29">
        <w:rPr>
          <w:b/>
          <w:sz w:val="24"/>
          <w:szCs w:val="24"/>
        </w:rPr>
        <w:t>НВВ Общества с</w:t>
      </w:r>
      <w:r w:rsidR="008C7FAA">
        <w:rPr>
          <w:b/>
          <w:sz w:val="24"/>
          <w:szCs w:val="24"/>
        </w:rPr>
        <w:t xml:space="preserve"> ограниченной ответственностью «</w:t>
      </w:r>
      <w:r w:rsidRPr="00B70E29">
        <w:rPr>
          <w:b/>
          <w:sz w:val="24"/>
          <w:szCs w:val="24"/>
        </w:rPr>
        <w:t>Многофунк</w:t>
      </w:r>
      <w:r w:rsidR="008C7FAA">
        <w:rPr>
          <w:b/>
          <w:sz w:val="24"/>
          <w:szCs w:val="24"/>
        </w:rPr>
        <w:t>циональный индустриальный парк «</w:t>
      </w:r>
      <w:r w:rsidRPr="00B70E29">
        <w:rPr>
          <w:b/>
          <w:sz w:val="24"/>
          <w:szCs w:val="24"/>
        </w:rPr>
        <w:t>Кинешма</w:t>
      </w:r>
      <w:r w:rsidR="008C7FAA">
        <w:rPr>
          <w:b/>
          <w:sz w:val="24"/>
          <w:szCs w:val="24"/>
        </w:rPr>
        <w:t>»</w:t>
      </w:r>
      <w:r w:rsidRPr="00B70E29">
        <w:rPr>
          <w:b/>
          <w:sz w:val="24"/>
          <w:szCs w:val="24"/>
        </w:rPr>
        <w:t xml:space="preserve"> на долгосрочный период регулирования (без учета оплаты потерь)</w:t>
      </w:r>
    </w:p>
    <w:p w:rsidR="004A3A97" w:rsidRPr="00B70E29" w:rsidRDefault="004A3A97" w:rsidP="004A3A97">
      <w:pPr>
        <w:tabs>
          <w:tab w:val="left" w:pos="1134"/>
          <w:tab w:val="left" w:pos="1276"/>
        </w:tabs>
        <w:ind w:left="1377"/>
        <w:contextualSpacing/>
        <w:jc w:val="center"/>
        <w:rPr>
          <w:b/>
          <w:sz w:val="24"/>
          <w:szCs w:val="24"/>
        </w:rPr>
      </w:pPr>
    </w:p>
    <w:p w:rsidR="004A3A97" w:rsidRPr="00B70E29" w:rsidRDefault="003F78FC" w:rsidP="004A3A97">
      <w:pPr>
        <w:tabs>
          <w:tab w:val="left" w:pos="1134"/>
          <w:tab w:val="left" w:pos="1276"/>
        </w:tabs>
        <w:contextualSpacing/>
        <w:jc w:val="center"/>
        <w:rPr>
          <w:b/>
          <w:sz w:val="24"/>
          <w:szCs w:val="24"/>
        </w:rPr>
      </w:pPr>
      <w:r w:rsidRPr="00B70E29">
        <w:rPr>
          <w:noProof/>
        </w:rPr>
        <w:drawing>
          <wp:inline distT="0" distB="0" distL="0" distR="0" wp14:anchorId="3100D7B6" wp14:editId="08603E1B">
            <wp:extent cx="6517005" cy="153047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7005" cy="1530471"/>
                    </a:xfrm>
                    <a:prstGeom prst="rect">
                      <a:avLst/>
                    </a:prstGeom>
                    <a:noFill/>
                    <a:ln>
                      <a:noFill/>
                    </a:ln>
                  </pic:spPr>
                </pic:pic>
              </a:graphicData>
            </a:graphic>
          </wp:inline>
        </w:drawing>
      </w:r>
    </w:p>
    <w:p w:rsidR="004A3A97" w:rsidRPr="00236051" w:rsidRDefault="004A3A97" w:rsidP="004A3A97">
      <w:pPr>
        <w:tabs>
          <w:tab w:val="left" w:pos="1134"/>
          <w:tab w:val="left" w:pos="1276"/>
        </w:tabs>
        <w:ind w:firstLine="567"/>
        <w:contextualSpacing/>
        <w:jc w:val="both"/>
        <w:rPr>
          <w:sz w:val="24"/>
          <w:szCs w:val="24"/>
        </w:rPr>
      </w:pPr>
      <w:r w:rsidRPr="00236051">
        <w:rPr>
          <w:sz w:val="24"/>
          <w:szCs w:val="24"/>
        </w:rPr>
        <w:lastRenderedPageBreak/>
        <w:t>3. Настоящее постановление вступает в силу со дня его официального опубликования.</w:t>
      </w:r>
    </w:p>
    <w:p w:rsidR="004A3A97" w:rsidRPr="00236051" w:rsidRDefault="004A3A97" w:rsidP="004A3A97">
      <w:pPr>
        <w:tabs>
          <w:tab w:val="left" w:pos="1134"/>
          <w:tab w:val="left" w:pos="1276"/>
        </w:tabs>
        <w:ind w:firstLine="567"/>
        <w:contextualSpacing/>
        <w:jc w:val="both"/>
        <w:rPr>
          <w:sz w:val="24"/>
          <w:szCs w:val="24"/>
        </w:rPr>
      </w:pPr>
    </w:p>
    <w:p w:rsidR="004A3A97" w:rsidRPr="00236051" w:rsidRDefault="004A3A97" w:rsidP="004A3A97">
      <w:pPr>
        <w:tabs>
          <w:tab w:val="left" w:pos="4020"/>
        </w:tabs>
        <w:ind w:firstLine="540"/>
        <w:rPr>
          <w:sz w:val="24"/>
          <w:szCs w:val="24"/>
        </w:rPr>
      </w:pPr>
      <w:r w:rsidRPr="00236051">
        <w:rPr>
          <w:sz w:val="24"/>
          <w:szCs w:val="24"/>
        </w:rPr>
        <w:t>Результаты голосования:</w:t>
      </w:r>
    </w:p>
    <w:p w:rsidR="004A3A97" w:rsidRPr="00236051" w:rsidRDefault="004A3A97" w:rsidP="004A3A97">
      <w:pPr>
        <w:tabs>
          <w:tab w:val="left" w:pos="4020"/>
        </w:tabs>
        <w:ind w:firstLine="540"/>
        <w:rPr>
          <w:sz w:val="24"/>
          <w:szCs w:val="24"/>
        </w:rPr>
      </w:pPr>
    </w:p>
    <w:tbl>
      <w:tblPr>
        <w:tblW w:w="0" w:type="auto"/>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33"/>
        <w:gridCol w:w="2977"/>
      </w:tblGrid>
      <w:tr w:rsidR="004422B8" w:rsidRPr="00236051" w:rsidTr="00396E3E">
        <w:tc>
          <w:tcPr>
            <w:tcW w:w="959" w:type="dxa"/>
            <w:tcBorders>
              <w:top w:val="single" w:sz="4" w:space="0" w:color="auto"/>
              <w:left w:val="single" w:sz="4" w:space="0" w:color="auto"/>
              <w:bottom w:val="single" w:sz="4" w:space="0" w:color="auto"/>
              <w:right w:val="single" w:sz="4" w:space="0" w:color="auto"/>
            </w:tcBorders>
          </w:tcPr>
          <w:p w:rsidR="004A3A97" w:rsidRPr="00236051" w:rsidRDefault="004A3A97" w:rsidP="004A3A97">
            <w:pPr>
              <w:tabs>
                <w:tab w:val="left" w:pos="4020"/>
              </w:tabs>
              <w:rPr>
                <w:sz w:val="24"/>
                <w:szCs w:val="24"/>
              </w:rPr>
            </w:pPr>
            <w:r w:rsidRPr="00236051">
              <w:rPr>
                <w:sz w:val="24"/>
                <w:szCs w:val="24"/>
              </w:rPr>
              <w:t xml:space="preserve">№ </w:t>
            </w:r>
            <w:proofErr w:type="gramStart"/>
            <w:r w:rsidRPr="00236051">
              <w:rPr>
                <w:sz w:val="24"/>
                <w:szCs w:val="24"/>
              </w:rPr>
              <w:t>п</w:t>
            </w:r>
            <w:proofErr w:type="gramEnd"/>
            <w:r w:rsidRPr="00236051">
              <w:rPr>
                <w:sz w:val="24"/>
                <w:szCs w:val="24"/>
              </w:rPr>
              <w:t>/п</w:t>
            </w:r>
          </w:p>
        </w:tc>
        <w:tc>
          <w:tcPr>
            <w:tcW w:w="2533" w:type="dxa"/>
            <w:tcBorders>
              <w:top w:val="single" w:sz="4" w:space="0" w:color="auto"/>
              <w:left w:val="single" w:sz="4" w:space="0" w:color="auto"/>
              <w:bottom w:val="single" w:sz="4" w:space="0" w:color="auto"/>
              <w:right w:val="single" w:sz="4" w:space="0" w:color="auto"/>
            </w:tcBorders>
          </w:tcPr>
          <w:p w:rsidR="004A3A97" w:rsidRPr="00236051" w:rsidRDefault="004A3A97" w:rsidP="004A3A97">
            <w:pPr>
              <w:tabs>
                <w:tab w:val="left" w:pos="4020"/>
              </w:tabs>
              <w:rPr>
                <w:sz w:val="24"/>
                <w:szCs w:val="24"/>
              </w:rPr>
            </w:pPr>
            <w:r w:rsidRPr="00236051">
              <w:rPr>
                <w:sz w:val="24"/>
                <w:szCs w:val="24"/>
              </w:rPr>
              <w:t>Члены правления</w:t>
            </w:r>
          </w:p>
        </w:tc>
        <w:tc>
          <w:tcPr>
            <w:tcW w:w="2977" w:type="dxa"/>
            <w:tcBorders>
              <w:top w:val="single" w:sz="4" w:space="0" w:color="auto"/>
              <w:left w:val="single" w:sz="4" w:space="0" w:color="auto"/>
              <w:bottom w:val="single" w:sz="4" w:space="0" w:color="auto"/>
              <w:right w:val="single" w:sz="4" w:space="0" w:color="auto"/>
            </w:tcBorders>
          </w:tcPr>
          <w:p w:rsidR="004A3A97" w:rsidRPr="00236051" w:rsidRDefault="004A3A97" w:rsidP="004A3A97">
            <w:pPr>
              <w:tabs>
                <w:tab w:val="left" w:pos="4020"/>
              </w:tabs>
              <w:rPr>
                <w:sz w:val="24"/>
                <w:szCs w:val="24"/>
              </w:rPr>
            </w:pPr>
            <w:r w:rsidRPr="00236051">
              <w:rPr>
                <w:sz w:val="24"/>
                <w:szCs w:val="24"/>
              </w:rPr>
              <w:t>Результаты голосования</w:t>
            </w:r>
          </w:p>
        </w:tc>
      </w:tr>
      <w:tr w:rsidR="004422B8" w:rsidRPr="00236051" w:rsidTr="00396E3E">
        <w:tc>
          <w:tcPr>
            <w:tcW w:w="959" w:type="dxa"/>
            <w:tcBorders>
              <w:top w:val="single" w:sz="4" w:space="0" w:color="auto"/>
              <w:left w:val="single" w:sz="4" w:space="0" w:color="auto"/>
              <w:bottom w:val="single" w:sz="4" w:space="0" w:color="auto"/>
              <w:right w:val="single" w:sz="4" w:space="0" w:color="auto"/>
            </w:tcBorders>
          </w:tcPr>
          <w:p w:rsidR="003F78FC" w:rsidRPr="00236051" w:rsidRDefault="003F78FC" w:rsidP="004A3A97">
            <w:pPr>
              <w:tabs>
                <w:tab w:val="left" w:pos="4020"/>
              </w:tabs>
              <w:ind w:firstLine="540"/>
              <w:rPr>
                <w:sz w:val="24"/>
                <w:szCs w:val="24"/>
              </w:rPr>
            </w:pPr>
            <w:r w:rsidRPr="00236051">
              <w:rPr>
                <w:sz w:val="24"/>
                <w:szCs w:val="24"/>
              </w:rPr>
              <w:t>1.</w:t>
            </w:r>
          </w:p>
        </w:tc>
        <w:tc>
          <w:tcPr>
            <w:tcW w:w="2533" w:type="dxa"/>
            <w:tcBorders>
              <w:top w:val="single" w:sz="4" w:space="0" w:color="auto"/>
              <w:left w:val="single" w:sz="4" w:space="0" w:color="auto"/>
              <w:bottom w:val="single" w:sz="4" w:space="0" w:color="auto"/>
              <w:right w:val="single" w:sz="4" w:space="0" w:color="auto"/>
            </w:tcBorders>
          </w:tcPr>
          <w:p w:rsidR="003F78FC" w:rsidRPr="00236051" w:rsidRDefault="003F78FC" w:rsidP="007F366A">
            <w:pPr>
              <w:tabs>
                <w:tab w:val="left" w:pos="4020"/>
              </w:tabs>
              <w:ind w:firstLine="15"/>
              <w:rPr>
                <w:sz w:val="24"/>
                <w:szCs w:val="24"/>
              </w:rPr>
            </w:pPr>
            <w:r w:rsidRPr="00236051">
              <w:rPr>
                <w:sz w:val="24"/>
                <w:szCs w:val="24"/>
              </w:rPr>
              <w:t>Морева Е.Н.</w:t>
            </w:r>
          </w:p>
        </w:tc>
        <w:tc>
          <w:tcPr>
            <w:tcW w:w="2977" w:type="dxa"/>
            <w:tcBorders>
              <w:top w:val="single" w:sz="4" w:space="0" w:color="auto"/>
              <w:left w:val="single" w:sz="4" w:space="0" w:color="auto"/>
              <w:bottom w:val="single" w:sz="4" w:space="0" w:color="auto"/>
              <w:right w:val="single" w:sz="4" w:space="0" w:color="auto"/>
            </w:tcBorders>
          </w:tcPr>
          <w:p w:rsidR="003F78FC" w:rsidRPr="00236051" w:rsidRDefault="003F78FC" w:rsidP="004A3A97">
            <w:pPr>
              <w:tabs>
                <w:tab w:val="left" w:pos="4020"/>
              </w:tabs>
              <w:rPr>
                <w:sz w:val="24"/>
                <w:szCs w:val="24"/>
              </w:rPr>
            </w:pPr>
            <w:r w:rsidRPr="00236051">
              <w:rPr>
                <w:sz w:val="24"/>
                <w:szCs w:val="24"/>
              </w:rPr>
              <w:t>за</w:t>
            </w:r>
          </w:p>
        </w:tc>
      </w:tr>
      <w:tr w:rsidR="004422B8" w:rsidRPr="00236051" w:rsidTr="00396E3E">
        <w:tc>
          <w:tcPr>
            <w:tcW w:w="959" w:type="dxa"/>
            <w:tcBorders>
              <w:top w:val="single" w:sz="4" w:space="0" w:color="auto"/>
              <w:left w:val="single" w:sz="4" w:space="0" w:color="auto"/>
              <w:bottom w:val="single" w:sz="4" w:space="0" w:color="auto"/>
              <w:right w:val="single" w:sz="4" w:space="0" w:color="auto"/>
            </w:tcBorders>
          </w:tcPr>
          <w:p w:rsidR="003F78FC" w:rsidRPr="00236051" w:rsidRDefault="003F78FC" w:rsidP="004A3A97">
            <w:pPr>
              <w:tabs>
                <w:tab w:val="left" w:pos="4020"/>
              </w:tabs>
              <w:ind w:firstLine="540"/>
              <w:rPr>
                <w:sz w:val="24"/>
                <w:szCs w:val="24"/>
              </w:rPr>
            </w:pPr>
            <w:r w:rsidRPr="00236051">
              <w:rPr>
                <w:sz w:val="24"/>
                <w:szCs w:val="24"/>
              </w:rPr>
              <w:t>2.</w:t>
            </w:r>
          </w:p>
        </w:tc>
        <w:tc>
          <w:tcPr>
            <w:tcW w:w="2533" w:type="dxa"/>
            <w:tcBorders>
              <w:top w:val="single" w:sz="4" w:space="0" w:color="auto"/>
              <w:left w:val="single" w:sz="4" w:space="0" w:color="auto"/>
              <w:bottom w:val="single" w:sz="4" w:space="0" w:color="auto"/>
              <w:right w:val="single" w:sz="4" w:space="0" w:color="auto"/>
            </w:tcBorders>
          </w:tcPr>
          <w:p w:rsidR="003F78FC" w:rsidRPr="00236051" w:rsidRDefault="003F78FC" w:rsidP="007F366A">
            <w:pPr>
              <w:tabs>
                <w:tab w:val="left" w:pos="4020"/>
              </w:tabs>
              <w:ind w:firstLine="15"/>
              <w:rPr>
                <w:sz w:val="24"/>
                <w:szCs w:val="24"/>
              </w:rPr>
            </w:pPr>
            <w:r w:rsidRPr="00236051">
              <w:rPr>
                <w:sz w:val="24"/>
                <w:szCs w:val="24"/>
              </w:rPr>
              <w:t>Бугаева С.Е.</w:t>
            </w:r>
          </w:p>
        </w:tc>
        <w:tc>
          <w:tcPr>
            <w:tcW w:w="2977" w:type="dxa"/>
            <w:tcBorders>
              <w:top w:val="single" w:sz="4" w:space="0" w:color="auto"/>
              <w:left w:val="single" w:sz="4" w:space="0" w:color="auto"/>
              <w:bottom w:val="single" w:sz="4" w:space="0" w:color="auto"/>
              <w:right w:val="single" w:sz="4" w:space="0" w:color="auto"/>
            </w:tcBorders>
          </w:tcPr>
          <w:p w:rsidR="003F78FC" w:rsidRPr="00236051" w:rsidRDefault="003F78FC" w:rsidP="004A3A97">
            <w:pPr>
              <w:tabs>
                <w:tab w:val="left" w:pos="4020"/>
              </w:tabs>
              <w:rPr>
                <w:sz w:val="24"/>
                <w:szCs w:val="24"/>
              </w:rPr>
            </w:pPr>
            <w:r w:rsidRPr="00236051">
              <w:rPr>
                <w:sz w:val="24"/>
                <w:szCs w:val="24"/>
              </w:rPr>
              <w:t>за</w:t>
            </w:r>
          </w:p>
        </w:tc>
      </w:tr>
      <w:tr w:rsidR="004422B8" w:rsidRPr="00236051" w:rsidTr="00396E3E">
        <w:tc>
          <w:tcPr>
            <w:tcW w:w="959" w:type="dxa"/>
            <w:tcBorders>
              <w:top w:val="single" w:sz="4" w:space="0" w:color="auto"/>
              <w:left w:val="single" w:sz="4" w:space="0" w:color="auto"/>
              <w:bottom w:val="single" w:sz="4" w:space="0" w:color="auto"/>
              <w:right w:val="single" w:sz="4" w:space="0" w:color="auto"/>
            </w:tcBorders>
          </w:tcPr>
          <w:p w:rsidR="003F78FC" w:rsidRPr="00236051" w:rsidRDefault="003F78FC" w:rsidP="004A3A97">
            <w:pPr>
              <w:tabs>
                <w:tab w:val="left" w:pos="4020"/>
              </w:tabs>
              <w:ind w:firstLine="540"/>
              <w:rPr>
                <w:sz w:val="24"/>
                <w:szCs w:val="24"/>
              </w:rPr>
            </w:pPr>
            <w:r w:rsidRPr="00236051">
              <w:rPr>
                <w:sz w:val="24"/>
                <w:szCs w:val="24"/>
              </w:rPr>
              <w:t>3.</w:t>
            </w:r>
          </w:p>
        </w:tc>
        <w:tc>
          <w:tcPr>
            <w:tcW w:w="2533" w:type="dxa"/>
            <w:tcBorders>
              <w:top w:val="single" w:sz="4" w:space="0" w:color="auto"/>
              <w:left w:val="single" w:sz="4" w:space="0" w:color="auto"/>
              <w:bottom w:val="single" w:sz="4" w:space="0" w:color="auto"/>
              <w:right w:val="single" w:sz="4" w:space="0" w:color="auto"/>
            </w:tcBorders>
          </w:tcPr>
          <w:p w:rsidR="003F78FC" w:rsidRPr="00236051" w:rsidRDefault="003F78FC" w:rsidP="007F366A">
            <w:pPr>
              <w:tabs>
                <w:tab w:val="left" w:pos="4020"/>
              </w:tabs>
              <w:ind w:firstLine="15"/>
              <w:rPr>
                <w:sz w:val="24"/>
                <w:szCs w:val="24"/>
              </w:rPr>
            </w:pPr>
            <w:r w:rsidRPr="00236051">
              <w:rPr>
                <w:sz w:val="24"/>
                <w:szCs w:val="24"/>
              </w:rPr>
              <w:t>Турбачкина Е.В.</w:t>
            </w:r>
          </w:p>
        </w:tc>
        <w:tc>
          <w:tcPr>
            <w:tcW w:w="2977" w:type="dxa"/>
            <w:tcBorders>
              <w:top w:val="single" w:sz="4" w:space="0" w:color="auto"/>
              <w:left w:val="single" w:sz="4" w:space="0" w:color="auto"/>
              <w:bottom w:val="single" w:sz="4" w:space="0" w:color="auto"/>
              <w:right w:val="single" w:sz="4" w:space="0" w:color="auto"/>
            </w:tcBorders>
          </w:tcPr>
          <w:p w:rsidR="003F78FC" w:rsidRPr="00236051" w:rsidRDefault="003F78FC" w:rsidP="004A3A97">
            <w:pPr>
              <w:tabs>
                <w:tab w:val="left" w:pos="4020"/>
              </w:tabs>
              <w:rPr>
                <w:sz w:val="24"/>
                <w:szCs w:val="24"/>
              </w:rPr>
            </w:pPr>
            <w:r w:rsidRPr="00236051">
              <w:rPr>
                <w:sz w:val="24"/>
                <w:szCs w:val="24"/>
              </w:rPr>
              <w:t>за</w:t>
            </w:r>
          </w:p>
        </w:tc>
      </w:tr>
      <w:tr w:rsidR="004422B8" w:rsidRPr="00236051" w:rsidTr="00396E3E">
        <w:tc>
          <w:tcPr>
            <w:tcW w:w="959" w:type="dxa"/>
            <w:tcBorders>
              <w:top w:val="single" w:sz="4" w:space="0" w:color="auto"/>
              <w:left w:val="single" w:sz="4" w:space="0" w:color="auto"/>
              <w:bottom w:val="single" w:sz="4" w:space="0" w:color="auto"/>
              <w:right w:val="single" w:sz="4" w:space="0" w:color="auto"/>
            </w:tcBorders>
          </w:tcPr>
          <w:p w:rsidR="003F78FC" w:rsidRPr="00236051" w:rsidRDefault="003F78FC" w:rsidP="004A3A97">
            <w:pPr>
              <w:tabs>
                <w:tab w:val="left" w:pos="4020"/>
              </w:tabs>
              <w:ind w:firstLine="540"/>
              <w:rPr>
                <w:sz w:val="24"/>
                <w:szCs w:val="24"/>
              </w:rPr>
            </w:pPr>
            <w:r w:rsidRPr="00236051">
              <w:rPr>
                <w:sz w:val="24"/>
                <w:szCs w:val="24"/>
              </w:rPr>
              <w:t>4.</w:t>
            </w:r>
          </w:p>
        </w:tc>
        <w:tc>
          <w:tcPr>
            <w:tcW w:w="2533" w:type="dxa"/>
            <w:tcBorders>
              <w:top w:val="single" w:sz="4" w:space="0" w:color="auto"/>
              <w:left w:val="single" w:sz="4" w:space="0" w:color="auto"/>
              <w:bottom w:val="single" w:sz="4" w:space="0" w:color="auto"/>
              <w:right w:val="single" w:sz="4" w:space="0" w:color="auto"/>
            </w:tcBorders>
          </w:tcPr>
          <w:p w:rsidR="003F78FC" w:rsidRPr="00236051" w:rsidRDefault="003F78FC" w:rsidP="007F366A">
            <w:pPr>
              <w:tabs>
                <w:tab w:val="left" w:pos="4020"/>
              </w:tabs>
              <w:ind w:firstLine="15"/>
              <w:rPr>
                <w:sz w:val="24"/>
                <w:szCs w:val="24"/>
              </w:rPr>
            </w:pPr>
            <w:r w:rsidRPr="00236051">
              <w:rPr>
                <w:sz w:val="24"/>
                <w:szCs w:val="24"/>
              </w:rPr>
              <w:t>Коннова Е.А.</w:t>
            </w:r>
          </w:p>
        </w:tc>
        <w:tc>
          <w:tcPr>
            <w:tcW w:w="2977" w:type="dxa"/>
            <w:tcBorders>
              <w:top w:val="single" w:sz="4" w:space="0" w:color="auto"/>
              <w:left w:val="single" w:sz="4" w:space="0" w:color="auto"/>
              <w:bottom w:val="single" w:sz="4" w:space="0" w:color="auto"/>
              <w:right w:val="single" w:sz="4" w:space="0" w:color="auto"/>
            </w:tcBorders>
          </w:tcPr>
          <w:p w:rsidR="003F78FC" w:rsidRPr="00236051" w:rsidRDefault="003F78FC" w:rsidP="004A3A97">
            <w:pPr>
              <w:tabs>
                <w:tab w:val="left" w:pos="4020"/>
              </w:tabs>
              <w:rPr>
                <w:sz w:val="24"/>
                <w:szCs w:val="24"/>
              </w:rPr>
            </w:pPr>
            <w:r w:rsidRPr="00236051">
              <w:rPr>
                <w:sz w:val="24"/>
                <w:szCs w:val="24"/>
              </w:rPr>
              <w:t>за</w:t>
            </w:r>
          </w:p>
        </w:tc>
      </w:tr>
      <w:tr w:rsidR="004422B8" w:rsidRPr="00236051" w:rsidTr="00396E3E">
        <w:tc>
          <w:tcPr>
            <w:tcW w:w="959" w:type="dxa"/>
            <w:tcBorders>
              <w:top w:val="single" w:sz="4" w:space="0" w:color="auto"/>
              <w:left w:val="single" w:sz="4" w:space="0" w:color="auto"/>
              <w:bottom w:val="single" w:sz="4" w:space="0" w:color="auto"/>
              <w:right w:val="single" w:sz="4" w:space="0" w:color="auto"/>
            </w:tcBorders>
          </w:tcPr>
          <w:p w:rsidR="003F78FC" w:rsidRPr="00236051" w:rsidRDefault="003F78FC" w:rsidP="004A3A97">
            <w:pPr>
              <w:tabs>
                <w:tab w:val="left" w:pos="4020"/>
              </w:tabs>
              <w:ind w:firstLine="540"/>
              <w:rPr>
                <w:sz w:val="24"/>
                <w:szCs w:val="24"/>
              </w:rPr>
            </w:pPr>
            <w:r w:rsidRPr="00236051">
              <w:rPr>
                <w:sz w:val="24"/>
                <w:szCs w:val="24"/>
              </w:rPr>
              <w:t>5.</w:t>
            </w:r>
          </w:p>
        </w:tc>
        <w:tc>
          <w:tcPr>
            <w:tcW w:w="2533" w:type="dxa"/>
            <w:tcBorders>
              <w:top w:val="single" w:sz="4" w:space="0" w:color="auto"/>
              <w:left w:val="single" w:sz="4" w:space="0" w:color="auto"/>
              <w:bottom w:val="single" w:sz="4" w:space="0" w:color="auto"/>
              <w:right w:val="single" w:sz="4" w:space="0" w:color="auto"/>
            </w:tcBorders>
          </w:tcPr>
          <w:p w:rsidR="003F78FC" w:rsidRPr="00236051" w:rsidRDefault="003F78FC" w:rsidP="007F366A">
            <w:pPr>
              <w:tabs>
                <w:tab w:val="left" w:pos="4020"/>
              </w:tabs>
              <w:ind w:firstLine="15"/>
              <w:rPr>
                <w:sz w:val="24"/>
                <w:szCs w:val="24"/>
              </w:rPr>
            </w:pPr>
            <w:r w:rsidRPr="00236051">
              <w:rPr>
                <w:sz w:val="24"/>
                <w:szCs w:val="24"/>
              </w:rPr>
              <w:t>Курчанинова О.А.</w:t>
            </w:r>
          </w:p>
        </w:tc>
        <w:tc>
          <w:tcPr>
            <w:tcW w:w="2977" w:type="dxa"/>
            <w:tcBorders>
              <w:top w:val="single" w:sz="4" w:space="0" w:color="auto"/>
              <w:left w:val="single" w:sz="4" w:space="0" w:color="auto"/>
              <w:bottom w:val="single" w:sz="4" w:space="0" w:color="auto"/>
              <w:right w:val="single" w:sz="4" w:space="0" w:color="auto"/>
            </w:tcBorders>
          </w:tcPr>
          <w:p w:rsidR="003F78FC" w:rsidRPr="00236051" w:rsidRDefault="003F78FC" w:rsidP="004A3A97">
            <w:pPr>
              <w:tabs>
                <w:tab w:val="left" w:pos="4020"/>
              </w:tabs>
              <w:rPr>
                <w:sz w:val="24"/>
                <w:szCs w:val="24"/>
              </w:rPr>
            </w:pPr>
            <w:r w:rsidRPr="00236051">
              <w:rPr>
                <w:sz w:val="24"/>
                <w:szCs w:val="24"/>
              </w:rPr>
              <w:t>за</w:t>
            </w:r>
          </w:p>
        </w:tc>
      </w:tr>
      <w:tr w:rsidR="004422B8" w:rsidRPr="00236051" w:rsidTr="00396E3E">
        <w:tc>
          <w:tcPr>
            <w:tcW w:w="959" w:type="dxa"/>
            <w:tcBorders>
              <w:top w:val="single" w:sz="4" w:space="0" w:color="auto"/>
              <w:left w:val="single" w:sz="4" w:space="0" w:color="auto"/>
              <w:bottom w:val="single" w:sz="4" w:space="0" w:color="auto"/>
              <w:right w:val="single" w:sz="4" w:space="0" w:color="auto"/>
            </w:tcBorders>
          </w:tcPr>
          <w:p w:rsidR="003F78FC" w:rsidRPr="00236051" w:rsidRDefault="003F78FC" w:rsidP="004A3A97">
            <w:pPr>
              <w:tabs>
                <w:tab w:val="left" w:pos="4020"/>
              </w:tabs>
              <w:ind w:firstLine="540"/>
              <w:rPr>
                <w:sz w:val="24"/>
                <w:szCs w:val="24"/>
              </w:rPr>
            </w:pPr>
            <w:r w:rsidRPr="00236051">
              <w:rPr>
                <w:sz w:val="24"/>
                <w:szCs w:val="24"/>
              </w:rPr>
              <w:t>6.</w:t>
            </w:r>
          </w:p>
        </w:tc>
        <w:tc>
          <w:tcPr>
            <w:tcW w:w="2533" w:type="dxa"/>
            <w:tcBorders>
              <w:top w:val="single" w:sz="4" w:space="0" w:color="auto"/>
              <w:left w:val="single" w:sz="4" w:space="0" w:color="auto"/>
              <w:bottom w:val="single" w:sz="4" w:space="0" w:color="auto"/>
              <w:right w:val="single" w:sz="4" w:space="0" w:color="auto"/>
            </w:tcBorders>
          </w:tcPr>
          <w:p w:rsidR="003F78FC" w:rsidRPr="00236051" w:rsidRDefault="003F78FC" w:rsidP="007F366A">
            <w:pPr>
              <w:tabs>
                <w:tab w:val="left" w:pos="4020"/>
              </w:tabs>
              <w:ind w:firstLine="15"/>
              <w:rPr>
                <w:sz w:val="24"/>
                <w:szCs w:val="24"/>
              </w:rPr>
            </w:pPr>
            <w:r w:rsidRPr="00236051">
              <w:rPr>
                <w:sz w:val="24"/>
                <w:szCs w:val="24"/>
              </w:rPr>
              <w:t>Гущина Н.Б.</w:t>
            </w:r>
          </w:p>
        </w:tc>
        <w:tc>
          <w:tcPr>
            <w:tcW w:w="2977" w:type="dxa"/>
            <w:tcBorders>
              <w:top w:val="single" w:sz="4" w:space="0" w:color="auto"/>
              <w:left w:val="single" w:sz="4" w:space="0" w:color="auto"/>
              <w:bottom w:val="single" w:sz="4" w:space="0" w:color="auto"/>
              <w:right w:val="single" w:sz="4" w:space="0" w:color="auto"/>
            </w:tcBorders>
          </w:tcPr>
          <w:p w:rsidR="003F78FC" w:rsidRPr="00236051" w:rsidRDefault="003F78FC" w:rsidP="004A3A97">
            <w:pPr>
              <w:tabs>
                <w:tab w:val="left" w:pos="4020"/>
              </w:tabs>
              <w:rPr>
                <w:sz w:val="24"/>
                <w:szCs w:val="24"/>
              </w:rPr>
            </w:pPr>
            <w:r w:rsidRPr="00236051">
              <w:rPr>
                <w:sz w:val="24"/>
                <w:szCs w:val="24"/>
              </w:rPr>
              <w:t>за</w:t>
            </w:r>
          </w:p>
        </w:tc>
      </w:tr>
      <w:tr w:rsidR="004422B8" w:rsidRPr="00236051" w:rsidTr="00396E3E">
        <w:tc>
          <w:tcPr>
            <w:tcW w:w="959" w:type="dxa"/>
            <w:tcBorders>
              <w:top w:val="single" w:sz="4" w:space="0" w:color="auto"/>
              <w:left w:val="single" w:sz="4" w:space="0" w:color="auto"/>
              <w:bottom w:val="single" w:sz="4" w:space="0" w:color="auto"/>
              <w:right w:val="single" w:sz="4" w:space="0" w:color="auto"/>
            </w:tcBorders>
          </w:tcPr>
          <w:p w:rsidR="003F78FC" w:rsidRPr="00236051" w:rsidRDefault="003F78FC" w:rsidP="004A3A97">
            <w:pPr>
              <w:tabs>
                <w:tab w:val="left" w:pos="4020"/>
              </w:tabs>
              <w:ind w:firstLine="540"/>
              <w:rPr>
                <w:sz w:val="24"/>
                <w:szCs w:val="24"/>
              </w:rPr>
            </w:pPr>
            <w:r w:rsidRPr="00236051">
              <w:rPr>
                <w:sz w:val="24"/>
                <w:szCs w:val="24"/>
              </w:rPr>
              <w:t>7.</w:t>
            </w:r>
          </w:p>
        </w:tc>
        <w:tc>
          <w:tcPr>
            <w:tcW w:w="2533" w:type="dxa"/>
            <w:tcBorders>
              <w:top w:val="single" w:sz="4" w:space="0" w:color="auto"/>
              <w:left w:val="single" w:sz="4" w:space="0" w:color="auto"/>
              <w:bottom w:val="single" w:sz="4" w:space="0" w:color="auto"/>
              <w:right w:val="single" w:sz="4" w:space="0" w:color="auto"/>
            </w:tcBorders>
          </w:tcPr>
          <w:p w:rsidR="003F78FC" w:rsidRPr="00236051" w:rsidRDefault="003F78FC" w:rsidP="007F366A">
            <w:pPr>
              <w:tabs>
                <w:tab w:val="left" w:pos="4020"/>
              </w:tabs>
              <w:ind w:firstLine="15"/>
              <w:rPr>
                <w:sz w:val="24"/>
                <w:szCs w:val="24"/>
              </w:rPr>
            </w:pPr>
            <w:r w:rsidRPr="00236051">
              <w:rPr>
                <w:sz w:val="24"/>
                <w:szCs w:val="24"/>
              </w:rPr>
              <w:t>Агапова О.П.</w:t>
            </w:r>
          </w:p>
        </w:tc>
        <w:tc>
          <w:tcPr>
            <w:tcW w:w="2977" w:type="dxa"/>
            <w:tcBorders>
              <w:top w:val="single" w:sz="4" w:space="0" w:color="auto"/>
              <w:left w:val="single" w:sz="4" w:space="0" w:color="auto"/>
              <w:bottom w:val="single" w:sz="4" w:space="0" w:color="auto"/>
              <w:right w:val="single" w:sz="4" w:space="0" w:color="auto"/>
            </w:tcBorders>
          </w:tcPr>
          <w:p w:rsidR="003F78FC" w:rsidRPr="00236051" w:rsidRDefault="003F78FC" w:rsidP="004A3A97">
            <w:pPr>
              <w:tabs>
                <w:tab w:val="left" w:pos="4020"/>
              </w:tabs>
              <w:rPr>
                <w:sz w:val="24"/>
                <w:szCs w:val="24"/>
              </w:rPr>
            </w:pPr>
            <w:r w:rsidRPr="00236051">
              <w:rPr>
                <w:sz w:val="24"/>
                <w:szCs w:val="24"/>
              </w:rPr>
              <w:t>за</w:t>
            </w:r>
          </w:p>
        </w:tc>
      </w:tr>
      <w:tr w:rsidR="004422B8" w:rsidRPr="00236051" w:rsidTr="00396E3E">
        <w:tc>
          <w:tcPr>
            <w:tcW w:w="959" w:type="dxa"/>
            <w:tcBorders>
              <w:top w:val="single" w:sz="4" w:space="0" w:color="auto"/>
              <w:left w:val="single" w:sz="4" w:space="0" w:color="auto"/>
              <w:bottom w:val="single" w:sz="4" w:space="0" w:color="auto"/>
              <w:right w:val="single" w:sz="4" w:space="0" w:color="auto"/>
            </w:tcBorders>
          </w:tcPr>
          <w:p w:rsidR="003F78FC" w:rsidRPr="00236051" w:rsidRDefault="003F78FC" w:rsidP="004A3A97">
            <w:pPr>
              <w:tabs>
                <w:tab w:val="left" w:pos="4020"/>
              </w:tabs>
              <w:ind w:firstLine="540"/>
              <w:rPr>
                <w:sz w:val="24"/>
                <w:szCs w:val="24"/>
              </w:rPr>
            </w:pPr>
            <w:r w:rsidRPr="00236051">
              <w:rPr>
                <w:sz w:val="24"/>
                <w:szCs w:val="24"/>
              </w:rPr>
              <w:t>8.</w:t>
            </w:r>
          </w:p>
        </w:tc>
        <w:tc>
          <w:tcPr>
            <w:tcW w:w="2533" w:type="dxa"/>
            <w:tcBorders>
              <w:top w:val="single" w:sz="4" w:space="0" w:color="auto"/>
              <w:left w:val="single" w:sz="4" w:space="0" w:color="auto"/>
              <w:bottom w:val="single" w:sz="4" w:space="0" w:color="auto"/>
              <w:right w:val="single" w:sz="4" w:space="0" w:color="auto"/>
            </w:tcBorders>
          </w:tcPr>
          <w:p w:rsidR="003F78FC" w:rsidRPr="00236051" w:rsidRDefault="003F78FC" w:rsidP="007F366A">
            <w:pPr>
              <w:tabs>
                <w:tab w:val="left" w:pos="4020"/>
              </w:tabs>
              <w:ind w:firstLine="15"/>
              <w:rPr>
                <w:sz w:val="24"/>
                <w:szCs w:val="24"/>
              </w:rPr>
            </w:pPr>
            <w:r w:rsidRPr="00236051">
              <w:rPr>
                <w:sz w:val="24"/>
                <w:szCs w:val="24"/>
              </w:rPr>
              <w:t>Кулешов А.И.</w:t>
            </w:r>
          </w:p>
        </w:tc>
        <w:tc>
          <w:tcPr>
            <w:tcW w:w="2977" w:type="dxa"/>
            <w:tcBorders>
              <w:top w:val="single" w:sz="4" w:space="0" w:color="auto"/>
              <w:left w:val="single" w:sz="4" w:space="0" w:color="auto"/>
              <w:bottom w:val="single" w:sz="4" w:space="0" w:color="auto"/>
              <w:right w:val="single" w:sz="4" w:space="0" w:color="auto"/>
            </w:tcBorders>
          </w:tcPr>
          <w:p w:rsidR="003F78FC" w:rsidRPr="00236051" w:rsidRDefault="003F78FC" w:rsidP="004A3A97">
            <w:pPr>
              <w:tabs>
                <w:tab w:val="left" w:pos="4020"/>
              </w:tabs>
              <w:rPr>
                <w:sz w:val="24"/>
                <w:szCs w:val="24"/>
              </w:rPr>
            </w:pPr>
            <w:r w:rsidRPr="00236051">
              <w:rPr>
                <w:sz w:val="24"/>
                <w:szCs w:val="24"/>
              </w:rPr>
              <w:t>против</w:t>
            </w:r>
          </w:p>
        </w:tc>
      </w:tr>
    </w:tbl>
    <w:p w:rsidR="004A3A97" w:rsidRPr="00236051" w:rsidRDefault="004A3A97" w:rsidP="004A3A97">
      <w:pPr>
        <w:tabs>
          <w:tab w:val="left" w:pos="4020"/>
        </w:tabs>
        <w:ind w:firstLine="540"/>
        <w:rPr>
          <w:sz w:val="24"/>
          <w:szCs w:val="24"/>
        </w:rPr>
      </w:pPr>
      <w:r w:rsidRPr="00236051">
        <w:rPr>
          <w:sz w:val="24"/>
          <w:szCs w:val="24"/>
        </w:rPr>
        <w:t xml:space="preserve">Итого: за – </w:t>
      </w:r>
      <w:r w:rsidR="003F78FC" w:rsidRPr="00236051">
        <w:rPr>
          <w:sz w:val="24"/>
          <w:szCs w:val="24"/>
        </w:rPr>
        <w:t>7</w:t>
      </w:r>
      <w:r w:rsidRPr="00236051">
        <w:rPr>
          <w:sz w:val="24"/>
          <w:szCs w:val="24"/>
        </w:rPr>
        <w:t xml:space="preserve">, против – </w:t>
      </w:r>
      <w:r w:rsidR="003F78FC" w:rsidRPr="00236051">
        <w:rPr>
          <w:sz w:val="24"/>
          <w:szCs w:val="24"/>
        </w:rPr>
        <w:t>1</w:t>
      </w:r>
      <w:r w:rsidRPr="00236051">
        <w:rPr>
          <w:sz w:val="24"/>
          <w:szCs w:val="24"/>
        </w:rPr>
        <w:t xml:space="preserve">, воздержался – 0, отсутствуют – </w:t>
      </w:r>
      <w:r w:rsidR="003F78FC" w:rsidRPr="00236051">
        <w:rPr>
          <w:sz w:val="24"/>
          <w:szCs w:val="24"/>
        </w:rPr>
        <w:t>0</w:t>
      </w:r>
      <w:r w:rsidRPr="00236051">
        <w:rPr>
          <w:sz w:val="24"/>
          <w:szCs w:val="24"/>
        </w:rPr>
        <w:t>.</w:t>
      </w:r>
    </w:p>
    <w:p w:rsidR="004A3A97" w:rsidRPr="00236051" w:rsidRDefault="004A3A97" w:rsidP="004A3A97">
      <w:pPr>
        <w:tabs>
          <w:tab w:val="left" w:pos="4020"/>
        </w:tabs>
        <w:ind w:firstLine="567"/>
        <w:jc w:val="both"/>
        <w:rPr>
          <w:bCs/>
          <w:sz w:val="24"/>
          <w:szCs w:val="24"/>
        </w:rPr>
      </w:pPr>
    </w:p>
    <w:p w:rsidR="00A336C3" w:rsidRPr="00236051" w:rsidRDefault="003F78FC" w:rsidP="00A336C3">
      <w:pPr>
        <w:pStyle w:val="aa"/>
        <w:tabs>
          <w:tab w:val="left" w:pos="709"/>
          <w:tab w:val="left" w:pos="851"/>
        </w:tabs>
        <w:ind w:left="0" w:firstLine="567"/>
        <w:jc w:val="both"/>
        <w:rPr>
          <w:b/>
          <w:bCs/>
          <w:sz w:val="24"/>
          <w:szCs w:val="24"/>
        </w:rPr>
      </w:pPr>
      <w:r w:rsidRPr="00236051">
        <w:rPr>
          <w:b/>
          <w:sz w:val="24"/>
          <w:szCs w:val="24"/>
          <w:lang w:val="en-US"/>
        </w:rPr>
        <w:t>IV</w:t>
      </w:r>
      <w:r w:rsidRPr="00236051">
        <w:rPr>
          <w:b/>
          <w:sz w:val="24"/>
          <w:szCs w:val="24"/>
        </w:rPr>
        <w:t>. СЛУШАЛИ:</w:t>
      </w:r>
      <w:r w:rsidR="00A336C3" w:rsidRPr="00236051">
        <w:rPr>
          <w:b/>
          <w:bCs/>
          <w:sz w:val="24"/>
          <w:szCs w:val="24"/>
        </w:rPr>
        <w:t xml:space="preserve"> О размере платы за технологическое присоединение по индивидуальному проекту к электрическим сетям филиала ПАО «Россети Центр и Приволжье» - «Ивэнерго» (Морева, Коннова, Сергеев).</w:t>
      </w:r>
    </w:p>
    <w:p w:rsidR="00A336C3" w:rsidRPr="001B468E" w:rsidRDefault="00A336C3" w:rsidP="00A336C3">
      <w:pPr>
        <w:autoSpaceDE w:val="0"/>
        <w:autoSpaceDN w:val="0"/>
        <w:adjustRightInd w:val="0"/>
        <w:ind w:firstLine="567"/>
        <w:jc w:val="both"/>
        <w:rPr>
          <w:sz w:val="24"/>
          <w:szCs w:val="24"/>
        </w:rPr>
      </w:pPr>
      <w:proofErr w:type="gramStart"/>
      <w:r w:rsidRPr="001B468E">
        <w:rPr>
          <w:sz w:val="24"/>
          <w:szCs w:val="24"/>
        </w:rPr>
        <w:t>По заявлению филиала ПАО «Россети Центр и Приволжье» - «Ивэнерго» на основании заявки от АО «Интер РАО - Электрогенерация», в связи с новым технологическим присоединением энергопринимающих устройств Заявителя к электрическим сетям филиала ПАО «Россети Центр и Приволжье» - «Ивэнерго» Департаментом энергетики и тарифов Ивановской области (далее по тексту – Департамент) рассмотрены представленные материалы для расчета платы за технологическое присоединение объектов по производству электрической энергии</w:t>
      </w:r>
      <w:proofErr w:type="gramEnd"/>
      <w:r w:rsidRPr="001B468E">
        <w:rPr>
          <w:sz w:val="24"/>
          <w:szCs w:val="24"/>
        </w:rPr>
        <w:t xml:space="preserve"> АО «Интер РАО - Электрогенерация» по </w:t>
      </w:r>
      <w:proofErr w:type="gramStart"/>
      <w:r w:rsidRPr="001B468E">
        <w:rPr>
          <w:sz w:val="24"/>
          <w:szCs w:val="24"/>
        </w:rPr>
        <w:t>индивидуальному проекту</w:t>
      </w:r>
      <w:proofErr w:type="gramEnd"/>
      <w:r w:rsidRPr="001B468E">
        <w:rPr>
          <w:sz w:val="24"/>
          <w:szCs w:val="24"/>
        </w:rPr>
        <w:t xml:space="preserve">. </w:t>
      </w:r>
    </w:p>
    <w:p w:rsidR="00A336C3" w:rsidRPr="001B468E" w:rsidRDefault="00A336C3" w:rsidP="00A336C3">
      <w:pPr>
        <w:autoSpaceDE w:val="0"/>
        <w:autoSpaceDN w:val="0"/>
        <w:adjustRightInd w:val="0"/>
        <w:ind w:firstLine="567"/>
        <w:jc w:val="both"/>
        <w:rPr>
          <w:sz w:val="24"/>
          <w:szCs w:val="24"/>
        </w:rPr>
      </w:pPr>
      <w:r w:rsidRPr="001B468E">
        <w:rPr>
          <w:sz w:val="24"/>
          <w:szCs w:val="24"/>
        </w:rPr>
        <w:t xml:space="preserve">В адрес филиала ПАО «Россети Центр и Приволжье» - «Ивэнерго» (далее - филиал «Ивэнерго») поступила заявка от АО «Интер РАО - Электрогенерация» от 06.08.2021 №ЭГ/КА/505 в целях технологического присоединения энергоблока №1 «Ивановские ПГУ», расположенного по адресу: Ивановская область, г. Комсомольск, ул. Комсомольская, д.1, </w:t>
      </w:r>
      <w:proofErr w:type="spellStart"/>
      <w:r w:rsidRPr="001B468E">
        <w:rPr>
          <w:sz w:val="24"/>
          <w:szCs w:val="24"/>
        </w:rPr>
        <w:t>кад</w:t>
      </w:r>
      <w:proofErr w:type="spellEnd"/>
      <w:r w:rsidRPr="001B468E">
        <w:rPr>
          <w:sz w:val="24"/>
          <w:szCs w:val="24"/>
        </w:rPr>
        <w:t xml:space="preserve">. № </w:t>
      </w:r>
      <w:proofErr w:type="spellStart"/>
      <w:r w:rsidRPr="001B468E">
        <w:rPr>
          <w:sz w:val="24"/>
          <w:szCs w:val="24"/>
        </w:rPr>
        <w:t>з.у</w:t>
      </w:r>
      <w:proofErr w:type="spellEnd"/>
      <w:r w:rsidRPr="001B468E">
        <w:rPr>
          <w:sz w:val="24"/>
          <w:szCs w:val="24"/>
        </w:rPr>
        <w:t>. 37:08:000000:0004, с максимальной мощностью в размере 689,5 МВт (в т.ч. вновь присоединяемая 364,5 МВт).</w:t>
      </w:r>
    </w:p>
    <w:p w:rsidR="00A336C3" w:rsidRPr="001B468E" w:rsidRDefault="00A336C3" w:rsidP="00A336C3">
      <w:pPr>
        <w:autoSpaceDE w:val="0"/>
        <w:autoSpaceDN w:val="0"/>
        <w:adjustRightInd w:val="0"/>
        <w:ind w:firstLine="567"/>
        <w:jc w:val="both"/>
        <w:rPr>
          <w:sz w:val="24"/>
          <w:szCs w:val="24"/>
        </w:rPr>
      </w:pPr>
      <w:r w:rsidRPr="001B468E">
        <w:rPr>
          <w:sz w:val="24"/>
          <w:szCs w:val="24"/>
        </w:rPr>
        <w:t xml:space="preserve">Характер технологического присоединения: присоединение вновь сооружаемых в процессе технологического присоединения объектов по производству </w:t>
      </w:r>
      <w:proofErr w:type="gramStart"/>
      <w:r w:rsidRPr="001B468E">
        <w:rPr>
          <w:sz w:val="24"/>
          <w:szCs w:val="24"/>
        </w:rPr>
        <w:t>электрической</w:t>
      </w:r>
      <w:proofErr w:type="gramEnd"/>
      <w:r w:rsidRPr="001B468E">
        <w:rPr>
          <w:sz w:val="24"/>
          <w:szCs w:val="24"/>
        </w:rPr>
        <w:t xml:space="preserve"> энергии Заявителя (энергоблока №1 «Ивановские ПГУ»).</w:t>
      </w:r>
    </w:p>
    <w:p w:rsidR="00A336C3" w:rsidRPr="001B468E" w:rsidRDefault="00A336C3" w:rsidP="00A336C3">
      <w:pPr>
        <w:autoSpaceDE w:val="0"/>
        <w:autoSpaceDN w:val="0"/>
        <w:adjustRightInd w:val="0"/>
        <w:ind w:firstLine="567"/>
        <w:jc w:val="both"/>
        <w:rPr>
          <w:sz w:val="24"/>
          <w:szCs w:val="24"/>
        </w:rPr>
      </w:pPr>
      <w:r w:rsidRPr="001B468E">
        <w:rPr>
          <w:sz w:val="24"/>
          <w:szCs w:val="24"/>
        </w:rPr>
        <w:t xml:space="preserve">В связи с планируемым в 2023 году вводом энергоблока №1 «Ивановские ПГУ», АО «Технический центр единой энергетической системы (Московское отделение)» разработан отчет «Схема выдачи мощности «Ивановские ПГУ» с учетом ввода энергоблока № 1. Предварительные капитальные затраты для реализации </w:t>
      </w:r>
      <w:proofErr w:type="gramStart"/>
      <w:r w:rsidRPr="001B468E">
        <w:rPr>
          <w:sz w:val="24"/>
          <w:szCs w:val="24"/>
        </w:rPr>
        <w:t>вариантов схемы выдачи мощности объекта генерации</w:t>
      </w:r>
      <w:proofErr w:type="gramEnd"/>
      <w:r w:rsidRPr="001B468E">
        <w:rPr>
          <w:sz w:val="24"/>
          <w:szCs w:val="24"/>
        </w:rPr>
        <w:t xml:space="preserve"> и выбор рекомендуемого варианта» (далее - отчет СВМ «Ивановские ПГУ»).</w:t>
      </w:r>
    </w:p>
    <w:p w:rsidR="00A336C3" w:rsidRPr="001B468E" w:rsidRDefault="00A336C3" w:rsidP="00A336C3">
      <w:pPr>
        <w:autoSpaceDE w:val="0"/>
        <w:autoSpaceDN w:val="0"/>
        <w:adjustRightInd w:val="0"/>
        <w:ind w:firstLine="567"/>
        <w:jc w:val="both"/>
        <w:rPr>
          <w:sz w:val="24"/>
          <w:szCs w:val="24"/>
        </w:rPr>
      </w:pPr>
      <w:r w:rsidRPr="001B468E">
        <w:rPr>
          <w:sz w:val="24"/>
          <w:szCs w:val="24"/>
        </w:rPr>
        <w:t>В отчете СВМ «Ивановские ПГУ» выполнено исследование нормальных и послеаварийных установившихся электрических режимов сети 110 кВ и выше в зоне размещения «Ивановские ПГУ». Результаты расчетов электроэнергетических режимов представлены в отчете СВМ «Ивановские ПГУ».</w:t>
      </w:r>
    </w:p>
    <w:p w:rsidR="00A336C3" w:rsidRPr="001B468E" w:rsidRDefault="00A336C3" w:rsidP="00A336C3">
      <w:pPr>
        <w:autoSpaceDE w:val="0"/>
        <w:autoSpaceDN w:val="0"/>
        <w:adjustRightInd w:val="0"/>
        <w:ind w:firstLine="567"/>
        <w:jc w:val="both"/>
        <w:rPr>
          <w:sz w:val="24"/>
          <w:szCs w:val="24"/>
        </w:rPr>
      </w:pPr>
      <w:proofErr w:type="gramStart"/>
      <w:r w:rsidRPr="001B468E">
        <w:rPr>
          <w:sz w:val="24"/>
          <w:szCs w:val="24"/>
        </w:rPr>
        <w:t>При единичных нормативных возмущениях в нормальной схеме с учетом ввода энергоблока № 1 «Ивановские ПГУ» электрической сети 110 кВ и выше в прилегающем к «Ивановские ПГУ» энергорайоне, энергосистем Ивановской, Костромской, Владимирской и Ярославской областей в период зимних максимальных и минимальных нагрузок, летних максимальных и минимальных нагрузок 2023 и 2028 годов были выявлены токовые перегрузки трансформаторного оборудования и ЛЭП свыше длительно-допустимых значений.</w:t>
      </w:r>
      <w:proofErr w:type="gramEnd"/>
    </w:p>
    <w:p w:rsidR="00A336C3" w:rsidRPr="001B468E" w:rsidRDefault="00A336C3" w:rsidP="00A336C3">
      <w:pPr>
        <w:autoSpaceDE w:val="0"/>
        <w:autoSpaceDN w:val="0"/>
        <w:adjustRightInd w:val="0"/>
        <w:ind w:firstLine="567"/>
        <w:jc w:val="both"/>
        <w:rPr>
          <w:sz w:val="24"/>
          <w:szCs w:val="24"/>
        </w:rPr>
      </w:pPr>
      <w:proofErr w:type="gramStart"/>
      <w:r w:rsidRPr="001B468E">
        <w:rPr>
          <w:sz w:val="24"/>
          <w:szCs w:val="24"/>
        </w:rPr>
        <w:t>Таким образом, не выполняется критерий наличия технической возможности технологического присоединения, предусмотренный подпунктом г) пункта 28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утвержденных Постановлением Правительства РФ от 27.12.2004 №861:</w:t>
      </w:r>
      <w:proofErr w:type="gramEnd"/>
    </w:p>
    <w:p w:rsidR="00A336C3" w:rsidRPr="001B468E" w:rsidRDefault="00A336C3" w:rsidP="00A336C3">
      <w:pPr>
        <w:autoSpaceDE w:val="0"/>
        <w:autoSpaceDN w:val="0"/>
        <w:adjustRightInd w:val="0"/>
        <w:ind w:firstLine="567"/>
        <w:jc w:val="both"/>
        <w:rPr>
          <w:sz w:val="24"/>
          <w:szCs w:val="24"/>
        </w:rPr>
      </w:pPr>
      <w:r w:rsidRPr="001B468E">
        <w:rPr>
          <w:sz w:val="24"/>
          <w:szCs w:val="24"/>
        </w:rPr>
        <w:t xml:space="preserve">г) обеспечение в случае технологического присоединения энергопринимающих устройств </w:t>
      </w:r>
      <w:r w:rsidRPr="001B468E">
        <w:rPr>
          <w:sz w:val="24"/>
          <w:szCs w:val="24"/>
        </w:rPr>
        <w:lastRenderedPageBreak/>
        <w:t>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методическими указаниями по устойчивости энергосистем, утвержденными федеральным органом исполнительной власти, уполномоченным Правительством Российской Федерации на осуществление функций по выработке и реализации государственной политики и нормативно-правовому регулированию в топливн</w:t>
      </w:r>
      <w:proofErr w:type="gramStart"/>
      <w:r w:rsidRPr="001B468E">
        <w:rPr>
          <w:sz w:val="24"/>
          <w:szCs w:val="24"/>
        </w:rPr>
        <w:t>о-</w:t>
      </w:r>
      <w:proofErr w:type="gramEnd"/>
      <w:r w:rsidRPr="001B468E">
        <w:rPr>
          <w:sz w:val="24"/>
          <w:szCs w:val="24"/>
        </w:rPr>
        <w:t xml:space="preserve"> энергетическом комплексе.</w:t>
      </w:r>
    </w:p>
    <w:p w:rsidR="00A336C3" w:rsidRPr="001B468E" w:rsidRDefault="00A336C3" w:rsidP="00A336C3">
      <w:pPr>
        <w:autoSpaceDE w:val="0"/>
        <w:autoSpaceDN w:val="0"/>
        <w:adjustRightInd w:val="0"/>
        <w:ind w:firstLine="567"/>
        <w:jc w:val="both"/>
        <w:rPr>
          <w:sz w:val="24"/>
          <w:szCs w:val="24"/>
        </w:rPr>
      </w:pPr>
      <w:proofErr w:type="gramStart"/>
      <w:r w:rsidRPr="001B468E">
        <w:rPr>
          <w:sz w:val="24"/>
          <w:szCs w:val="24"/>
        </w:rPr>
        <w:t>По результатам расчетов электроэнергетических режимов для схемы выдачи мощности «Ивановские ПГУ» с учетом ввода энергоблока № 1 выявлена необходимость реализации мероприятий по реконструкции на объектах электросетевого хозяйства ПАО «ФСК ЕЭС», что отражено в технических условиях на технологическое присоединение к электрическим сетям ПАО «ФСК ЕЭС» объектов электросетевого хозяйства ПАО «Россети Центр и Приволжье» (для АО «Интер РАО – Электрогенерация» (энергоблок № 1 Ивановских ПГУ)).</w:t>
      </w:r>
      <w:proofErr w:type="gramEnd"/>
    </w:p>
    <w:p w:rsidR="00A336C3" w:rsidRPr="001B468E" w:rsidRDefault="00A336C3" w:rsidP="00A336C3">
      <w:pPr>
        <w:autoSpaceDE w:val="0"/>
        <w:autoSpaceDN w:val="0"/>
        <w:adjustRightInd w:val="0"/>
        <w:ind w:firstLine="567"/>
        <w:jc w:val="both"/>
        <w:rPr>
          <w:sz w:val="24"/>
          <w:szCs w:val="24"/>
        </w:rPr>
      </w:pPr>
      <w:r w:rsidRPr="001B468E">
        <w:rPr>
          <w:sz w:val="24"/>
          <w:szCs w:val="24"/>
        </w:rPr>
        <w:t>В этой связи не выполняется критерий наличия технической возможности технологического присоединения, предусмотренный подпунктом в) пункта 28 Правил, а именно, 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 и требуется обращение к ПАО «ФСК ЕЭС».</w:t>
      </w:r>
    </w:p>
    <w:p w:rsidR="00A336C3" w:rsidRPr="001B468E" w:rsidRDefault="00A336C3" w:rsidP="00A336C3">
      <w:pPr>
        <w:autoSpaceDE w:val="0"/>
        <w:autoSpaceDN w:val="0"/>
        <w:adjustRightInd w:val="0"/>
        <w:ind w:firstLine="567"/>
        <w:jc w:val="both"/>
        <w:rPr>
          <w:sz w:val="24"/>
          <w:szCs w:val="24"/>
        </w:rPr>
      </w:pPr>
      <w:r w:rsidRPr="001B468E">
        <w:rPr>
          <w:sz w:val="24"/>
          <w:szCs w:val="24"/>
        </w:rPr>
        <w:t>Также, для выполнения данного технологического присоединения необходима реализация следующих мероприятий по реконструкции на объектах электросетевого хозяйства филиала «Ивэнерго»:</w:t>
      </w:r>
    </w:p>
    <w:p w:rsidR="00A336C3" w:rsidRPr="001B468E" w:rsidRDefault="00A336C3" w:rsidP="00A336C3">
      <w:pPr>
        <w:autoSpaceDE w:val="0"/>
        <w:autoSpaceDN w:val="0"/>
        <w:adjustRightInd w:val="0"/>
        <w:ind w:firstLine="567"/>
        <w:jc w:val="both"/>
        <w:rPr>
          <w:sz w:val="24"/>
          <w:szCs w:val="24"/>
        </w:rPr>
      </w:pPr>
      <w:r w:rsidRPr="001B468E">
        <w:rPr>
          <w:sz w:val="24"/>
          <w:szCs w:val="24"/>
        </w:rPr>
        <w:t>-</w:t>
      </w:r>
      <w:r w:rsidRPr="001B468E">
        <w:rPr>
          <w:sz w:val="24"/>
          <w:szCs w:val="24"/>
        </w:rPr>
        <w:tab/>
        <w:t xml:space="preserve">замена провода АС 185 на провод АС 240/39 (ДДТН не менее 610 А при +25°С) </w:t>
      </w:r>
      <w:proofErr w:type="gramStart"/>
      <w:r w:rsidRPr="001B468E">
        <w:rPr>
          <w:sz w:val="24"/>
          <w:szCs w:val="24"/>
        </w:rPr>
        <w:t>ВЛ</w:t>
      </w:r>
      <w:proofErr w:type="gramEnd"/>
      <w:r w:rsidRPr="001B468E">
        <w:rPr>
          <w:sz w:val="24"/>
          <w:szCs w:val="24"/>
        </w:rPr>
        <w:t xml:space="preserve"> 110 кВ Иваново - Ивановская 1 I цепь;</w:t>
      </w:r>
    </w:p>
    <w:p w:rsidR="00A336C3" w:rsidRPr="001B468E" w:rsidRDefault="00A336C3" w:rsidP="00A336C3">
      <w:pPr>
        <w:autoSpaceDE w:val="0"/>
        <w:autoSpaceDN w:val="0"/>
        <w:adjustRightInd w:val="0"/>
        <w:ind w:firstLine="567"/>
        <w:jc w:val="both"/>
        <w:rPr>
          <w:sz w:val="24"/>
          <w:szCs w:val="24"/>
        </w:rPr>
      </w:pPr>
      <w:r w:rsidRPr="001B468E">
        <w:rPr>
          <w:sz w:val="24"/>
          <w:szCs w:val="24"/>
        </w:rPr>
        <w:t>-</w:t>
      </w:r>
      <w:r w:rsidRPr="001B468E">
        <w:rPr>
          <w:sz w:val="24"/>
          <w:szCs w:val="24"/>
        </w:rPr>
        <w:tab/>
        <w:t xml:space="preserve">замена провода АС 185 на провод АС 240/39 (ДДТН не менее 610 А при +25°С) </w:t>
      </w:r>
      <w:proofErr w:type="gramStart"/>
      <w:r w:rsidRPr="001B468E">
        <w:rPr>
          <w:sz w:val="24"/>
          <w:szCs w:val="24"/>
        </w:rPr>
        <w:t>ВЛ</w:t>
      </w:r>
      <w:proofErr w:type="gramEnd"/>
      <w:r w:rsidRPr="001B468E">
        <w:rPr>
          <w:sz w:val="24"/>
          <w:szCs w:val="24"/>
        </w:rPr>
        <w:t xml:space="preserve"> 110 кВ Иваново - Ивановская 1 II цепь;</w:t>
      </w:r>
    </w:p>
    <w:p w:rsidR="00A336C3" w:rsidRPr="001B468E" w:rsidRDefault="00A336C3" w:rsidP="00A336C3">
      <w:pPr>
        <w:autoSpaceDE w:val="0"/>
        <w:autoSpaceDN w:val="0"/>
        <w:adjustRightInd w:val="0"/>
        <w:ind w:firstLine="567"/>
        <w:jc w:val="both"/>
        <w:rPr>
          <w:sz w:val="24"/>
          <w:szCs w:val="24"/>
        </w:rPr>
      </w:pPr>
      <w:r w:rsidRPr="001B468E">
        <w:rPr>
          <w:sz w:val="24"/>
          <w:szCs w:val="24"/>
        </w:rPr>
        <w:t>-</w:t>
      </w:r>
      <w:r w:rsidRPr="001B468E">
        <w:rPr>
          <w:sz w:val="24"/>
          <w:szCs w:val="24"/>
        </w:rPr>
        <w:tab/>
        <w:t>замена на ПС 110 кВ Ивановская-1 провода ошиновки ВЛ 110 кВ Иваново - Ивановская 1 I цепь (М-120, АС-185) на провод АС-240/39 (ДДТН не менее 610</w:t>
      </w:r>
      <w:proofErr w:type="gramStart"/>
      <w:r w:rsidRPr="001B468E">
        <w:rPr>
          <w:sz w:val="24"/>
          <w:szCs w:val="24"/>
        </w:rPr>
        <w:t xml:space="preserve"> А</w:t>
      </w:r>
      <w:proofErr w:type="gramEnd"/>
      <w:r w:rsidRPr="001B468E">
        <w:rPr>
          <w:sz w:val="24"/>
          <w:szCs w:val="24"/>
        </w:rPr>
        <w:t xml:space="preserve"> при +25°С);</w:t>
      </w:r>
    </w:p>
    <w:p w:rsidR="00A336C3" w:rsidRPr="001B468E" w:rsidRDefault="00A336C3" w:rsidP="00A336C3">
      <w:pPr>
        <w:autoSpaceDE w:val="0"/>
        <w:autoSpaceDN w:val="0"/>
        <w:adjustRightInd w:val="0"/>
        <w:ind w:firstLine="567"/>
        <w:jc w:val="both"/>
        <w:rPr>
          <w:sz w:val="24"/>
          <w:szCs w:val="24"/>
        </w:rPr>
      </w:pPr>
      <w:r w:rsidRPr="001B468E">
        <w:rPr>
          <w:sz w:val="24"/>
          <w:szCs w:val="24"/>
        </w:rPr>
        <w:t>-</w:t>
      </w:r>
      <w:r w:rsidRPr="001B468E">
        <w:rPr>
          <w:sz w:val="24"/>
          <w:szCs w:val="24"/>
        </w:rPr>
        <w:tab/>
        <w:t>замена на ПС 110 кВ Ивановская-1 провода ошиновки ВЛ 110 кВ Иваново - Ивановская 1 II цепь (М-120, АС-185) на провод АС-240/39 (ДДТН не менее 610</w:t>
      </w:r>
      <w:proofErr w:type="gramStart"/>
      <w:r w:rsidRPr="001B468E">
        <w:rPr>
          <w:sz w:val="24"/>
          <w:szCs w:val="24"/>
        </w:rPr>
        <w:t xml:space="preserve"> А</w:t>
      </w:r>
      <w:proofErr w:type="gramEnd"/>
      <w:r w:rsidRPr="001B468E">
        <w:rPr>
          <w:sz w:val="24"/>
          <w:szCs w:val="24"/>
        </w:rPr>
        <w:t xml:space="preserve"> при +25°С);</w:t>
      </w:r>
    </w:p>
    <w:p w:rsidR="00A336C3" w:rsidRPr="001B468E" w:rsidRDefault="00A336C3" w:rsidP="00A336C3">
      <w:pPr>
        <w:autoSpaceDE w:val="0"/>
        <w:autoSpaceDN w:val="0"/>
        <w:adjustRightInd w:val="0"/>
        <w:ind w:firstLine="567"/>
        <w:jc w:val="both"/>
        <w:rPr>
          <w:sz w:val="24"/>
          <w:szCs w:val="24"/>
        </w:rPr>
      </w:pPr>
      <w:r w:rsidRPr="001B468E">
        <w:rPr>
          <w:sz w:val="24"/>
          <w:szCs w:val="24"/>
        </w:rPr>
        <w:t>-</w:t>
      </w:r>
      <w:r w:rsidRPr="001B468E">
        <w:rPr>
          <w:sz w:val="24"/>
          <w:szCs w:val="24"/>
        </w:rPr>
        <w:tab/>
        <w:t xml:space="preserve">замена провода АС 150, АС 185 на провод АС 185/24 (ДДТН не менее 520 А при +25°С) </w:t>
      </w:r>
      <w:proofErr w:type="gramStart"/>
      <w:r w:rsidRPr="001B468E">
        <w:rPr>
          <w:sz w:val="24"/>
          <w:szCs w:val="24"/>
        </w:rPr>
        <w:t>ВЛ</w:t>
      </w:r>
      <w:proofErr w:type="gramEnd"/>
      <w:r w:rsidRPr="001B468E">
        <w:rPr>
          <w:sz w:val="24"/>
          <w:szCs w:val="24"/>
        </w:rPr>
        <w:t xml:space="preserve"> 110 кВ Иваново - Ивановская 6 I цепь с отпайкой на ПС Ивановская 12 (ВЛ 110 кВ Новая 1) (участок от ПС 220 кВ Иваново до отпайки на ПС 110 кВ Ивановская 12);</w:t>
      </w:r>
    </w:p>
    <w:p w:rsidR="00A336C3" w:rsidRPr="001B468E" w:rsidRDefault="00A336C3" w:rsidP="00A336C3">
      <w:pPr>
        <w:autoSpaceDE w:val="0"/>
        <w:autoSpaceDN w:val="0"/>
        <w:adjustRightInd w:val="0"/>
        <w:ind w:firstLine="567"/>
        <w:jc w:val="both"/>
        <w:rPr>
          <w:sz w:val="24"/>
          <w:szCs w:val="24"/>
        </w:rPr>
      </w:pPr>
      <w:r w:rsidRPr="001B468E">
        <w:rPr>
          <w:sz w:val="24"/>
          <w:szCs w:val="24"/>
        </w:rPr>
        <w:t>-</w:t>
      </w:r>
      <w:r w:rsidRPr="001B468E">
        <w:rPr>
          <w:sz w:val="24"/>
          <w:szCs w:val="24"/>
        </w:rPr>
        <w:tab/>
        <w:t>замена провода АС 185, АС 150, АС 120 на провод АС 185/24 (ДДТН не менее 520</w:t>
      </w:r>
      <w:proofErr w:type="gramStart"/>
      <w:r w:rsidRPr="001B468E">
        <w:rPr>
          <w:sz w:val="24"/>
          <w:szCs w:val="24"/>
        </w:rPr>
        <w:t xml:space="preserve"> А</w:t>
      </w:r>
      <w:proofErr w:type="gramEnd"/>
      <w:r w:rsidRPr="001B468E">
        <w:rPr>
          <w:sz w:val="24"/>
          <w:szCs w:val="24"/>
        </w:rPr>
        <w:t xml:space="preserve"> при +25°С) В Л ПО кВ Иваново - Ивановская-6 I цепь с отпайкой на ПС Ивановская-12 (В Л 110 кВ Новая 1) (участок от отпайки ПС 110 кВ Ивановская-12 до ПС 110 кВ Ивановская-6);</w:t>
      </w:r>
    </w:p>
    <w:p w:rsidR="00A336C3" w:rsidRPr="001B468E" w:rsidRDefault="00A336C3" w:rsidP="00A336C3">
      <w:pPr>
        <w:autoSpaceDE w:val="0"/>
        <w:autoSpaceDN w:val="0"/>
        <w:adjustRightInd w:val="0"/>
        <w:ind w:firstLine="567"/>
        <w:jc w:val="both"/>
        <w:rPr>
          <w:sz w:val="24"/>
          <w:szCs w:val="24"/>
        </w:rPr>
      </w:pPr>
      <w:r w:rsidRPr="001B468E">
        <w:rPr>
          <w:sz w:val="24"/>
          <w:szCs w:val="24"/>
        </w:rPr>
        <w:t>-</w:t>
      </w:r>
      <w:r w:rsidRPr="001B468E">
        <w:rPr>
          <w:sz w:val="24"/>
          <w:szCs w:val="24"/>
        </w:rPr>
        <w:tab/>
        <w:t>замена на ПС 110 кВ Ивановская 6 провода ошиновки</w:t>
      </w:r>
      <w:proofErr w:type="gramStart"/>
      <w:r w:rsidRPr="001B468E">
        <w:rPr>
          <w:sz w:val="24"/>
          <w:szCs w:val="24"/>
        </w:rPr>
        <w:t xml:space="preserve"> В</w:t>
      </w:r>
      <w:proofErr w:type="gramEnd"/>
      <w:r w:rsidRPr="001B468E">
        <w:rPr>
          <w:sz w:val="24"/>
          <w:szCs w:val="24"/>
        </w:rPr>
        <w:t xml:space="preserve"> Л 110 кВ Иваново - Ивановская-6 I цепь с отпайкой на ПС Ивановская-12 (М-95) на провод АС-185/24 (ДДТН не менее 520 А при +25°С);</w:t>
      </w:r>
    </w:p>
    <w:p w:rsidR="00A336C3" w:rsidRPr="001B468E" w:rsidRDefault="00A336C3" w:rsidP="00A336C3">
      <w:pPr>
        <w:autoSpaceDE w:val="0"/>
        <w:autoSpaceDN w:val="0"/>
        <w:adjustRightInd w:val="0"/>
        <w:ind w:firstLine="567"/>
        <w:jc w:val="both"/>
        <w:rPr>
          <w:sz w:val="24"/>
          <w:szCs w:val="24"/>
        </w:rPr>
      </w:pPr>
      <w:r w:rsidRPr="001B468E">
        <w:rPr>
          <w:sz w:val="24"/>
          <w:szCs w:val="24"/>
        </w:rPr>
        <w:t>-</w:t>
      </w:r>
      <w:r w:rsidRPr="001B468E">
        <w:rPr>
          <w:sz w:val="24"/>
          <w:szCs w:val="24"/>
        </w:rPr>
        <w:tab/>
        <w:t xml:space="preserve">замена провода АС 120, АС 150 на провод АС 185/24 (ДДТН не менее 520 А при +25°С) </w:t>
      </w:r>
      <w:proofErr w:type="gramStart"/>
      <w:r w:rsidRPr="001B468E">
        <w:rPr>
          <w:sz w:val="24"/>
          <w:szCs w:val="24"/>
        </w:rPr>
        <w:t>ВЛ</w:t>
      </w:r>
      <w:proofErr w:type="gramEnd"/>
      <w:r w:rsidRPr="001B468E">
        <w:rPr>
          <w:sz w:val="24"/>
          <w:szCs w:val="24"/>
        </w:rPr>
        <w:t xml:space="preserve"> 110 кВ Иваново - Ивановская-6 II цепь с отпайкой на ПС Стройиндустрия (ВЛ 110 кВ Новая 2) (участок от отпайки на ПС 110 кВ Стройиндустрия до ПС 110 кВ Ивановская-6);</w:t>
      </w:r>
    </w:p>
    <w:p w:rsidR="00A336C3" w:rsidRPr="001B468E" w:rsidRDefault="00A336C3" w:rsidP="00A336C3">
      <w:pPr>
        <w:autoSpaceDE w:val="0"/>
        <w:autoSpaceDN w:val="0"/>
        <w:adjustRightInd w:val="0"/>
        <w:ind w:firstLine="567"/>
        <w:jc w:val="both"/>
        <w:rPr>
          <w:sz w:val="24"/>
          <w:szCs w:val="24"/>
        </w:rPr>
      </w:pPr>
      <w:r w:rsidRPr="001B468E">
        <w:rPr>
          <w:sz w:val="24"/>
          <w:szCs w:val="24"/>
        </w:rPr>
        <w:t>-</w:t>
      </w:r>
      <w:r w:rsidRPr="001B468E">
        <w:rPr>
          <w:sz w:val="24"/>
          <w:szCs w:val="24"/>
        </w:rPr>
        <w:tab/>
        <w:t>замена на ПС 110 кВ Ивановская 6 провода ошиновки</w:t>
      </w:r>
      <w:proofErr w:type="gramStart"/>
      <w:r w:rsidRPr="001B468E">
        <w:rPr>
          <w:sz w:val="24"/>
          <w:szCs w:val="24"/>
        </w:rPr>
        <w:t xml:space="preserve"> В</w:t>
      </w:r>
      <w:proofErr w:type="gramEnd"/>
      <w:r w:rsidRPr="001B468E">
        <w:rPr>
          <w:sz w:val="24"/>
          <w:szCs w:val="24"/>
        </w:rPr>
        <w:t xml:space="preserve"> Л 110 кВ Иваново - Ивановская-6 II цепь с отпайкой на ПС Стройиндустрия (М-95) на провод АС-185/24 с заменой (ДДТН не менее 520 А при +25°С);</w:t>
      </w:r>
    </w:p>
    <w:p w:rsidR="00A336C3" w:rsidRPr="001B468E" w:rsidRDefault="00A336C3" w:rsidP="00A336C3">
      <w:pPr>
        <w:autoSpaceDE w:val="0"/>
        <w:autoSpaceDN w:val="0"/>
        <w:adjustRightInd w:val="0"/>
        <w:ind w:firstLine="567"/>
        <w:jc w:val="both"/>
        <w:rPr>
          <w:sz w:val="24"/>
          <w:szCs w:val="24"/>
        </w:rPr>
      </w:pPr>
      <w:r w:rsidRPr="001B468E">
        <w:rPr>
          <w:sz w:val="24"/>
          <w:szCs w:val="24"/>
        </w:rPr>
        <w:t xml:space="preserve">- замена на ПС 110 кВ Ивановская 1 провода ошиновки В Л 110 кВ Ивановская-1 - Ивановская-6 I цепь с отпайкой на ПС Ивановская-12 (ВЛ 110 кВ </w:t>
      </w:r>
      <w:proofErr w:type="spellStart"/>
      <w:r w:rsidRPr="001B468E">
        <w:rPr>
          <w:sz w:val="24"/>
          <w:szCs w:val="24"/>
        </w:rPr>
        <w:t>Коляновская</w:t>
      </w:r>
      <w:proofErr w:type="spellEnd"/>
      <w:r w:rsidRPr="001B468E">
        <w:rPr>
          <w:sz w:val="24"/>
          <w:szCs w:val="24"/>
        </w:rPr>
        <w:t xml:space="preserve"> 1) (М-120) на провод АС-185/24 (ДДТН не менее 520</w:t>
      </w:r>
      <w:proofErr w:type="gramStart"/>
      <w:r w:rsidRPr="001B468E">
        <w:rPr>
          <w:sz w:val="24"/>
          <w:szCs w:val="24"/>
        </w:rPr>
        <w:t xml:space="preserve"> А</w:t>
      </w:r>
      <w:proofErr w:type="gramEnd"/>
      <w:r w:rsidRPr="001B468E">
        <w:rPr>
          <w:sz w:val="24"/>
          <w:szCs w:val="24"/>
        </w:rPr>
        <w:t xml:space="preserve"> при +25°С).</w:t>
      </w:r>
    </w:p>
    <w:p w:rsidR="00A336C3" w:rsidRPr="001B468E" w:rsidRDefault="00A336C3" w:rsidP="00A336C3">
      <w:pPr>
        <w:autoSpaceDE w:val="0"/>
        <w:autoSpaceDN w:val="0"/>
        <w:adjustRightInd w:val="0"/>
        <w:ind w:firstLine="567"/>
        <w:jc w:val="both"/>
        <w:rPr>
          <w:sz w:val="24"/>
          <w:szCs w:val="24"/>
        </w:rPr>
      </w:pPr>
      <w:r w:rsidRPr="001B468E">
        <w:rPr>
          <w:sz w:val="24"/>
          <w:szCs w:val="24"/>
        </w:rPr>
        <w:t>Мероприятия по реконструкции существующих сетей, выполнение которых позволили бы осуществить указанное технологическое присоединение, в долгосрочной инвестиционной программе филиала «Ивэнерго» на период 2021-2026 гг., находящейся на утверждении в Министерстве энергетики РФ, отсутствуют.</w:t>
      </w:r>
    </w:p>
    <w:p w:rsidR="00A336C3" w:rsidRPr="001B468E" w:rsidRDefault="00A336C3" w:rsidP="00A336C3">
      <w:pPr>
        <w:autoSpaceDE w:val="0"/>
        <w:autoSpaceDN w:val="0"/>
        <w:adjustRightInd w:val="0"/>
        <w:ind w:firstLine="567"/>
        <w:jc w:val="both"/>
        <w:rPr>
          <w:sz w:val="24"/>
          <w:szCs w:val="24"/>
        </w:rPr>
      </w:pPr>
      <w:r w:rsidRPr="001B468E">
        <w:rPr>
          <w:sz w:val="24"/>
          <w:szCs w:val="24"/>
        </w:rPr>
        <w:t>В соответствии с п. 29 Правил данный факт является дополнительным критерием, подтверждающим отсутствие у филиала «Ивэнерго» технической возможности технологического присоединения.</w:t>
      </w:r>
    </w:p>
    <w:p w:rsidR="00A336C3" w:rsidRPr="001B468E" w:rsidRDefault="00A336C3" w:rsidP="00A336C3">
      <w:pPr>
        <w:autoSpaceDE w:val="0"/>
        <w:autoSpaceDN w:val="0"/>
        <w:adjustRightInd w:val="0"/>
        <w:ind w:firstLine="567"/>
        <w:jc w:val="both"/>
        <w:rPr>
          <w:sz w:val="24"/>
          <w:szCs w:val="24"/>
        </w:rPr>
      </w:pPr>
      <w:r w:rsidRPr="001B468E">
        <w:rPr>
          <w:sz w:val="24"/>
          <w:szCs w:val="24"/>
        </w:rPr>
        <w:t>Расходы на реконструкцию существующих сетей филиала «Ивэнерго», предусмотренную техническими условиями, будут скомпенсированы АО «Интер РАО - Электрогенерация» в рамках заключенного Соглашения о компенсации от 04.08.2021 №371014954 в полном объеме.</w:t>
      </w:r>
    </w:p>
    <w:p w:rsidR="00A336C3" w:rsidRPr="0042427F" w:rsidRDefault="00A336C3" w:rsidP="00A336C3">
      <w:pPr>
        <w:autoSpaceDE w:val="0"/>
        <w:autoSpaceDN w:val="0"/>
        <w:adjustRightInd w:val="0"/>
        <w:ind w:firstLine="567"/>
        <w:jc w:val="both"/>
        <w:rPr>
          <w:sz w:val="24"/>
          <w:szCs w:val="24"/>
        </w:rPr>
      </w:pPr>
      <w:r w:rsidRPr="0042427F">
        <w:rPr>
          <w:sz w:val="24"/>
          <w:szCs w:val="24"/>
        </w:rPr>
        <w:lastRenderedPageBreak/>
        <w:t>Таким образом, в соответствии с</w:t>
      </w:r>
      <w:r w:rsidR="0042427F" w:rsidRPr="0042427F">
        <w:rPr>
          <w:sz w:val="24"/>
          <w:szCs w:val="24"/>
        </w:rPr>
        <w:t xml:space="preserve"> п</w:t>
      </w:r>
      <w:r w:rsidRPr="0042427F">
        <w:rPr>
          <w:sz w:val="24"/>
          <w:szCs w:val="24"/>
        </w:rPr>
        <w:t xml:space="preserve">. 30 Правил при отсутствии технической возможности технологическое присоединение осуществляется по </w:t>
      </w:r>
      <w:proofErr w:type="gramStart"/>
      <w:r w:rsidRPr="0042427F">
        <w:rPr>
          <w:sz w:val="24"/>
          <w:szCs w:val="24"/>
        </w:rPr>
        <w:t>индивидуальному проекту</w:t>
      </w:r>
      <w:proofErr w:type="gramEnd"/>
      <w:r w:rsidRPr="0042427F">
        <w:rPr>
          <w:sz w:val="24"/>
          <w:szCs w:val="24"/>
        </w:rPr>
        <w:t>.</w:t>
      </w:r>
    </w:p>
    <w:p w:rsidR="00A336C3" w:rsidRPr="0042427F" w:rsidRDefault="00A336C3" w:rsidP="00A336C3">
      <w:pPr>
        <w:autoSpaceDE w:val="0"/>
        <w:autoSpaceDN w:val="0"/>
        <w:adjustRightInd w:val="0"/>
        <w:ind w:firstLine="567"/>
        <w:jc w:val="both"/>
        <w:rPr>
          <w:sz w:val="24"/>
          <w:szCs w:val="24"/>
        </w:rPr>
      </w:pPr>
      <w:proofErr w:type="gramStart"/>
      <w:r w:rsidRPr="0042427F">
        <w:rPr>
          <w:sz w:val="24"/>
          <w:szCs w:val="24"/>
        </w:rPr>
        <w:t>Расчет платы за технологическое присоединение по индивидуальному проекту объектов по производству электрической энергии АО «Интер РАО - Электрогенерация» (энергоблок №1 ««Ивановские ПГУ»») к электрическим сетям филиала «Ивэнерго» выполнен в соответствии с Методическими указаниями по определению размера платы за технологическое присоединение к электрическим сетям (далее - Методические указания), утвержденными Приказом ФАС России от 29.08.2017 № 1135/17.</w:t>
      </w:r>
      <w:proofErr w:type="gramEnd"/>
    </w:p>
    <w:p w:rsidR="00A336C3" w:rsidRPr="0042427F" w:rsidRDefault="00A336C3" w:rsidP="00A336C3">
      <w:pPr>
        <w:autoSpaceDE w:val="0"/>
        <w:autoSpaceDN w:val="0"/>
        <w:adjustRightInd w:val="0"/>
        <w:ind w:firstLine="567"/>
        <w:jc w:val="both"/>
        <w:rPr>
          <w:sz w:val="24"/>
          <w:szCs w:val="24"/>
        </w:rPr>
      </w:pPr>
      <w:r w:rsidRPr="0042427F">
        <w:rPr>
          <w:sz w:val="24"/>
          <w:szCs w:val="24"/>
        </w:rPr>
        <w:t xml:space="preserve">В соответствии с п. 41 Методических указаний размер платы за технологическое присоединение для Заявителей, присоединяющихся к электрическим сетям по </w:t>
      </w:r>
      <w:proofErr w:type="gramStart"/>
      <w:r w:rsidRPr="0042427F">
        <w:rPr>
          <w:sz w:val="24"/>
          <w:szCs w:val="24"/>
        </w:rPr>
        <w:t>индивидуальному проекту</w:t>
      </w:r>
      <w:proofErr w:type="gramEnd"/>
      <w:r w:rsidRPr="0042427F">
        <w:rPr>
          <w:sz w:val="24"/>
          <w:szCs w:val="24"/>
        </w:rPr>
        <w:t>, определяется следующим образом:</w:t>
      </w:r>
    </w:p>
    <w:p w:rsidR="00A336C3" w:rsidRPr="0042427F" w:rsidRDefault="00A336C3" w:rsidP="00A336C3">
      <w:pPr>
        <w:autoSpaceDE w:val="0"/>
        <w:autoSpaceDN w:val="0"/>
        <w:adjustRightInd w:val="0"/>
        <w:ind w:firstLine="567"/>
        <w:jc w:val="both"/>
        <w:rPr>
          <w:sz w:val="24"/>
          <w:szCs w:val="24"/>
        </w:rPr>
      </w:pPr>
    </w:p>
    <w:p w:rsidR="00A336C3" w:rsidRPr="0042427F" w:rsidRDefault="00A336C3" w:rsidP="00A336C3">
      <w:pPr>
        <w:autoSpaceDE w:val="0"/>
        <w:autoSpaceDN w:val="0"/>
        <w:adjustRightInd w:val="0"/>
        <w:ind w:firstLine="567"/>
        <w:jc w:val="center"/>
        <w:rPr>
          <w:sz w:val="24"/>
          <w:szCs w:val="24"/>
        </w:rPr>
      </w:pPr>
      <w:r w:rsidRPr="0042427F">
        <w:rPr>
          <w:sz w:val="24"/>
          <w:szCs w:val="24"/>
        </w:rPr>
        <w:t xml:space="preserve">ПТП = </w:t>
      </w:r>
      <w:proofErr w:type="gramStart"/>
      <w:r w:rsidRPr="0042427F">
        <w:rPr>
          <w:sz w:val="24"/>
          <w:szCs w:val="24"/>
        </w:rPr>
        <w:t>Р</w:t>
      </w:r>
      <w:proofErr w:type="gramEnd"/>
      <w:r w:rsidRPr="0042427F">
        <w:rPr>
          <w:sz w:val="24"/>
          <w:szCs w:val="24"/>
        </w:rPr>
        <w:t xml:space="preserve"> + </w:t>
      </w:r>
      <w:proofErr w:type="spellStart"/>
      <w:r w:rsidRPr="0042427F">
        <w:rPr>
          <w:sz w:val="24"/>
          <w:szCs w:val="24"/>
        </w:rPr>
        <w:t>Ри</w:t>
      </w:r>
      <w:proofErr w:type="spellEnd"/>
      <w:r w:rsidRPr="0042427F">
        <w:rPr>
          <w:sz w:val="24"/>
          <w:szCs w:val="24"/>
        </w:rPr>
        <w:t xml:space="preserve"> + </w:t>
      </w:r>
      <w:proofErr w:type="spellStart"/>
      <w:r w:rsidRPr="0042427F">
        <w:rPr>
          <w:sz w:val="24"/>
          <w:szCs w:val="24"/>
        </w:rPr>
        <w:t>Ртп</w:t>
      </w:r>
      <w:proofErr w:type="spellEnd"/>
    </w:p>
    <w:p w:rsidR="00A336C3" w:rsidRPr="0042427F" w:rsidRDefault="00A336C3" w:rsidP="00A336C3">
      <w:pPr>
        <w:autoSpaceDE w:val="0"/>
        <w:autoSpaceDN w:val="0"/>
        <w:adjustRightInd w:val="0"/>
        <w:ind w:firstLine="567"/>
        <w:jc w:val="both"/>
        <w:rPr>
          <w:sz w:val="24"/>
          <w:szCs w:val="24"/>
        </w:rPr>
      </w:pPr>
      <w:r w:rsidRPr="0042427F">
        <w:rPr>
          <w:sz w:val="24"/>
          <w:szCs w:val="24"/>
        </w:rPr>
        <w:t>где:</w:t>
      </w:r>
    </w:p>
    <w:p w:rsidR="00A336C3" w:rsidRPr="0042427F" w:rsidRDefault="00A336C3" w:rsidP="00A336C3">
      <w:pPr>
        <w:autoSpaceDE w:val="0"/>
        <w:autoSpaceDN w:val="0"/>
        <w:adjustRightInd w:val="0"/>
        <w:ind w:firstLine="567"/>
        <w:jc w:val="both"/>
        <w:rPr>
          <w:sz w:val="24"/>
          <w:szCs w:val="24"/>
        </w:rPr>
      </w:pPr>
      <w:proofErr w:type="gramStart"/>
      <w:r w:rsidRPr="0042427F">
        <w:rPr>
          <w:sz w:val="24"/>
          <w:szCs w:val="24"/>
        </w:rPr>
        <w:t>Р</w:t>
      </w:r>
      <w:proofErr w:type="gramEnd"/>
      <w:r w:rsidRPr="0042427F">
        <w:rPr>
          <w:sz w:val="24"/>
          <w:szCs w:val="24"/>
        </w:rPr>
        <w:t xml:space="preserve"> - стоимость мероприятий, перечисленных в пункте 16 (за исключением подпункта "б") 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rsidR="00A336C3" w:rsidRPr="0042427F" w:rsidRDefault="00A336C3" w:rsidP="00A336C3">
      <w:pPr>
        <w:autoSpaceDE w:val="0"/>
        <w:autoSpaceDN w:val="0"/>
        <w:adjustRightInd w:val="0"/>
        <w:ind w:firstLine="567"/>
        <w:jc w:val="both"/>
        <w:rPr>
          <w:sz w:val="24"/>
          <w:szCs w:val="24"/>
        </w:rPr>
      </w:pPr>
      <w:proofErr w:type="spellStart"/>
      <w:r w:rsidRPr="0042427F">
        <w:rPr>
          <w:sz w:val="24"/>
          <w:szCs w:val="24"/>
        </w:rPr>
        <w:t>Ри</w:t>
      </w:r>
      <w:proofErr w:type="spellEnd"/>
      <w:r w:rsidRPr="0042427F">
        <w:rPr>
          <w:sz w:val="24"/>
          <w:szCs w:val="24"/>
        </w:rPr>
        <w:t xml:space="preserve"> - расходы на выполнение мероприятий "последней мили" (подпункт "б" пункта 16 Методических указаний), а также на обеспечение средствами коммерческого учета электрической энергии (мощности) согласно выданным техническим условиям, определяемые в отношении территориальных сетевых организаций в соответствии с абзацами четвертым и пятым пункта 14 Методических указаний;</w:t>
      </w:r>
    </w:p>
    <w:p w:rsidR="00A336C3" w:rsidRPr="0042427F" w:rsidRDefault="00A336C3" w:rsidP="00A336C3">
      <w:pPr>
        <w:autoSpaceDE w:val="0"/>
        <w:autoSpaceDN w:val="0"/>
        <w:adjustRightInd w:val="0"/>
        <w:ind w:firstLine="567"/>
        <w:jc w:val="both"/>
        <w:rPr>
          <w:sz w:val="24"/>
          <w:szCs w:val="24"/>
        </w:rPr>
      </w:pPr>
      <w:proofErr w:type="spellStart"/>
      <w:r w:rsidRPr="0042427F">
        <w:rPr>
          <w:sz w:val="24"/>
          <w:szCs w:val="24"/>
        </w:rPr>
        <w:t>Ртп</w:t>
      </w:r>
      <w:proofErr w:type="spellEnd"/>
      <w:r w:rsidRPr="0042427F">
        <w:rPr>
          <w:sz w:val="24"/>
          <w:szCs w:val="24"/>
        </w:rPr>
        <w:t xml:space="preserve"> - расходы на оплату услуг технологического присоединения к электрическим сетям смежной сетевой организации.</w:t>
      </w:r>
    </w:p>
    <w:p w:rsidR="00A336C3" w:rsidRPr="0042427F" w:rsidRDefault="00A336C3" w:rsidP="00A336C3">
      <w:pPr>
        <w:autoSpaceDE w:val="0"/>
        <w:autoSpaceDN w:val="0"/>
        <w:adjustRightInd w:val="0"/>
        <w:ind w:firstLine="567"/>
        <w:jc w:val="both"/>
        <w:rPr>
          <w:sz w:val="24"/>
          <w:szCs w:val="24"/>
        </w:rPr>
      </w:pPr>
      <w:r w:rsidRPr="0042427F">
        <w:rPr>
          <w:sz w:val="24"/>
          <w:szCs w:val="24"/>
        </w:rPr>
        <w:t>Расходы по организационным мероприятиям (Р), осуществляемым при технологическом присоединении, определены на основании стандартизированной тарифной ставки С</w:t>
      </w:r>
      <w:proofErr w:type="gramStart"/>
      <w:r w:rsidRPr="0042427F">
        <w:rPr>
          <w:sz w:val="24"/>
          <w:szCs w:val="24"/>
        </w:rPr>
        <w:t>1</w:t>
      </w:r>
      <w:proofErr w:type="gramEnd"/>
      <w:r w:rsidRPr="0042427F">
        <w:rPr>
          <w:sz w:val="24"/>
          <w:szCs w:val="24"/>
        </w:rPr>
        <w:t>, утвержденной постановлением Департамента энергетики и тарифов Ивановской области от 30.12.2020 №78-э/6, и составляют:</w:t>
      </w:r>
    </w:p>
    <w:p w:rsidR="00A336C3" w:rsidRPr="0042427F" w:rsidRDefault="00A336C3" w:rsidP="00A336C3">
      <w:pPr>
        <w:autoSpaceDE w:val="0"/>
        <w:autoSpaceDN w:val="0"/>
        <w:adjustRightInd w:val="0"/>
        <w:ind w:firstLine="567"/>
        <w:jc w:val="both"/>
        <w:rPr>
          <w:sz w:val="24"/>
          <w:szCs w:val="24"/>
        </w:rPr>
      </w:pPr>
    </w:p>
    <w:p w:rsidR="00A336C3" w:rsidRPr="0042427F" w:rsidRDefault="00A336C3" w:rsidP="00A336C3">
      <w:pPr>
        <w:autoSpaceDE w:val="0"/>
        <w:autoSpaceDN w:val="0"/>
        <w:adjustRightInd w:val="0"/>
        <w:ind w:firstLine="567"/>
        <w:jc w:val="center"/>
        <w:rPr>
          <w:sz w:val="24"/>
          <w:szCs w:val="24"/>
        </w:rPr>
      </w:pPr>
      <w:proofErr w:type="gramStart"/>
      <w:r w:rsidRPr="0042427F">
        <w:rPr>
          <w:sz w:val="24"/>
          <w:szCs w:val="24"/>
        </w:rPr>
        <w:t>Р</w:t>
      </w:r>
      <w:proofErr w:type="gramEnd"/>
      <w:r w:rsidRPr="0042427F">
        <w:rPr>
          <w:sz w:val="24"/>
          <w:szCs w:val="24"/>
        </w:rPr>
        <w:t xml:space="preserve"> = 31 085,54 руб. (без НДС),</w:t>
      </w:r>
    </w:p>
    <w:p w:rsidR="00A336C3" w:rsidRPr="0042427F" w:rsidRDefault="00A336C3" w:rsidP="00A336C3">
      <w:pPr>
        <w:autoSpaceDE w:val="0"/>
        <w:autoSpaceDN w:val="0"/>
        <w:adjustRightInd w:val="0"/>
        <w:ind w:firstLine="567"/>
        <w:jc w:val="both"/>
        <w:rPr>
          <w:sz w:val="24"/>
          <w:szCs w:val="24"/>
        </w:rPr>
      </w:pPr>
      <w:r w:rsidRPr="0042427F">
        <w:rPr>
          <w:sz w:val="24"/>
          <w:szCs w:val="24"/>
        </w:rPr>
        <w:t>в том числе:</w:t>
      </w:r>
    </w:p>
    <w:p w:rsidR="00A336C3" w:rsidRPr="0042427F" w:rsidRDefault="00A336C3" w:rsidP="00A336C3">
      <w:pPr>
        <w:autoSpaceDE w:val="0"/>
        <w:autoSpaceDN w:val="0"/>
        <w:adjustRightInd w:val="0"/>
        <w:ind w:firstLine="567"/>
        <w:jc w:val="both"/>
        <w:rPr>
          <w:sz w:val="24"/>
          <w:szCs w:val="24"/>
        </w:rPr>
      </w:pPr>
      <w:r w:rsidRPr="0042427F">
        <w:rPr>
          <w:sz w:val="24"/>
          <w:szCs w:val="24"/>
        </w:rPr>
        <w:t>- 8 630,43 руб. - на покрытие расходов сетевой организации на подготовку и выдачу сетевой организацией технических условий заявителю;</w:t>
      </w:r>
    </w:p>
    <w:p w:rsidR="00A336C3" w:rsidRPr="0042427F" w:rsidRDefault="00A336C3" w:rsidP="00A336C3">
      <w:pPr>
        <w:autoSpaceDE w:val="0"/>
        <w:autoSpaceDN w:val="0"/>
        <w:adjustRightInd w:val="0"/>
        <w:ind w:firstLine="567"/>
        <w:jc w:val="both"/>
        <w:rPr>
          <w:sz w:val="24"/>
          <w:szCs w:val="24"/>
        </w:rPr>
      </w:pPr>
      <w:r w:rsidRPr="0042427F">
        <w:rPr>
          <w:sz w:val="24"/>
          <w:szCs w:val="24"/>
        </w:rPr>
        <w:t>- 22 455,11 руб. - на покрытие расходов на проверку выполнения сетевой организацией выполнения технических условий заявителем.</w:t>
      </w:r>
    </w:p>
    <w:p w:rsidR="00A336C3" w:rsidRPr="0042427F" w:rsidRDefault="00A336C3" w:rsidP="00A336C3">
      <w:pPr>
        <w:autoSpaceDE w:val="0"/>
        <w:autoSpaceDN w:val="0"/>
        <w:adjustRightInd w:val="0"/>
        <w:ind w:firstLine="567"/>
        <w:jc w:val="both"/>
        <w:rPr>
          <w:sz w:val="24"/>
          <w:szCs w:val="24"/>
        </w:rPr>
      </w:pPr>
      <w:r w:rsidRPr="0042427F">
        <w:rPr>
          <w:sz w:val="24"/>
          <w:szCs w:val="24"/>
        </w:rPr>
        <w:t>Расходы на выполнение мероприятий "последней мили" (подпункт "б" пункта 16 Методических указаний), а также на обеспечение средствами коммерческого учета электрической энергии (мощности) согласно выданным техническим условиям отсутствуют.</w:t>
      </w:r>
    </w:p>
    <w:p w:rsidR="00A336C3" w:rsidRPr="0042427F" w:rsidRDefault="00A336C3" w:rsidP="00A336C3">
      <w:pPr>
        <w:autoSpaceDE w:val="0"/>
        <w:autoSpaceDN w:val="0"/>
        <w:adjustRightInd w:val="0"/>
        <w:ind w:firstLine="567"/>
        <w:jc w:val="center"/>
        <w:rPr>
          <w:sz w:val="24"/>
          <w:szCs w:val="24"/>
        </w:rPr>
      </w:pPr>
      <w:proofErr w:type="spellStart"/>
      <w:r w:rsidRPr="0042427F">
        <w:rPr>
          <w:sz w:val="24"/>
          <w:szCs w:val="24"/>
        </w:rPr>
        <w:t>Ри</w:t>
      </w:r>
      <w:proofErr w:type="spellEnd"/>
      <w:r w:rsidRPr="0042427F">
        <w:rPr>
          <w:sz w:val="24"/>
          <w:szCs w:val="24"/>
        </w:rPr>
        <w:t xml:space="preserve"> = 0 руб. (без НДС) </w:t>
      </w:r>
    </w:p>
    <w:p w:rsidR="00A336C3" w:rsidRPr="0042427F" w:rsidRDefault="00A336C3" w:rsidP="00A336C3">
      <w:pPr>
        <w:autoSpaceDE w:val="0"/>
        <w:autoSpaceDN w:val="0"/>
        <w:adjustRightInd w:val="0"/>
        <w:ind w:firstLine="567"/>
        <w:jc w:val="center"/>
        <w:rPr>
          <w:sz w:val="24"/>
          <w:szCs w:val="24"/>
        </w:rPr>
      </w:pPr>
    </w:p>
    <w:p w:rsidR="00A336C3" w:rsidRPr="0042427F" w:rsidRDefault="00A336C3" w:rsidP="00A336C3">
      <w:pPr>
        <w:autoSpaceDE w:val="0"/>
        <w:autoSpaceDN w:val="0"/>
        <w:adjustRightInd w:val="0"/>
        <w:ind w:firstLine="567"/>
        <w:jc w:val="both"/>
        <w:rPr>
          <w:sz w:val="24"/>
          <w:szCs w:val="24"/>
        </w:rPr>
      </w:pPr>
      <w:r w:rsidRPr="0042427F">
        <w:rPr>
          <w:sz w:val="24"/>
          <w:szCs w:val="24"/>
        </w:rPr>
        <w:t>Расходы на оплату услуг технологического присоединения к электрическим сетям смежной сетевой организации ПАО «ФСК ЕЭС» (</w:t>
      </w:r>
      <w:proofErr w:type="spellStart"/>
      <w:r w:rsidRPr="0042427F">
        <w:rPr>
          <w:sz w:val="24"/>
          <w:szCs w:val="24"/>
        </w:rPr>
        <w:t>Ртп</w:t>
      </w:r>
      <w:proofErr w:type="spellEnd"/>
      <w:r w:rsidRPr="0042427F">
        <w:rPr>
          <w:sz w:val="24"/>
          <w:szCs w:val="24"/>
        </w:rPr>
        <w:t>) определены на основании стандартизированной тарифной ставки С</w:t>
      </w:r>
      <w:proofErr w:type="gramStart"/>
      <w:r w:rsidRPr="0042427F">
        <w:rPr>
          <w:sz w:val="24"/>
          <w:szCs w:val="24"/>
        </w:rPr>
        <w:t>1</w:t>
      </w:r>
      <w:proofErr w:type="gramEnd"/>
      <w:r w:rsidRPr="0042427F">
        <w:rPr>
          <w:sz w:val="24"/>
          <w:szCs w:val="24"/>
        </w:rPr>
        <w:t>, утвержденной приказом ФАС России от 18.12.2020 №1233/20, и составляют:</w:t>
      </w:r>
    </w:p>
    <w:p w:rsidR="00A336C3" w:rsidRPr="0042427F" w:rsidRDefault="00A336C3" w:rsidP="00A336C3">
      <w:pPr>
        <w:autoSpaceDE w:val="0"/>
        <w:autoSpaceDN w:val="0"/>
        <w:adjustRightInd w:val="0"/>
        <w:ind w:firstLine="567"/>
        <w:jc w:val="both"/>
        <w:rPr>
          <w:sz w:val="24"/>
          <w:szCs w:val="24"/>
        </w:rPr>
      </w:pPr>
    </w:p>
    <w:p w:rsidR="00A336C3" w:rsidRPr="0042427F" w:rsidRDefault="00A336C3" w:rsidP="00A336C3">
      <w:pPr>
        <w:autoSpaceDE w:val="0"/>
        <w:autoSpaceDN w:val="0"/>
        <w:adjustRightInd w:val="0"/>
        <w:ind w:firstLine="567"/>
        <w:jc w:val="center"/>
        <w:rPr>
          <w:sz w:val="24"/>
          <w:szCs w:val="24"/>
        </w:rPr>
      </w:pPr>
      <w:proofErr w:type="spellStart"/>
      <w:r w:rsidRPr="0042427F">
        <w:rPr>
          <w:sz w:val="24"/>
          <w:szCs w:val="24"/>
        </w:rPr>
        <w:t>Ртп</w:t>
      </w:r>
      <w:proofErr w:type="spellEnd"/>
      <w:r w:rsidRPr="0042427F">
        <w:rPr>
          <w:sz w:val="24"/>
          <w:szCs w:val="24"/>
        </w:rPr>
        <w:t xml:space="preserve"> = 700 240,18 руб. (без НДС),</w:t>
      </w:r>
    </w:p>
    <w:p w:rsidR="00A336C3" w:rsidRPr="0042427F" w:rsidRDefault="00A336C3" w:rsidP="00A336C3">
      <w:pPr>
        <w:autoSpaceDE w:val="0"/>
        <w:autoSpaceDN w:val="0"/>
        <w:adjustRightInd w:val="0"/>
        <w:ind w:firstLine="567"/>
        <w:jc w:val="both"/>
        <w:rPr>
          <w:sz w:val="24"/>
          <w:szCs w:val="24"/>
        </w:rPr>
      </w:pPr>
      <w:r w:rsidRPr="0042427F">
        <w:rPr>
          <w:sz w:val="24"/>
          <w:szCs w:val="24"/>
        </w:rPr>
        <w:t>в том числе:</w:t>
      </w:r>
    </w:p>
    <w:p w:rsidR="00A336C3" w:rsidRPr="0042427F" w:rsidRDefault="00A336C3" w:rsidP="00A336C3">
      <w:pPr>
        <w:autoSpaceDE w:val="0"/>
        <w:autoSpaceDN w:val="0"/>
        <w:adjustRightInd w:val="0"/>
        <w:ind w:firstLine="567"/>
        <w:jc w:val="both"/>
        <w:rPr>
          <w:sz w:val="24"/>
          <w:szCs w:val="24"/>
        </w:rPr>
      </w:pPr>
      <w:r w:rsidRPr="0042427F">
        <w:rPr>
          <w:sz w:val="24"/>
          <w:szCs w:val="24"/>
        </w:rPr>
        <w:t>- 399 409,82 руб. – на подготовку и выдачу сетевой организацией технических условий;</w:t>
      </w:r>
    </w:p>
    <w:p w:rsidR="00A336C3" w:rsidRPr="0042427F" w:rsidRDefault="00A336C3" w:rsidP="00A336C3">
      <w:pPr>
        <w:autoSpaceDE w:val="0"/>
        <w:autoSpaceDN w:val="0"/>
        <w:adjustRightInd w:val="0"/>
        <w:ind w:firstLine="567"/>
        <w:jc w:val="both"/>
        <w:rPr>
          <w:sz w:val="24"/>
          <w:szCs w:val="24"/>
        </w:rPr>
      </w:pPr>
      <w:r w:rsidRPr="0042427F">
        <w:rPr>
          <w:sz w:val="24"/>
          <w:szCs w:val="24"/>
        </w:rPr>
        <w:t>- 300 830,36 руб. – на проверку сетевой организацией выполнения Заявителем технических условий.</w:t>
      </w:r>
    </w:p>
    <w:p w:rsidR="00A336C3" w:rsidRPr="0042427F" w:rsidRDefault="00A336C3" w:rsidP="00A336C3">
      <w:pPr>
        <w:autoSpaceDE w:val="0"/>
        <w:autoSpaceDN w:val="0"/>
        <w:adjustRightInd w:val="0"/>
        <w:ind w:firstLine="567"/>
        <w:jc w:val="both"/>
        <w:rPr>
          <w:sz w:val="24"/>
          <w:szCs w:val="24"/>
        </w:rPr>
      </w:pPr>
      <w:r w:rsidRPr="0042427F">
        <w:rPr>
          <w:sz w:val="24"/>
          <w:szCs w:val="24"/>
        </w:rPr>
        <w:t xml:space="preserve">В результате плата за технологическое присоединение по индивидуальному проекту объектов по производству </w:t>
      </w:r>
      <w:proofErr w:type="gramStart"/>
      <w:r w:rsidRPr="0042427F">
        <w:rPr>
          <w:sz w:val="24"/>
          <w:szCs w:val="24"/>
        </w:rPr>
        <w:t>электрической</w:t>
      </w:r>
      <w:proofErr w:type="gramEnd"/>
      <w:r w:rsidRPr="0042427F">
        <w:rPr>
          <w:sz w:val="24"/>
          <w:szCs w:val="24"/>
        </w:rPr>
        <w:t xml:space="preserve"> энергии АО «Интер РАО - Электрогенерация» (энергоблок №1 ««Ивановские ИГУ»») к электрическим сетям филиала ПАО «Россети Центр и Приволжье» - «Ивэнерго», составляет:</w:t>
      </w:r>
    </w:p>
    <w:p w:rsidR="00A336C3" w:rsidRPr="0042427F" w:rsidRDefault="00A336C3" w:rsidP="00A336C3">
      <w:pPr>
        <w:autoSpaceDE w:val="0"/>
        <w:autoSpaceDN w:val="0"/>
        <w:adjustRightInd w:val="0"/>
        <w:ind w:firstLine="567"/>
        <w:jc w:val="both"/>
        <w:rPr>
          <w:sz w:val="24"/>
          <w:szCs w:val="24"/>
        </w:rPr>
      </w:pPr>
    </w:p>
    <w:p w:rsidR="00A336C3" w:rsidRPr="0042427F" w:rsidRDefault="00A336C3" w:rsidP="00A336C3">
      <w:pPr>
        <w:autoSpaceDE w:val="0"/>
        <w:autoSpaceDN w:val="0"/>
        <w:adjustRightInd w:val="0"/>
        <w:ind w:firstLine="567"/>
        <w:jc w:val="center"/>
        <w:rPr>
          <w:sz w:val="24"/>
          <w:szCs w:val="24"/>
        </w:rPr>
      </w:pPr>
      <w:r w:rsidRPr="0042427F">
        <w:rPr>
          <w:sz w:val="24"/>
          <w:szCs w:val="24"/>
        </w:rPr>
        <w:t xml:space="preserve">ПТП = </w:t>
      </w:r>
      <w:proofErr w:type="gramStart"/>
      <w:r w:rsidRPr="0042427F">
        <w:rPr>
          <w:sz w:val="24"/>
          <w:szCs w:val="24"/>
        </w:rPr>
        <w:t>Р</w:t>
      </w:r>
      <w:proofErr w:type="gramEnd"/>
      <w:r w:rsidRPr="0042427F">
        <w:rPr>
          <w:sz w:val="24"/>
          <w:szCs w:val="24"/>
        </w:rPr>
        <w:t xml:space="preserve"> + </w:t>
      </w:r>
      <w:proofErr w:type="spellStart"/>
      <w:r w:rsidRPr="0042427F">
        <w:rPr>
          <w:sz w:val="24"/>
          <w:szCs w:val="24"/>
        </w:rPr>
        <w:t>Ри</w:t>
      </w:r>
      <w:proofErr w:type="spellEnd"/>
      <w:r w:rsidRPr="0042427F">
        <w:rPr>
          <w:sz w:val="24"/>
          <w:szCs w:val="24"/>
        </w:rPr>
        <w:t xml:space="preserve"> + </w:t>
      </w:r>
      <w:proofErr w:type="spellStart"/>
      <w:r w:rsidRPr="0042427F">
        <w:rPr>
          <w:sz w:val="24"/>
          <w:szCs w:val="24"/>
        </w:rPr>
        <w:t>Ртп</w:t>
      </w:r>
      <w:proofErr w:type="spellEnd"/>
      <w:r w:rsidRPr="0042427F">
        <w:rPr>
          <w:sz w:val="24"/>
          <w:szCs w:val="24"/>
        </w:rPr>
        <w:t xml:space="preserve"> = 31 085,54 + 0 + 700 240,18 = 731 325,72 руб. (без НДС).</w:t>
      </w:r>
    </w:p>
    <w:p w:rsidR="005A3CE4" w:rsidRPr="0042427F" w:rsidRDefault="005A3CE4" w:rsidP="00790FF1">
      <w:pPr>
        <w:tabs>
          <w:tab w:val="left" w:pos="4020"/>
        </w:tabs>
        <w:ind w:firstLine="540"/>
        <w:rPr>
          <w:b/>
          <w:sz w:val="24"/>
          <w:szCs w:val="24"/>
        </w:rPr>
      </w:pPr>
    </w:p>
    <w:p w:rsidR="00A336C3" w:rsidRPr="0042427F" w:rsidRDefault="00A336C3" w:rsidP="00A336C3">
      <w:pPr>
        <w:tabs>
          <w:tab w:val="left" w:pos="851"/>
        </w:tabs>
        <w:ind w:firstLine="567"/>
        <w:jc w:val="both"/>
        <w:rPr>
          <w:bCs/>
          <w:sz w:val="24"/>
          <w:szCs w:val="24"/>
        </w:rPr>
      </w:pPr>
      <w:r w:rsidRPr="0042427F">
        <w:rPr>
          <w:sz w:val="24"/>
          <w:szCs w:val="24"/>
        </w:rPr>
        <w:t xml:space="preserve">Ассоциация «НП Совет рынка» голосует по данному вопросу </w:t>
      </w:r>
      <w:r w:rsidRPr="0042427F">
        <w:rPr>
          <w:bCs/>
          <w:sz w:val="24"/>
          <w:szCs w:val="24"/>
        </w:rPr>
        <w:t>«</w:t>
      </w:r>
      <w:r w:rsidRPr="0042427F">
        <w:rPr>
          <w:b/>
          <w:bCs/>
          <w:sz w:val="24"/>
          <w:szCs w:val="24"/>
        </w:rPr>
        <w:t>воздержался</w:t>
      </w:r>
      <w:r w:rsidRPr="0042427F">
        <w:rPr>
          <w:bCs/>
          <w:sz w:val="24"/>
          <w:szCs w:val="24"/>
        </w:rPr>
        <w:t>», так как в плате за технологическое присоединение не учтены расходы на реконструкцию сетей филиала «Ивэнерго», предусмотренные техническими условиями, и не указан источник компенсации расходов по п. 1.14-1.18 мероприятий технических условий.</w:t>
      </w:r>
    </w:p>
    <w:p w:rsidR="007F366A" w:rsidRPr="0042427F" w:rsidRDefault="007F366A" w:rsidP="007F366A">
      <w:pPr>
        <w:autoSpaceDE w:val="0"/>
        <w:autoSpaceDN w:val="0"/>
        <w:adjustRightInd w:val="0"/>
        <w:ind w:firstLine="567"/>
        <w:jc w:val="both"/>
        <w:rPr>
          <w:sz w:val="24"/>
          <w:szCs w:val="24"/>
        </w:rPr>
      </w:pPr>
      <w:r w:rsidRPr="0042427F">
        <w:rPr>
          <w:bCs/>
          <w:sz w:val="24"/>
          <w:szCs w:val="24"/>
        </w:rPr>
        <w:t>Департамент отмечает, что р</w:t>
      </w:r>
      <w:r w:rsidRPr="0042427F">
        <w:rPr>
          <w:sz w:val="24"/>
          <w:szCs w:val="24"/>
        </w:rPr>
        <w:t xml:space="preserve">асходы на реконструкцию существующих сетей филиала «Ивэнерго», предусмотренную техническими условиями, будут скомпенсированы АО «Интер РАО - Электрогенерация» в рамках заключенного </w:t>
      </w:r>
      <w:r w:rsidR="002F4563" w:rsidRPr="0042427F">
        <w:rPr>
          <w:sz w:val="24"/>
          <w:szCs w:val="24"/>
        </w:rPr>
        <w:t xml:space="preserve">между АО «Интер РАО - Электрогенерация» и филиалом ПАО «Россети Центр и Приволжье» - «Ивэнерго» </w:t>
      </w:r>
      <w:r w:rsidR="00ED362F" w:rsidRPr="0042427F">
        <w:rPr>
          <w:sz w:val="24"/>
          <w:szCs w:val="24"/>
        </w:rPr>
        <w:t>с</w:t>
      </w:r>
      <w:r w:rsidRPr="0042427F">
        <w:rPr>
          <w:sz w:val="24"/>
          <w:szCs w:val="24"/>
        </w:rPr>
        <w:t>оглашения о компенсации от 04.08.2021 №371014954 в полном объеме.</w:t>
      </w:r>
      <w:r w:rsidR="00ED362F" w:rsidRPr="0042427F">
        <w:rPr>
          <w:sz w:val="24"/>
          <w:szCs w:val="24"/>
        </w:rPr>
        <w:t xml:space="preserve"> В соответствии с указанным соглашением </w:t>
      </w:r>
      <w:r w:rsidR="00455900" w:rsidRPr="0042427F">
        <w:rPr>
          <w:sz w:val="24"/>
          <w:szCs w:val="24"/>
        </w:rPr>
        <w:t xml:space="preserve">расходы по п. </w:t>
      </w:r>
      <w:r w:rsidR="00455900" w:rsidRPr="0042427F">
        <w:rPr>
          <w:bCs/>
          <w:sz w:val="24"/>
          <w:szCs w:val="24"/>
        </w:rPr>
        <w:t xml:space="preserve">п. 1.14-1.18 мероприятий технических условий осуществляются за счет средств </w:t>
      </w:r>
      <w:r w:rsidR="00455900" w:rsidRPr="0042427F">
        <w:rPr>
          <w:sz w:val="24"/>
          <w:szCs w:val="24"/>
        </w:rPr>
        <w:t>АО «Интер РАО - Электрогенерация».</w:t>
      </w:r>
    </w:p>
    <w:p w:rsidR="00A336C3" w:rsidRPr="0042427F" w:rsidRDefault="00A336C3" w:rsidP="00A336C3">
      <w:pPr>
        <w:tabs>
          <w:tab w:val="left" w:pos="851"/>
        </w:tabs>
        <w:ind w:firstLine="567"/>
        <w:jc w:val="both"/>
        <w:rPr>
          <w:sz w:val="24"/>
          <w:szCs w:val="24"/>
        </w:rPr>
      </w:pPr>
    </w:p>
    <w:p w:rsidR="00A336C3" w:rsidRPr="001867DA" w:rsidRDefault="00A336C3" w:rsidP="00A336C3">
      <w:pPr>
        <w:ind w:firstLine="567"/>
        <w:jc w:val="both"/>
        <w:rPr>
          <w:b/>
          <w:bCs/>
          <w:sz w:val="24"/>
          <w:szCs w:val="24"/>
        </w:rPr>
      </w:pPr>
      <w:r w:rsidRPr="001867DA">
        <w:rPr>
          <w:b/>
          <w:bCs/>
          <w:sz w:val="24"/>
          <w:szCs w:val="24"/>
        </w:rPr>
        <w:t>РЕШИЛИ:</w:t>
      </w:r>
    </w:p>
    <w:p w:rsidR="00A336C3" w:rsidRPr="001867DA" w:rsidRDefault="00A336C3" w:rsidP="00A336C3">
      <w:pPr>
        <w:ind w:firstLine="567"/>
        <w:jc w:val="both"/>
        <w:rPr>
          <w:bCs/>
          <w:sz w:val="24"/>
          <w:szCs w:val="24"/>
        </w:rPr>
      </w:pPr>
      <w:proofErr w:type="gramStart"/>
      <w:r w:rsidRPr="001867DA">
        <w:rPr>
          <w:bCs/>
          <w:sz w:val="24"/>
          <w:szCs w:val="24"/>
        </w:rPr>
        <w:t>В соответствии с Федеральным законом от 26.03.2003 № 35-ФЗ «Об электроэнергетике», Постановлением Правительства Российской Федерации от 29.12.2011 № 1178 «О ценообразовании в области регулируемых цен (тарифов) в электроэнергетике»,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27.12.2004</w:t>
      </w:r>
      <w:proofErr w:type="gramEnd"/>
      <w:r w:rsidRPr="001867DA">
        <w:rPr>
          <w:bCs/>
          <w:sz w:val="24"/>
          <w:szCs w:val="24"/>
        </w:rPr>
        <w:t xml:space="preserve"> № 861, Методическими указаниями по определению размера платы за технологическое присоединение к электрическим сетям, утвержденными приказом Федеральной антимонопольной</w:t>
      </w:r>
      <w:r w:rsidR="0042427F" w:rsidRPr="001867DA">
        <w:rPr>
          <w:bCs/>
          <w:sz w:val="24"/>
          <w:szCs w:val="24"/>
        </w:rPr>
        <w:t xml:space="preserve"> службы от 29.08.2017 № 1135/17</w:t>
      </w:r>
      <w:r w:rsidRPr="001867DA">
        <w:rPr>
          <w:bCs/>
          <w:sz w:val="24"/>
          <w:szCs w:val="24"/>
        </w:rPr>
        <w:t>:</w:t>
      </w:r>
    </w:p>
    <w:p w:rsidR="00A336C3" w:rsidRPr="001867DA" w:rsidRDefault="00A336C3" w:rsidP="00A336C3">
      <w:pPr>
        <w:ind w:firstLine="567"/>
        <w:jc w:val="both"/>
        <w:rPr>
          <w:bCs/>
          <w:sz w:val="24"/>
          <w:szCs w:val="24"/>
        </w:rPr>
      </w:pPr>
      <w:r w:rsidRPr="001867DA">
        <w:rPr>
          <w:bCs/>
          <w:sz w:val="24"/>
          <w:szCs w:val="24"/>
        </w:rPr>
        <w:t xml:space="preserve">1. </w:t>
      </w:r>
      <w:proofErr w:type="gramStart"/>
      <w:r w:rsidRPr="001867DA">
        <w:rPr>
          <w:bCs/>
          <w:sz w:val="24"/>
          <w:szCs w:val="24"/>
        </w:rPr>
        <w:t>Установить плату за технологическое присоединение по индивидуальному проекту к распределительным электрическим сетям филиала ПАО «Россети Центр и Приволжье» - «Ивэнерго» по заявке АО «Интер РАО - Электрогенерация» в отношении энергоблока № 1 «Ивановские ПГУ», расположенного по адресу: г. Комсомольск, ул. Комсомольская, д. 1, кадастровый номер земельного участка: 37:08:000000:0004, на напряжении 110 кВ в размере 731 325,72 руб. (без НДС) за</w:t>
      </w:r>
      <w:proofErr w:type="gramEnd"/>
      <w:r w:rsidRPr="001867DA">
        <w:rPr>
          <w:bCs/>
          <w:sz w:val="24"/>
          <w:szCs w:val="24"/>
        </w:rPr>
        <w:t xml:space="preserve"> 364,5 МВт присоединяемой максимальной мощности с разбивкой стоимости мероприятий, осуществляемых при технологическом присоединении, согласно </w:t>
      </w:r>
      <w:r w:rsidR="0042427F" w:rsidRPr="001867DA">
        <w:rPr>
          <w:bCs/>
          <w:sz w:val="24"/>
          <w:szCs w:val="24"/>
        </w:rPr>
        <w:t>Таблице:</w:t>
      </w:r>
    </w:p>
    <w:p w:rsidR="005A3CE4" w:rsidRPr="001867DA" w:rsidRDefault="005A3CE4" w:rsidP="00790FF1">
      <w:pPr>
        <w:tabs>
          <w:tab w:val="left" w:pos="4020"/>
        </w:tabs>
        <w:ind w:firstLine="540"/>
        <w:rPr>
          <w:sz w:val="24"/>
          <w:szCs w:val="24"/>
          <w:lang w:val="en-US"/>
        </w:rPr>
      </w:pPr>
    </w:p>
    <w:p w:rsidR="0042427F" w:rsidRPr="001867DA" w:rsidRDefault="0042427F" w:rsidP="0042427F">
      <w:pPr>
        <w:tabs>
          <w:tab w:val="left" w:pos="4020"/>
        </w:tabs>
        <w:ind w:firstLine="540"/>
        <w:jc w:val="right"/>
        <w:rPr>
          <w:sz w:val="24"/>
          <w:szCs w:val="24"/>
        </w:rPr>
      </w:pPr>
      <w:r w:rsidRPr="001867DA">
        <w:rPr>
          <w:sz w:val="24"/>
          <w:szCs w:val="24"/>
        </w:rPr>
        <w:t>Таблица</w:t>
      </w:r>
    </w:p>
    <w:p w:rsidR="0042427F" w:rsidRPr="001867DA" w:rsidRDefault="0042427F" w:rsidP="0042427F">
      <w:pPr>
        <w:tabs>
          <w:tab w:val="left" w:pos="4020"/>
        </w:tabs>
        <w:ind w:firstLine="540"/>
        <w:jc w:val="right"/>
        <w:rPr>
          <w:sz w:val="24"/>
          <w:szCs w:val="24"/>
        </w:rPr>
      </w:pPr>
    </w:p>
    <w:tbl>
      <w:tblPr>
        <w:tblW w:w="100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
        <w:gridCol w:w="7145"/>
        <w:gridCol w:w="2126"/>
      </w:tblGrid>
      <w:tr w:rsidR="001867DA" w:rsidRPr="0042427F" w:rsidTr="0042427F">
        <w:trPr>
          <w:trHeight w:val="486"/>
          <w:tblHeader/>
        </w:trPr>
        <w:tc>
          <w:tcPr>
            <w:tcW w:w="760" w:type="dxa"/>
            <w:vAlign w:val="center"/>
          </w:tcPr>
          <w:p w:rsidR="0042427F" w:rsidRPr="0042427F" w:rsidRDefault="0042427F" w:rsidP="0042427F">
            <w:pPr>
              <w:jc w:val="center"/>
              <w:rPr>
                <w:bCs/>
                <w:sz w:val="24"/>
                <w:szCs w:val="24"/>
              </w:rPr>
            </w:pPr>
            <w:r w:rsidRPr="0042427F">
              <w:rPr>
                <w:bCs/>
                <w:sz w:val="24"/>
                <w:szCs w:val="24"/>
              </w:rPr>
              <w:t xml:space="preserve">№ </w:t>
            </w:r>
            <w:proofErr w:type="gramStart"/>
            <w:r w:rsidRPr="0042427F">
              <w:rPr>
                <w:bCs/>
                <w:sz w:val="24"/>
                <w:szCs w:val="24"/>
              </w:rPr>
              <w:t>п</w:t>
            </w:r>
            <w:proofErr w:type="gramEnd"/>
            <w:r w:rsidRPr="0042427F">
              <w:rPr>
                <w:bCs/>
                <w:sz w:val="24"/>
                <w:szCs w:val="24"/>
              </w:rPr>
              <w:t>/п</w:t>
            </w:r>
          </w:p>
        </w:tc>
        <w:tc>
          <w:tcPr>
            <w:tcW w:w="7145" w:type="dxa"/>
            <w:vAlign w:val="center"/>
          </w:tcPr>
          <w:p w:rsidR="0042427F" w:rsidRPr="0042427F" w:rsidRDefault="0042427F" w:rsidP="0042427F">
            <w:pPr>
              <w:jc w:val="center"/>
              <w:rPr>
                <w:bCs/>
                <w:sz w:val="24"/>
                <w:szCs w:val="24"/>
              </w:rPr>
            </w:pPr>
            <w:r w:rsidRPr="0042427F">
              <w:rPr>
                <w:bCs/>
                <w:sz w:val="24"/>
                <w:szCs w:val="24"/>
              </w:rPr>
              <w:t>Наименование мероприятий</w:t>
            </w:r>
          </w:p>
        </w:tc>
        <w:tc>
          <w:tcPr>
            <w:tcW w:w="2126" w:type="dxa"/>
            <w:vAlign w:val="center"/>
          </w:tcPr>
          <w:p w:rsidR="0042427F" w:rsidRPr="0042427F" w:rsidRDefault="0042427F" w:rsidP="0042427F">
            <w:pPr>
              <w:jc w:val="center"/>
              <w:rPr>
                <w:bCs/>
                <w:sz w:val="24"/>
                <w:szCs w:val="24"/>
              </w:rPr>
            </w:pPr>
            <w:r w:rsidRPr="0042427F">
              <w:rPr>
                <w:bCs/>
                <w:sz w:val="24"/>
                <w:szCs w:val="24"/>
              </w:rPr>
              <w:t>Сумма, руб. без НДС</w:t>
            </w:r>
          </w:p>
        </w:tc>
      </w:tr>
      <w:tr w:rsidR="001867DA" w:rsidRPr="0042427F" w:rsidTr="0042427F">
        <w:trPr>
          <w:trHeight w:val="255"/>
        </w:trPr>
        <w:tc>
          <w:tcPr>
            <w:tcW w:w="7905" w:type="dxa"/>
            <w:gridSpan w:val="2"/>
            <w:vAlign w:val="center"/>
          </w:tcPr>
          <w:p w:rsidR="0042427F" w:rsidRPr="0042427F" w:rsidRDefault="0042427F" w:rsidP="0042427F">
            <w:pPr>
              <w:jc w:val="both"/>
              <w:rPr>
                <w:bCs/>
                <w:sz w:val="24"/>
                <w:szCs w:val="24"/>
                <w:lang w:eastAsia="ko-KR" w:bidi="or"/>
              </w:rPr>
            </w:pPr>
            <w:proofErr w:type="gramStart"/>
            <w:r w:rsidRPr="0042427F">
              <w:rPr>
                <w:bCs/>
                <w:sz w:val="24"/>
                <w:szCs w:val="24"/>
              </w:rPr>
              <w:t>Размер платы за технологическое присоединение по индивидуальному проекту к распределительным электрическим сетям филиала ПАО «Россети Центр и Приволжье» - «Ивэнерго» по заявке АО «Интер РАО - Электрогенерация» в отношении энергоблока № 1 «Ивановские ПГУ», расположенного по адресу: г. Комсомольск, ул. Комсомольская, д. 1, кадастровый номер земельного участка: 37:08:000000:0004, на напряжении 110 кВ за 364,5 МВт присоединяемой максимальной мощности всего, в</w:t>
            </w:r>
            <w:proofErr w:type="gramEnd"/>
            <w:r w:rsidRPr="0042427F">
              <w:rPr>
                <w:bCs/>
                <w:sz w:val="24"/>
                <w:szCs w:val="24"/>
              </w:rPr>
              <w:t xml:space="preserve"> том числе:</w:t>
            </w:r>
          </w:p>
        </w:tc>
        <w:tc>
          <w:tcPr>
            <w:tcW w:w="2126" w:type="dxa"/>
            <w:vAlign w:val="center"/>
          </w:tcPr>
          <w:p w:rsidR="0042427F" w:rsidRPr="0042427F" w:rsidRDefault="0042427F" w:rsidP="0042427F">
            <w:pPr>
              <w:jc w:val="right"/>
              <w:rPr>
                <w:b/>
                <w:sz w:val="24"/>
                <w:szCs w:val="24"/>
              </w:rPr>
            </w:pPr>
            <w:r w:rsidRPr="0042427F">
              <w:rPr>
                <w:b/>
                <w:sz w:val="24"/>
                <w:szCs w:val="24"/>
              </w:rPr>
              <w:t>731 325,72</w:t>
            </w:r>
          </w:p>
        </w:tc>
      </w:tr>
      <w:tr w:rsidR="001867DA" w:rsidRPr="0042427F" w:rsidTr="0042427F">
        <w:trPr>
          <w:trHeight w:val="443"/>
        </w:trPr>
        <w:tc>
          <w:tcPr>
            <w:tcW w:w="760" w:type="dxa"/>
            <w:vAlign w:val="center"/>
          </w:tcPr>
          <w:p w:rsidR="0042427F" w:rsidRPr="0042427F" w:rsidRDefault="0042427F" w:rsidP="0042427F">
            <w:pPr>
              <w:rPr>
                <w:bCs/>
                <w:sz w:val="24"/>
                <w:szCs w:val="24"/>
              </w:rPr>
            </w:pPr>
            <w:r w:rsidRPr="0042427F">
              <w:rPr>
                <w:bCs/>
                <w:sz w:val="24"/>
                <w:szCs w:val="24"/>
              </w:rPr>
              <w:t>1.</w:t>
            </w:r>
          </w:p>
        </w:tc>
        <w:tc>
          <w:tcPr>
            <w:tcW w:w="7145" w:type="dxa"/>
            <w:vAlign w:val="center"/>
          </w:tcPr>
          <w:p w:rsidR="0042427F" w:rsidRPr="0042427F" w:rsidRDefault="0042427F" w:rsidP="0042427F">
            <w:pPr>
              <w:jc w:val="both"/>
              <w:rPr>
                <w:bCs/>
                <w:sz w:val="24"/>
                <w:szCs w:val="24"/>
              </w:rPr>
            </w:pPr>
            <w:r w:rsidRPr="0042427F">
              <w:rPr>
                <w:bCs/>
                <w:sz w:val="24"/>
                <w:szCs w:val="24"/>
              </w:rPr>
              <w:t>подготовка и выдача сетевой организацией технических условий</w:t>
            </w:r>
          </w:p>
        </w:tc>
        <w:tc>
          <w:tcPr>
            <w:tcW w:w="2126" w:type="dxa"/>
            <w:vAlign w:val="center"/>
          </w:tcPr>
          <w:p w:rsidR="0042427F" w:rsidRPr="0042427F" w:rsidRDefault="0042427F" w:rsidP="0042427F">
            <w:pPr>
              <w:jc w:val="right"/>
              <w:rPr>
                <w:bCs/>
                <w:sz w:val="24"/>
                <w:szCs w:val="24"/>
              </w:rPr>
            </w:pPr>
            <w:r w:rsidRPr="0042427F">
              <w:rPr>
                <w:sz w:val="24"/>
                <w:szCs w:val="24"/>
              </w:rPr>
              <w:t>8 630,43</w:t>
            </w:r>
          </w:p>
        </w:tc>
      </w:tr>
      <w:tr w:rsidR="001867DA" w:rsidRPr="0042427F" w:rsidTr="0042427F">
        <w:trPr>
          <w:trHeight w:val="344"/>
        </w:trPr>
        <w:tc>
          <w:tcPr>
            <w:tcW w:w="760" w:type="dxa"/>
            <w:vAlign w:val="center"/>
          </w:tcPr>
          <w:p w:rsidR="0042427F" w:rsidRPr="0042427F" w:rsidRDefault="0042427F" w:rsidP="0042427F">
            <w:pPr>
              <w:rPr>
                <w:bCs/>
                <w:sz w:val="24"/>
                <w:szCs w:val="24"/>
              </w:rPr>
            </w:pPr>
            <w:r w:rsidRPr="0042427F">
              <w:rPr>
                <w:bCs/>
                <w:sz w:val="24"/>
                <w:szCs w:val="24"/>
              </w:rPr>
              <w:t>2.</w:t>
            </w:r>
          </w:p>
        </w:tc>
        <w:tc>
          <w:tcPr>
            <w:tcW w:w="7145" w:type="dxa"/>
            <w:vAlign w:val="center"/>
          </w:tcPr>
          <w:p w:rsidR="0042427F" w:rsidRPr="0042427F" w:rsidRDefault="0042427F" w:rsidP="0042427F">
            <w:pPr>
              <w:rPr>
                <w:bCs/>
                <w:sz w:val="24"/>
                <w:szCs w:val="24"/>
              </w:rPr>
            </w:pPr>
            <w:r w:rsidRPr="0042427F">
              <w:rPr>
                <w:bCs/>
                <w:sz w:val="24"/>
                <w:szCs w:val="24"/>
              </w:rPr>
              <w:t>проверка сетевой организацией выполнения Заявителем технических условий</w:t>
            </w:r>
          </w:p>
        </w:tc>
        <w:tc>
          <w:tcPr>
            <w:tcW w:w="2126" w:type="dxa"/>
            <w:vAlign w:val="center"/>
          </w:tcPr>
          <w:p w:rsidR="0042427F" w:rsidRPr="0042427F" w:rsidRDefault="0042427F" w:rsidP="0042427F">
            <w:pPr>
              <w:jc w:val="right"/>
              <w:rPr>
                <w:bCs/>
                <w:sz w:val="24"/>
                <w:szCs w:val="24"/>
              </w:rPr>
            </w:pPr>
            <w:r w:rsidRPr="0042427F">
              <w:rPr>
                <w:sz w:val="24"/>
                <w:szCs w:val="24"/>
              </w:rPr>
              <w:t>22 455,11</w:t>
            </w:r>
          </w:p>
        </w:tc>
      </w:tr>
      <w:tr w:rsidR="001867DA" w:rsidRPr="0042427F" w:rsidTr="0042427F">
        <w:trPr>
          <w:trHeight w:val="426"/>
        </w:trPr>
        <w:tc>
          <w:tcPr>
            <w:tcW w:w="760" w:type="dxa"/>
            <w:vAlign w:val="center"/>
          </w:tcPr>
          <w:p w:rsidR="0042427F" w:rsidRPr="0042427F" w:rsidRDefault="0042427F" w:rsidP="0042427F">
            <w:pPr>
              <w:rPr>
                <w:bCs/>
                <w:sz w:val="24"/>
                <w:szCs w:val="24"/>
              </w:rPr>
            </w:pPr>
            <w:r w:rsidRPr="0042427F">
              <w:rPr>
                <w:bCs/>
                <w:sz w:val="24"/>
                <w:szCs w:val="24"/>
              </w:rPr>
              <w:t>3.</w:t>
            </w:r>
          </w:p>
        </w:tc>
        <w:tc>
          <w:tcPr>
            <w:tcW w:w="7145" w:type="dxa"/>
            <w:vAlign w:val="center"/>
          </w:tcPr>
          <w:p w:rsidR="0042427F" w:rsidRPr="0042427F" w:rsidRDefault="0042427F" w:rsidP="0042427F">
            <w:pPr>
              <w:rPr>
                <w:bCs/>
                <w:sz w:val="24"/>
                <w:szCs w:val="24"/>
              </w:rPr>
            </w:pPr>
            <w:r w:rsidRPr="0042427F">
              <w:rPr>
                <w:bCs/>
                <w:sz w:val="24"/>
                <w:szCs w:val="24"/>
              </w:rPr>
              <w:t>выполнение сетевой организацией мероприятий, связанных со строительством «последней мили»</w:t>
            </w:r>
          </w:p>
        </w:tc>
        <w:tc>
          <w:tcPr>
            <w:tcW w:w="2126" w:type="dxa"/>
            <w:vAlign w:val="center"/>
          </w:tcPr>
          <w:p w:rsidR="0042427F" w:rsidRPr="0042427F" w:rsidRDefault="0042427F" w:rsidP="0042427F">
            <w:pPr>
              <w:jc w:val="right"/>
              <w:rPr>
                <w:sz w:val="24"/>
                <w:szCs w:val="24"/>
              </w:rPr>
            </w:pPr>
            <w:r w:rsidRPr="0042427F">
              <w:rPr>
                <w:sz w:val="24"/>
                <w:szCs w:val="24"/>
              </w:rPr>
              <w:t>0</w:t>
            </w:r>
          </w:p>
        </w:tc>
      </w:tr>
      <w:tr w:rsidR="001867DA" w:rsidRPr="0042427F" w:rsidTr="0042427F">
        <w:trPr>
          <w:trHeight w:val="426"/>
        </w:trPr>
        <w:tc>
          <w:tcPr>
            <w:tcW w:w="760" w:type="dxa"/>
            <w:vAlign w:val="center"/>
          </w:tcPr>
          <w:p w:rsidR="0042427F" w:rsidRPr="0042427F" w:rsidRDefault="0042427F" w:rsidP="0042427F">
            <w:pPr>
              <w:rPr>
                <w:bCs/>
                <w:sz w:val="24"/>
                <w:szCs w:val="24"/>
              </w:rPr>
            </w:pPr>
            <w:r w:rsidRPr="0042427F">
              <w:rPr>
                <w:bCs/>
                <w:sz w:val="24"/>
                <w:szCs w:val="24"/>
              </w:rPr>
              <w:t>4.</w:t>
            </w:r>
          </w:p>
        </w:tc>
        <w:tc>
          <w:tcPr>
            <w:tcW w:w="7145" w:type="dxa"/>
            <w:vAlign w:val="center"/>
          </w:tcPr>
          <w:p w:rsidR="0042427F" w:rsidRPr="0042427F" w:rsidRDefault="0042427F" w:rsidP="0042427F">
            <w:pPr>
              <w:rPr>
                <w:bCs/>
                <w:sz w:val="24"/>
                <w:szCs w:val="24"/>
              </w:rPr>
            </w:pPr>
            <w:r w:rsidRPr="0042427F">
              <w:rPr>
                <w:bCs/>
                <w:sz w:val="24"/>
                <w:szCs w:val="24"/>
              </w:rPr>
              <w:t>расходы на оплату услуг технологического присоединения к электрическим сетям смежной сетевой организации</w:t>
            </w:r>
          </w:p>
        </w:tc>
        <w:tc>
          <w:tcPr>
            <w:tcW w:w="2126" w:type="dxa"/>
            <w:vAlign w:val="center"/>
          </w:tcPr>
          <w:p w:rsidR="0042427F" w:rsidRPr="0042427F" w:rsidRDefault="0042427F" w:rsidP="0042427F">
            <w:pPr>
              <w:jc w:val="right"/>
              <w:rPr>
                <w:bCs/>
                <w:sz w:val="24"/>
                <w:szCs w:val="24"/>
              </w:rPr>
            </w:pPr>
            <w:r w:rsidRPr="0042427F">
              <w:rPr>
                <w:sz w:val="24"/>
                <w:szCs w:val="24"/>
              </w:rPr>
              <w:t>700 240,18</w:t>
            </w:r>
          </w:p>
        </w:tc>
      </w:tr>
    </w:tbl>
    <w:p w:rsidR="0042427F" w:rsidRPr="001867DA" w:rsidRDefault="0042427F" w:rsidP="0042427F">
      <w:pPr>
        <w:tabs>
          <w:tab w:val="left" w:pos="4020"/>
        </w:tabs>
        <w:ind w:firstLine="540"/>
        <w:jc w:val="right"/>
        <w:rPr>
          <w:sz w:val="24"/>
          <w:szCs w:val="24"/>
        </w:rPr>
      </w:pPr>
    </w:p>
    <w:p w:rsidR="00A336C3" w:rsidRPr="001867DA" w:rsidRDefault="0042427F" w:rsidP="00A336C3">
      <w:pPr>
        <w:ind w:firstLine="567"/>
        <w:jc w:val="both"/>
        <w:rPr>
          <w:bCs/>
          <w:sz w:val="24"/>
          <w:szCs w:val="24"/>
        </w:rPr>
      </w:pPr>
      <w:r w:rsidRPr="001867DA">
        <w:rPr>
          <w:bCs/>
          <w:sz w:val="24"/>
          <w:szCs w:val="24"/>
        </w:rPr>
        <w:t>2. Настоящее постановление вступает в силу со дня его официального опубликования.</w:t>
      </w:r>
    </w:p>
    <w:p w:rsidR="00A336C3" w:rsidRPr="001867DA" w:rsidRDefault="00A336C3" w:rsidP="00A336C3">
      <w:pPr>
        <w:ind w:firstLine="567"/>
        <w:jc w:val="both"/>
        <w:rPr>
          <w:bCs/>
          <w:sz w:val="24"/>
          <w:szCs w:val="24"/>
        </w:rPr>
      </w:pPr>
    </w:p>
    <w:p w:rsidR="00A336C3" w:rsidRPr="001867DA" w:rsidRDefault="00A336C3" w:rsidP="00A336C3">
      <w:pPr>
        <w:widowControl/>
        <w:ind w:firstLine="567"/>
        <w:jc w:val="both"/>
        <w:rPr>
          <w:sz w:val="24"/>
          <w:szCs w:val="24"/>
        </w:rPr>
      </w:pPr>
      <w:r w:rsidRPr="001867DA">
        <w:rPr>
          <w:sz w:val="24"/>
          <w:szCs w:val="24"/>
        </w:rPr>
        <w:t>Результаты голосования:</w:t>
      </w:r>
    </w:p>
    <w:p w:rsidR="00A336C3" w:rsidRPr="001867DA" w:rsidRDefault="00A336C3" w:rsidP="00A336C3">
      <w:pPr>
        <w:widowControl/>
        <w:ind w:firstLine="567"/>
        <w:jc w:val="both"/>
        <w:rPr>
          <w:sz w:val="24"/>
          <w:szCs w:val="24"/>
        </w:rPr>
      </w:pPr>
    </w:p>
    <w:tbl>
      <w:tblPr>
        <w:tblW w:w="0" w:type="auto"/>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33"/>
        <w:gridCol w:w="2977"/>
      </w:tblGrid>
      <w:tr w:rsidR="004422B8" w:rsidRPr="001867DA" w:rsidTr="007F366A">
        <w:tc>
          <w:tcPr>
            <w:tcW w:w="959"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rPr>
                <w:sz w:val="24"/>
                <w:szCs w:val="24"/>
              </w:rPr>
            </w:pPr>
            <w:r w:rsidRPr="001867DA">
              <w:rPr>
                <w:sz w:val="24"/>
                <w:szCs w:val="24"/>
              </w:rPr>
              <w:lastRenderedPageBreak/>
              <w:t xml:space="preserve">№ </w:t>
            </w:r>
            <w:proofErr w:type="gramStart"/>
            <w:r w:rsidRPr="001867DA">
              <w:rPr>
                <w:sz w:val="24"/>
                <w:szCs w:val="24"/>
              </w:rPr>
              <w:t>п</w:t>
            </w:r>
            <w:proofErr w:type="gramEnd"/>
            <w:r w:rsidRPr="001867DA">
              <w:rPr>
                <w:sz w:val="24"/>
                <w:szCs w:val="24"/>
              </w:rPr>
              <w:t>/п</w:t>
            </w:r>
          </w:p>
        </w:tc>
        <w:tc>
          <w:tcPr>
            <w:tcW w:w="2533"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rPr>
                <w:sz w:val="24"/>
                <w:szCs w:val="24"/>
              </w:rPr>
            </w:pPr>
            <w:r w:rsidRPr="001867DA">
              <w:rPr>
                <w:sz w:val="24"/>
                <w:szCs w:val="24"/>
              </w:rPr>
              <w:t>Члены правления</w:t>
            </w:r>
          </w:p>
        </w:tc>
        <w:tc>
          <w:tcPr>
            <w:tcW w:w="2977"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rPr>
                <w:sz w:val="24"/>
                <w:szCs w:val="24"/>
              </w:rPr>
            </w:pPr>
            <w:r w:rsidRPr="001867DA">
              <w:rPr>
                <w:sz w:val="24"/>
                <w:szCs w:val="24"/>
              </w:rPr>
              <w:t>Результаты голосования</w:t>
            </w:r>
          </w:p>
        </w:tc>
      </w:tr>
      <w:tr w:rsidR="004422B8" w:rsidRPr="001867DA" w:rsidTr="007F366A">
        <w:tc>
          <w:tcPr>
            <w:tcW w:w="959"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540"/>
              <w:rPr>
                <w:sz w:val="24"/>
                <w:szCs w:val="24"/>
              </w:rPr>
            </w:pPr>
            <w:r w:rsidRPr="001867DA">
              <w:rPr>
                <w:sz w:val="24"/>
                <w:szCs w:val="24"/>
              </w:rPr>
              <w:t>1.</w:t>
            </w:r>
          </w:p>
        </w:tc>
        <w:tc>
          <w:tcPr>
            <w:tcW w:w="2533"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15"/>
              <w:rPr>
                <w:sz w:val="24"/>
                <w:szCs w:val="24"/>
              </w:rPr>
            </w:pPr>
            <w:r w:rsidRPr="001867DA">
              <w:rPr>
                <w:sz w:val="24"/>
                <w:szCs w:val="24"/>
              </w:rPr>
              <w:t>Морева Е.Н.</w:t>
            </w:r>
          </w:p>
        </w:tc>
        <w:tc>
          <w:tcPr>
            <w:tcW w:w="2977"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33"/>
              <w:jc w:val="center"/>
              <w:rPr>
                <w:sz w:val="24"/>
                <w:szCs w:val="24"/>
              </w:rPr>
            </w:pPr>
            <w:r w:rsidRPr="001867DA">
              <w:rPr>
                <w:sz w:val="24"/>
                <w:szCs w:val="24"/>
              </w:rPr>
              <w:t>за</w:t>
            </w:r>
          </w:p>
        </w:tc>
      </w:tr>
      <w:tr w:rsidR="004422B8" w:rsidRPr="001867DA" w:rsidTr="007F366A">
        <w:tc>
          <w:tcPr>
            <w:tcW w:w="959"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540"/>
              <w:rPr>
                <w:sz w:val="24"/>
                <w:szCs w:val="24"/>
              </w:rPr>
            </w:pPr>
            <w:r w:rsidRPr="001867DA">
              <w:rPr>
                <w:sz w:val="24"/>
                <w:szCs w:val="24"/>
              </w:rPr>
              <w:t>2.</w:t>
            </w:r>
          </w:p>
        </w:tc>
        <w:tc>
          <w:tcPr>
            <w:tcW w:w="2533"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15"/>
              <w:rPr>
                <w:sz w:val="24"/>
                <w:szCs w:val="24"/>
              </w:rPr>
            </w:pPr>
            <w:r w:rsidRPr="001867DA">
              <w:rPr>
                <w:sz w:val="24"/>
                <w:szCs w:val="24"/>
              </w:rPr>
              <w:t>Бугаева С.Е.</w:t>
            </w:r>
          </w:p>
        </w:tc>
        <w:tc>
          <w:tcPr>
            <w:tcW w:w="2977"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33"/>
              <w:jc w:val="center"/>
              <w:rPr>
                <w:sz w:val="24"/>
                <w:szCs w:val="24"/>
              </w:rPr>
            </w:pPr>
            <w:r w:rsidRPr="001867DA">
              <w:rPr>
                <w:sz w:val="24"/>
                <w:szCs w:val="24"/>
              </w:rPr>
              <w:t>за</w:t>
            </w:r>
          </w:p>
        </w:tc>
      </w:tr>
      <w:tr w:rsidR="004422B8" w:rsidRPr="001867DA" w:rsidTr="007F366A">
        <w:tc>
          <w:tcPr>
            <w:tcW w:w="959"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540"/>
              <w:rPr>
                <w:sz w:val="24"/>
                <w:szCs w:val="24"/>
              </w:rPr>
            </w:pPr>
            <w:r w:rsidRPr="001867DA">
              <w:rPr>
                <w:sz w:val="24"/>
                <w:szCs w:val="24"/>
              </w:rPr>
              <w:t>3.</w:t>
            </w:r>
          </w:p>
        </w:tc>
        <w:tc>
          <w:tcPr>
            <w:tcW w:w="2533"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15"/>
              <w:rPr>
                <w:sz w:val="24"/>
                <w:szCs w:val="24"/>
              </w:rPr>
            </w:pPr>
            <w:r w:rsidRPr="001867DA">
              <w:rPr>
                <w:sz w:val="24"/>
                <w:szCs w:val="24"/>
              </w:rPr>
              <w:t>Турбачкина Е.В.</w:t>
            </w:r>
          </w:p>
        </w:tc>
        <w:tc>
          <w:tcPr>
            <w:tcW w:w="2977"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33"/>
              <w:jc w:val="center"/>
              <w:rPr>
                <w:sz w:val="24"/>
                <w:szCs w:val="24"/>
              </w:rPr>
            </w:pPr>
            <w:r w:rsidRPr="001867DA">
              <w:rPr>
                <w:sz w:val="24"/>
                <w:szCs w:val="24"/>
              </w:rPr>
              <w:t>за</w:t>
            </w:r>
          </w:p>
        </w:tc>
      </w:tr>
      <w:tr w:rsidR="004422B8" w:rsidRPr="001867DA" w:rsidTr="007F366A">
        <w:tc>
          <w:tcPr>
            <w:tcW w:w="959"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540"/>
              <w:rPr>
                <w:sz w:val="24"/>
                <w:szCs w:val="24"/>
              </w:rPr>
            </w:pPr>
            <w:r w:rsidRPr="001867DA">
              <w:rPr>
                <w:sz w:val="24"/>
                <w:szCs w:val="24"/>
              </w:rPr>
              <w:t>4.</w:t>
            </w:r>
          </w:p>
        </w:tc>
        <w:tc>
          <w:tcPr>
            <w:tcW w:w="2533"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15"/>
              <w:rPr>
                <w:sz w:val="24"/>
                <w:szCs w:val="24"/>
              </w:rPr>
            </w:pPr>
            <w:r w:rsidRPr="001867DA">
              <w:rPr>
                <w:sz w:val="24"/>
                <w:szCs w:val="24"/>
              </w:rPr>
              <w:t>Коннова Е.А.</w:t>
            </w:r>
          </w:p>
        </w:tc>
        <w:tc>
          <w:tcPr>
            <w:tcW w:w="2977"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33"/>
              <w:jc w:val="center"/>
              <w:rPr>
                <w:sz w:val="24"/>
                <w:szCs w:val="24"/>
              </w:rPr>
            </w:pPr>
            <w:r w:rsidRPr="001867DA">
              <w:rPr>
                <w:sz w:val="24"/>
                <w:szCs w:val="24"/>
              </w:rPr>
              <w:t>за</w:t>
            </w:r>
          </w:p>
        </w:tc>
      </w:tr>
      <w:tr w:rsidR="004422B8" w:rsidRPr="001867DA" w:rsidTr="007F366A">
        <w:tc>
          <w:tcPr>
            <w:tcW w:w="959"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540"/>
              <w:rPr>
                <w:sz w:val="24"/>
                <w:szCs w:val="24"/>
              </w:rPr>
            </w:pPr>
            <w:r w:rsidRPr="001867DA">
              <w:rPr>
                <w:sz w:val="24"/>
                <w:szCs w:val="24"/>
              </w:rPr>
              <w:t>5.</w:t>
            </w:r>
          </w:p>
        </w:tc>
        <w:tc>
          <w:tcPr>
            <w:tcW w:w="2533"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15"/>
              <w:rPr>
                <w:sz w:val="24"/>
                <w:szCs w:val="24"/>
              </w:rPr>
            </w:pPr>
            <w:r w:rsidRPr="001867DA">
              <w:rPr>
                <w:sz w:val="24"/>
                <w:szCs w:val="24"/>
              </w:rPr>
              <w:t>Курчанинова О.А.</w:t>
            </w:r>
          </w:p>
        </w:tc>
        <w:tc>
          <w:tcPr>
            <w:tcW w:w="2977"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33"/>
              <w:jc w:val="center"/>
              <w:rPr>
                <w:sz w:val="24"/>
                <w:szCs w:val="24"/>
              </w:rPr>
            </w:pPr>
            <w:r w:rsidRPr="001867DA">
              <w:rPr>
                <w:sz w:val="24"/>
                <w:szCs w:val="24"/>
              </w:rPr>
              <w:t>за</w:t>
            </w:r>
          </w:p>
        </w:tc>
      </w:tr>
      <w:tr w:rsidR="004422B8" w:rsidRPr="001867DA" w:rsidTr="007F366A">
        <w:tc>
          <w:tcPr>
            <w:tcW w:w="959"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540"/>
              <w:rPr>
                <w:sz w:val="24"/>
                <w:szCs w:val="24"/>
              </w:rPr>
            </w:pPr>
            <w:r w:rsidRPr="001867DA">
              <w:rPr>
                <w:sz w:val="24"/>
                <w:szCs w:val="24"/>
              </w:rPr>
              <w:t>6.</w:t>
            </w:r>
          </w:p>
        </w:tc>
        <w:tc>
          <w:tcPr>
            <w:tcW w:w="2533"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15"/>
              <w:rPr>
                <w:sz w:val="24"/>
                <w:szCs w:val="24"/>
              </w:rPr>
            </w:pPr>
            <w:r w:rsidRPr="001867DA">
              <w:rPr>
                <w:sz w:val="24"/>
                <w:szCs w:val="24"/>
              </w:rPr>
              <w:t>Гущина Н.Б.</w:t>
            </w:r>
          </w:p>
        </w:tc>
        <w:tc>
          <w:tcPr>
            <w:tcW w:w="2977"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33"/>
              <w:jc w:val="center"/>
              <w:rPr>
                <w:sz w:val="24"/>
                <w:szCs w:val="24"/>
              </w:rPr>
            </w:pPr>
            <w:r w:rsidRPr="001867DA">
              <w:rPr>
                <w:sz w:val="24"/>
                <w:szCs w:val="24"/>
              </w:rPr>
              <w:t>за</w:t>
            </w:r>
          </w:p>
        </w:tc>
      </w:tr>
      <w:tr w:rsidR="004422B8" w:rsidRPr="001867DA" w:rsidTr="007F366A">
        <w:tc>
          <w:tcPr>
            <w:tcW w:w="959"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540"/>
              <w:rPr>
                <w:sz w:val="24"/>
                <w:szCs w:val="24"/>
              </w:rPr>
            </w:pPr>
            <w:r w:rsidRPr="001867DA">
              <w:rPr>
                <w:sz w:val="24"/>
                <w:szCs w:val="24"/>
              </w:rPr>
              <w:t>7.</w:t>
            </w:r>
          </w:p>
        </w:tc>
        <w:tc>
          <w:tcPr>
            <w:tcW w:w="2533"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15"/>
              <w:rPr>
                <w:sz w:val="24"/>
                <w:szCs w:val="24"/>
              </w:rPr>
            </w:pPr>
            <w:r w:rsidRPr="001867DA">
              <w:rPr>
                <w:sz w:val="24"/>
                <w:szCs w:val="24"/>
              </w:rPr>
              <w:t>Агапова О.П.</w:t>
            </w:r>
          </w:p>
        </w:tc>
        <w:tc>
          <w:tcPr>
            <w:tcW w:w="2977"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33"/>
              <w:jc w:val="center"/>
              <w:rPr>
                <w:sz w:val="24"/>
                <w:szCs w:val="24"/>
              </w:rPr>
            </w:pPr>
            <w:r w:rsidRPr="001867DA">
              <w:rPr>
                <w:sz w:val="24"/>
                <w:szCs w:val="24"/>
              </w:rPr>
              <w:t>за</w:t>
            </w:r>
          </w:p>
        </w:tc>
      </w:tr>
      <w:tr w:rsidR="004422B8" w:rsidRPr="001867DA" w:rsidTr="007F366A">
        <w:tc>
          <w:tcPr>
            <w:tcW w:w="959"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540"/>
              <w:rPr>
                <w:sz w:val="24"/>
                <w:szCs w:val="24"/>
              </w:rPr>
            </w:pPr>
            <w:r w:rsidRPr="001867DA">
              <w:rPr>
                <w:sz w:val="24"/>
                <w:szCs w:val="24"/>
              </w:rPr>
              <w:t>8.</w:t>
            </w:r>
          </w:p>
        </w:tc>
        <w:tc>
          <w:tcPr>
            <w:tcW w:w="2533"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15"/>
              <w:rPr>
                <w:sz w:val="24"/>
                <w:szCs w:val="24"/>
              </w:rPr>
            </w:pPr>
            <w:r w:rsidRPr="001867DA">
              <w:rPr>
                <w:sz w:val="24"/>
                <w:szCs w:val="24"/>
              </w:rPr>
              <w:t>Кулешов А.И.</w:t>
            </w:r>
          </w:p>
        </w:tc>
        <w:tc>
          <w:tcPr>
            <w:tcW w:w="2977" w:type="dxa"/>
            <w:tcBorders>
              <w:top w:val="single" w:sz="4" w:space="0" w:color="auto"/>
              <w:left w:val="single" w:sz="4" w:space="0" w:color="auto"/>
              <w:bottom w:val="single" w:sz="4" w:space="0" w:color="auto"/>
              <w:right w:val="single" w:sz="4" w:space="0" w:color="auto"/>
            </w:tcBorders>
          </w:tcPr>
          <w:p w:rsidR="00A336C3" w:rsidRPr="001867DA" w:rsidRDefault="00A336C3" w:rsidP="00A336C3">
            <w:pPr>
              <w:tabs>
                <w:tab w:val="left" w:pos="4020"/>
              </w:tabs>
              <w:ind w:firstLine="33"/>
              <w:jc w:val="center"/>
              <w:rPr>
                <w:sz w:val="24"/>
                <w:szCs w:val="24"/>
              </w:rPr>
            </w:pPr>
            <w:r w:rsidRPr="001867DA">
              <w:rPr>
                <w:sz w:val="24"/>
                <w:szCs w:val="24"/>
              </w:rPr>
              <w:t>воздержался</w:t>
            </w:r>
          </w:p>
        </w:tc>
      </w:tr>
    </w:tbl>
    <w:p w:rsidR="00A336C3" w:rsidRPr="001867DA" w:rsidRDefault="00A336C3" w:rsidP="00A336C3">
      <w:pPr>
        <w:widowControl/>
        <w:ind w:firstLine="567"/>
        <w:jc w:val="both"/>
        <w:rPr>
          <w:sz w:val="22"/>
          <w:szCs w:val="22"/>
        </w:rPr>
      </w:pPr>
      <w:r w:rsidRPr="001867DA">
        <w:rPr>
          <w:sz w:val="24"/>
          <w:szCs w:val="24"/>
        </w:rPr>
        <w:t>Итого: за – 7, против – 0, воздержался – 1, отсутствуют – 0</w:t>
      </w:r>
    </w:p>
    <w:p w:rsidR="00AC2027" w:rsidRPr="00F37CAE" w:rsidRDefault="00AC2027" w:rsidP="00790FF1">
      <w:pPr>
        <w:tabs>
          <w:tab w:val="left" w:pos="4020"/>
        </w:tabs>
        <w:ind w:firstLine="540"/>
        <w:rPr>
          <w:sz w:val="24"/>
          <w:szCs w:val="24"/>
        </w:rPr>
      </w:pPr>
    </w:p>
    <w:p w:rsidR="007F366A" w:rsidRPr="00F37CAE" w:rsidRDefault="007F366A" w:rsidP="007F366A">
      <w:pPr>
        <w:tabs>
          <w:tab w:val="left" w:pos="709"/>
          <w:tab w:val="left" w:pos="851"/>
        </w:tabs>
        <w:ind w:firstLine="567"/>
        <w:contextualSpacing/>
        <w:jc w:val="both"/>
        <w:rPr>
          <w:b/>
          <w:bCs/>
          <w:sz w:val="24"/>
          <w:szCs w:val="24"/>
          <w:highlight w:val="yellow"/>
        </w:rPr>
      </w:pPr>
      <w:r w:rsidRPr="00F37CAE">
        <w:rPr>
          <w:b/>
          <w:bCs/>
          <w:sz w:val="24"/>
          <w:szCs w:val="24"/>
          <w:lang w:val="en-US"/>
        </w:rPr>
        <w:t>V</w:t>
      </w:r>
      <w:r w:rsidRPr="00F37CAE">
        <w:rPr>
          <w:b/>
          <w:bCs/>
          <w:sz w:val="24"/>
          <w:szCs w:val="24"/>
        </w:rPr>
        <w:t>. СЛУШАЛИ: Об установлении необходимой валовой выручки для ООО «ЭлСеть» на содержание электрических сетей на 2022 год (Морева, Коннова, Сергеев).</w:t>
      </w:r>
    </w:p>
    <w:p w:rsidR="007F366A" w:rsidRPr="00F37CAE" w:rsidRDefault="007F366A" w:rsidP="007F366A">
      <w:pPr>
        <w:tabs>
          <w:tab w:val="left" w:pos="993"/>
          <w:tab w:val="left" w:pos="1418"/>
          <w:tab w:val="left" w:pos="4020"/>
        </w:tabs>
        <w:ind w:firstLine="567"/>
        <w:jc w:val="both"/>
        <w:rPr>
          <w:bCs/>
          <w:sz w:val="24"/>
          <w:szCs w:val="24"/>
        </w:rPr>
      </w:pPr>
    </w:p>
    <w:p w:rsidR="007F366A" w:rsidRPr="00F37CAE" w:rsidRDefault="007F366A" w:rsidP="007F366A">
      <w:pPr>
        <w:tabs>
          <w:tab w:val="left" w:pos="993"/>
          <w:tab w:val="left" w:pos="1418"/>
          <w:tab w:val="left" w:pos="4020"/>
        </w:tabs>
        <w:ind w:firstLine="567"/>
        <w:jc w:val="both"/>
        <w:rPr>
          <w:bCs/>
          <w:sz w:val="24"/>
          <w:szCs w:val="24"/>
        </w:rPr>
      </w:pPr>
      <w:r w:rsidRPr="00F37CAE">
        <w:rPr>
          <w:bCs/>
          <w:sz w:val="24"/>
          <w:szCs w:val="24"/>
        </w:rPr>
        <w:t xml:space="preserve">Рассмотрено дело в части установления </w:t>
      </w:r>
      <w:r w:rsidRPr="00F37CAE">
        <w:rPr>
          <w:sz w:val="24"/>
          <w:szCs w:val="24"/>
        </w:rPr>
        <w:t xml:space="preserve">НВВ на содержание электрических сетей на 2022 год, </w:t>
      </w:r>
      <w:r w:rsidRPr="00F37CAE">
        <w:rPr>
          <w:bCs/>
          <w:sz w:val="24"/>
          <w:szCs w:val="24"/>
        </w:rPr>
        <w:t>принимаемой в расчет единых (котловых) и индивидуальных тарифов на услуги по передаче электрической энергии (без учета оплаты потерь), для ООО «ЭлСеть» (первый год регулирования 2022 г.).</w:t>
      </w:r>
    </w:p>
    <w:p w:rsidR="007F366A" w:rsidRPr="00F37CAE" w:rsidRDefault="007F366A" w:rsidP="007F366A">
      <w:pPr>
        <w:tabs>
          <w:tab w:val="left" w:pos="993"/>
          <w:tab w:val="left" w:pos="1418"/>
          <w:tab w:val="left" w:pos="4020"/>
        </w:tabs>
        <w:ind w:firstLine="567"/>
        <w:jc w:val="both"/>
        <w:rPr>
          <w:sz w:val="24"/>
          <w:szCs w:val="24"/>
        </w:rPr>
      </w:pPr>
      <w:r w:rsidRPr="00F37CAE">
        <w:rPr>
          <w:sz w:val="24"/>
          <w:szCs w:val="24"/>
        </w:rPr>
        <w:t>В соответствии с проведенной экспертизой установлено, что вышеуказанная сетевая организация соответствует Критериям отнесения владельцев объектов электросетевого хозяйства к территориальным сетевым организациям, утвержденным постановлением Правительства РФ от 28.02.2015 № 184.</w:t>
      </w:r>
    </w:p>
    <w:p w:rsidR="007F366A" w:rsidRPr="00F37CAE" w:rsidRDefault="007F366A" w:rsidP="007F366A">
      <w:pPr>
        <w:ind w:firstLine="567"/>
        <w:jc w:val="both"/>
        <w:rPr>
          <w:sz w:val="24"/>
          <w:szCs w:val="24"/>
        </w:rPr>
      </w:pPr>
      <w:r w:rsidRPr="00F37CAE">
        <w:rPr>
          <w:bCs/>
          <w:sz w:val="24"/>
          <w:szCs w:val="24"/>
        </w:rPr>
        <w:t>Департамент энергетики и тарифов Ивановской области (далее – Департамент) отмечает, что расчет произведен специалистами Департамента в</w:t>
      </w:r>
      <w:r w:rsidRPr="00F37CAE">
        <w:rPr>
          <w:sz w:val="24"/>
          <w:szCs w:val="24"/>
        </w:rPr>
        <w:t xml:space="preserve"> соответствии </w:t>
      </w:r>
      <w:proofErr w:type="gramStart"/>
      <w:r w:rsidRPr="00F37CAE">
        <w:rPr>
          <w:sz w:val="24"/>
          <w:szCs w:val="24"/>
        </w:rPr>
        <w:t>с</w:t>
      </w:r>
      <w:proofErr w:type="gramEnd"/>
      <w:r w:rsidRPr="00F37CAE">
        <w:rPr>
          <w:sz w:val="24"/>
          <w:szCs w:val="24"/>
        </w:rPr>
        <w:t>:</w:t>
      </w:r>
    </w:p>
    <w:p w:rsidR="007F366A" w:rsidRPr="00F37CAE" w:rsidRDefault="007F366A" w:rsidP="007F366A">
      <w:pPr>
        <w:numPr>
          <w:ilvl w:val="0"/>
          <w:numId w:val="1"/>
        </w:numPr>
        <w:tabs>
          <w:tab w:val="left" w:pos="709"/>
          <w:tab w:val="left" w:pos="851"/>
          <w:tab w:val="left" w:pos="4020"/>
        </w:tabs>
        <w:ind w:left="0" w:firstLine="567"/>
        <w:jc w:val="both"/>
        <w:rPr>
          <w:sz w:val="24"/>
          <w:szCs w:val="24"/>
        </w:rPr>
      </w:pPr>
      <w:r w:rsidRPr="00F37CAE">
        <w:rPr>
          <w:bCs/>
          <w:sz w:val="24"/>
          <w:szCs w:val="24"/>
        </w:rPr>
        <w:t>макроэкономическими показателями одобренного Правительством Российской Федерации прогноза социально-экономического развития Российской Федерации на период до 2024 года</w:t>
      </w:r>
      <w:r w:rsidRPr="00F37CAE">
        <w:rPr>
          <w:sz w:val="24"/>
          <w:szCs w:val="24"/>
        </w:rPr>
        <w:t>,</w:t>
      </w:r>
    </w:p>
    <w:p w:rsidR="007F366A" w:rsidRPr="00F37CAE" w:rsidRDefault="007F366A" w:rsidP="007F366A">
      <w:pPr>
        <w:numPr>
          <w:ilvl w:val="0"/>
          <w:numId w:val="1"/>
        </w:numPr>
        <w:tabs>
          <w:tab w:val="left" w:pos="709"/>
          <w:tab w:val="left" w:pos="851"/>
          <w:tab w:val="left" w:pos="4020"/>
        </w:tabs>
        <w:ind w:left="0" w:firstLine="567"/>
        <w:jc w:val="both"/>
        <w:rPr>
          <w:sz w:val="24"/>
          <w:szCs w:val="24"/>
        </w:rPr>
      </w:pPr>
      <w:r w:rsidRPr="00F37CAE">
        <w:rPr>
          <w:sz w:val="24"/>
          <w:szCs w:val="24"/>
        </w:rPr>
        <w:t xml:space="preserve"> положениями постановления Правительства Российской Федерации от 29.12.2011 № 1178 «О ценообразовании в области регулируемых цен (тарифов) в электроэнергетике»,</w:t>
      </w:r>
    </w:p>
    <w:p w:rsidR="007F366A" w:rsidRPr="00F37CAE" w:rsidRDefault="007F366A" w:rsidP="007F366A">
      <w:pPr>
        <w:numPr>
          <w:ilvl w:val="0"/>
          <w:numId w:val="1"/>
        </w:numPr>
        <w:tabs>
          <w:tab w:val="left" w:pos="709"/>
          <w:tab w:val="left" w:pos="851"/>
          <w:tab w:val="left" w:pos="4020"/>
        </w:tabs>
        <w:ind w:left="0" w:firstLine="567"/>
        <w:jc w:val="both"/>
        <w:rPr>
          <w:bCs/>
          <w:sz w:val="24"/>
          <w:szCs w:val="24"/>
        </w:rPr>
      </w:pPr>
      <w:r w:rsidRPr="00F37CAE">
        <w:rPr>
          <w:bCs/>
          <w:sz w:val="24"/>
          <w:szCs w:val="24"/>
        </w:rPr>
        <w:t xml:space="preserve">приказом Федеральной службы по тарифам Российской Федерации от 06.08.2004г. № 20-э/2 «Об утверждении методических указаний по расчету регулируемых тарифов и цен на электрическую (тепловую) энергию на розничном (потребительском) рынке»; </w:t>
      </w:r>
    </w:p>
    <w:p w:rsidR="007F366A" w:rsidRPr="00F37CAE" w:rsidRDefault="007F366A" w:rsidP="007F366A">
      <w:pPr>
        <w:numPr>
          <w:ilvl w:val="0"/>
          <w:numId w:val="1"/>
        </w:numPr>
        <w:tabs>
          <w:tab w:val="left" w:pos="709"/>
          <w:tab w:val="left" w:pos="851"/>
          <w:tab w:val="left" w:pos="4020"/>
        </w:tabs>
        <w:ind w:left="0" w:firstLine="567"/>
        <w:jc w:val="both"/>
        <w:rPr>
          <w:bCs/>
          <w:sz w:val="24"/>
          <w:szCs w:val="24"/>
        </w:rPr>
      </w:pPr>
      <w:r w:rsidRPr="00F37CAE">
        <w:rPr>
          <w:bCs/>
          <w:sz w:val="24"/>
          <w:szCs w:val="24"/>
        </w:rPr>
        <w:t>- приказом Министерства энергетики Российской Федерации от 26.09.2017 № 887 «Об утверждении нормативов потерь электрической энергии при ее передаче по электрическим сетям терри</w:t>
      </w:r>
      <w:r w:rsidR="00F37CAE" w:rsidRPr="00F37CAE">
        <w:rPr>
          <w:bCs/>
          <w:sz w:val="24"/>
          <w:szCs w:val="24"/>
        </w:rPr>
        <w:t>ториальных сетевых организаций».</w:t>
      </w:r>
    </w:p>
    <w:p w:rsidR="007F366A" w:rsidRPr="00F8347B" w:rsidRDefault="007F366A" w:rsidP="007F366A">
      <w:pPr>
        <w:ind w:firstLine="567"/>
        <w:jc w:val="both"/>
        <w:rPr>
          <w:sz w:val="24"/>
          <w:szCs w:val="24"/>
        </w:rPr>
      </w:pPr>
      <w:r w:rsidRPr="00F8347B">
        <w:rPr>
          <w:sz w:val="24"/>
          <w:szCs w:val="24"/>
        </w:rPr>
        <w:t>Основные показатели деятельност</w:t>
      </w:r>
      <w:proofErr w:type="gramStart"/>
      <w:r w:rsidRPr="00F8347B">
        <w:rPr>
          <w:sz w:val="24"/>
          <w:szCs w:val="24"/>
        </w:rPr>
        <w:t xml:space="preserve">и </w:t>
      </w:r>
      <w:r w:rsidRPr="00F8347B">
        <w:rPr>
          <w:bCs/>
          <w:sz w:val="24"/>
          <w:szCs w:val="24"/>
        </w:rPr>
        <w:t>ООО</w:t>
      </w:r>
      <w:proofErr w:type="gramEnd"/>
      <w:r w:rsidRPr="00F8347B">
        <w:rPr>
          <w:bCs/>
          <w:sz w:val="24"/>
          <w:szCs w:val="24"/>
        </w:rPr>
        <w:t xml:space="preserve"> «ЭлСеть», </w:t>
      </w:r>
      <w:r w:rsidRPr="00F8347B">
        <w:rPr>
          <w:sz w:val="24"/>
          <w:szCs w:val="24"/>
        </w:rPr>
        <w:t>принимаемые в расчет единых (котловых) и индивидуальных тарифов на услуги по передаче электрической энергии на 2022 год, а также принимаемые при установлении НВВ, приведены в приложениях к протоколу.</w:t>
      </w:r>
    </w:p>
    <w:p w:rsidR="007F366A" w:rsidRPr="00F8347B" w:rsidRDefault="007F366A" w:rsidP="007F366A">
      <w:pPr>
        <w:ind w:firstLine="567"/>
        <w:jc w:val="both"/>
        <w:rPr>
          <w:bCs/>
          <w:sz w:val="24"/>
          <w:szCs w:val="24"/>
        </w:rPr>
      </w:pPr>
      <w:r w:rsidRPr="00F8347B">
        <w:rPr>
          <w:bCs/>
          <w:sz w:val="24"/>
          <w:szCs w:val="24"/>
        </w:rPr>
        <w:t>По результатам экспертизы подготовлены расчетные материалы и соответствующее экспертное заключение.</w:t>
      </w:r>
    </w:p>
    <w:p w:rsidR="007F366A" w:rsidRPr="00F8347B" w:rsidRDefault="007F366A" w:rsidP="007F366A">
      <w:pPr>
        <w:ind w:firstLine="567"/>
        <w:jc w:val="both"/>
        <w:rPr>
          <w:bCs/>
          <w:sz w:val="24"/>
          <w:szCs w:val="24"/>
        </w:rPr>
      </w:pPr>
      <w:r w:rsidRPr="00F8347B">
        <w:rPr>
          <w:bCs/>
          <w:sz w:val="24"/>
          <w:szCs w:val="24"/>
        </w:rPr>
        <w:t xml:space="preserve">ООО «ЭлСеть» письмами от 03.12.2021 № 101-006 и от 17.12.2021 №-007 (прилагаются к настоящему протоколу) </w:t>
      </w:r>
      <w:proofErr w:type="gramStart"/>
      <w:r w:rsidRPr="00F8347B">
        <w:rPr>
          <w:bCs/>
          <w:sz w:val="24"/>
          <w:szCs w:val="24"/>
        </w:rPr>
        <w:t>не согласно</w:t>
      </w:r>
      <w:proofErr w:type="gramEnd"/>
      <w:r w:rsidRPr="00F8347B">
        <w:rPr>
          <w:bCs/>
          <w:sz w:val="24"/>
          <w:szCs w:val="24"/>
        </w:rPr>
        <w:t xml:space="preserve"> с предлагаемой к утверждению НВВ, участвующей в расчете тарифов на услуги по передаче электрической энергии (мощности) на 2022 год по следующим основаниям.</w:t>
      </w:r>
    </w:p>
    <w:p w:rsidR="007F366A" w:rsidRPr="00D92D7D" w:rsidRDefault="007F366A" w:rsidP="007F366A">
      <w:pPr>
        <w:ind w:firstLine="567"/>
        <w:jc w:val="both"/>
        <w:rPr>
          <w:b/>
          <w:bCs/>
          <w:sz w:val="24"/>
          <w:szCs w:val="24"/>
        </w:rPr>
      </w:pPr>
      <w:r w:rsidRPr="00D92D7D">
        <w:rPr>
          <w:b/>
          <w:bCs/>
          <w:sz w:val="24"/>
          <w:szCs w:val="24"/>
        </w:rPr>
        <w:t>1. Статья «Ремонтные работы, выполняемые подрядным способом»:</w:t>
      </w:r>
    </w:p>
    <w:p w:rsidR="007F366A" w:rsidRPr="00D92D7D" w:rsidRDefault="007F366A" w:rsidP="007F366A">
      <w:pPr>
        <w:pStyle w:val="20"/>
        <w:shd w:val="clear" w:color="auto" w:fill="auto"/>
        <w:spacing w:line="274" w:lineRule="exact"/>
        <w:ind w:right="10" w:firstLine="567"/>
        <w:jc w:val="both"/>
        <w:rPr>
          <w:sz w:val="24"/>
          <w:szCs w:val="24"/>
          <w:lang w:eastAsia="ru-RU" w:bidi="ru-RU"/>
        </w:rPr>
      </w:pPr>
      <w:r w:rsidRPr="00D92D7D">
        <w:rPr>
          <w:sz w:val="24"/>
          <w:szCs w:val="24"/>
          <w:lang w:eastAsia="ru-RU" w:bidi="ru-RU"/>
        </w:rPr>
        <w:t>Данная статья заявлен</w:t>
      </w:r>
      <w:proofErr w:type="gramStart"/>
      <w:r w:rsidRPr="00D92D7D">
        <w:rPr>
          <w:sz w:val="24"/>
          <w:szCs w:val="24"/>
          <w:lang w:eastAsia="ru-RU" w:bidi="ru-RU"/>
        </w:rPr>
        <w:t>а ООО</w:t>
      </w:r>
      <w:proofErr w:type="gramEnd"/>
      <w:r w:rsidRPr="00D92D7D">
        <w:rPr>
          <w:sz w:val="24"/>
          <w:szCs w:val="24"/>
          <w:lang w:eastAsia="ru-RU" w:bidi="ru-RU"/>
        </w:rPr>
        <w:t xml:space="preserve"> «ЭлСеть» в размере 14 557,21 тыс. руб. Департамент принимает данные расходы в размере 176,127 тыс. руб., что, по мнению Заявителя, является недостаточным.</w:t>
      </w:r>
    </w:p>
    <w:p w:rsidR="007F366A" w:rsidRPr="00D92D7D" w:rsidRDefault="007F366A" w:rsidP="007F366A">
      <w:pPr>
        <w:pStyle w:val="20"/>
        <w:spacing w:line="274" w:lineRule="exact"/>
        <w:ind w:right="10" w:firstLine="567"/>
        <w:jc w:val="both"/>
        <w:rPr>
          <w:sz w:val="24"/>
          <w:szCs w:val="24"/>
        </w:rPr>
      </w:pPr>
      <w:r w:rsidRPr="00D92D7D">
        <w:rPr>
          <w:sz w:val="24"/>
          <w:szCs w:val="24"/>
        </w:rPr>
        <w:t xml:space="preserve">Расходы по статье «Ремонт электрических сетей (капитальный)» Департамент принимает в сумме 176,13 тыс. руб. на основании представленных сметных расчетов. </w:t>
      </w:r>
    </w:p>
    <w:p w:rsidR="007F366A" w:rsidRPr="00D92D7D" w:rsidRDefault="007F366A" w:rsidP="007F366A">
      <w:pPr>
        <w:pStyle w:val="20"/>
        <w:spacing w:line="274" w:lineRule="exact"/>
        <w:ind w:right="10" w:firstLine="567"/>
        <w:jc w:val="both"/>
        <w:rPr>
          <w:sz w:val="24"/>
          <w:szCs w:val="24"/>
        </w:rPr>
      </w:pPr>
      <w:r w:rsidRPr="00D92D7D">
        <w:rPr>
          <w:sz w:val="24"/>
          <w:szCs w:val="24"/>
        </w:rPr>
        <w:t xml:space="preserve">При этом расходы </w:t>
      </w:r>
      <w:proofErr w:type="gramStart"/>
      <w:r w:rsidRPr="00D92D7D">
        <w:rPr>
          <w:sz w:val="24"/>
          <w:szCs w:val="24"/>
        </w:rPr>
        <w:t>на</w:t>
      </w:r>
      <w:proofErr w:type="gramEnd"/>
      <w:r w:rsidRPr="00D92D7D">
        <w:rPr>
          <w:sz w:val="24"/>
          <w:szCs w:val="24"/>
        </w:rPr>
        <w:t>:</w:t>
      </w:r>
    </w:p>
    <w:p w:rsidR="007F366A" w:rsidRPr="00D92D7D" w:rsidRDefault="007F366A" w:rsidP="007F366A">
      <w:pPr>
        <w:pStyle w:val="20"/>
        <w:spacing w:line="274" w:lineRule="exact"/>
        <w:ind w:right="10" w:firstLine="567"/>
        <w:jc w:val="both"/>
        <w:rPr>
          <w:sz w:val="24"/>
          <w:szCs w:val="24"/>
        </w:rPr>
      </w:pPr>
      <w:r w:rsidRPr="00D92D7D">
        <w:rPr>
          <w:sz w:val="24"/>
          <w:szCs w:val="24"/>
        </w:rPr>
        <w:t>- капитальный ремонт  ТП-143 г. Кинешма (замена рубильников - 2 шт. и окраска ЩО);</w:t>
      </w:r>
    </w:p>
    <w:p w:rsidR="007F366A" w:rsidRPr="00D92D7D" w:rsidRDefault="007F366A" w:rsidP="007F366A">
      <w:pPr>
        <w:pStyle w:val="20"/>
        <w:spacing w:line="274" w:lineRule="exact"/>
        <w:ind w:right="10" w:firstLine="567"/>
        <w:jc w:val="both"/>
        <w:rPr>
          <w:sz w:val="24"/>
          <w:szCs w:val="24"/>
        </w:rPr>
      </w:pPr>
      <w:r w:rsidRPr="00D92D7D">
        <w:rPr>
          <w:sz w:val="24"/>
          <w:szCs w:val="24"/>
        </w:rPr>
        <w:t>- капитальный ремонт  ТП-143 г. Кинешма (окраска КСО);</w:t>
      </w:r>
    </w:p>
    <w:p w:rsidR="007F366A" w:rsidRPr="00D92D7D" w:rsidRDefault="007F366A" w:rsidP="007F366A">
      <w:pPr>
        <w:pStyle w:val="20"/>
        <w:spacing w:line="274" w:lineRule="exact"/>
        <w:ind w:right="10" w:firstLine="567"/>
        <w:jc w:val="both"/>
        <w:rPr>
          <w:sz w:val="24"/>
          <w:szCs w:val="24"/>
        </w:rPr>
      </w:pPr>
      <w:r w:rsidRPr="00D92D7D">
        <w:rPr>
          <w:sz w:val="24"/>
          <w:szCs w:val="24"/>
        </w:rPr>
        <w:t>- капитальный ремонт  ТП-126 г. Кинешма (замена разъединителя);</w:t>
      </w:r>
    </w:p>
    <w:p w:rsidR="007F366A" w:rsidRPr="00D92D7D" w:rsidRDefault="007F366A" w:rsidP="007F366A">
      <w:pPr>
        <w:pStyle w:val="20"/>
        <w:spacing w:line="274" w:lineRule="exact"/>
        <w:ind w:right="10" w:firstLine="567"/>
        <w:jc w:val="both"/>
        <w:rPr>
          <w:sz w:val="24"/>
          <w:szCs w:val="24"/>
        </w:rPr>
      </w:pPr>
      <w:r w:rsidRPr="00D92D7D">
        <w:rPr>
          <w:sz w:val="24"/>
          <w:szCs w:val="24"/>
        </w:rPr>
        <w:t>- капитальный ремонт  ТП-126 г. Кинешма (замена вводного рубильника и автоматического выключателя) Департамент принимает в заявленной ООО «ЭлСеть» величине.</w:t>
      </w:r>
    </w:p>
    <w:p w:rsidR="007F366A" w:rsidRPr="00D92D7D" w:rsidRDefault="007F366A" w:rsidP="007F366A">
      <w:pPr>
        <w:pStyle w:val="20"/>
        <w:spacing w:line="274" w:lineRule="exact"/>
        <w:ind w:right="10" w:firstLine="567"/>
        <w:jc w:val="both"/>
        <w:rPr>
          <w:sz w:val="24"/>
          <w:szCs w:val="24"/>
        </w:rPr>
      </w:pPr>
      <w:proofErr w:type="gramStart"/>
      <w:r w:rsidRPr="00D92D7D">
        <w:rPr>
          <w:sz w:val="24"/>
          <w:szCs w:val="24"/>
        </w:rPr>
        <w:t xml:space="preserve">Расходы на капитальный ремонт ВЛ-04кВ ф.1 ТП-3Т г. Кинешма (замена опоры) и </w:t>
      </w:r>
      <w:r w:rsidRPr="00D92D7D">
        <w:rPr>
          <w:sz w:val="24"/>
          <w:szCs w:val="24"/>
        </w:rPr>
        <w:lastRenderedPageBreak/>
        <w:t>капитальный ремонт ВЛ-0,23кВ ф.6 ТП-148 г. Кинешма (замена опоры) превышают укрупненные нормативы цены типовых технологических решений капитального строительства объектов электроэнергетики в части объектов электросетевого хозяйства, утвержденные приказом Минэнерго России от 17.01.2019 № 10, и Департамент принимает их в размере 27,618 тыс. руб. и 13,809 тыс. руб</w:t>
      </w:r>
      <w:proofErr w:type="gramEnd"/>
      <w:r w:rsidRPr="00D92D7D">
        <w:rPr>
          <w:sz w:val="24"/>
          <w:szCs w:val="24"/>
        </w:rPr>
        <w:t>., соответственно, вместо заявленных: 70,949 тыс. руб. и 29,165 тыс. руб.</w:t>
      </w:r>
    </w:p>
    <w:p w:rsidR="007F366A" w:rsidRPr="00D92D7D" w:rsidRDefault="007F366A" w:rsidP="007F366A">
      <w:pPr>
        <w:pStyle w:val="20"/>
        <w:shd w:val="clear" w:color="auto" w:fill="auto"/>
        <w:spacing w:line="274" w:lineRule="exact"/>
        <w:ind w:right="10" w:firstLine="567"/>
        <w:jc w:val="both"/>
        <w:rPr>
          <w:sz w:val="24"/>
          <w:szCs w:val="24"/>
        </w:rPr>
      </w:pPr>
      <w:proofErr w:type="gramStart"/>
      <w:r w:rsidRPr="00D92D7D">
        <w:rPr>
          <w:sz w:val="24"/>
          <w:szCs w:val="24"/>
        </w:rPr>
        <w:t>Заявленные расходы на капитальный ремонт кабельных линий 6-10 кВ: ТП-302 - ТП-307 г. Кинешма, ф. 121 ПС Автозаводская - ТП-302 г. Кинешма, ПС «Томна» - ТП-148 г. Кинешма, ТП-181 - ТП-156 г. Кинешма; воздушных линий 0,4 кВ с заменой провода А-35 на СИП: ф. 3 КТП-317 г. Кинешма, ф. 6 ТП-1Т г. Кинешма; трансформаторной подстанции:</w:t>
      </w:r>
      <w:proofErr w:type="gramEnd"/>
      <w:r w:rsidRPr="00D92D7D">
        <w:rPr>
          <w:sz w:val="24"/>
          <w:szCs w:val="24"/>
        </w:rPr>
        <w:t xml:space="preserve"> ТП-179 Т-2 г. Кинешма с заменой трансформатора Департамент считает экономически необоснованными, поскольку указанные работы относятся к капитальным вложениям и по своему характеру являются работами по созданию объектов основных средств или реконструкции объектов основных средств, подлежащие возмещению через амортизационные отчисления. Финансирование указанных работ должно осуществляться через утвержденную в установленном порядке инвестиционную программу, которая у организации отсутствует. </w:t>
      </w:r>
    </w:p>
    <w:p w:rsidR="007F366A" w:rsidRPr="00D92D7D" w:rsidRDefault="007F366A" w:rsidP="007F366A">
      <w:pPr>
        <w:pStyle w:val="20"/>
        <w:shd w:val="clear" w:color="auto" w:fill="auto"/>
        <w:spacing w:line="274" w:lineRule="exact"/>
        <w:ind w:right="10" w:firstLine="567"/>
        <w:jc w:val="both"/>
        <w:rPr>
          <w:sz w:val="24"/>
          <w:szCs w:val="24"/>
        </w:rPr>
      </w:pPr>
      <w:r w:rsidRPr="00D92D7D">
        <w:rPr>
          <w:sz w:val="24"/>
          <w:szCs w:val="24"/>
        </w:rPr>
        <w:t xml:space="preserve">Заявленные организацией указанные расходы на капитальные ремонты по своей сути являются капитальными вложениями, поскольку изменяется сущность объекта, меняются его качественные и (или) количественные характеристики. Например, планируемые ремонты кабельных линий ПС «Томна» - ТП-148 г. Кинешма, ТП-181 - ТП-156 г. Кинешма предусматриваю полную их замену, таким образом, объект основных средств фактически создается заново. При ремонте воздушных линий деревянные опоры меняются на железобетонные, а «голый» провод на самонесущий изолированный провод. При ремонте трансформаторной подстанции ТП-179 Т-2 г. Кинешма силовой трансформатор </w:t>
      </w:r>
      <w:proofErr w:type="gramStart"/>
      <w:r w:rsidRPr="00D92D7D">
        <w:rPr>
          <w:sz w:val="24"/>
          <w:szCs w:val="24"/>
        </w:rPr>
        <w:t>заменяется на трансформатор</w:t>
      </w:r>
      <w:proofErr w:type="gramEnd"/>
      <w:r w:rsidRPr="00D92D7D">
        <w:rPr>
          <w:sz w:val="24"/>
          <w:szCs w:val="24"/>
        </w:rPr>
        <w:t xml:space="preserve"> меньшей мощности. Таким </w:t>
      </w:r>
      <w:proofErr w:type="gramStart"/>
      <w:r w:rsidRPr="00D92D7D">
        <w:rPr>
          <w:sz w:val="24"/>
          <w:szCs w:val="24"/>
        </w:rPr>
        <w:t>образом</w:t>
      </w:r>
      <w:proofErr w:type="gramEnd"/>
      <w:r w:rsidRPr="00D92D7D">
        <w:rPr>
          <w:sz w:val="24"/>
          <w:szCs w:val="24"/>
        </w:rPr>
        <w:t xml:space="preserve"> указанные работы приводят к изменению технико-экономических показателей объектов основных средств.</w:t>
      </w:r>
    </w:p>
    <w:p w:rsidR="007F366A" w:rsidRPr="00D92D7D" w:rsidRDefault="007F366A" w:rsidP="007F366A">
      <w:pPr>
        <w:pStyle w:val="20"/>
        <w:shd w:val="clear" w:color="auto" w:fill="auto"/>
        <w:spacing w:line="274" w:lineRule="exact"/>
        <w:ind w:right="10" w:firstLine="567"/>
        <w:jc w:val="both"/>
        <w:rPr>
          <w:sz w:val="24"/>
          <w:szCs w:val="24"/>
        </w:rPr>
      </w:pPr>
      <w:r w:rsidRPr="00D92D7D">
        <w:rPr>
          <w:sz w:val="24"/>
          <w:szCs w:val="24"/>
        </w:rPr>
        <w:t>Кроме того, все объекты электросетевого хозяйства, включая вышеуказанные, не являлись бесхозяйными и были приобретены в собственность ООО «ЭлСеть» в октябре 2020 года у сетевой организации, ранее эксплуатирующей эти объекты. Департамент считает, что изначальное приобретение имущества (объектов электросетевого хозяйства), сразу подлежащего капитальному ремонту за счет средств потребителей, экономически не обосновано и относится к рискам предпринимательской деятельности непосредственного приобретателя данных объектов.</w:t>
      </w:r>
    </w:p>
    <w:p w:rsidR="007F366A" w:rsidRPr="00D92D7D" w:rsidRDefault="007F366A" w:rsidP="007F366A">
      <w:pPr>
        <w:tabs>
          <w:tab w:val="left" w:pos="7663"/>
        </w:tabs>
        <w:ind w:firstLine="567"/>
        <w:jc w:val="both"/>
        <w:rPr>
          <w:b/>
          <w:sz w:val="24"/>
          <w:szCs w:val="24"/>
          <w:lang w:eastAsia="en-US"/>
        </w:rPr>
      </w:pPr>
      <w:r w:rsidRPr="00D92D7D">
        <w:rPr>
          <w:b/>
          <w:sz w:val="24"/>
          <w:szCs w:val="24"/>
          <w:lang w:eastAsia="en-US"/>
        </w:rPr>
        <w:t>2. Статья «Техническое обслуживание автотранспорта».</w:t>
      </w:r>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Расходы на техническое обслуживание автотранспорта в заявленной величине 60,18 тыс. руб. Департамент считает экономически необоснованными, поскольку в материалах тарифного дела отсутствует договор с сервисным центром, фактические расходы на проведение технического обслуживания за предыдущий период не представлены.</w:t>
      </w:r>
    </w:p>
    <w:p w:rsidR="007F366A" w:rsidRPr="00D92D7D" w:rsidRDefault="007F366A" w:rsidP="007F366A">
      <w:pPr>
        <w:tabs>
          <w:tab w:val="left" w:pos="7663"/>
        </w:tabs>
        <w:ind w:firstLine="567"/>
        <w:jc w:val="both"/>
        <w:rPr>
          <w:b/>
          <w:sz w:val="24"/>
          <w:szCs w:val="24"/>
          <w:lang w:eastAsia="en-US"/>
        </w:rPr>
      </w:pPr>
      <w:r w:rsidRPr="00D92D7D">
        <w:rPr>
          <w:b/>
          <w:sz w:val="24"/>
          <w:szCs w:val="24"/>
          <w:lang w:eastAsia="en-US"/>
        </w:rPr>
        <w:t>3. Статья «Затраты на оплату труда».</w:t>
      </w:r>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ООО «ЭлСеть» полагает, что при расчете нормативной численности персонала, выполненного в соответствии с рекомендациями по нормированию труда работников энергетического хозяйства, утвержденными Приказом Государственного комитета по строительству и жилищно-коммунальному комплексу от 03.04.2000 № 68, Департаментом, применен коэффициент невыходов, равный единице, вместо заявленной величины – 1,18.</w:t>
      </w:r>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Департамент отмечает, что в дополнительно представленном Заявителем 16.08.2021 в материалы тарифного дела расчете нормативной численности рабочих, специалистов, служащих и руководителей, отсутствует расчет коэффициентов невыходов. Представленная величина 1,18 указана численно без соответствующего расчета. Таким образом, в материалах тарифного дела отсутствует надлежащее обоснование применяемого повышающего коэффициента.</w:t>
      </w:r>
    </w:p>
    <w:p w:rsidR="007F366A" w:rsidRPr="00D92D7D" w:rsidRDefault="007F366A" w:rsidP="007F366A">
      <w:pPr>
        <w:tabs>
          <w:tab w:val="left" w:pos="7663"/>
        </w:tabs>
        <w:ind w:firstLine="567"/>
        <w:jc w:val="both"/>
        <w:rPr>
          <w:b/>
          <w:sz w:val="24"/>
          <w:szCs w:val="24"/>
          <w:lang w:eastAsia="en-US"/>
        </w:rPr>
      </w:pPr>
      <w:r w:rsidRPr="00D92D7D">
        <w:rPr>
          <w:b/>
          <w:sz w:val="24"/>
          <w:szCs w:val="24"/>
          <w:lang w:eastAsia="en-US"/>
        </w:rPr>
        <w:t>4. Статья «Оформление государственной регистрации (Оценка имущества и технический учет, регистрация прав)».</w:t>
      </w:r>
    </w:p>
    <w:p w:rsidR="007F366A" w:rsidRPr="00D92D7D" w:rsidRDefault="007F366A" w:rsidP="007F366A">
      <w:pPr>
        <w:tabs>
          <w:tab w:val="left" w:pos="7663"/>
        </w:tabs>
        <w:ind w:firstLine="567"/>
        <w:jc w:val="both"/>
        <w:rPr>
          <w:sz w:val="24"/>
          <w:szCs w:val="24"/>
          <w:lang w:eastAsia="en-US"/>
        </w:rPr>
      </w:pPr>
      <w:proofErr w:type="gramStart"/>
      <w:r w:rsidRPr="00D92D7D">
        <w:rPr>
          <w:sz w:val="24"/>
          <w:szCs w:val="24"/>
          <w:lang w:eastAsia="en-US"/>
        </w:rPr>
        <w:t xml:space="preserve">Департаментом не приняты при расчете необходимой валовой выручки ООО «ЭлСеть» на 2022 год на содержание электрических сетей расходы по оценке имущества, расходы на выполнение кадастровых работ по оформлению публичного сервитута для целей внесения сведений в единый государственный реестр недвижимости, по оформлению прав на земельные участки, технических планов и технических паспортов в размере 6 196,78 тыс. руб. </w:t>
      </w:r>
      <w:proofErr w:type="gramEnd"/>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 xml:space="preserve">Указанные расходы Департамент считает экономически необоснованными, поскольку данные расходы не являются обязательными при осуществлении регулируемой деятельности по передаче </w:t>
      </w:r>
      <w:r w:rsidRPr="00D92D7D">
        <w:rPr>
          <w:sz w:val="24"/>
          <w:szCs w:val="24"/>
          <w:lang w:eastAsia="en-US"/>
        </w:rPr>
        <w:lastRenderedPageBreak/>
        <w:t>электрической энергии на 2022 год. Фактические расходы по данной статье отсутствуют. Предыдущими собственниками (действующими территориальными сетевыми организациями) заявленных электросетевых объектов вышеуказанные расходы и действия по данным объектам не производились.</w:t>
      </w:r>
    </w:p>
    <w:p w:rsidR="007F366A" w:rsidRPr="00D92D7D" w:rsidRDefault="007F366A" w:rsidP="007F366A">
      <w:pPr>
        <w:tabs>
          <w:tab w:val="left" w:pos="7663"/>
        </w:tabs>
        <w:ind w:firstLine="567"/>
        <w:jc w:val="both"/>
        <w:rPr>
          <w:b/>
          <w:sz w:val="24"/>
          <w:szCs w:val="24"/>
          <w:lang w:eastAsia="en-US"/>
        </w:rPr>
      </w:pPr>
      <w:r w:rsidRPr="00D92D7D">
        <w:rPr>
          <w:b/>
          <w:sz w:val="24"/>
          <w:szCs w:val="24"/>
          <w:lang w:eastAsia="en-US"/>
        </w:rPr>
        <w:t xml:space="preserve">5. Статья «Мероприятия по уходу за </w:t>
      </w:r>
      <w:proofErr w:type="gramStart"/>
      <w:r w:rsidRPr="00D92D7D">
        <w:rPr>
          <w:b/>
          <w:sz w:val="24"/>
          <w:szCs w:val="24"/>
          <w:lang w:eastAsia="en-US"/>
        </w:rPr>
        <w:t>СИЗ</w:t>
      </w:r>
      <w:proofErr w:type="gramEnd"/>
      <w:r w:rsidRPr="00D92D7D">
        <w:rPr>
          <w:b/>
          <w:sz w:val="24"/>
          <w:szCs w:val="24"/>
          <w:lang w:eastAsia="en-US"/>
        </w:rPr>
        <w:t>».</w:t>
      </w:r>
    </w:p>
    <w:p w:rsidR="007F366A" w:rsidRPr="00D92D7D" w:rsidRDefault="007F366A" w:rsidP="007F366A">
      <w:pPr>
        <w:pStyle w:val="20"/>
        <w:shd w:val="clear" w:color="auto" w:fill="auto"/>
        <w:spacing w:line="278" w:lineRule="exact"/>
        <w:ind w:firstLine="567"/>
        <w:jc w:val="both"/>
        <w:rPr>
          <w:sz w:val="24"/>
          <w:szCs w:val="24"/>
        </w:rPr>
      </w:pPr>
      <w:r w:rsidRPr="00D92D7D">
        <w:rPr>
          <w:sz w:val="24"/>
          <w:szCs w:val="24"/>
        </w:rPr>
        <w:t>По данной статье ООО «ЭлСеть» заявлены расходы в размере 163,23 тыс. руб. на стирку, химчистку, дезинфекцию средств индивидуальной защиты.</w:t>
      </w:r>
    </w:p>
    <w:p w:rsidR="007F366A" w:rsidRPr="00D92D7D" w:rsidRDefault="007F366A" w:rsidP="007F366A">
      <w:pPr>
        <w:pStyle w:val="20"/>
        <w:shd w:val="clear" w:color="auto" w:fill="auto"/>
        <w:spacing w:line="278" w:lineRule="exact"/>
        <w:ind w:firstLine="567"/>
        <w:jc w:val="both"/>
        <w:rPr>
          <w:sz w:val="24"/>
          <w:szCs w:val="24"/>
        </w:rPr>
      </w:pPr>
      <w:r w:rsidRPr="00D92D7D">
        <w:rPr>
          <w:sz w:val="24"/>
          <w:szCs w:val="24"/>
        </w:rPr>
        <w:t xml:space="preserve">Департамент считает указанные расходы экономически необоснованными, поскольку в материалах тарифного дела отсутствуют документы, подтверждающие фактические расходы по данной статье, договоры со специализированными организациями на проведение указанных работ также отсутствуют. </w:t>
      </w:r>
    </w:p>
    <w:p w:rsidR="007F366A" w:rsidRPr="00D92D7D" w:rsidRDefault="007F366A" w:rsidP="007F366A">
      <w:pPr>
        <w:pStyle w:val="20"/>
        <w:shd w:val="clear" w:color="auto" w:fill="auto"/>
        <w:spacing w:line="278" w:lineRule="exact"/>
        <w:ind w:firstLine="567"/>
        <w:jc w:val="both"/>
        <w:rPr>
          <w:sz w:val="24"/>
          <w:szCs w:val="24"/>
        </w:rPr>
      </w:pPr>
      <w:r w:rsidRPr="00D92D7D">
        <w:rPr>
          <w:sz w:val="24"/>
          <w:szCs w:val="24"/>
        </w:rPr>
        <w:t>Кроме того, Департамент отмечает, что размер предлагаемых Заявителем расходов по данной статье на порядок превышает аналогичные фактические расходы других регулируемых организаций.</w:t>
      </w:r>
    </w:p>
    <w:p w:rsidR="007F366A" w:rsidRPr="00D92D7D" w:rsidRDefault="007F366A" w:rsidP="007F366A">
      <w:pPr>
        <w:pStyle w:val="20"/>
        <w:shd w:val="clear" w:color="auto" w:fill="auto"/>
        <w:spacing w:line="278" w:lineRule="exact"/>
        <w:ind w:firstLine="567"/>
        <w:jc w:val="both"/>
        <w:rPr>
          <w:b/>
          <w:sz w:val="24"/>
          <w:szCs w:val="24"/>
        </w:rPr>
      </w:pPr>
      <w:r w:rsidRPr="00D92D7D">
        <w:rPr>
          <w:b/>
          <w:sz w:val="24"/>
          <w:szCs w:val="24"/>
        </w:rPr>
        <w:t>6. Статья «Оснащение помещений (материалы)».</w:t>
      </w:r>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Расходы по статье «Оснащение помещений (материалы)» приняты Экспертной группой в размере 31,94 тыс. руб., вместо заявленной величины - 130,84 тыс. руб. Расходы по данной статье скорректированы с учетом нормативной численности работников ООО «ЭлСеть». При этом заявленные расходы на оснащение комнаты приема пищи и комнаты психологической разгрузки в сумме 44,57 тыс. руб. (диван, мягкое кресло, подставка для ног, магнитофон, кондиционер, аквариум) Экспертная группа считает экономически необоснованными и не относящимися к регулируемой деятельности.</w:t>
      </w:r>
    </w:p>
    <w:p w:rsidR="007F366A" w:rsidRPr="00D92D7D" w:rsidRDefault="007F366A" w:rsidP="007F366A">
      <w:pPr>
        <w:tabs>
          <w:tab w:val="left" w:pos="7663"/>
        </w:tabs>
        <w:ind w:firstLine="567"/>
        <w:jc w:val="both"/>
        <w:rPr>
          <w:b/>
          <w:sz w:val="24"/>
          <w:szCs w:val="24"/>
          <w:lang w:eastAsia="en-US"/>
        </w:rPr>
      </w:pPr>
      <w:r w:rsidRPr="00D92D7D">
        <w:rPr>
          <w:b/>
          <w:sz w:val="24"/>
          <w:szCs w:val="24"/>
          <w:lang w:eastAsia="en-US"/>
        </w:rPr>
        <w:t>7. Обслуживание программного обеспечения.</w:t>
      </w:r>
    </w:p>
    <w:p w:rsidR="007F366A" w:rsidRPr="00D92D7D" w:rsidRDefault="007F366A" w:rsidP="007F366A">
      <w:pPr>
        <w:pStyle w:val="20"/>
        <w:shd w:val="clear" w:color="auto" w:fill="auto"/>
        <w:spacing w:line="274" w:lineRule="exact"/>
        <w:ind w:left="48" w:firstLine="519"/>
        <w:jc w:val="both"/>
        <w:rPr>
          <w:sz w:val="24"/>
          <w:szCs w:val="24"/>
        </w:rPr>
      </w:pPr>
      <w:r w:rsidRPr="00D92D7D">
        <w:rPr>
          <w:sz w:val="24"/>
          <w:szCs w:val="24"/>
        </w:rPr>
        <w:t xml:space="preserve">Заявитель полагает, что Департаментом неверно исключены затраты </w:t>
      </w:r>
      <w:proofErr w:type="gramStart"/>
      <w:r w:rsidRPr="00D92D7D">
        <w:rPr>
          <w:sz w:val="24"/>
          <w:szCs w:val="24"/>
        </w:rPr>
        <w:t>на</w:t>
      </w:r>
      <w:proofErr w:type="gramEnd"/>
      <w:r w:rsidRPr="00D92D7D">
        <w:rPr>
          <w:sz w:val="24"/>
          <w:szCs w:val="24"/>
        </w:rPr>
        <w:t xml:space="preserve">: </w:t>
      </w:r>
    </w:p>
    <w:p w:rsidR="007F366A" w:rsidRPr="00D92D7D" w:rsidRDefault="007F366A" w:rsidP="007F366A">
      <w:pPr>
        <w:pStyle w:val="20"/>
        <w:shd w:val="clear" w:color="auto" w:fill="auto"/>
        <w:spacing w:line="274" w:lineRule="exact"/>
        <w:ind w:left="48" w:firstLine="519"/>
        <w:jc w:val="both"/>
        <w:rPr>
          <w:sz w:val="24"/>
          <w:szCs w:val="24"/>
        </w:rPr>
      </w:pPr>
      <w:r w:rsidRPr="00D92D7D">
        <w:rPr>
          <w:sz w:val="24"/>
          <w:szCs w:val="24"/>
        </w:rPr>
        <w:t xml:space="preserve">- Обслуживание ПО </w:t>
      </w:r>
      <w:r w:rsidRPr="00D92D7D">
        <w:rPr>
          <w:sz w:val="24"/>
          <w:szCs w:val="24"/>
          <w:lang w:bidi="en-US"/>
        </w:rPr>
        <w:t>1</w:t>
      </w:r>
      <w:r w:rsidRPr="00D92D7D">
        <w:rPr>
          <w:sz w:val="24"/>
          <w:szCs w:val="24"/>
          <w:lang w:val="en-US" w:bidi="en-US"/>
        </w:rPr>
        <w:t>C</w:t>
      </w:r>
      <w:r w:rsidRPr="00D92D7D">
        <w:rPr>
          <w:sz w:val="24"/>
          <w:szCs w:val="24"/>
          <w:lang w:bidi="en-US"/>
        </w:rPr>
        <w:t xml:space="preserve">: </w:t>
      </w:r>
      <w:r w:rsidRPr="00D92D7D">
        <w:rPr>
          <w:sz w:val="24"/>
          <w:szCs w:val="24"/>
        </w:rPr>
        <w:t xml:space="preserve">Бухгалтерия, </w:t>
      </w:r>
      <w:r w:rsidRPr="00D92D7D">
        <w:rPr>
          <w:sz w:val="24"/>
          <w:szCs w:val="24"/>
          <w:lang w:bidi="en-US"/>
        </w:rPr>
        <w:t>1</w:t>
      </w:r>
      <w:r w:rsidRPr="00D92D7D">
        <w:rPr>
          <w:sz w:val="24"/>
          <w:szCs w:val="24"/>
          <w:lang w:val="en-US" w:bidi="en-US"/>
        </w:rPr>
        <w:t>C</w:t>
      </w:r>
      <w:r w:rsidRPr="00D92D7D">
        <w:rPr>
          <w:sz w:val="24"/>
          <w:szCs w:val="24"/>
          <w:lang w:bidi="en-US"/>
        </w:rPr>
        <w:t xml:space="preserve">: </w:t>
      </w:r>
      <w:r w:rsidRPr="00D92D7D">
        <w:rPr>
          <w:sz w:val="24"/>
          <w:szCs w:val="24"/>
        </w:rPr>
        <w:t>Зарплата и кадры в размере 150 тыс. руб.;</w:t>
      </w:r>
    </w:p>
    <w:p w:rsidR="007F366A" w:rsidRPr="00D92D7D" w:rsidRDefault="007F366A" w:rsidP="007F366A">
      <w:pPr>
        <w:pStyle w:val="20"/>
        <w:shd w:val="clear" w:color="auto" w:fill="auto"/>
        <w:spacing w:line="274" w:lineRule="exact"/>
        <w:ind w:left="48" w:firstLine="519"/>
        <w:jc w:val="both"/>
        <w:rPr>
          <w:sz w:val="24"/>
          <w:szCs w:val="24"/>
        </w:rPr>
      </w:pPr>
      <w:r w:rsidRPr="00D92D7D">
        <w:rPr>
          <w:sz w:val="24"/>
          <w:szCs w:val="24"/>
        </w:rPr>
        <w:t>- Личный кабинет потребителя сетевой организации, калькулятор расчета стоимости технологического присоединения -178 тыс. руб.;</w:t>
      </w:r>
    </w:p>
    <w:p w:rsidR="007F366A" w:rsidRPr="00D92D7D" w:rsidRDefault="007F366A" w:rsidP="007F366A">
      <w:pPr>
        <w:pStyle w:val="20"/>
        <w:shd w:val="clear" w:color="auto" w:fill="auto"/>
        <w:tabs>
          <w:tab w:val="left" w:pos="274"/>
        </w:tabs>
        <w:spacing w:line="274" w:lineRule="exact"/>
        <w:ind w:firstLine="519"/>
        <w:jc w:val="both"/>
        <w:rPr>
          <w:sz w:val="24"/>
          <w:szCs w:val="24"/>
        </w:rPr>
      </w:pPr>
      <w:r w:rsidRPr="00D92D7D">
        <w:rPr>
          <w:sz w:val="24"/>
          <w:szCs w:val="24"/>
        </w:rPr>
        <w:t xml:space="preserve">- Разработка </w:t>
      </w:r>
      <w:proofErr w:type="gramStart"/>
      <w:r w:rsidRPr="00D92D7D">
        <w:rPr>
          <w:sz w:val="24"/>
          <w:szCs w:val="24"/>
        </w:rPr>
        <w:t>корпоративного</w:t>
      </w:r>
      <w:proofErr w:type="gramEnd"/>
      <w:r w:rsidRPr="00D92D7D">
        <w:rPr>
          <w:sz w:val="24"/>
          <w:szCs w:val="24"/>
        </w:rPr>
        <w:t xml:space="preserve"> Веб-сайта - 125 тыс. руб.;</w:t>
      </w:r>
    </w:p>
    <w:p w:rsidR="007F366A" w:rsidRPr="00D92D7D" w:rsidRDefault="007F366A" w:rsidP="007F366A">
      <w:pPr>
        <w:pStyle w:val="20"/>
        <w:shd w:val="clear" w:color="auto" w:fill="auto"/>
        <w:tabs>
          <w:tab w:val="left" w:pos="217"/>
        </w:tabs>
        <w:spacing w:line="274" w:lineRule="exact"/>
        <w:ind w:left="39" w:firstLine="519"/>
        <w:jc w:val="both"/>
        <w:rPr>
          <w:sz w:val="24"/>
          <w:szCs w:val="24"/>
        </w:rPr>
      </w:pPr>
      <w:r w:rsidRPr="00D92D7D">
        <w:rPr>
          <w:sz w:val="24"/>
          <w:szCs w:val="24"/>
        </w:rPr>
        <w:t>- Услуги по сопровождению Веб-сайта - 181 тыс. руб.</w:t>
      </w:r>
    </w:p>
    <w:p w:rsidR="007F366A" w:rsidRPr="00D92D7D" w:rsidRDefault="007F366A" w:rsidP="007F366A">
      <w:pPr>
        <w:tabs>
          <w:tab w:val="left" w:pos="7663"/>
        </w:tabs>
        <w:ind w:firstLine="519"/>
        <w:jc w:val="both"/>
        <w:rPr>
          <w:sz w:val="24"/>
          <w:szCs w:val="24"/>
          <w:lang w:eastAsia="en-US"/>
        </w:rPr>
      </w:pPr>
      <w:proofErr w:type="gramStart"/>
      <w:r w:rsidRPr="00D92D7D">
        <w:rPr>
          <w:sz w:val="24"/>
          <w:szCs w:val="24"/>
          <w:lang w:eastAsia="en-US"/>
        </w:rPr>
        <w:t>Департамент отмечает, что расходы на разработку корпоративного Веб-сайта в сумме 125,0 тыс. руб. экономически не обоснованы, поскольку в соответствии с постановлением Правительства РФ от 28.02.2015 № 184 одним из критериев соответствия территориальным сетевым организациям является наличие официального сайта в информационно-телекоммуникационной сети «Интернет», который у ООО «ЭлСеть» уже имеется, а также экономически не обоснованы расходы на его сопровождение в сумме 181,0 тыс</w:t>
      </w:r>
      <w:proofErr w:type="gramEnd"/>
      <w:r w:rsidRPr="00D92D7D">
        <w:rPr>
          <w:sz w:val="24"/>
          <w:szCs w:val="24"/>
          <w:lang w:eastAsia="en-US"/>
        </w:rPr>
        <w:t xml:space="preserve">. руб., поскольку в материалах тарифного дела отсутствует договор на указанные работы. </w:t>
      </w:r>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 xml:space="preserve">Департамент также не принимает расходы на создание личного кабинета потребителя и калькулятора расчета стоимости технологического присоединения в сумме 78,0 тыс. руб., и расходы на обслуживание программного обеспечения «1С: Бухгалтерия» и «1С: Зарплата и кадры» в сумме 150 тыс. руб., поскольку отсутствует договор и техническое задание на создание личного кабинета на сайте ТСО. Кроме того, калькулятор платы имеется на Портале ТП, на который целесообразно сделать просто ссылку на сайте сетевой организации. </w:t>
      </w:r>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Наполнение корпоративного сайта актуальной информацией может быть осуществлено силами работников ООО «ЭлСеть» без привлечения сторонних организаций.</w:t>
      </w:r>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Департамент отмечает, что обслуживание бухгалтерского программного обеспечения возможно и целесообразно при оказании разовых услуг по факту с учетом требуемого объема услуг и предлагает учитывать такие расходы по факту их проведения.</w:t>
      </w:r>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Расходы на приобретение ПО Континент для подключения к ИС «Единый Портал Тестирования» (ИС ЕПТ) в размере 17,6 тыс. руб. Департамент признает экономически не обоснованными, поскольку в настоящее время указанная ИС ЕПТ находится в стадии тестирования и не допущена в эксплуатацию.</w:t>
      </w:r>
    </w:p>
    <w:p w:rsidR="007F366A" w:rsidRPr="00D92D7D" w:rsidRDefault="007F366A" w:rsidP="007F366A">
      <w:pPr>
        <w:tabs>
          <w:tab w:val="left" w:pos="7663"/>
        </w:tabs>
        <w:ind w:firstLine="567"/>
        <w:jc w:val="both"/>
        <w:rPr>
          <w:b/>
          <w:sz w:val="24"/>
          <w:szCs w:val="24"/>
          <w:lang w:eastAsia="en-US"/>
        </w:rPr>
      </w:pPr>
      <w:r w:rsidRPr="00D92D7D">
        <w:rPr>
          <w:b/>
          <w:sz w:val="24"/>
          <w:szCs w:val="24"/>
          <w:lang w:eastAsia="en-US"/>
        </w:rPr>
        <w:t>8. Затраты на содержание автотранспорта.</w:t>
      </w:r>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По данной статье организация заявляет к эксплуатации 9 единиц автотранспорта:</w:t>
      </w:r>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 xml:space="preserve">1. </w:t>
      </w:r>
      <w:proofErr w:type="spellStart"/>
      <w:r w:rsidRPr="00D92D7D">
        <w:rPr>
          <w:sz w:val="24"/>
          <w:szCs w:val="24"/>
          <w:lang w:eastAsia="en-US"/>
        </w:rPr>
        <w:t>Renault</w:t>
      </w:r>
      <w:proofErr w:type="spellEnd"/>
      <w:r w:rsidRPr="00D92D7D">
        <w:rPr>
          <w:sz w:val="24"/>
          <w:szCs w:val="24"/>
          <w:lang w:eastAsia="en-US"/>
        </w:rPr>
        <w:t xml:space="preserve"> </w:t>
      </w:r>
      <w:proofErr w:type="spellStart"/>
      <w:r w:rsidRPr="00D92D7D">
        <w:rPr>
          <w:sz w:val="24"/>
          <w:szCs w:val="24"/>
          <w:lang w:eastAsia="en-US"/>
        </w:rPr>
        <w:t>Logan</w:t>
      </w:r>
      <w:proofErr w:type="spellEnd"/>
      <w:r w:rsidRPr="00D92D7D">
        <w:rPr>
          <w:sz w:val="24"/>
          <w:szCs w:val="24"/>
          <w:lang w:eastAsia="en-US"/>
        </w:rPr>
        <w:t xml:space="preserve"> Легковой, Н192РР;</w:t>
      </w:r>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 xml:space="preserve">2. </w:t>
      </w:r>
      <w:proofErr w:type="spellStart"/>
      <w:r w:rsidRPr="00D92D7D">
        <w:rPr>
          <w:sz w:val="24"/>
          <w:szCs w:val="24"/>
          <w:lang w:eastAsia="en-US"/>
        </w:rPr>
        <w:t>Renault</w:t>
      </w:r>
      <w:proofErr w:type="spellEnd"/>
      <w:r w:rsidRPr="00D92D7D">
        <w:rPr>
          <w:sz w:val="24"/>
          <w:szCs w:val="24"/>
          <w:lang w:eastAsia="en-US"/>
        </w:rPr>
        <w:t xml:space="preserve"> </w:t>
      </w:r>
      <w:proofErr w:type="spellStart"/>
      <w:r w:rsidRPr="00D92D7D">
        <w:rPr>
          <w:sz w:val="24"/>
          <w:szCs w:val="24"/>
          <w:lang w:eastAsia="en-US"/>
        </w:rPr>
        <w:t>Logan</w:t>
      </w:r>
      <w:proofErr w:type="spellEnd"/>
      <w:r w:rsidRPr="00D92D7D">
        <w:rPr>
          <w:sz w:val="24"/>
          <w:szCs w:val="24"/>
          <w:lang w:eastAsia="en-US"/>
        </w:rPr>
        <w:t xml:space="preserve"> Легковой, Н879ОУ;</w:t>
      </w:r>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3. УАЗ 390995 Грузовой фургон, А020АТ;</w:t>
      </w:r>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lastRenderedPageBreak/>
        <w:t>4. УАЗ 390995 Грузовой фургон, Н287МК;</w:t>
      </w:r>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 xml:space="preserve">5. Нива Шевроле </w:t>
      </w:r>
      <w:proofErr w:type="gramStart"/>
      <w:r w:rsidRPr="00D92D7D">
        <w:rPr>
          <w:sz w:val="24"/>
          <w:szCs w:val="24"/>
          <w:lang w:eastAsia="en-US"/>
        </w:rPr>
        <w:t>Легковой</w:t>
      </w:r>
      <w:proofErr w:type="gramEnd"/>
      <w:r w:rsidRPr="00D92D7D">
        <w:rPr>
          <w:sz w:val="24"/>
          <w:szCs w:val="24"/>
          <w:lang w:eastAsia="en-US"/>
        </w:rPr>
        <w:t>, М796ММ;</w:t>
      </w:r>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6. ГАЗ 3308(2322ВР) Передвижная ремонтная мастерская, А298АС;</w:t>
      </w:r>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7. ГАЗ 3308 (2322ВР) Автомастерская, А575АЕ;</w:t>
      </w:r>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8. ГАЗ 3308, Бурильно-крановая машина, Н774ОВ;</w:t>
      </w:r>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9. ГАЗ 3308 Бурильно-крановая машина, Н767ОВ.</w:t>
      </w:r>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 xml:space="preserve">Департамент отмечает, что на указанное количество автотранспорта не представлено обоснование необходимости 3-х легковых автомобилей, 2-х грузовых фургонов, 2-х ремонтных мастерских и 2-х бурильно-крановых машин. С учетом нормативной численности персонала – 7,12 чел., в том числе 5,45 чел. – промышленно-производственного персонала, а также объемов эксплуатируемых объектов электросетевого хозяйства, сосредоточенного в одном районе, Департамент считает заявленное количество автотранспорта избыточным для осуществления регулируемой деятельности. Расчет потребности в транспортных средствах в материалах тарифного дела отсутствует. </w:t>
      </w:r>
    </w:p>
    <w:p w:rsidR="007F366A" w:rsidRPr="00D92D7D" w:rsidRDefault="007F366A" w:rsidP="007F366A">
      <w:pPr>
        <w:tabs>
          <w:tab w:val="left" w:pos="7663"/>
        </w:tabs>
        <w:ind w:firstLine="567"/>
        <w:jc w:val="both"/>
        <w:rPr>
          <w:sz w:val="24"/>
          <w:szCs w:val="24"/>
          <w:lang w:eastAsia="en-US"/>
        </w:rPr>
      </w:pPr>
      <w:proofErr w:type="gramStart"/>
      <w:r w:rsidRPr="00D92D7D">
        <w:rPr>
          <w:sz w:val="24"/>
          <w:szCs w:val="24"/>
          <w:lang w:eastAsia="en-US"/>
        </w:rPr>
        <w:t xml:space="preserve">С учетом нормативной численности Департамент принимает к учету в расходах один легковой автомобиль </w:t>
      </w:r>
      <w:proofErr w:type="spellStart"/>
      <w:r w:rsidRPr="00D92D7D">
        <w:rPr>
          <w:sz w:val="24"/>
          <w:szCs w:val="24"/>
          <w:lang w:eastAsia="en-US"/>
        </w:rPr>
        <w:t>Renault</w:t>
      </w:r>
      <w:proofErr w:type="spellEnd"/>
      <w:r w:rsidRPr="00D92D7D">
        <w:rPr>
          <w:sz w:val="24"/>
          <w:szCs w:val="24"/>
          <w:lang w:eastAsia="en-US"/>
        </w:rPr>
        <w:t xml:space="preserve"> </w:t>
      </w:r>
      <w:proofErr w:type="spellStart"/>
      <w:r w:rsidRPr="00D92D7D">
        <w:rPr>
          <w:sz w:val="24"/>
          <w:szCs w:val="24"/>
          <w:lang w:eastAsia="en-US"/>
        </w:rPr>
        <w:t>Logan</w:t>
      </w:r>
      <w:proofErr w:type="spellEnd"/>
      <w:r w:rsidRPr="00D92D7D">
        <w:rPr>
          <w:sz w:val="24"/>
          <w:szCs w:val="24"/>
          <w:lang w:eastAsia="en-US"/>
        </w:rPr>
        <w:t xml:space="preserve"> для перевозки административно-управленческого персонала, один грузовой фургон УАЗ 390995 для перевозки промышленно-производственного персонала, одну передвижную ремонтную мастерскую ГАЗ 3308(2322ВР) и одну бурильно-крановую машину на базе ГАЗ 3308 для осуществления ремонтных работ на объектах электросетевого хозяйства Заявителя.</w:t>
      </w:r>
      <w:proofErr w:type="gramEnd"/>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Расходы на приобретение запчастей в размере 351,60 тыс. руб. и автошин в размере 330,49 тыс. руб. Департамент не принимает, поскольку в материалах дела отсутствует обоснование в необходимости данного объема запчастей и шин на 2022 год, отсутствуют диагностические карты по итогам техосмотра, подтверждающие неисправности и необходимость ремонта. Департамент предлагает учет данных расходов проводить по факту.</w:t>
      </w:r>
    </w:p>
    <w:p w:rsidR="007F366A" w:rsidRPr="00D92D7D" w:rsidRDefault="007F366A" w:rsidP="007F366A">
      <w:pPr>
        <w:tabs>
          <w:tab w:val="left" w:pos="7663"/>
        </w:tabs>
        <w:ind w:firstLine="567"/>
        <w:jc w:val="both"/>
        <w:rPr>
          <w:sz w:val="24"/>
          <w:szCs w:val="24"/>
          <w:lang w:eastAsia="en-US"/>
        </w:rPr>
      </w:pPr>
      <w:proofErr w:type="gramStart"/>
      <w:r w:rsidRPr="00D92D7D">
        <w:rPr>
          <w:sz w:val="24"/>
          <w:szCs w:val="24"/>
          <w:lang w:eastAsia="en-US"/>
        </w:rPr>
        <w:t>Расходы на приобретение топлива и ГСМ, охлаждающей жидкости приняты из расчета использования 4 единиц транспорта в сумме 300,70 тыс. руб. вместо заявленной величины - 839,46, тыс. руб. Расходы определены на основании расчета Заявителя, при этом Департаментом при расчете расходов на приобретение моторного топлива с учетом увеличения норм для каждой единицы техники в соответствии с распоряжением № АМ-23-р от 14.03.2008г. Министерства транспорта</w:t>
      </w:r>
      <w:proofErr w:type="gramEnd"/>
      <w:r w:rsidRPr="00D92D7D">
        <w:rPr>
          <w:sz w:val="24"/>
          <w:szCs w:val="24"/>
          <w:lang w:eastAsia="en-US"/>
        </w:rPr>
        <w:t xml:space="preserve"> </w:t>
      </w:r>
      <w:proofErr w:type="gramStart"/>
      <w:r w:rsidRPr="00D92D7D">
        <w:rPr>
          <w:sz w:val="24"/>
          <w:szCs w:val="24"/>
          <w:lang w:eastAsia="en-US"/>
        </w:rPr>
        <w:t>РФ «О введении в действие методических рекомендаций «Нормы расхода топлива и смазочных материалов на автомобильном транспорте», исключен применяемый Заявителем повышающий коэффициент к базовой норме расхода топлива, - «Увеличение базовой нормы при работе ТС в населенных пунктах численностью от 100 000 до 250 000 чел.», поскольку ТСО осуществляет регулируемую деятельность в г. Кинешма Ивановской области.</w:t>
      </w:r>
      <w:proofErr w:type="gramEnd"/>
      <w:r w:rsidRPr="00D92D7D">
        <w:rPr>
          <w:sz w:val="24"/>
          <w:szCs w:val="24"/>
          <w:lang w:eastAsia="en-US"/>
        </w:rPr>
        <w:t xml:space="preserve"> Согласно данным Ивановостата численность населения г. Кинешма на 01.01.2020 г. составляет 80 950 чел.</w:t>
      </w:r>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 xml:space="preserve">С учетом сокращения количества автотранспорта с 9 единиц до 4, признанных экономически обоснованными, Департаментом произведена корректировка по взаимосвязанным статьям: «Амортизация основных средств» и «Налог транспортный». </w:t>
      </w:r>
    </w:p>
    <w:p w:rsidR="007F366A" w:rsidRPr="00D92D7D" w:rsidRDefault="007F366A" w:rsidP="007F366A">
      <w:pPr>
        <w:tabs>
          <w:tab w:val="left" w:pos="7663"/>
        </w:tabs>
        <w:ind w:firstLine="567"/>
        <w:jc w:val="both"/>
        <w:rPr>
          <w:sz w:val="24"/>
          <w:szCs w:val="24"/>
          <w:lang w:eastAsia="en-US"/>
        </w:rPr>
      </w:pPr>
      <w:r w:rsidRPr="00D92D7D">
        <w:rPr>
          <w:sz w:val="24"/>
          <w:szCs w:val="24"/>
          <w:lang w:eastAsia="en-US"/>
        </w:rPr>
        <w:t xml:space="preserve">Расходы на обучение специалистов автотранспорта, заявленные в размере 5,25 тыс. руб. Экспертная группа признает экономически необоснованными, поскольку в соответствии со ст.20 Федерального закона №196-ФЗ </w:t>
      </w:r>
      <w:bookmarkStart w:id="0" w:name="_GoBack"/>
      <w:bookmarkEnd w:id="0"/>
      <w:r w:rsidRPr="00D92D7D">
        <w:rPr>
          <w:sz w:val="24"/>
          <w:szCs w:val="24"/>
          <w:lang w:eastAsia="en-US"/>
        </w:rPr>
        <w:t>«О безопасности дорожного движения», принятого Государственной Думой 15 ноября 1995 года, юридические лица и индивидуальные предприниматели, осуществляющие перевозки пассажиров на основании договора перевозки или договора фрахтования и (или) грузов на основании договора перевозки (коммерческие перевозки), а также осуществляющие перемещение лиц, кроме водителя, и (или) материальных объектов автобусами и грузовыми автомобилями без заключения указанных договоров (перевозки для собственных нужд автобусами и грузовыми автомобилями), обязаны создавать условия для повышения квалификации водителей. Создание условий для повышения квалификации водителей не означает проведение квалификации за счет средств работодателя.</w:t>
      </w:r>
    </w:p>
    <w:p w:rsidR="007F366A" w:rsidRPr="00D92D7D" w:rsidRDefault="007F366A" w:rsidP="007F366A">
      <w:pPr>
        <w:tabs>
          <w:tab w:val="left" w:pos="7663"/>
        </w:tabs>
        <w:ind w:firstLine="567"/>
        <w:jc w:val="both"/>
        <w:rPr>
          <w:bCs/>
          <w:sz w:val="24"/>
          <w:szCs w:val="24"/>
        </w:rPr>
      </w:pPr>
      <w:proofErr w:type="gramStart"/>
      <w:r w:rsidRPr="00D92D7D">
        <w:rPr>
          <w:bCs/>
          <w:sz w:val="24"/>
          <w:szCs w:val="24"/>
        </w:rPr>
        <w:t>Ассоциация «НП Совет рынка» в отношении ООО «ЭлСеть» голосует по данному вопросу «против», поскольку по сравнению с направленными в адрес Ассоциации «НП Совет рынка» материалами по расчету (корректировке) НВВ на заседании правления Департамента рассматривается скорректированный (уточненный) расчет НВВ на 2022 год, который не был направлен заранее в установленные сроки.</w:t>
      </w:r>
      <w:proofErr w:type="gramEnd"/>
    </w:p>
    <w:p w:rsidR="007F366A" w:rsidRPr="00D92D7D" w:rsidRDefault="007F366A" w:rsidP="007F366A">
      <w:pPr>
        <w:ind w:firstLine="567"/>
        <w:jc w:val="both"/>
        <w:rPr>
          <w:bCs/>
          <w:sz w:val="24"/>
          <w:szCs w:val="24"/>
        </w:rPr>
      </w:pPr>
    </w:p>
    <w:p w:rsidR="007F366A" w:rsidRPr="00D92D7D" w:rsidRDefault="007F366A" w:rsidP="007F366A">
      <w:pPr>
        <w:tabs>
          <w:tab w:val="left" w:pos="1134"/>
          <w:tab w:val="left" w:pos="1276"/>
        </w:tabs>
        <w:ind w:left="567"/>
        <w:contextualSpacing/>
        <w:jc w:val="both"/>
        <w:rPr>
          <w:b/>
          <w:sz w:val="24"/>
          <w:szCs w:val="24"/>
        </w:rPr>
      </w:pPr>
      <w:r w:rsidRPr="00D92D7D">
        <w:rPr>
          <w:b/>
          <w:sz w:val="24"/>
          <w:szCs w:val="24"/>
        </w:rPr>
        <w:lastRenderedPageBreak/>
        <w:t>РЕШИЛИ:</w:t>
      </w:r>
    </w:p>
    <w:p w:rsidR="007F366A" w:rsidRPr="00D92D7D" w:rsidRDefault="007F366A" w:rsidP="007F366A">
      <w:pPr>
        <w:pStyle w:val="aa"/>
        <w:tabs>
          <w:tab w:val="left" w:pos="1134"/>
          <w:tab w:val="left" w:pos="1276"/>
        </w:tabs>
        <w:ind w:left="0" w:firstLine="567"/>
        <w:jc w:val="both"/>
        <w:rPr>
          <w:b/>
          <w:sz w:val="24"/>
          <w:szCs w:val="24"/>
        </w:rPr>
      </w:pPr>
      <w:r w:rsidRPr="00D92D7D">
        <w:rPr>
          <w:sz w:val="24"/>
          <w:szCs w:val="24"/>
        </w:rPr>
        <w:t>Для территориальной сетевой организац</w:t>
      </w:r>
      <w:proofErr w:type="gramStart"/>
      <w:r w:rsidRPr="00D92D7D">
        <w:rPr>
          <w:sz w:val="24"/>
          <w:szCs w:val="24"/>
        </w:rPr>
        <w:t>ии ООО</w:t>
      </w:r>
      <w:proofErr w:type="gramEnd"/>
      <w:r w:rsidRPr="00D92D7D">
        <w:rPr>
          <w:sz w:val="24"/>
          <w:szCs w:val="24"/>
        </w:rPr>
        <w:t xml:space="preserve"> «ЭлСеть» принять для включения в расчет единых (котловых) и индивидуальных тарифов на услуги по передаче электрической энергии на 2022 год основные показатели деятельности сетевой организации в соответствии с приложениями к протоколу.</w:t>
      </w:r>
    </w:p>
    <w:p w:rsidR="007F366A" w:rsidRPr="00D92D7D" w:rsidRDefault="007F366A" w:rsidP="007F366A">
      <w:pPr>
        <w:tabs>
          <w:tab w:val="left" w:pos="4020"/>
        </w:tabs>
        <w:ind w:firstLine="540"/>
        <w:jc w:val="both"/>
        <w:rPr>
          <w:sz w:val="24"/>
          <w:szCs w:val="24"/>
          <w:highlight w:val="yellow"/>
        </w:rPr>
      </w:pPr>
    </w:p>
    <w:p w:rsidR="007F366A" w:rsidRPr="00D92D7D" w:rsidRDefault="007F366A" w:rsidP="007F366A">
      <w:pPr>
        <w:tabs>
          <w:tab w:val="left" w:pos="4020"/>
        </w:tabs>
        <w:ind w:firstLine="540"/>
        <w:rPr>
          <w:sz w:val="24"/>
          <w:szCs w:val="24"/>
        </w:rPr>
      </w:pPr>
      <w:r w:rsidRPr="00D92D7D">
        <w:rPr>
          <w:sz w:val="24"/>
          <w:szCs w:val="24"/>
        </w:rPr>
        <w:t>Результаты голосования:</w:t>
      </w:r>
    </w:p>
    <w:tbl>
      <w:tblPr>
        <w:tblW w:w="0" w:type="auto"/>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33"/>
        <w:gridCol w:w="2977"/>
      </w:tblGrid>
      <w:tr w:rsidR="004422B8" w:rsidRPr="00D92D7D" w:rsidTr="007F366A">
        <w:tc>
          <w:tcPr>
            <w:tcW w:w="959"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rPr>
                <w:sz w:val="24"/>
                <w:szCs w:val="24"/>
              </w:rPr>
            </w:pPr>
            <w:r w:rsidRPr="00D92D7D">
              <w:rPr>
                <w:sz w:val="24"/>
                <w:szCs w:val="24"/>
              </w:rPr>
              <w:t xml:space="preserve">№ </w:t>
            </w:r>
            <w:proofErr w:type="gramStart"/>
            <w:r w:rsidRPr="00D92D7D">
              <w:rPr>
                <w:sz w:val="24"/>
                <w:szCs w:val="24"/>
              </w:rPr>
              <w:t>п</w:t>
            </w:r>
            <w:proofErr w:type="gramEnd"/>
            <w:r w:rsidRPr="00D92D7D">
              <w:rPr>
                <w:sz w:val="24"/>
                <w:szCs w:val="24"/>
              </w:rPr>
              <w:t>/п</w:t>
            </w:r>
          </w:p>
        </w:tc>
        <w:tc>
          <w:tcPr>
            <w:tcW w:w="2533"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rPr>
                <w:sz w:val="24"/>
                <w:szCs w:val="24"/>
              </w:rPr>
            </w:pPr>
            <w:r w:rsidRPr="00D92D7D">
              <w:rPr>
                <w:sz w:val="24"/>
                <w:szCs w:val="24"/>
              </w:rPr>
              <w:t>Члены правления</w:t>
            </w:r>
          </w:p>
        </w:tc>
        <w:tc>
          <w:tcPr>
            <w:tcW w:w="2977"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rPr>
                <w:sz w:val="24"/>
                <w:szCs w:val="24"/>
              </w:rPr>
            </w:pPr>
            <w:r w:rsidRPr="00D92D7D">
              <w:rPr>
                <w:sz w:val="24"/>
                <w:szCs w:val="24"/>
              </w:rPr>
              <w:t>Результаты голосования</w:t>
            </w:r>
          </w:p>
        </w:tc>
      </w:tr>
      <w:tr w:rsidR="004422B8" w:rsidRPr="00D92D7D" w:rsidTr="007F366A">
        <w:tc>
          <w:tcPr>
            <w:tcW w:w="959"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540"/>
              <w:rPr>
                <w:sz w:val="24"/>
                <w:szCs w:val="24"/>
              </w:rPr>
            </w:pPr>
            <w:r w:rsidRPr="00D92D7D">
              <w:rPr>
                <w:sz w:val="24"/>
                <w:szCs w:val="24"/>
              </w:rPr>
              <w:t>1.</w:t>
            </w:r>
          </w:p>
        </w:tc>
        <w:tc>
          <w:tcPr>
            <w:tcW w:w="2533"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15"/>
              <w:rPr>
                <w:sz w:val="24"/>
                <w:szCs w:val="24"/>
              </w:rPr>
            </w:pPr>
            <w:r w:rsidRPr="00D92D7D">
              <w:rPr>
                <w:sz w:val="24"/>
                <w:szCs w:val="24"/>
              </w:rPr>
              <w:t>Морева Е.Н.</w:t>
            </w:r>
          </w:p>
        </w:tc>
        <w:tc>
          <w:tcPr>
            <w:tcW w:w="2977"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33"/>
              <w:jc w:val="center"/>
              <w:rPr>
                <w:sz w:val="24"/>
                <w:szCs w:val="24"/>
              </w:rPr>
            </w:pPr>
            <w:r w:rsidRPr="00D92D7D">
              <w:rPr>
                <w:sz w:val="24"/>
                <w:szCs w:val="24"/>
              </w:rPr>
              <w:t>за</w:t>
            </w:r>
          </w:p>
        </w:tc>
      </w:tr>
      <w:tr w:rsidR="004422B8" w:rsidRPr="00D92D7D" w:rsidTr="007F366A">
        <w:tc>
          <w:tcPr>
            <w:tcW w:w="959"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540"/>
              <w:rPr>
                <w:sz w:val="24"/>
                <w:szCs w:val="24"/>
              </w:rPr>
            </w:pPr>
            <w:r w:rsidRPr="00D92D7D">
              <w:rPr>
                <w:sz w:val="24"/>
                <w:szCs w:val="24"/>
              </w:rPr>
              <w:t>2.</w:t>
            </w:r>
          </w:p>
        </w:tc>
        <w:tc>
          <w:tcPr>
            <w:tcW w:w="2533"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15"/>
              <w:rPr>
                <w:sz w:val="24"/>
                <w:szCs w:val="24"/>
              </w:rPr>
            </w:pPr>
            <w:r w:rsidRPr="00D92D7D">
              <w:rPr>
                <w:sz w:val="24"/>
                <w:szCs w:val="24"/>
              </w:rPr>
              <w:t>Бугаева С.Е.</w:t>
            </w:r>
          </w:p>
        </w:tc>
        <w:tc>
          <w:tcPr>
            <w:tcW w:w="2977"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33"/>
              <w:jc w:val="center"/>
              <w:rPr>
                <w:sz w:val="24"/>
                <w:szCs w:val="24"/>
              </w:rPr>
            </w:pPr>
            <w:r w:rsidRPr="00D92D7D">
              <w:rPr>
                <w:sz w:val="24"/>
                <w:szCs w:val="24"/>
              </w:rPr>
              <w:t>за</w:t>
            </w:r>
          </w:p>
        </w:tc>
      </w:tr>
      <w:tr w:rsidR="004422B8" w:rsidRPr="00D92D7D" w:rsidTr="007F366A">
        <w:tc>
          <w:tcPr>
            <w:tcW w:w="959"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540"/>
              <w:rPr>
                <w:sz w:val="24"/>
                <w:szCs w:val="24"/>
              </w:rPr>
            </w:pPr>
            <w:r w:rsidRPr="00D92D7D">
              <w:rPr>
                <w:sz w:val="24"/>
                <w:szCs w:val="24"/>
              </w:rPr>
              <w:t>3.</w:t>
            </w:r>
          </w:p>
        </w:tc>
        <w:tc>
          <w:tcPr>
            <w:tcW w:w="2533"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15"/>
              <w:rPr>
                <w:sz w:val="24"/>
                <w:szCs w:val="24"/>
              </w:rPr>
            </w:pPr>
            <w:r w:rsidRPr="00D92D7D">
              <w:rPr>
                <w:sz w:val="24"/>
                <w:szCs w:val="24"/>
              </w:rPr>
              <w:t>Турбачкина Е.В.</w:t>
            </w:r>
          </w:p>
        </w:tc>
        <w:tc>
          <w:tcPr>
            <w:tcW w:w="2977"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33"/>
              <w:jc w:val="center"/>
              <w:rPr>
                <w:sz w:val="24"/>
                <w:szCs w:val="24"/>
              </w:rPr>
            </w:pPr>
            <w:r w:rsidRPr="00D92D7D">
              <w:rPr>
                <w:sz w:val="24"/>
                <w:szCs w:val="24"/>
              </w:rPr>
              <w:t>за</w:t>
            </w:r>
          </w:p>
        </w:tc>
      </w:tr>
      <w:tr w:rsidR="004422B8" w:rsidRPr="00D92D7D" w:rsidTr="007F366A">
        <w:tc>
          <w:tcPr>
            <w:tcW w:w="959"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540"/>
              <w:rPr>
                <w:sz w:val="24"/>
                <w:szCs w:val="24"/>
              </w:rPr>
            </w:pPr>
            <w:r w:rsidRPr="00D92D7D">
              <w:rPr>
                <w:sz w:val="24"/>
                <w:szCs w:val="24"/>
              </w:rPr>
              <w:t>4.</w:t>
            </w:r>
          </w:p>
        </w:tc>
        <w:tc>
          <w:tcPr>
            <w:tcW w:w="2533"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15"/>
              <w:rPr>
                <w:sz w:val="24"/>
                <w:szCs w:val="24"/>
              </w:rPr>
            </w:pPr>
            <w:r w:rsidRPr="00D92D7D">
              <w:rPr>
                <w:sz w:val="24"/>
                <w:szCs w:val="24"/>
              </w:rPr>
              <w:t>Коннова Е.А.</w:t>
            </w:r>
          </w:p>
        </w:tc>
        <w:tc>
          <w:tcPr>
            <w:tcW w:w="2977"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33"/>
              <w:jc w:val="center"/>
              <w:rPr>
                <w:sz w:val="24"/>
                <w:szCs w:val="24"/>
              </w:rPr>
            </w:pPr>
            <w:r w:rsidRPr="00D92D7D">
              <w:rPr>
                <w:sz w:val="24"/>
                <w:szCs w:val="24"/>
              </w:rPr>
              <w:t>за</w:t>
            </w:r>
          </w:p>
        </w:tc>
      </w:tr>
      <w:tr w:rsidR="004422B8" w:rsidRPr="00D92D7D" w:rsidTr="007F366A">
        <w:tc>
          <w:tcPr>
            <w:tcW w:w="959"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540"/>
              <w:rPr>
                <w:sz w:val="24"/>
                <w:szCs w:val="24"/>
              </w:rPr>
            </w:pPr>
            <w:r w:rsidRPr="00D92D7D">
              <w:rPr>
                <w:sz w:val="24"/>
                <w:szCs w:val="24"/>
              </w:rPr>
              <w:t>5.</w:t>
            </w:r>
          </w:p>
        </w:tc>
        <w:tc>
          <w:tcPr>
            <w:tcW w:w="2533"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15"/>
              <w:rPr>
                <w:sz w:val="24"/>
                <w:szCs w:val="24"/>
              </w:rPr>
            </w:pPr>
            <w:r w:rsidRPr="00D92D7D">
              <w:rPr>
                <w:sz w:val="24"/>
                <w:szCs w:val="24"/>
              </w:rPr>
              <w:t>Курчанинова О.А.</w:t>
            </w:r>
          </w:p>
        </w:tc>
        <w:tc>
          <w:tcPr>
            <w:tcW w:w="2977"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33"/>
              <w:jc w:val="center"/>
              <w:rPr>
                <w:sz w:val="24"/>
                <w:szCs w:val="24"/>
              </w:rPr>
            </w:pPr>
            <w:r w:rsidRPr="00D92D7D">
              <w:rPr>
                <w:sz w:val="24"/>
                <w:szCs w:val="24"/>
              </w:rPr>
              <w:t>за</w:t>
            </w:r>
          </w:p>
        </w:tc>
      </w:tr>
      <w:tr w:rsidR="004422B8" w:rsidRPr="00D92D7D" w:rsidTr="007F366A">
        <w:tc>
          <w:tcPr>
            <w:tcW w:w="959"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540"/>
              <w:rPr>
                <w:sz w:val="24"/>
                <w:szCs w:val="24"/>
              </w:rPr>
            </w:pPr>
            <w:r w:rsidRPr="00D92D7D">
              <w:rPr>
                <w:sz w:val="24"/>
                <w:szCs w:val="24"/>
              </w:rPr>
              <w:t>6.</w:t>
            </w:r>
          </w:p>
        </w:tc>
        <w:tc>
          <w:tcPr>
            <w:tcW w:w="2533"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15"/>
              <w:rPr>
                <w:sz w:val="24"/>
                <w:szCs w:val="24"/>
              </w:rPr>
            </w:pPr>
            <w:r w:rsidRPr="00D92D7D">
              <w:rPr>
                <w:sz w:val="24"/>
                <w:szCs w:val="24"/>
              </w:rPr>
              <w:t>Гущина Н.Б.</w:t>
            </w:r>
          </w:p>
        </w:tc>
        <w:tc>
          <w:tcPr>
            <w:tcW w:w="2977"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33"/>
              <w:jc w:val="center"/>
              <w:rPr>
                <w:sz w:val="24"/>
                <w:szCs w:val="24"/>
              </w:rPr>
            </w:pPr>
            <w:r w:rsidRPr="00D92D7D">
              <w:rPr>
                <w:sz w:val="24"/>
                <w:szCs w:val="24"/>
              </w:rPr>
              <w:t>за</w:t>
            </w:r>
          </w:p>
        </w:tc>
      </w:tr>
      <w:tr w:rsidR="004422B8" w:rsidRPr="00D92D7D" w:rsidTr="007F366A">
        <w:tc>
          <w:tcPr>
            <w:tcW w:w="959"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540"/>
              <w:rPr>
                <w:sz w:val="24"/>
                <w:szCs w:val="24"/>
              </w:rPr>
            </w:pPr>
            <w:r w:rsidRPr="00D92D7D">
              <w:rPr>
                <w:sz w:val="24"/>
                <w:szCs w:val="24"/>
              </w:rPr>
              <w:t>7.</w:t>
            </w:r>
          </w:p>
        </w:tc>
        <w:tc>
          <w:tcPr>
            <w:tcW w:w="2533"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15"/>
              <w:rPr>
                <w:sz w:val="24"/>
                <w:szCs w:val="24"/>
              </w:rPr>
            </w:pPr>
            <w:r w:rsidRPr="00D92D7D">
              <w:rPr>
                <w:sz w:val="24"/>
                <w:szCs w:val="24"/>
              </w:rPr>
              <w:t>Агапова О.П.</w:t>
            </w:r>
          </w:p>
        </w:tc>
        <w:tc>
          <w:tcPr>
            <w:tcW w:w="2977"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33"/>
              <w:jc w:val="center"/>
              <w:rPr>
                <w:sz w:val="24"/>
                <w:szCs w:val="24"/>
              </w:rPr>
            </w:pPr>
            <w:r w:rsidRPr="00D92D7D">
              <w:rPr>
                <w:sz w:val="24"/>
                <w:szCs w:val="24"/>
              </w:rPr>
              <w:t>за</w:t>
            </w:r>
          </w:p>
        </w:tc>
      </w:tr>
      <w:tr w:rsidR="004422B8" w:rsidRPr="00D92D7D" w:rsidTr="007F366A">
        <w:tc>
          <w:tcPr>
            <w:tcW w:w="959"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540"/>
              <w:rPr>
                <w:sz w:val="24"/>
                <w:szCs w:val="24"/>
              </w:rPr>
            </w:pPr>
            <w:r w:rsidRPr="00D92D7D">
              <w:rPr>
                <w:sz w:val="24"/>
                <w:szCs w:val="24"/>
              </w:rPr>
              <w:t>8.</w:t>
            </w:r>
          </w:p>
        </w:tc>
        <w:tc>
          <w:tcPr>
            <w:tcW w:w="2533"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15"/>
              <w:rPr>
                <w:sz w:val="24"/>
                <w:szCs w:val="24"/>
              </w:rPr>
            </w:pPr>
            <w:r w:rsidRPr="00D92D7D">
              <w:rPr>
                <w:sz w:val="24"/>
                <w:szCs w:val="24"/>
              </w:rPr>
              <w:t>Кулешов А.И.</w:t>
            </w:r>
          </w:p>
        </w:tc>
        <w:tc>
          <w:tcPr>
            <w:tcW w:w="2977" w:type="dxa"/>
            <w:tcBorders>
              <w:top w:val="single" w:sz="4" w:space="0" w:color="auto"/>
              <w:left w:val="single" w:sz="4" w:space="0" w:color="auto"/>
              <w:bottom w:val="single" w:sz="4" w:space="0" w:color="auto"/>
              <w:right w:val="single" w:sz="4" w:space="0" w:color="auto"/>
            </w:tcBorders>
          </w:tcPr>
          <w:p w:rsidR="007F366A" w:rsidRPr="00D92D7D" w:rsidRDefault="007F366A" w:rsidP="007F366A">
            <w:pPr>
              <w:tabs>
                <w:tab w:val="left" w:pos="4020"/>
              </w:tabs>
              <w:ind w:firstLine="33"/>
              <w:jc w:val="center"/>
              <w:rPr>
                <w:sz w:val="24"/>
                <w:szCs w:val="24"/>
              </w:rPr>
            </w:pPr>
            <w:r w:rsidRPr="00D92D7D">
              <w:rPr>
                <w:sz w:val="24"/>
                <w:szCs w:val="24"/>
              </w:rPr>
              <w:t>против</w:t>
            </w:r>
          </w:p>
        </w:tc>
      </w:tr>
    </w:tbl>
    <w:p w:rsidR="007F366A" w:rsidRPr="00D92D7D" w:rsidRDefault="007F366A" w:rsidP="007F366A">
      <w:pPr>
        <w:tabs>
          <w:tab w:val="left" w:pos="4020"/>
        </w:tabs>
        <w:ind w:firstLine="540"/>
        <w:rPr>
          <w:sz w:val="24"/>
          <w:szCs w:val="24"/>
        </w:rPr>
      </w:pPr>
      <w:r w:rsidRPr="00D92D7D">
        <w:rPr>
          <w:sz w:val="24"/>
          <w:szCs w:val="24"/>
        </w:rPr>
        <w:t>Итого: за – 7, против – 1, воздержался – 0, отсутствуют – 0.</w:t>
      </w:r>
    </w:p>
    <w:p w:rsidR="00AC2027" w:rsidRPr="00D92D7D" w:rsidRDefault="00AC2027" w:rsidP="00167245">
      <w:pPr>
        <w:tabs>
          <w:tab w:val="left" w:pos="4020"/>
        </w:tabs>
        <w:ind w:firstLine="567"/>
        <w:rPr>
          <w:sz w:val="24"/>
          <w:szCs w:val="24"/>
        </w:rPr>
      </w:pPr>
    </w:p>
    <w:p w:rsidR="00AC2027" w:rsidRPr="00D92D7D" w:rsidRDefault="00AC2027" w:rsidP="00167245">
      <w:pPr>
        <w:tabs>
          <w:tab w:val="left" w:pos="4020"/>
        </w:tabs>
        <w:ind w:firstLine="567"/>
        <w:rPr>
          <w:sz w:val="24"/>
          <w:szCs w:val="24"/>
        </w:rPr>
      </w:pPr>
    </w:p>
    <w:tbl>
      <w:tblPr>
        <w:tblW w:w="10915" w:type="dxa"/>
        <w:tblInd w:w="-4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8"/>
        <w:gridCol w:w="1543"/>
        <w:gridCol w:w="2284"/>
      </w:tblGrid>
      <w:tr w:rsidR="004422B8" w:rsidRPr="00D92D7D" w:rsidTr="00AD318E">
        <w:trPr>
          <w:trHeight w:val="343"/>
        </w:trPr>
        <w:tc>
          <w:tcPr>
            <w:tcW w:w="7088" w:type="dxa"/>
            <w:tcBorders>
              <w:top w:val="dotted" w:sz="4" w:space="0" w:color="auto"/>
              <w:left w:val="dotted" w:sz="4" w:space="0" w:color="auto"/>
              <w:bottom w:val="dotted" w:sz="4" w:space="0" w:color="auto"/>
              <w:right w:val="dotted" w:sz="4" w:space="0" w:color="auto"/>
            </w:tcBorders>
            <w:vAlign w:val="center"/>
            <w:hideMark/>
          </w:tcPr>
          <w:p w:rsidR="005B384C" w:rsidRPr="00D92D7D" w:rsidRDefault="00CB2DB7" w:rsidP="00FB144C">
            <w:pPr>
              <w:rPr>
                <w:sz w:val="24"/>
                <w:szCs w:val="24"/>
              </w:rPr>
            </w:pPr>
            <w:r w:rsidRPr="00D92D7D">
              <w:rPr>
                <w:sz w:val="24"/>
                <w:szCs w:val="24"/>
              </w:rPr>
              <w:t>О</w:t>
            </w:r>
            <w:r w:rsidR="005B384C" w:rsidRPr="00D92D7D">
              <w:rPr>
                <w:sz w:val="24"/>
                <w:szCs w:val="24"/>
              </w:rPr>
              <w:t>тветственный секретарь Правления</w:t>
            </w:r>
          </w:p>
        </w:tc>
        <w:tc>
          <w:tcPr>
            <w:tcW w:w="1543" w:type="dxa"/>
            <w:tcBorders>
              <w:top w:val="dotted" w:sz="4" w:space="0" w:color="auto"/>
              <w:left w:val="dotted" w:sz="4" w:space="0" w:color="auto"/>
              <w:bottom w:val="dotted" w:sz="4" w:space="0" w:color="auto"/>
              <w:right w:val="dotted" w:sz="4" w:space="0" w:color="auto"/>
            </w:tcBorders>
            <w:vAlign w:val="center"/>
          </w:tcPr>
          <w:p w:rsidR="005B384C" w:rsidRPr="00D92D7D" w:rsidRDefault="005B384C" w:rsidP="00FB144C">
            <w:pPr>
              <w:tabs>
                <w:tab w:val="left" w:pos="4020"/>
              </w:tabs>
              <w:rPr>
                <w:sz w:val="24"/>
                <w:szCs w:val="24"/>
              </w:rPr>
            </w:pPr>
          </w:p>
        </w:tc>
        <w:tc>
          <w:tcPr>
            <w:tcW w:w="2284" w:type="dxa"/>
            <w:tcBorders>
              <w:top w:val="dotted" w:sz="4" w:space="0" w:color="auto"/>
              <w:left w:val="dotted" w:sz="4" w:space="0" w:color="auto"/>
              <w:bottom w:val="dotted" w:sz="4" w:space="0" w:color="auto"/>
              <w:right w:val="dotted" w:sz="4" w:space="0" w:color="auto"/>
            </w:tcBorders>
            <w:vAlign w:val="center"/>
            <w:hideMark/>
          </w:tcPr>
          <w:p w:rsidR="005B384C" w:rsidRPr="00D92D7D" w:rsidRDefault="00A73314" w:rsidP="00FB144C">
            <w:pPr>
              <w:tabs>
                <w:tab w:val="left" w:pos="4020"/>
              </w:tabs>
              <w:jc w:val="right"/>
              <w:rPr>
                <w:sz w:val="24"/>
                <w:szCs w:val="24"/>
              </w:rPr>
            </w:pPr>
            <w:r w:rsidRPr="00D92D7D">
              <w:rPr>
                <w:sz w:val="24"/>
                <w:szCs w:val="24"/>
              </w:rPr>
              <w:t>А.В. Соколова</w:t>
            </w:r>
          </w:p>
        </w:tc>
      </w:tr>
      <w:tr w:rsidR="004422B8" w:rsidRPr="00D92D7D" w:rsidTr="00AD318E">
        <w:trPr>
          <w:trHeight w:val="264"/>
        </w:trPr>
        <w:tc>
          <w:tcPr>
            <w:tcW w:w="7088" w:type="dxa"/>
            <w:tcBorders>
              <w:top w:val="dotted" w:sz="4" w:space="0" w:color="auto"/>
              <w:left w:val="dotted" w:sz="4" w:space="0" w:color="auto"/>
              <w:bottom w:val="dotted" w:sz="4" w:space="0" w:color="auto"/>
              <w:right w:val="dotted" w:sz="4" w:space="0" w:color="auto"/>
            </w:tcBorders>
            <w:hideMark/>
          </w:tcPr>
          <w:p w:rsidR="005B384C" w:rsidRPr="00D92D7D" w:rsidRDefault="005B384C" w:rsidP="00FB144C">
            <w:pPr>
              <w:jc w:val="both"/>
              <w:rPr>
                <w:b/>
                <w:sz w:val="24"/>
                <w:szCs w:val="24"/>
              </w:rPr>
            </w:pPr>
            <w:r w:rsidRPr="00D92D7D">
              <w:rPr>
                <w:b/>
                <w:sz w:val="24"/>
                <w:szCs w:val="24"/>
              </w:rPr>
              <w:t>Члены Правления:</w:t>
            </w:r>
          </w:p>
        </w:tc>
        <w:tc>
          <w:tcPr>
            <w:tcW w:w="1543" w:type="dxa"/>
            <w:tcBorders>
              <w:top w:val="dotted" w:sz="4" w:space="0" w:color="auto"/>
              <w:left w:val="dotted" w:sz="4" w:space="0" w:color="auto"/>
              <w:bottom w:val="dotted" w:sz="4" w:space="0" w:color="auto"/>
              <w:right w:val="dotted" w:sz="4" w:space="0" w:color="auto"/>
            </w:tcBorders>
            <w:vAlign w:val="center"/>
          </w:tcPr>
          <w:p w:rsidR="005B384C" w:rsidRPr="00D92D7D" w:rsidRDefault="005B384C" w:rsidP="00FB144C">
            <w:pPr>
              <w:tabs>
                <w:tab w:val="left" w:pos="4020"/>
              </w:tabs>
              <w:rPr>
                <w:sz w:val="24"/>
                <w:szCs w:val="24"/>
              </w:rPr>
            </w:pPr>
          </w:p>
        </w:tc>
        <w:tc>
          <w:tcPr>
            <w:tcW w:w="2284" w:type="dxa"/>
            <w:tcBorders>
              <w:top w:val="dotted" w:sz="4" w:space="0" w:color="auto"/>
              <w:left w:val="dotted" w:sz="4" w:space="0" w:color="auto"/>
              <w:bottom w:val="dotted" w:sz="4" w:space="0" w:color="auto"/>
              <w:right w:val="dotted" w:sz="4" w:space="0" w:color="auto"/>
            </w:tcBorders>
          </w:tcPr>
          <w:p w:rsidR="005B384C" w:rsidRPr="00D92D7D" w:rsidRDefault="005B384C" w:rsidP="00FB144C">
            <w:pPr>
              <w:tabs>
                <w:tab w:val="left" w:pos="4020"/>
              </w:tabs>
              <w:jc w:val="right"/>
              <w:rPr>
                <w:sz w:val="24"/>
                <w:szCs w:val="24"/>
              </w:rPr>
            </w:pPr>
          </w:p>
        </w:tc>
      </w:tr>
      <w:tr w:rsidR="004422B8" w:rsidRPr="00D92D7D" w:rsidTr="00AD318E">
        <w:tc>
          <w:tcPr>
            <w:tcW w:w="7088" w:type="dxa"/>
            <w:tcBorders>
              <w:top w:val="dotted" w:sz="4" w:space="0" w:color="auto"/>
              <w:left w:val="dotted" w:sz="4" w:space="0" w:color="auto"/>
              <w:bottom w:val="dotted" w:sz="4" w:space="0" w:color="auto"/>
              <w:right w:val="dotted" w:sz="4" w:space="0" w:color="auto"/>
            </w:tcBorders>
          </w:tcPr>
          <w:p w:rsidR="00100123" w:rsidRPr="00D92D7D" w:rsidRDefault="00100123" w:rsidP="00100123">
            <w:pPr>
              <w:rPr>
                <w:sz w:val="24"/>
                <w:szCs w:val="24"/>
              </w:rPr>
            </w:pPr>
            <w:r w:rsidRPr="00D92D7D">
              <w:rPr>
                <w:sz w:val="24"/>
                <w:szCs w:val="24"/>
              </w:rPr>
              <w:t>Первый заместитель начальника Департамента энергетики и тарифов Ивановской области</w:t>
            </w:r>
          </w:p>
        </w:tc>
        <w:tc>
          <w:tcPr>
            <w:tcW w:w="1543" w:type="dxa"/>
            <w:tcBorders>
              <w:top w:val="dotted" w:sz="4" w:space="0" w:color="auto"/>
              <w:left w:val="dotted" w:sz="4" w:space="0" w:color="auto"/>
              <w:bottom w:val="dotted" w:sz="4" w:space="0" w:color="auto"/>
              <w:right w:val="dotted" w:sz="4" w:space="0" w:color="auto"/>
            </w:tcBorders>
            <w:vAlign w:val="center"/>
          </w:tcPr>
          <w:p w:rsidR="00100123" w:rsidRPr="00D92D7D" w:rsidRDefault="00100123" w:rsidP="00100123">
            <w:pPr>
              <w:tabs>
                <w:tab w:val="left" w:pos="4020"/>
              </w:tabs>
              <w:rPr>
                <w:sz w:val="24"/>
                <w:szCs w:val="24"/>
              </w:rPr>
            </w:pPr>
          </w:p>
        </w:tc>
        <w:tc>
          <w:tcPr>
            <w:tcW w:w="2284" w:type="dxa"/>
            <w:tcBorders>
              <w:top w:val="dotted" w:sz="4" w:space="0" w:color="auto"/>
              <w:left w:val="dotted" w:sz="4" w:space="0" w:color="auto"/>
              <w:bottom w:val="dotted" w:sz="4" w:space="0" w:color="auto"/>
              <w:right w:val="dotted" w:sz="4" w:space="0" w:color="auto"/>
            </w:tcBorders>
            <w:vAlign w:val="center"/>
          </w:tcPr>
          <w:p w:rsidR="00100123" w:rsidRPr="00D92D7D" w:rsidRDefault="00100123" w:rsidP="00100123">
            <w:pPr>
              <w:tabs>
                <w:tab w:val="left" w:pos="4020"/>
              </w:tabs>
              <w:jc w:val="right"/>
              <w:rPr>
                <w:sz w:val="24"/>
                <w:szCs w:val="24"/>
              </w:rPr>
            </w:pPr>
            <w:r w:rsidRPr="00D92D7D">
              <w:rPr>
                <w:sz w:val="24"/>
                <w:szCs w:val="24"/>
              </w:rPr>
              <w:t xml:space="preserve">С.Е. Бугаева </w:t>
            </w:r>
          </w:p>
        </w:tc>
      </w:tr>
      <w:tr w:rsidR="004422B8" w:rsidRPr="00D92D7D" w:rsidTr="00AD318E">
        <w:tc>
          <w:tcPr>
            <w:tcW w:w="7088" w:type="dxa"/>
            <w:tcBorders>
              <w:top w:val="dotted" w:sz="4" w:space="0" w:color="auto"/>
              <w:left w:val="dotted" w:sz="4" w:space="0" w:color="auto"/>
              <w:bottom w:val="dotted" w:sz="4" w:space="0" w:color="auto"/>
              <w:right w:val="dotted" w:sz="4" w:space="0" w:color="auto"/>
            </w:tcBorders>
          </w:tcPr>
          <w:p w:rsidR="00100123" w:rsidRPr="00D92D7D" w:rsidRDefault="00100123" w:rsidP="00100123">
            <w:pPr>
              <w:rPr>
                <w:sz w:val="24"/>
                <w:szCs w:val="24"/>
              </w:rPr>
            </w:pPr>
            <w:r w:rsidRPr="00D92D7D">
              <w:rPr>
                <w:sz w:val="24"/>
                <w:szCs w:val="24"/>
              </w:rPr>
              <w:t>Заместитель начальника Департамента энергетики и тарифов Ивановской области - статс-секретарь</w:t>
            </w:r>
          </w:p>
        </w:tc>
        <w:tc>
          <w:tcPr>
            <w:tcW w:w="1543" w:type="dxa"/>
            <w:tcBorders>
              <w:top w:val="dotted" w:sz="4" w:space="0" w:color="auto"/>
              <w:left w:val="dotted" w:sz="4" w:space="0" w:color="auto"/>
              <w:bottom w:val="dotted" w:sz="4" w:space="0" w:color="auto"/>
              <w:right w:val="dotted" w:sz="4" w:space="0" w:color="auto"/>
            </w:tcBorders>
            <w:vAlign w:val="center"/>
          </w:tcPr>
          <w:p w:rsidR="00100123" w:rsidRPr="00D92D7D" w:rsidRDefault="00100123" w:rsidP="002977B0">
            <w:pPr>
              <w:tabs>
                <w:tab w:val="left" w:pos="4020"/>
              </w:tabs>
              <w:jc w:val="center"/>
              <w:rPr>
                <w:sz w:val="24"/>
                <w:szCs w:val="24"/>
              </w:rPr>
            </w:pPr>
          </w:p>
        </w:tc>
        <w:tc>
          <w:tcPr>
            <w:tcW w:w="2284" w:type="dxa"/>
            <w:tcBorders>
              <w:top w:val="dotted" w:sz="4" w:space="0" w:color="auto"/>
              <w:left w:val="dotted" w:sz="4" w:space="0" w:color="auto"/>
              <w:bottom w:val="dotted" w:sz="4" w:space="0" w:color="auto"/>
              <w:right w:val="dotted" w:sz="4" w:space="0" w:color="auto"/>
            </w:tcBorders>
            <w:vAlign w:val="center"/>
          </w:tcPr>
          <w:p w:rsidR="00100123" w:rsidRPr="00D92D7D" w:rsidRDefault="00100123" w:rsidP="00100123">
            <w:pPr>
              <w:tabs>
                <w:tab w:val="left" w:pos="4020"/>
              </w:tabs>
              <w:jc w:val="right"/>
              <w:rPr>
                <w:sz w:val="24"/>
                <w:szCs w:val="24"/>
              </w:rPr>
            </w:pPr>
          </w:p>
          <w:p w:rsidR="00100123" w:rsidRPr="00D92D7D" w:rsidRDefault="00100123" w:rsidP="00100123">
            <w:pPr>
              <w:tabs>
                <w:tab w:val="left" w:pos="4020"/>
              </w:tabs>
              <w:jc w:val="right"/>
              <w:rPr>
                <w:sz w:val="24"/>
                <w:szCs w:val="24"/>
              </w:rPr>
            </w:pPr>
            <w:r w:rsidRPr="00D92D7D">
              <w:rPr>
                <w:sz w:val="24"/>
                <w:szCs w:val="24"/>
              </w:rPr>
              <w:t xml:space="preserve">Н.Б. Гущина </w:t>
            </w:r>
          </w:p>
        </w:tc>
      </w:tr>
      <w:tr w:rsidR="004422B8" w:rsidRPr="00D92D7D" w:rsidTr="00AD318E">
        <w:tc>
          <w:tcPr>
            <w:tcW w:w="7088" w:type="dxa"/>
            <w:tcBorders>
              <w:top w:val="dotted" w:sz="4" w:space="0" w:color="auto"/>
              <w:left w:val="dotted" w:sz="4" w:space="0" w:color="auto"/>
              <w:bottom w:val="dotted" w:sz="4" w:space="0" w:color="auto"/>
              <w:right w:val="dotted" w:sz="4" w:space="0" w:color="auto"/>
            </w:tcBorders>
          </w:tcPr>
          <w:p w:rsidR="00100123" w:rsidRPr="00D92D7D" w:rsidRDefault="00100123" w:rsidP="00100123">
            <w:pPr>
              <w:rPr>
                <w:sz w:val="24"/>
                <w:szCs w:val="24"/>
              </w:rPr>
            </w:pPr>
            <w:r w:rsidRPr="00D92D7D">
              <w:rPr>
                <w:sz w:val="24"/>
                <w:szCs w:val="24"/>
              </w:rPr>
              <w:t>Начальник управления регулирования теплоэнергетики Департамента энергетики и тарифов Ивановской области</w:t>
            </w:r>
          </w:p>
        </w:tc>
        <w:tc>
          <w:tcPr>
            <w:tcW w:w="1543" w:type="dxa"/>
            <w:tcBorders>
              <w:top w:val="dotted" w:sz="4" w:space="0" w:color="auto"/>
              <w:left w:val="dotted" w:sz="4" w:space="0" w:color="auto"/>
              <w:bottom w:val="dotted" w:sz="4" w:space="0" w:color="auto"/>
              <w:right w:val="dotted" w:sz="4" w:space="0" w:color="auto"/>
            </w:tcBorders>
            <w:vAlign w:val="center"/>
          </w:tcPr>
          <w:p w:rsidR="00100123" w:rsidRPr="00D92D7D" w:rsidRDefault="00100123" w:rsidP="00100123">
            <w:pPr>
              <w:tabs>
                <w:tab w:val="left" w:pos="4020"/>
              </w:tabs>
              <w:rPr>
                <w:sz w:val="24"/>
                <w:szCs w:val="24"/>
              </w:rPr>
            </w:pPr>
          </w:p>
          <w:p w:rsidR="00100123" w:rsidRPr="00D92D7D" w:rsidRDefault="00100123" w:rsidP="00100123">
            <w:pPr>
              <w:tabs>
                <w:tab w:val="left" w:pos="4020"/>
              </w:tabs>
              <w:rPr>
                <w:sz w:val="24"/>
                <w:szCs w:val="24"/>
              </w:rPr>
            </w:pPr>
          </w:p>
        </w:tc>
        <w:tc>
          <w:tcPr>
            <w:tcW w:w="2284" w:type="dxa"/>
            <w:tcBorders>
              <w:top w:val="dotted" w:sz="4" w:space="0" w:color="auto"/>
              <w:left w:val="dotted" w:sz="4" w:space="0" w:color="auto"/>
              <w:bottom w:val="dotted" w:sz="4" w:space="0" w:color="auto"/>
              <w:right w:val="dotted" w:sz="4" w:space="0" w:color="auto"/>
            </w:tcBorders>
            <w:vAlign w:val="center"/>
          </w:tcPr>
          <w:p w:rsidR="00100123" w:rsidRPr="00D92D7D" w:rsidRDefault="00100123" w:rsidP="00100123">
            <w:pPr>
              <w:tabs>
                <w:tab w:val="left" w:pos="4020"/>
              </w:tabs>
              <w:jc w:val="right"/>
              <w:rPr>
                <w:sz w:val="24"/>
                <w:szCs w:val="24"/>
              </w:rPr>
            </w:pPr>
          </w:p>
          <w:p w:rsidR="00100123" w:rsidRPr="00D92D7D" w:rsidRDefault="00A73314" w:rsidP="00100123">
            <w:pPr>
              <w:tabs>
                <w:tab w:val="left" w:pos="4020"/>
              </w:tabs>
              <w:jc w:val="right"/>
              <w:rPr>
                <w:sz w:val="24"/>
                <w:szCs w:val="24"/>
              </w:rPr>
            </w:pPr>
            <w:r w:rsidRPr="00D92D7D">
              <w:rPr>
                <w:sz w:val="24"/>
                <w:szCs w:val="24"/>
              </w:rPr>
              <w:t>Е.В. Турбачкина</w:t>
            </w:r>
          </w:p>
        </w:tc>
      </w:tr>
      <w:tr w:rsidR="004422B8" w:rsidRPr="00D92D7D" w:rsidTr="00AD318E">
        <w:tc>
          <w:tcPr>
            <w:tcW w:w="7088" w:type="dxa"/>
            <w:tcBorders>
              <w:top w:val="dotted" w:sz="4" w:space="0" w:color="auto"/>
              <w:left w:val="dotted" w:sz="4" w:space="0" w:color="auto"/>
              <w:bottom w:val="dotted" w:sz="4" w:space="0" w:color="auto"/>
              <w:right w:val="dotted" w:sz="4" w:space="0" w:color="auto"/>
            </w:tcBorders>
          </w:tcPr>
          <w:p w:rsidR="00100123" w:rsidRPr="00D92D7D" w:rsidRDefault="00100123" w:rsidP="00100123">
            <w:pPr>
              <w:jc w:val="both"/>
              <w:rPr>
                <w:sz w:val="24"/>
                <w:szCs w:val="24"/>
              </w:rPr>
            </w:pPr>
            <w:r w:rsidRPr="00D92D7D">
              <w:rPr>
                <w:sz w:val="24"/>
                <w:szCs w:val="24"/>
              </w:rPr>
              <w:t>Начальник управления регулирования электроэнергетики Департамента энергетики и тарифов Ивановской области</w:t>
            </w:r>
          </w:p>
        </w:tc>
        <w:tc>
          <w:tcPr>
            <w:tcW w:w="1543" w:type="dxa"/>
            <w:tcBorders>
              <w:top w:val="dotted" w:sz="4" w:space="0" w:color="auto"/>
              <w:left w:val="dotted" w:sz="4" w:space="0" w:color="auto"/>
              <w:bottom w:val="dotted" w:sz="4" w:space="0" w:color="auto"/>
              <w:right w:val="dotted" w:sz="4" w:space="0" w:color="auto"/>
            </w:tcBorders>
            <w:vAlign w:val="center"/>
          </w:tcPr>
          <w:p w:rsidR="00100123" w:rsidRPr="00D92D7D" w:rsidRDefault="00100123" w:rsidP="00100123">
            <w:pPr>
              <w:tabs>
                <w:tab w:val="left" w:pos="4020"/>
              </w:tabs>
              <w:rPr>
                <w:b/>
                <w:sz w:val="24"/>
                <w:szCs w:val="24"/>
              </w:rPr>
            </w:pPr>
          </w:p>
        </w:tc>
        <w:tc>
          <w:tcPr>
            <w:tcW w:w="2284" w:type="dxa"/>
            <w:tcBorders>
              <w:top w:val="dotted" w:sz="4" w:space="0" w:color="auto"/>
              <w:left w:val="dotted" w:sz="4" w:space="0" w:color="auto"/>
              <w:bottom w:val="dotted" w:sz="4" w:space="0" w:color="auto"/>
              <w:right w:val="dotted" w:sz="4" w:space="0" w:color="auto"/>
            </w:tcBorders>
            <w:vAlign w:val="center"/>
          </w:tcPr>
          <w:p w:rsidR="00100123" w:rsidRPr="00D92D7D" w:rsidRDefault="00100123" w:rsidP="00100123">
            <w:pPr>
              <w:tabs>
                <w:tab w:val="left" w:pos="4020"/>
              </w:tabs>
              <w:jc w:val="right"/>
              <w:rPr>
                <w:sz w:val="24"/>
                <w:szCs w:val="24"/>
              </w:rPr>
            </w:pPr>
          </w:p>
          <w:p w:rsidR="00100123" w:rsidRPr="00D92D7D" w:rsidRDefault="00102CEC" w:rsidP="00102CEC">
            <w:pPr>
              <w:tabs>
                <w:tab w:val="left" w:pos="4020"/>
              </w:tabs>
              <w:jc w:val="right"/>
              <w:rPr>
                <w:sz w:val="24"/>
                <w:szCs w:val="24"/>
              </w:rPr>
            </w:pPr>
            <w:r w:rsidRPr="00D92D7D">
              <w:rPr>
                <w:sz w:val="24"/>
                <w:szCs w:val="24"/>
              </w:rPr>
              <w:t>Е.А. Коннова</w:t>
            </w:r>
          </w:p>
        </w:tc>
      </w:tr>
      <w:tr w:rsidR="004422B8" w:rsidRPr="00D92D7D" w:rsidTr="00AD318E">
        <w:tc>
          <w:tcPr>
            <w:tcW w:w="7088" w:type="dxa"/>
            <w:tcBorders>
              <w:top w:val="dotted" w:sz="4" w:space="0" w:color="auto"/>
              <w:left w:val="dotted" w:sz="4" w:space="0" w:color="auto"/>
              <w:bottom w:val="dotted" w:sz="4" w:space="0" w:color="auto"/>
              <w:right w:val="dotted" w:sz="4" w:space="0" w:color="auto"/>
            </w:tcBorders>
          </w:tcPr>
          <w:p w:rsidR="00100123" w:rsidRPr="00D92D7D" w:rsidRDefault="00100123" w:rsidP="00100123">
            <w:pPr>
              <w:rPr>
                <w:sz w:val="24"/>
                <w:szCs w:val="24"/>
              </w:rPr>
            </w:pPr>
            <w:r w:rsidRPr="00D92D7D">
              <w:rPr>
                <w:sz w:val="24"/>
                <w:szCs w:val="24"/>
              </w:rPr>
              <w:t>Начальник управления регулирования коммунального комплекса Департамента энергетики и тарифов Ивановской области</w:t>
            </w:r>
          </w:p>
        </w:tc>
        <w:tc>
          <w:tcPr>
            <w:tcW w:w="1543" w:type="dxa"/>
            <w:tcBorders>
              <w:top w:val="dotted" w:sz="4" w:space="0" w:color="auto"/>
              <w:left w:val="dotted" w:sz="4" w:space="0" w:color="auto"/>
              <w:bottom w:val="dotted" w:sz="4" w:space="0" w:color="auto"/>
              <w:right w:val="dotted" w:sz="4" w:space="0" w:color="auto"/>
            </w:tcBorders>
            <w:vAlign w:val="center"/>
          </w:tcPr>
          <w:p w:rsidR="00100123" w:rsidRPr="00D92D7D" w:rsidRDefault="00100123" w:rsidP="00100123">
            <w:pPr>
              <w:tabs>
                <w:tab w:val="left" w:pos="4020"/>
              </w:tabs>
              <w:rPr>
                <w:sz w:val="24"/>
                <w:szCs w:val="24"/>
              </w:rPr>
            </w:pPr>
          </w:p>
        </w:tc>
        <w:tc>
          <w:tcPr>
            <w:tcW w:w="2284" w:type="dxa"/>
            <w:tcBorders>
              <w:top w:val="dotted" w:sz="4" w:space="0" w:color="auto"/>
              <w:left w:val="dotted" w:sz="4" w:space="0" w:color="auto"/>
              <w:bottom w:val="dotted" w:sz="4" w:space="0" w:color="auto"/>
              <w:right w:val="dotted" w:sz="4" w:space="0" w:color="auto"/>
            </w:tcBorders>
            <w:vAlign w:val="center"/>
          </w:tcPr>
          <w:p w:rsidR="00100123" w:rsidRPr="00D92D7D" w:rsidRDefault="00100123" w:rsidP="00100123">
            <w:pPr>
              <w:tabs>
                <w:tab w:val="left" w:pos="4020"/>
              </w:tabs>
              <w:jc w:val="right"/>
              <w:rPr>
                <w:sz w:val="24"/>
                <w:szCs w:val="24"/>
              </w:rPr>
            </w:pPr>
            <w:r w:rsidRPr="00D92D7D">
              <w:rPr>
                <w:sz w:val="24"/>
                <w:szCs w:val="24"/>
              </w:rPr>
              <w:t>О.А. Курчанинова</w:t>
            </w:r>
          </w:p>
        </w:tc>
      </w:tr>
      <w:tr w:rsidR="004422B8" w:rsidRPr="00D92D7D" w:rsidTr="00AD318E">
        <w:tc>
          <w:tcPr>
            <w:tcW w:w="7088" w:type="dxa"/>
            <w:tcBorders>
              <w:top w:val="dotted" w:sz="4" w:space="0" w:color="auto"/>
              <w:left w:val="dotted" w:sz="4" w:space="0" w:color="auto"/>
              <w:bottom w:val="dotted" w:sz="4" w:space="0" w:color="auto"/>
              <w:right w:val="dotted" w:sz="4" w:space="0" w:color="auto"/>
            </w:tcBorders>
          </w:tcPr>
          <w:p w:rsidR="00750E43" w:rsidRPr="00D92D7D" w:rsidRDefault="00750E43" w:rsidP="00FB144C">
            <w:pPr>
              <w:jc w:val="both"/>
              <w:rPr>
                <w:sz w:val="24"/>
                <w:szCs w:val="24"/>
              </w:rPr>
            </w:pPr>
            <w:r w:rsidRPr="00D92D7D">
              <w:rPr>
                <w:sz w:val="24"/>
                <w:szCs w:val="24"/>
              </w:rPr>
              <w:t>Начальник отдела по утверждению нормативов и формированию цен на природный и сжиженный газ департамента энергетики и тарифов Ивановской области</w:t>
            </w:r>
          </w:p>
        </w:tc>
        <w:tc>
          <w:tcPr>
            <w:tcW w:w="1543" w:type="dxa"/>
            <w:tcBorders>
              <w:top w:val="dotted" w:sz="4" w:space="0" w:color="auto"/>
              <w:left w:val="dotted" w:sz="4" w:space="0" w:color="auto"/>
              <w:bottom w:val="dotted" w:sz="4" w:space="0" w:color="auto"/>
              <w:right w:val="dotted" w:sz="4" w:space="0" w:color="auto"/>
            </w:tcBorders>
          </w:tcPr>
          <w:p w:rsidR="00750E43" w:rsidRPr="00D92D7D" w:rsidRDefault="00750E43" w:rsidP="00FB144C">
            <w:pPr>
              <w:tabs>
                <w:tab w:val="left" w:pos="4020"/>
              </w:tabs>
              <w:rPr>
                <w:sz w:val="24"/>
                <w:szCs w:val="24"/>
              </w:rPr>
            </w:pPr>
          </w:p>
          <w:p w:rsidR="00750E43" w:rsidRPr="00D92D7D" w:rsidRDefault="00750E43" w:rsidP="00FB144C">
            <w:pPr>
              <w:tabs>
                <w:tab w:val="left" w:pos="4020"/>
              </w:tabs>
              <w:rPr>
                <w:sz w:val="24"/>
                <w:szCs w:val="24"/>
              </w:rPr>
            </w:pPr>
          </w:p>
        </w:tc>
        <w:tc>
          <w:tcPr>
            <w:tcW w:w="2284" w:type="dxa"/>
            <w:tcBorders>
              <w:top w:val="dotted" w:sz="4" w:space="0" w:color="auto"/>
              <w:left w:val="dotted" w:sz="4" w:space="0" w:color="auto"/>
              <w:bottom w:val="dotted" w:sz="4" w:space="0" w:color="auto"/>
              <w:right w:val="dotted" w:sz="4" w:space="0" w:color="auto"/>
            </w:tcBorders>
          </w:tcPr>
          <w:p w:rsidR="00750E43" w:rsidRPr="00D92D7D" w:rsidRDefault="00750E43" w:rsidP="00750E43">
            <w:pPr>
              <w:tabs>
                <w:tab w:val="left" w:pos="4020"/>
              </w:tabs>
              <w:jc w:val="right"/>
              <w:rPr>
                <w:sz w:val="24"/>
                <w:szCs w:val="24"/>
              </w:rPr>
            </w:pPr>
          </w:p>
          <w:p w:rsidR="00750E43" w:rsidRPr="00D92D7D" w:rsidRDefault="00750E43" w:rsidP="00750E43">
            <w:pPr>
              <w:tabs>
                <w:tab w:val="left" w:pos="4020"/>
              </w:tabs>
              <w:jc w:val="right"/>
              <w:rPr>
                <w:sz w:val="24"/>
                <w:szCs w:val="24"/>
              </w:rPr>
            </w:pPr>
            <w:r w:rsidRPr="00D92D7D">
              <w:rPr>
                <w:sz w:val="24"/>
                <w:szCs w:val="24"/>
              </w:rPr>
              <w:t>О.П. Агапова</w:t>
            </w:r>
          </w:p>
        </w:tc>
      </w:tr>
      <w:tr w:rsidR="004422B8" w:rsidRPr="00D92D7D" w:rsidTr="00AD318E">
        <w:tc>
          <w:tcPr>
            <w:tcW w:w="7088" w:type="dxa"/>
            <w:tcBorders>
              <w:top w:val="dotted" w:sz="4" w:space="0" w:color="auto"/>
              <w:left w:val="dotted" w:sz="4" w:space="0" w:color="auto"/>
              <w:bottom w:val="dotted" w:sz="4" w:space="0" w:color="auto"/>
              <w:right w:val="dotted" w:sz="4" w:space="0" w:color="auto"/>
            </w:tcBorders>
          </w:tcPr>
          <w:p w:rsidR="00100123" w:rsidRPr="00D92D7D" w:rsidRDefault="00750E43" w:rsidP="00750E43">
            <w:pPr>
              <w:jc w:val="both"/>
              <w:rPr>
                <w:sz w:val="24"/>
                <w:szCs w:val="24"/>
              </w:rPr>
            </w:pPr>
            <w:r w:rsidRPr="00D92D7D">
              <w:rPr>
                <w:sz w:val="24"/>
                <w:szCs w:val="24"/>
              </w:rPr>
              <w:t>Главный специалист-эксперт аналитического отдела  Управления Федеральной антимонопольной службы России по Ивановской области</w:t>
            </w:r>
          </w:p>
        </w:tc>
        <w:tc>
          <w:tcPr>
            <w:tcW w:w="1543" w:type="dxa"/>
            <w:tcBorders>
              <w:top w:val="dotted" w:sz="4" w:space="0" w:color="auto"/>
              <w:left w:val="dotted" w:sz="4" w:space="0" w:color="auto"/>
              <w:bottom w:val="dotted" w:sz="4" w:space="0" w:color="auto"/>
              <w:right w:val="dotted" w:sz="4" w:space="0" w:color="auto"/>
            </w:tcBorders>
          </w:tcPr>
          <w:p w:rsidR="00100123" w:rsidRPr="00D92D7D" w:rsidRDefault="00100123" w:rsidP="00FB144C">
            <w:pPr>
              <w:tabs>
                <w:tab w:val="left" w:pos="4020"/>
              </w:tabs>
              <w:rPr>
                <w:sz w:val="24"/>
                <w:szCs w:val="24"/>
              </w:rPr>
            </w:pPr>
          </w:p>
          <w:p w:rsidR="00100123" w:rsidRPr="00D92D7D" w:rsidRDefault="00100123" w:rsidP="00FB144C">
            <w:pPr>
              <w:tabs>
                <w:tab w:val="left" w:pos="4020"/>
              </w:tabs>
              <w:rPr>
                <w:sz w:val="24"/>
                <w:szCs w:val="24"/>
              </w:rPr>
            </w:pPr>
          </w:p>
        </w:tc>
        <w:tc>
          <w:tcPr>
            <w:tcW w:w="2284" w:type="dxa"/>
            <w:tcBorders>
              <w:top w:val="dotted" w:sz="4" w:space="0" w:color="auto"/>
              <w:left w:val="dotted" w:sz="4" w:space="0" w:color="auto"/>
              <w:bottom w:val="dotted" w:sz="4" w:space="0" w:color="auto"/>
              <w:right w:val="dotted" w:sz="4" w:space="0" w:color="auto"/>
            </w:tcBorders>
          </w:tcPr>
          <w:p w:rsidR="00100123" w:rsidRPr="00D92D7D" w:rsidRDefault="00100123" w:rsidP="00FB144C">
            <w:pPr>
              <w:tabs>
                <w:tab w:val="left" w:pos="4020"/>
              </w:tabs>
              <w:jc w:val="right"/>
              <w:rPr>
                <w:sz w:val="24"/>
                <w:szCs w:val="24"/>
              </w:rPr>
            </w:pPr>
          </w:p>
          <w:p w:rsidR="00100123" w:rsidRPr="00D92D7D" w:rsidRDefault="00750E43" w:rsidP="00750E43">
            <w:pPr>
              <w:tabs>
                <w:tab w:val="left" w:pos="4020"/>
              </w:tabs>
              <w:jc w:val="right"/>
              <w:rPr>
                <w:sz w:val="24"/>
                <w:szCs w:val="24"/>
              </w:rPr>
            </w:pPr>
            <w:r w:rsidRPr="00D92D7D">
              <w:rPr>
                <w:sz w:val="24"/>
                <w:szCs w:val="24"/>
              </w:rPr>
              <w:t>М.В. Грехов</w:t>
            </w:r>
          </w:p>
        </w:tc>
      </w:tr>
      <w:tr w:rsidR="004422B8" w:rsidRPr="00D92D7D" w:rsidTr="00AD318E">
        <w:tc>
          <w:tcPr>
            <w:tcW w:w="7088" w:type="dxa"/>
            <w:tcBorders>
              <w:top w:val="dotted" w:sz="4" w:space="0" w:color="auto"/>
              <w:left w:val="dotted" w:sz="4" w:space="0" w:color="auto"/>
              <w:bottom w:val="dotted" w:sz="4" w:space="0" w:color="auto"/>
              <w:right w:val="dotted" w:sz="4" w:space="0" w:color="auto"/>
            </w:tcBorders>
          </w:tcPr>
          <w:p w:rsidR="00100123" w:rsidRPr="00D92D7D" w:rsidRDefault="00100123" w:rsidP="00FB144C">
            <w:pPr>
              <w:jc w:val="both"/>
              <w:rPr>
                <w:sz w:val="24"/>
                <w:szCs w:val="24"/>
              </w:rPr>
            </w:pPr>
            <w:r w:rsidRPr="00D92D7D">
              <w:rPr>
                <w:sz w:val="24"/>
                <w:szCs w:val="24"/>
              </w:rPr>
              <w:t>Представитель Ассоциации «НП Совет рынка» – к.т.н., доцент кафедры электрических систем Ивановского государственного энергетического университета</w:t>
            </w:r>
          </w:p>
        </w:tc>
        <w:tc>
          <w:tcPr>
            <w:tcW w:w="1543" w:type="dxa"/>
            <w:tcBorders>
              <w:top w:val="dotted" w:sz="4" w:space="0" w:color="auto"/>
              <w:left w:val="dotted" w:sz="4" w:space="0" w:color="auto"/>
              <w:bottom w:val="dotted" w:sz="4" w:space="0" w:color="auto"/>
              <w:right w:val="dotted" w:sz="4" w:space="0" w:color="auto"/>
            </w:tcBorders>
          </w:tcPr>
          <w:p w:rsidR="00100123" w:rsidRPr="00D92D7D" w:rsidRDefault="00100123" w:rsidP="00FB144C">
            <w:pPr>
              <w:tabs>
                <w:tab w:val="left" w:pos="4020"/>
              </w:tabs>
              <w:rPr>
                <w:sz w:val="24"/>
                <w:szCs w:val="24"/>
              </w:rPr>
            </w:pPr>
          </w:p>
          <w:p w:rsidR="00100123" w:rsidRPr="00D92D7D" w:rsidRDefault="00100123" w:rsidP="00FB144C">
            <w:pPr>
              <w:tabs>
                <w:tab w:val="left" w:pos="4020"/>
              </w:tabs>
              <w:rPr>
                <w:sz w:val="24"/>
                <w:szCs w:val="24"/>
              </w:rPr>
            </w:pPr>
          </w:p>
        </w:tc>
        <w:tc>
          <w:tcPr>
            <w:tcW w:w="2284" w:type="dxa"/>
            <w:tcBorders>
              <w:top w:val="dotted" w:sz="4" w:space="0" w:color="auto"/>
              <w:left w:val="dotted" w:sz="4" w:space="0" w:color="auto"/>
              <w:bottom w:val="dotted" w:sz="4" w:space="0" w:color="auto"/>
              <w:right w:val="dotted" w:sz="4" w:space="0" w:color="auto"/>
            </w:tcBorders>
          </w:tcPr>
          <w:p w:rsidR="00100123" w:rsidRPr="00D92D7D" w:rsidRDefault="00100123" w:rsidP="00FB144C">
            <w:pPr>
              <w:tabs>
                <w:tab w:val="left" w:pos="4020"/>
              </w:tabs>
              <w:jc w:val="right"/>
              <w:rPr>
                <w:sz w:val="24"/>
                <w:szCs w:val="24"/>
              </w:rPr>
            </w:pPr>
          </w:p>
          <w:p w:rsidR="00100123" w:rsidRPr="00D92D7D" w:rsidRDefault="00100123" w:rsidP="00FB144C">
            <w:pPr>
              <w:tabs>
                <w:tab w:val="left" w:pos="4020"/>
              </w:tabs>
              <w:jc w:val="right"/>
              <w:rPr>
                <w:sz w:val="24"/>
                <w:szCs w:val="24"/>
              </w:rPr>
            </w:pPr>
            <w:r w:rsidRPr="00D92D7D">
              <w:rPr>
                <w:sz w:val="24"/>
                <w:szCs w:val="24"/>
              </w:rPr>
              <w:t>А.И. Кулешов</w:t>
            </w:r>
          </w:p>
        </w:tc>
      </w:tr>
    </w:tbl>
    <w:p w:rsidR="00A33801" w:rsidRPr="00D92D7D" w:rsidRDefault="00A33801" w:rsidP="000032C1">
      <w:pPr>
        <w:rPr>
          <w:sz w:val="24"/>
          <w:szCs w:val="24"/>
        </w:rPr>
      </w:pPr>
    </w:p>
    <w:sectPr w:rsidR="00A33801" w:rsidRPr="00D92D7D" w:rsidSect="009E57B2">
      <w:headerReference w:type="even" r:id="rId18"/>
      <w:headerReference w:type="default" r:id="rId19"/>
      <w:pgSz w:w="11906" w:h="16838"/>
      <w:pgMar w:top="709" w:right="566" w:bottom="567" w:left="1077"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2B8" w:rsidRDefault="004422B8">
      <w:r>
        <w:separator/>
      </w:r>
    </w:p>
  </w:endnote>
  <w:endnote w:type="continuationSeparator" w:id="0">
    <w:p w:rsidR="004422B8" w:rsidRDefault="00442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2B8" w:rsidRDefault="004422B8">
      <w:r>
        <w:separator/>
      </w:r>
    </w:p>
  </w:footnote>
  <w:footnote w:type="continuationSeparator" w:id="0">
    <w:p w:rsidR="004422B8" w:rsidRDefault="004422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2B8" w:rsidRDefault="004422B8" w:rsidP="00FB144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422B8" w:rsidRDefault="004422B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2B8" w:rsidRDefault="004422B8" w:rsidP="00FB144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43BB5">
      <w:rPr>
        <w:rStyle w:val="a5"/>
        <w:noProof/>
      </w:rPr>
      <w:t>20</w:t>
    </w:r>
    <w:r>
      <w:rPr>
        <w:rStyle w:val="a5"/>
      </w:rPr>
      <w:fldChar w:fldCharType="end"/>
    </w:r>
  </w:p>
  <w:p w:rsidR="004422B8" w:rsidRDefault="004422B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665E"/>
    <w:multiLevelType w:val="hybridMultilevel"/>
    <w:tmpl w:val="EF8EA2A6"/>
    <w:lvl w:ilvl="0" w:tplc="A0E2A55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
    <w:nsid w:val="0AED5976"/>
    <w:multiLevelType w:val="hybridMultilevel"/>
    <w:tmpl w:val="2CFC0432"/>
    <w:lvl w:ilvl="0" w:tplc="A60EFA98">
      <w:start w:val="1"/>
      <w:numFmt w:val="upperRoman"/>
      <w:lvlText w:val="%1."/>
      <w:lvlJc w:val="left"/>
      <w:pPr>
        <w:ind w:left="1354" w:hanging="360"/>
      </w:pPr>
      <w:rPr>
        <w:rFonts w:hint="default"/>
      </w:rPr>
    </w:lvl>
    <w:lvl w:ilvl="1" w:tplc="04190019" w:tentative="1">
      <w:start w:val="1"/>
      <w:numFmt w:val="lowerLetter"/>
      <w:lvlText w:val="%2."/>
      <w:lvlJc w:val="left"/>
      <w:pPr>
        <w:ind w:left="2074" w:hanging="360"/>
      </w:pPr>
    </w:lvl>
    <w:lvl w:ilvl="2" w:tplc="0419001B" w:tentative="1">
      <w:start w:val="1"/>
      <w:numFmt w:val="lowerRoman"/>
      <w:lvlText w:val="%3."/>
      <w:lvlJc w:val="right"/>
      <w:pPr>
        <w:ind w:left="2794" w:hanging="180"/>
      </w:pPr>
    </w:lvl>
    <w:lvl w:ilvl="3" w:tplc="0419000F" w:tentative="1">
      <w:start w:val="1"/>
      <w:numFmt w:val="decimal"/>
      <w:lvlText w:val="%4."/>
      <w:lvlJc w:val="left"/>
      <w:pPr>
        <w:ind w:left="3514" w:hanging="360"/>
      </w:pPr>
    </w:lvl>
    <w:lvl w:ilvl="4" w:tplc="04190019" w:tentative="1">
      <w:start w:val="1"/>
      <w:numFmt w:val="lowerLetter"/>
      <w:lvlText w:val="%5."/>
      <w:lvlJc w:val="left"/>
      <w:pPr>
        <w:ind w:left="4234" w:hanging="360"/>
      </w:pPr>
    </w:lvl>
    <w:lvl w:ilvl="5" w:tplc="0419001B" w:tentative="1">
      <w:start w:val="1"/>
      <w:numFmt w:val="lowerRoman"/>
      <w:lvlText w:val="%6."/>
      <w:lvlJc w:val="right"/>
      <w:pPr>
        <w:ind w:left="4954" w:hanging="180"/>
      </w:pPr>
    </w:lvl>
    <w:lvl w:ilvl="6" w:tplc="0419000F" w:tentative="1">
      <w:start w:val="1"/>
      <w:numFmt w:val="decimal"/>
      <w:lvlText w:val="%7."/>
      <w:lvlJc w:val="left"/>
      <w:pPr>
        <w:ind w:left="5674" w:hanging="360"/>
      </w:pPr>
    </w:lvl>
    <w:lvl w:ilvl="7" w:tplc="04190019" w:tentative="1">
      <w:start w:val="1"/>
      <w:numFmt w:val="lowerLetter"/>
      <w:lvlText w:val="%8."/>
      <w:lvlJc w:val="left"/>
      <w:pPr>
        <w:ind w:left="6394" w:hanging="360"/>
      </w:pPr>
    </w:lvl>
    <w:lvl w:ilvl="8" w:tplc="0419001B" w:tentative="1">
      <w:start w:val="1"/>
      <w:numFmt w:val="lowerRoman"/>
      <w:lvlText w:val="%9."/>
      <w:lvlJc w:val="right"/>
      <w:pPr>
        <w:ind w:left="7114" w:hanging="180"/>
      </w:pPr>
    </w:lvl>
  </w:abstractNum>
  <w:abstractNum w:abstractNumId="2">
    <w:nsid w:val="0F81680E"/>
    <w:multiLevelType w:val="hybridMultilevel"/>
    <w:tmpl w:val="FBFE0440"/>
    <w:lvl w:ilvl="0" w:tplc="0FF21514">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529054E"/>
    <w:multiLevelType w:val="hybridMultilevel"/>
    <w:tmpl w:val="FAE023D0"/>
    <w:lvl w:ilvl="0" w:tplc="C5B89ED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19A746D2"/>
    <w:multiLevelType w:val="hybridMultilevel"/>
    <w:tmpl w:val="6508816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
    <w:nsid w:val="236E6709"/>
    <w:multiLevelType w:val="multilevel"/>
    <w:tmpl w:val="2F82E0D0"/>
    <w:lvl w:ilvl="0">
      <w:start w:val="1"/>
      <w:numFmt w:val="decimal"/>
      <w:lvlText w:val="%1."/>
      <w:lvlJc w:val="left"/>
      <w:pPr>
        <w:ind w:left="1320" w:hanging="780"/>
      </w:pPr>
      <w:rPr>
        <w:rFonts w:hint="default"/>
      </w:rPr>
    </w:lvl>
    <w:lvl w:ilvl="1">
      <w:start w:val="1"/>
      <w:numFmt w:val="decimal"/>
      <w:isLgl/>
      <w:lvlText w:val="%1.%2."/>
      <w:lvlJc w:val="left"/>
      <w:pPr>
        <w:ind w:left="2629"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6">
    <w:nsid w:val="25887F53"/>
    <w:multiLevelType w:val="hybridMultilevel"/>
    <w:tmpl w:val="1110EB16"/>
    <w:lvl w:ilvl="0" w:tplc="43C2E3F2">
      <w:start w:val="1"/>
      <w:numFmt w:val="upperRoman"/>
      <w:lvlText w:val="%1."/>
      <w:lvlJc w:val="left"/>
      <w:pPr>
        <w:ind w:left="1341"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1E43ABC"/>
    <w:multiLevelType w:val="hybridMultilevel"/>
    <w:tmpl w:val="FD345440"/>
    <w:lvl w:ilvl="0" w:tplc="36CE03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59430FE"/>
    <w:multiLevelType w:val="hybridMultilevel"/>
    <w:tmpl w:val="FBFE0440"/>
    <w:lvl w:ilvl="0" w:tplc="0FF21514">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FD2246D"/>
    <w:multiLevelType w:val="hybridMultilevel"/>
    <w:tmpl w:val="1EB0A99A"/>
    <w:lvl w:ilvl="0" w:tplc="DA523372">
      <w:start w:val="1"/>
      <w:numFmt w:val="upperRoman"/>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45E118CB"/>
    <w:multiLevelType w:val="hybridMultilevel"/>
    <w:tmpl w:val="7BFE422E"/>
    <w:lvl w:ilvl="0" w:tplc="F51254E6">
      <w:start w:val="1"/>
      <w:numFmt w:val="decimal"/>
      <w:lvlText w:val="%1."/>
      <w:lvlJc w:val="left"/>
      <w:pPr>
        <w:ind w:left="1305" w:hanging="76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4B0823B7"/>
    <w:multiLevelType w:val="hybridMultilevel"/>
    <w:tmpl w:val="FAE023D0"/>
    <w:lvl w:ilvl="0" w:tplc="C5B89ED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53B92FFE"/>
    <w:multiLevelType w:val="hybridMultilevel"/>
    <w:tmpl w:val="C756CF38"/>
    <w:lvl w:ilvl="0" w:tplc="DFEAD7F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6251086F"/>
    <w:multiLevelType w:val="hybridMultilevel"/>
    <w:tmpl w:val="E728A060"/>
    <w:lvl w:ilvl="0" w:tplc="20164C48">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37418B3"/>
    <w:multiLevelType w:val="hybridMultilevel"/>
    <w:tmpl w:val="FBFE0440"/>
    <w:lvl w:ilvl="0" w:tplc="0FF21514">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572159B"/>
    <w:multiLevelType w:val="hybridMultilevel"/>
    <w:tmpl w:val="7D6C38F8"/>
    <w:lvl w:ilvl="0" w:tplc="560EAB7E">
      <w:start w:val="1"/>
      <w:numFmt w:val="decimal"/>
      <w:lvlText w:val="%1."/>
      <w:lvlJc w:val="left"/>
      <w:pPr>
        <w:ind w:left="1354" w:hanging="360"/>
      </w:pPr>
      <w:rPr>
        <w:b w:val="0"/>
      </w:rPr>
    </w:lvl>
    <w:lvl w:ilvl="1" w:tplc="04190019">
      <w:start w:val="1"/>
      <w:numFmt w:val="lowerLetter"/>
      <w:lvlText w:val="%2."/>
      <w:lvlJc w:val="left"/>
      <w:pPr>
        <w:ind w:left="2074" w:hanging="360"/>
      </w:pPr>
    </w:lvl>
    <w:lvl w:ilvl="2" w:tplc="0419001B">
      <w:start w:val="1"/>
      <w:numFmt w:val="lowerRoman"/>
      <w:lvlText w:val="%3."/>
      <w:lvlJc w:val="right"/>
      <w:pPr>
        <w:ind w:left="2794" w:hanging="180"/>
      </w:pPr>
    </w:lvl>
    <w:lvl w:ilvl="3" w:tplc="0419000F">
      <w:start w:val="1"/>
      <w:numFmt w:val="decimal"/>
      <w:lvlText w:val="%4."/>
      <w:lvlJc w:val="left"/>
      <w:pPr>
        <w:ind w:left="3514" w:hanging="360"/>
      </w:pPr>
    </w:lvl>
    <w:lvl w:ilvl="4" w:tplc="04190019">
      <w:start w:val="1"/>
      <w:numFmt w:val="lowerLetter"/>
      <w:lvlText w:val="%5."/>
      <w:lvlJc w:val="left"/>
      <w:pPr>
        <w:ind w:left="4234" w:hanging="360"/>
      </w:pPr>
    </w:lvl>
    <w:lvl w:ilvl="5" w:tplc="0419001B">
      <w:start w:val="1"/>
      <w:numFmt w:val="lowerRoman"/>
      <w:lvlText w:val="%6."/>
      <w:lvlJc w:val="right"/>
      <w:pPr>
        <w:ind w:left="4954" w:hanging="180"/>
      </w:pPr>
    </w:lvl>
    <w:lvl w:ilvl="6" w:tplc="0419000F">
      <w:start w:val="1"/>
      <w:numFmt w:val="decimal"/>
      <w:lvlText w:val="%7."/>
      <w:lvlJc w:val="left"/>
      <w:pPr>
        <w:ind w:left="5674" w:hanging="360"/>
      </w:pPr>
    </w:lvl>
    <w:lvl w:ilvl="7" w:tplc="04190019">
      <w:start w:val="1"/>
      <w:numFmt w:val="lowerLetter"/>
      <w:lvlText w:val="%8."/>
      <w:lvlJc w:val="left"/>
      <w:pPr>
        <w:ind w:left="6394" w:hanging="360"/>
      </w:pPr>
    </w:lvl>
    <w:lvl w:ilvl="8" w:tplc="0419001B">
      <w:start w:val="1"/>
      <w:numFmt w:val="lowerRoman"/>
      <w:lvlText w:val="%9."/>
      <w:lvlJc w:val="right"/>
      <w:pPr>
        <w:ind w:left="7114" w:hanging="180"/>
      </w:pPr>
    </w:lvl>
  </w:abstractNum>
  <w:abstractNum w:abstractNumId="16">
    <w:nsid w:val="6FDA465D"/>
    <w:multiLevelType w:val="hybridMultilevel"/>
    <w:tmpl w:val="519E87C4"/>
    <w:lvl w:ilvl="0" w:tplc="D0002C1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70732B1D"/>
    <w:multiLevelType w:val="hybridMultilevel"/>
    <w:tmpl w:val="8B6660BC"/>
    <w:lvl w:ilvl="0" w:tplc="93E65B46">
      <w:start w:val="1"/>
      <w:numFmt w:val="decimal"/>
      <w:lvlText w:val="%1."/>
      <w:lvlJc w:val="left"/>
      <w:pPr>
        <w:ind w:left="1392" w:hanging="825"/>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7156490B"/>
    <w:multiLevelType w:val="hybridMultilevel"/>
    <w:tmpl w:val="055E6210"/>
    <w:lvl w:ilvl="0" w:tplc="93BE54C8">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79B2736A"/>
    <w:multiLevelType w:val="hybridMultilevel"/>
    <w:tmpl w:val="EF8EA2A6"/>
    <w:lvl w:ilvl="0" w:tplc="A0E2A55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
    <w:nsid w:val="7EF95912"/>
    <w:multiLevelType w:val="hybridMultilevel"/>
    <w:tmpl w:val="5E928E60"/>
    <w:lvl w:ilvl="0" w:tplc="04190001">
      <w:start w:val="1"/>
      <w:numFmt w:val="bullet"/>
      <w:lvlText w:val=""/>
      <w:lvlJc w:val="left"/>
      <w:pPr>
        <w:ind w:left="1337" w:hanging="360"/>
      </w:pPr>
      <w:rPr>
        <w:rFonts w:ascii="Symbol" w:hAnsi="Symbol" w:hint="default"/>
      </w:rPr>
    </w:lvl>
    <w:lvl w:ilvl="1" w:tplc="04190003" w:tentative="1">
      <w:start w:val="1"/>
      <w:numFmt w:val="bullet"/>
      <w:lvlText w:val="o"/>
      <w:lvlJc w:val="left"/>
      <w:pPr>
        <w:ind w:left="2057" w:hanging="360"/>
      </w:pPr>
      <w:rPr>
        <w:rFonts w:ascii="Courier New" w:hAnsi="Courier New" w:cs="Courier New" w:hint="default"/>
      </w:rPr>
    </w:lvl>
    <w:lvl w:ilvl="2" w:tplc="04190005" w:tentative="1">
      <w:start w:val="1"/>
      <w:numFmt w:val="bullet"/>
      <w:lvlText w:val=""/>
      <w:lvlJc w:val="left"/>
      <w:pPr>
        <w:ind w:left="2777" w:hanging="360"/>
      </w:pPr>
      <w:rPr>
        <w:rFonts w:ascii="Wingdings" w:hAnsi="Wingdings" w:hint="default"/>
      </w:rPr>
    </w:lvl>
    <w:lvl w:ilvl="3" w:tplc="04190001" w:tentative="1">
      <w:start w:val="1"/>
      <w:numFmt w:val="bullet"/>
      <w:lvlText w:val=""/>
      <w:lvlJc w:val="left"/>
      <w:pPr>
        <w:ind w:left="3497" w:hanging="360"/>
      </w:pPr>
      <w:rPr>
        <w:rFonts w:ascii="Symbol" w:hAnsi="Symbol" w:hint="default"/>
      </w:rPr>
    </w:lvl>
    <w:lvl w:ilvl="4" w:tplc="04190003" w:tentative="1">
      <w:start w:val="1"/>
      <w:numFmt w:val="bullet"/>
      <w:lvlText w:val="o"/>
      <w:lvlJc w:val="left"/>
      <w:pPr>
        <w:ind w:left="4217" w:hanging="360"/>
      </w:pPr>
      <w:rPr>
        <w:rFonts w:ascii="Courier New" w:hAnsi="Courier New" w:cs="Courier New" w:hint="default"/>
      </w:rPr>
    </w:lvl>
    <w:lvl w:ilvl="5" w:tplc="04190005" w:tentative="1">
      <w:start w:val="1"/>
      <w:numFmt w:val="bullet"/>
      <w:lvlText w:val=""/>
      <w:lvlJc w:val="left"/>
      <w:pPr>
        <w:ind w:left="4937" w:hanging="360"/>
      </w:pPr>
      <w:rPr>
        <w:rFonts w:ascii="Wingdings" w:hAnsi="Wingdings" w:hint="default"/>
      </w:rPr>
    </w:lvl>
    <w:lvl w:ilvl="6" w:tplc="04190001" w:tentative="1">
      <w:start w:val="1"/>
      <w:numFmt w:val="bullet"/>
      <w:lvlText w:val=""/>
      <w:lvlJc w:val="left"/>
      <w:pPr>
        <w:ind w:left="5657" w:hanging="360"/>
      </w:pPr>
      <w:rPr>
        <w:rFonts w:ascii="Symbol" w:hAnsi="Symbol" w:hint="default"/>
      </w:rPr>
    </w:lvl>
    <w:lvl w:ilvl="7" w:tplc="04190003" w:tentative="1">
      <w:start w:val="1"/>
      <w:numFmt w:val="bullet"/>
      <w:lvlText w:val="o"/>
      <w:lvlJc w:val="left"/>
      <w:pPr>
        <w:ind w:left="6377" w:hanging="360"/>
      </w:pPr>
      <w:rPr>
        <w:rFonts w:ascii="Courier New" w:hAnsi="Courier New" w:cs="Courier New" w:hint="default"/>
      </w:rPr>
    </w:lvl>
    <w:lvl w:ilvl="8" w:tplc="04190005" w:tentative="1">
      <w:start w:val="1"/>
      <w:numFmt w:val="bullet"/>
      <w:lvlText w:val=""/>
      <w:lvlJc w:val="left"/>
      <w:pPr>
        <w:ind w:left="7097" w:hanging="360"/>
      </w:pPr>
      <w:rPr>
        <w:rFonts w:ascii="Wingdings" w:hAnsi="Wingdings" w:hint="default"/>
      </w:rPr>
    </w:lvl>
  </w:abstractNum>
  <w:num w:numId="1">
    <w:abstractNumId w:val="4"/>
  </w:num>
  <w:num w:numId="2">
    <w:abstractNumId w:val="20"/>
  </w:num>
  <w:num w:numId="3">
    <w:abstractNumId w:val="1"/>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2"/>
  </w:num>
  <w:num w:numId="7">
    <w:abstractNumId w:val="14"/>
  </w:num>
  <w:num w:numId="8">
    <w:abstractNumId w:val="19"/>
  </w:num>
  <w:num w:numId="9">
    <w:abstractNumId w:val="0"/>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8"/>
  </w:num>
  <w:num w:numId="13">
    <w:abstractNumId w:val="3"/>
  </w:num>
  <w:num w:numId="14">
    <w:abstractNumId w:val="10"/>
  </w:num>
  <w:num w:numId="15">
    <w:abstractNumId w:val="17"/>
  </w:num>
  <w:num w:numId="16">
    <w:abstractNumId w:val="13"/>
  </w:num>
  <w:num w:numId="17">
    <w:abstractNumId w:val="9"/>
  </w:num>
  <w:num w:numId="18">
    <w:abstractNumId w:val="5"/>
  </w:num>
  <w:num w:numId="19">
    <w:abstractNumId w:val="7"/>
  </w:num>
  <w:num w:numId="20">
    <w:abstractNumId w:val="12"/>
  </w:num>
  <w:num w:numId="21">
    <w:abstractNumId w:val="6"/>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84C"/>
    <w:rsid w:val="00001B84"/>
    <w:rsid w:val="00002CD4"/>
    <w:rsid w:val="000032C1"/>
    <w:rsid w:val="000064CF"/>
    <w:rsid w:val="0000686F"/>
    <w:rsid w:val="00017702"/>
    <w:rsid w:val="000277EB"/>
    <w:rsid w:val="000301BD"/>
    <w:rsid w:val="00030E80"/>
    <w:rsid w:val="00034065"/>
    <w:rsid w:val="00035973"/>
    <w:rsid w:val="00042C3E"/>
    <w:rsid w:val="00045D63"/>
    <w:rsid w:val="00047724"/>
    <w:rsid w:val="00050055"/>
    <w:rsid w:val="000514A4"/>
    <w:rsid w:val="00052294"/>
    <w:rsid w:val="000556C3"/>
    <w:rsid w:val="00074265"/>
    <w:rsid w:val="00080924"/>
    <w:rsid w:val="00086DEB"/>
    <w:rsid w:val="00091843"/>
    <w:rsid w:val="000949BD"/>
    <w:rsid w:val="0009775D"/>
    <w:rsid w:val="000A4B37"/>
    <w:rsid w:val="000A59DE"/>
    <w:rsid w:val="000C7F31"/>
    <w:rsid w:val="000D61F7"/>
    <w:rsid w:val="000E6693"/>
    <w:rsid w:val="000E6C4A"/>
    <w:rsid w:val="00100123"/>
    <w:rsid w:val="00102665"/>
    <w:rsid w:val="00102CEC"/>
    <w:rsid w:val="00102ED2"/>
    <w:rsid w:val="0010702C"/>
    <w:rsid w:val="00110911"/>
    <w:rsid w:val="00113A9D"/>
    <w:rsid w:val="0011739C"/>
    <w:rsid w:val="001245FD"/>
    <w:rsid w:val="00145D4A"/>
    <w:rsid w:val="00147B89"/>
    <w:rsid w:val="001509A7"/>
    <w:rsid w:val="00150B76"/>
    <w:rsid w:val="001512A5"/>
    <w:rsid w:val="00167245"/>
    <w:rsid w:val="00174CA1"/>
    <w:rsid w:val="00174DB7"/>
    <w:rsid w:val="0017733A"/>
    <w:rsid w:val="00181BF3"/>
    <w:rsid w:val="00181D4D"/>
    <w:rsid w:val="001867DA"/>
    <w:rsid w:val="00186A35"/>
    <w:rsid w:val="00190A38"/>
    <w:rsid w:val="00195E01"/>
    <w:rsid w:val="001A1815"/>
    <w:rsid w:val="001A68A8"/>
    <w:rsid w:val="001B468E"/>
    <w:rsid w:val="001C3FF6"/>
    <w:rsid w:val="001C5116"/>
    <w:rsid w:val="001D267C"/>
    <w:rsid w:val="001E449B"/>
    <w:rsid w:val="001E4804"/>
    <w:rsid w:val="001F100B"/>
    <w:rsid w:val="001F29F1"/>
    <w:rsid w:val="0020423A"/>
    <w:rsid w:val="00205D42"/>
    <w:rsid w:val="00217DC7"/>
    <w:rsid w:val="00222418"/>
    <w:rsid w:val="00230A1D"/>
    <w:rsid w:val="00236051"/>
    <w:rsid w:val="002471C9"/>
    <w:rsid w:val="00250E5F"/>
    <w:rsid w:val="00262C82"/>
    <w:rsid w:val="00266FBD"/>
    <w:rsid w:val="00267E21"/>
    <w:rsid w:val="00273544"/>
    <w:rsid w:val="00273BD2"/>
    <w:rsid w:val="00283F36"/>
    <w:rsid w:val="002853FC"/>
    <w:rsid w:val="0028579F"/>
    <w:rsid w:val="00293AF9"/>
    <w:rsid w:val="002977B0"/>
    <w:rsid w:val="002A4965"/>
    <w:rsid w:val="002C2B11"/>
    <w:rsid w:val="002D04FB"/>
    <w:rsid w:val="002D0AF6"/>
    <w:rsid w:val="002D185D"/>
    <w:rsid w:val="002E3293"/>
    <w:rsid w:val="002E4504"/>
    <w:rsid w:val="002E6303"/>
    <w:rsid w:val="002E7787"/>
    <w:rsid w:val="002F4563"/>
    <w:rsid w:val="002F7851"/>
    <w:rsid w:val="00314E9D"/>
    <w:rsid w:val="00334250"/>
    <w:rsid w:val="00335AB5"/>
    <w:rsid w:val="00353E00"/>
    <w:rsid w:val="00370909"/>
    <w:rsid w:val="00371BAB"/>
    <w:rsid w:val="003768AC"/>
    <w:rsid w:val="00390B94"/>
    <w:rsid w:val="00392DA8"/>
    <w:rsid w:val="00394351"/>
    <w:rsid w:val="003953E3"/>
    <w:rsid w:val="00396335"/>
    <w:rsid w:val="00396E3E"/>
    <w:rsid w:val="0039712C"/>
    <w:rsid w:val="003A2FBF"/>
    <w:rsid w:val="003A364D"/>
    <w:rsid w:val="003A4496"/>
    <w:rsid w:val="003A6C9D"/>
    <w:rsid w:val="003A78E2"/>
    <w:rsid w:val="003A7B41"/>
    <w:rsid w:val="003B0663"/>
    <w:rsid w:val="003B0C99"/>
    <w:rsid w:val="003C01FA"/>
    <w:rsid w:val="003D2E03"/>
    <w:rsid w:val="003D5005"/>
    <w:rsid w:val="003D7854"/>
    <w:rsid w:val="003E5A74"/>
    <w:rsid w:val="003E7C83"/>
    <w:rsid w:val="003F081D"/>
    <w:rsid w:val="003F3FC6"/>
    <w:rsid w:val="003F78FC"/>
    <w:rsid w:val="0041444D"/>
    <w:rsid w:val="0042427F"/>
    <w:rsid w:val="004351F4"/>
    <w:rsid w:val="0043607E"/>
    <w:rsid w:val="004422B8"/>
    <w:rsid w:val="00443BB5"/>
    <w:rsid w:val="00455900"/>
    <w:rsid w:val="00456648"/>
    <w:rsid w:val="004579CC"/>
    <w:rsid w:val="004649EB"/>
    <w:rsid w:val="00465DE5"/>
    <w:rsid w:val="00466942"/>
    <w:rsid w:val="00473802"/>
    <w:rsid w:val="0047755F"/>
    <w:rsid w:val="00480CA5"/>
    <w:rsid w:val="0048693C"/>
    <w:rsid w:val="0049037D"/>
    <w:rsid w:val="004A3A97"/>
    <w:rsid w:val="004A3C0A"/>
    <w:rsid w:val="004A3C0B"/>
    <w:rsid w:val="004B0782"/>
    <w:rsid w:val="004B191C"/>
    <w:rsid w:val="004C2B75"/>
    <w:rsid w:val="004C3F09"/>
    <w:rsid w:val="004C4178"/>
    <w:rsid w:val="004C6243"/>
    <w:rsid w:val="004C6E09"/>
    <w:rsid w:val="004D0A10"/>
    <w:rsid w:val="004D4E44"/>
    <w:rsid w:val="004E2154"/>
    <w:rsid w:val="004E2C77"/>
    <w:rsid w:val="004E35E5"/>
    <w:rsid w:val="004F21D7"/>
    <w:rsid w:val="004F5839"/>
    <w:rsid w:val="005010B2"/>
    <w:rsid w:val="00503505"/>
    <w:rsid w:val="00515FCE"/>
    <w:rsid w:val="00520414"/>
    <w:rsid w:val="0052099A"/>
    <w:rsid w:val="005212AD"/>
    <w:rsid w:val="00522274"/>
    <w:rsid w:val="00527753"/>
    <w:rsid w:val="00534B05"/>
    <w:rsid w:val="005353FE"/>
    <w:rsid w:val="00546435"/>
    <w:rsid w:val="00551589"/>
    <w:rsid w:val="0055285B"/>
    <w:rsid w:val="00554200"/>
    <w:rsid w:val="00554707"/>
    <w:rsid w:val="005614F7"/>
    <w:rsid w:val="005616D3"/>
    <w:rsid w:val="005639E3"/>
    <w:rsid w:val="00576EDF"/>
    <w:rsid w:val="00593C83"/>
    <w:rsid w:val="005A3CE4"/>
    <w:rsid w:val="005A7693"/>
    <w:rsid w:val="005B1C2A"/>
    <w:rsid w:val="005B2A72"/>
    <w:rsid w:val="005B37A6"/>
    <w:rsid w:val="005B384C"/>
    <w:rsid w:val="005B57C8"/>
    <w:rsid w:val="005C5306"/>
    <w:rsid w:val="005D13EC"/>
    <w:rsid w:val="005D4BBE"/>
    <w:rsid w:val="005E3111"/>
    <w:rsid w:val="005E4D07"/>
    <w:rsid w:val="005E6BAD"/>
    <w:rsid w:val="005F268F"/>
    <w:rsid w:val="005F7705"/>
    <w:rsid w:val="006019BB"/>
    <w:rsid w:val="00610136"/>
    <w:rsid w:val="006208AA"/>
    <w:rsid w:val="006218E7"/>
    <w:rsid w:val="00626A32"/>
    <w:rsid w:val="00630F85"/>
    <w:rsid w:val="0063569C"/>
    <w:rsid w:val="006376B4"/>
    <w:rsid w:val="00637B5E"/>
    <w:rsid w:val="0064709F"/>
    <w:rsid w:val="006479A0"/>
    <w:rsid w:val="0065294E"/>
    <w:rsid w:val="00657A22"/>
    <w:rsid w:val="00662303"/>
    <w:rsid w:val="00670278"/>
    <w:rsid w:val="00671CC5"/>
    <w:rsid w:val="006732ED"/>
    <w:rsid w:val="0067528C"/>
    <w:rsid w:val="00675A8B"/>
    <w:rsid w:val="0068130D"/>
    <w:rsid w:val="00682705"/>
    <w:rsid w:val="00684A5F"/>
    <w:rsid w:val="00691745"/>
    <w:rsid w:val="00693F4E"/>
    <w:rsid w:val="00694117"/>
    <w:rsid w:val="0069698E"/>
    <w:rsid w:val="006B3482"/>
    <w:rsid w:val="006B6625"/>
    <w:rsid w:val="006C6386"/>
    <w:rsid w:val="006C7FD6"/>
    <w:rsid w:val="006D00A4"/>
    <w:rsid w:val="006D2A79"/>
    <w:rsid w:val="006E2C97"/>
    <w:rsid w:val="006E56E3"/>
    <w:rsid w:val="006F54B2"/>
    <w:rsid w:val="006F580B"/>
    <w:rsid w:val="0070141D"/>
    <w:rsid w:val="007068DC"/>
    <w:rsid w:val="00725F00"/>
    <w:rsid w:val="00737365"/>
    <w:rsid w:val="007407CB"/>
    <w:rsid w:val="00750E43"/>
    <w:rsid w:val="0076398B"/>
    <w:rsid w:val="00764D5A"/>
    <w:rsid w:val="007660C9"/>
    <w:rsid w:val="00771B42"/>
    <w:rsid w:val="00772D93"/>
    <w:rsid w:val="0077344F"/>
    <w:rsid w:val="00780D41"/>
    <w:rsid w:val="00784053"/>
    <w:rsid w:val="00784702"/>
    <w:rsid w:val="00790FF1"/>
    <w:rsid w:val="00791DD6"/>
    <w:rsid w:val="007921B5"/>
    <w:rsid w:val="00792F5A"/>
    <w:rsid w:val="007A0214"/>
    <w:rsid w:val="007B5DD0"/>
    <w:rsid w:val="007C2BFE"/>
    <w:rsid w:val="007D340D"/>
    <w:rsid w:val="007D42E6"/>
    <w:rsid w:val="007D776C"/>
    <w:rsid w:val="007E5A1F"/>
    <w:rsid w:val="007F0CD7"/>
    <w:rsid w:val="007F24F4"/>
    <w:rsid w:val="007F366A"/>
    <w:rsid w:val="008018D0"/>
    <w:rsid w:val="008023E1"/>
    <w:rsid w:val="00802AFD"/>
    <w:rsid w:val="008069CD"/>
    <w:rsid w:val="00822448"/>
    <w:rsid w:val="0082274F"/>
    <w:rsid w:val="00827CE1"/>
    <w:rsid w:val="00832278"/>
    <w:rsid w:val="00834454"/>
    <w:rsid w:val="00843EBE"/>
    <w:rsid w:val="00847CC3"/>
    <w:rsid w:val="00884BA4"/>
    <w:rsid w:val="00884C58"/>
    <w:rsid w:val="00885A4A"/>
    <w:rsid w:val="00894F2F"/>
    <w:rsid w:val="008A57C8"/>
    <w:rsid w:val="008A5F9F"/>
    <w:rsid w:val="008B0AFB"/>
    <w:rsid w:val="008B14A0"/>
    <w:rsid w:val="008B4AF5"/>
    <w:rsid w:val="008B6AA7"/>
    <w:rsid w:val="008B720C"/>
    <w:rsid w:val="008B75D9"/>
    <w:rsid w:val="008C042F"/>
    <w:rsid w:val="008C5C74"/>
    <w:rsid w:val="008C7FAA"/>
    <w:rsid w:val="008D0D47"/>
    <w:rsid w:val="008D1B66"/>
    <w:rsid w:val="008D4BD7"/>
    <w:rsid w:val="008E24DC"/>
    <w:rsid w:val="008E343B"/>
    <w:rsid w:val="008E43D3"/>
    <w:rsid w:val="008E7EDA"/>
    <w:rsid w:val="008F0C67"/>
    <w:rsid w:val="00902327"/>
    <w:rsid w:val="009049AE"/>
    <w:rsid w:val="009162DA"/>
    <w:rsid w:val="009171B2"/>
    <w:rsid w:val="0092634E"/>
    <w:rsid w:val="00945A23"/>
    <w:rsid w:val="00947799"/>
    <w:rsid w:val="00950A6E"/>
    <w:rsid w:val="00951F3B"/>
    <w:rsid w:val="00960CB6"/>
    <w:rsid w:val="009643B0"/>
    <w:rsid w:val="0098043C"/>
    <w:rsid w:val="00994D20"/>
    <w:rsid w:val="009A06DC"/>
    <w:rsid w:val="009A0A72"/>
    <w:rsid w:val="009A1FB2"/>
    <w:rsid w:val="009B7572"/>
    <w:rsid w:val="009C6019"/>
    <w:rsid w:val="009D1404"/>
    <w:rsid w:val="009D3914"/>
    <w:rsid w:val="009D5AB3"/>
    <w:rsid w:val="009D60BE"/>
    <w:rsid w:val="009E57B2"/>
    <w:rsid w:val="009E75E7"/>
    <w:rsid w:val="009F131D"/>
    <w:rsid w:val="00A01D42"/>
    <w:rsid w:val="00A02F26"/>
    <w:rsid w:val="00A13635"/>
    <w:rsid w:val="00A14BD5"/>
    <w:rsid w:val="00A17C95"/>
    <w:rsid w:val="00A26D02"/>
    <w:rsid w:val="00A32482"/>
    <w:rsid w:val="00A336C3"/>
    <w:rsid w:val="00A33801"/>
    <w:rsid w:val="00A423D8"/>
    <w:rsid w:val="00A525DD"/>
    <w:rsid w:val="00A53A61"/>
    <w:rsid w:val="00A5462E"/>
    <w:rsid w:val="00A64548"/>
    <w:rsid w:val="00A658B7"/>
    <w:rsid w:val="00A73314"/>
    <w:rsid w:val="00A833E0"/>
    <w:rsid w:val="00A924C4"/>
    <w:rsid w:val="00A94DEB"/>
    <w:rsid w:val="00A973F4"/>
    <w:rsid w:val="00AA1281"/>
    <w:rsid w:val="00AA1CE4"/>
    <w:rsid w:val="00AA3F49"/>
    <w:rsid w:val="00AA4D30"/>
    <w:rsid w:val="00AA676D"/>
    <w:rsid w:val="00AB2502"/>
    <w:rsid w:val="00AC1506"/>
    <w:rsid w:val="00AC2027"/>
    <w:rsid w:val="00AC336E"/>
    <w:rsid w:val="00AC6A44"/>
    <w:rsid w:val="00AC70E9"/>
    <w:rsid w:val="00AD318E"/>
    <w:rsid w:val="00AD6195"/>
    <w:rsid w:val="00AE001D"/>
    <w:rsid w:val="00AE0509"/>
    <w:rsid w:val="00AE1D47"/>
    <w:rsid w:val="00AE5EEB"/>
    <w:rsid w:val="00AF3073"/>
    <w:rsid w:val="00B00CF1"/>
    <w:rsid w:val="00B10E73"/>
    <w:rsid w:val="00B1374E"/>
    <w:rsid w:val="00B150D4"/>
    <w:rsid w:val="00B173E4"/>
    <w:rsid w:val="00B21B80"/>
    <w:rsid w:val="00B27B2C"/>
    <w:rsid w:val="00B30208"/>
    <w:rsid w:val="00B31BA4"/>
    <w:rsid w:val="00B5737D"/>
    <w:rsid w:val="00B70E29"/>
    <w:rsid w:val="00B71C97"/>
    <w:rsid w:val="00B73526"/>
    <w:rsid w:val="00B854A8"/>
    <w:rsid w:val="00B86551"/>
    <w:rsid w:val="00B872E8"/>
    <w:rsid w:val="00B911BA"/>
    <w:rsid w:val="00B942FC"/>
    <w:rsid w:val="00B94DFF"/>
    <w:rsid w:val="00B96B60"/>
    <w:rsid w:val="00BA20E7"/>
    <w:rsid w:val="00BA4212"/>
    <w:rsid w:val="00BC172E"/>
    <w:rsid w:val="00BC1905"/>
    <w:rsid w:val="00BD2155"/>
    <w:rsid w:val="00BD3E90"/>
    <w:rsid w:val="00BD4C16"/>
    <w:rsid w:val="00BE2600"/>
    <w:rsid w:val="00BF6CDF"/>
    <w:rsid w:val="00C007C7"/>
    <w:rsid w:val="00C10AF5"/>
    <w:rsid w:val="00C17229"/>
    <w:rsid w:val="00C2349C"/>
    <w:rsid w:val="00C433FF"/>
    <w:rsid w:val="00C45974"/>
    <w:rsid w:val="00C57BF7"/>
    <w:rsid w:val="00C62F05"/>
    <w:rsid w:val="00C6399E"/>
    <w:rsid w:val="00C645A4"/>
    <w:rsid w:val="00C81296"/>
    <w:rsid w:val="00C8155C"/>
    <w:rsid w:val="00C828F9"/>
    <w:rsid w:val="00C86C3E"/>
    <w:rsid w:val="00C92030"/>
    <w:rsid w:val="00CB07AC"/>
    <w:rsid w:val="00CB2DB7"/>
    <w:rsid w:val="00CB396C"/>
    <w:rsid w:val="00CB3C58"/>
    <w:rsid w:val="00CB5495"/>
    <w:rsid w:val="00CC6A50"/>
    <w:rsid w:val="00CD1ACA"/>
    <w:rsid w:val="00CD3A4E"/>
    <w:rsid w:val="00CD41AA"/>
    <w:rsid w:val="00CE0328"/>
    <w:rsid w:val="00CE5B58"/>
    <w:rsid w:val="00CE7A74"/>
    <w:rsid w:val="00CF12C1"/>
    <w:rsid w:val="00D0355D"/>
    <w:rsid w:val="00D102DF"/>
    <w:rsid w:val="00D116AE"/>
    <w:rsid w:val="00D13CE4"/>
    <w:rsid w:val="00D2174F"/>
    <w:rsid w:val="00D270C4"/>
    <w:rsid w:val="00D27625"/>
    <w:rsid w:val="00D303A6"/>
    <w:rsid w:val="00D37CFC"/>
    <w:rsid w:val="00D63A3D"/>
    <w:rsid w:val="00D65A0C"/>
    <w:rsid w:val="00D81313"/>
    <w:rsid w:val="00D86FA6"/>
    <w:rsid w:val="00D871F9"/>
    <w:rsid w:val="00D913B7"/>
    <w:rsid w:val="00D92D7D"/>
    <w:rsid w:val="00DB0A65"/>
    <w:rsid w:val="00DB156E"/>
    <w:rsid w:val="00DB2BAD"/>
    <w:rsid w:val="00DC690C"/>
    <w:rsid w:val="00DC70E0"/>
    <w:rsid w:val="00DC7CDD"/>
    <w:rsid w:val="00DD3D8E"/>
    <w:rsid w:val="00DE310B"/>
    <w:rsid w:val="00DE63F9"/>
    <w:rsid w:val="00DF2186"/>
    <w:rsid w:val="00E20344"/>
    <w:rsid w:val="00E330EB"/>
    <w:rsid w:val="00E34193"/>
    <w:rsid w:val="00E51103"/>
    <w:rsid w:val="00E566D5"/>
    <w:rsid w:val="00E84A53"/>
    <w:rsid w:val="00E86E4E"/>
    <w:rsid w:val="00E95F9F"/>
    <w:rsid w:val="00EA2A52"/>
    <w:rsid w:val="00EA6678"/>
    <w:rsid w:val="00EB77D5"/>
    <w:rsid w:val="00EC0FB5"/>
    <w:rsid w:val="00EC77B9"/>
    <w:rsid w:val="00ED362F"/>
    <w:rsid w:val="00ED3715"/>
    <w:rsid w:val="00EE40BF"/>
    <w:rsid w:val="00EE48B6"/>
    <w:rsid w:val="00EF2F65"/>
    <w:rsid w:val="00F07056"/>
    <w:rsid w:val="00F07C93"/>
    <w:rsid w:val="00F23C80"/>
    <w:rsid w:val="00F31207"/>
    <w:rsid w:val="00F36FBC"/>
    <w:rsid w:val="00F37527"/>
    <w:rsid w:val="00F37CAE"/>
    <w:rsid w:val="00F43C50"/>
    <w:rsid w:val="00F57773"/>
    <w:rsid w:val="00F61D56"/>
    <w:rsid w:val="00F620F1"/>
    <w:rsid w:val="00F64F61"/>
    <w:rsid w:val="00F66CD0"/>
    <w:rsid w:val="00F66FBB"/>
    <w:rsid w:val="00F72658"/>
    <w:rsid w:val="00F8347B"/>
    <w:rsid w:val="00F84FCF"/>
    <w:rsid w:val="00F92613"/>
    <w:rsid w:val="00F93FAF"/>
    <w:rsid w:val="00FA00A0"/>
    <w:rsid w:val="00FB144C"/>
    <w:rsid w:val="00FB2BA8"/>
    <w:rsid w:val="00FC453A"/>
    <w:rsid w:val="00FC64DE"/>
    <w:rsid w:val="00FD590F"/>
    <w:rsid w:val="00FE042E"/>
    <w:rsid w:val="00FE5D55"/>
    <w:rsid w:val="00FF7F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FD6"/>
    <w:pPr>
      <w:widowControl w:val="0"/>
      <w:spacing w:after="0"/>
      <w:jc w:val="left"/>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B384C"/>
    <w:pPr>
      <w:tabs>
        <w:tab w:val="center" w:pos="4677"/>
        <w:tab w:val="right" w:pos="9355"/>
      </w:tabs>
    </w:pPr>
  </w:style>
  <w:style w:type="character" w:customStyle="1" w:styleId="a4">
    <w:name w:val="Верхний колонтитул Знак"/>
    <w:basedOn w:val="a0"/>
    <w:link w:val="a3"/>
    <w:uiPriority w:val="99"/>
    <w:rsid w:val="005B384C"/>
    <w:rPr>
      <w:rFonts w:ascii="Times New Roman" w:eastAsia="Times New Roman" w:hAnsi="Times New Roman" w:cs="Times New Roman"/>
      <w:sz w:val="20"/>
      <w:szCs w:val="20"/>
      <w:lang w:eastAsia="ru-RU"/>
    </w:rPr>
  </w:style>
  <w:style w:type="character" w:styleId="a5">
    <w:name w:val="page number"/>
    <w:basedOn w:val="a0"/>
    <w:rsid w:val="005B384C"/>
  </w:style>
  <w:style w:type="paragraph" w:styleId="a6">
    <w:name w:val="Normal (Web)"/>
    <w:basedOn w:val="a"/>
    <w:link w:val="a7"/>
    <w:uiPriority w:val="99"/>
    <w:rsid w:val="005B384C"/>
    <w:pPr>
      <w:widowControl/>
      <w:spacing w:before="100" w:beforeAutospacing="1" w:after="100" w:afterAutospacing="1"/>
    </w:pPr>
    <w:rPr>
      <w:sz w:val="24"/>
      <w:szCs w:val="24"/>
    </w:rPr>
  </w:style>
  <w:style w:type="paragraph" w:customStyle="1" w:styleId="21">
    <w:name w:val="Основной текст с отступом 21"/>
    <w:basedOn w:val="a"/>
    <w:uiPriority w:val="99"/>
    <w:rsid w:val="005B384C"/>
    <w:pPr>
      <w:ind w:firstLine="851"/>
      <w:jc w:val="both"/>
    </w:pPr>
    <w:rPr>
      <w:sz w:val="24"/>
    </w:rPr>
  </w:style>
  <w:style w:type="character" w:customStyle="1" w:styleId="a7">
    <w:name w:val="Обычный (веб) Знак"/>
    <w:link w:val="a6"/>
    <w:uiPriority w:val="99"/>
    <w:rsid w:val="005B384C"/>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520414"/>
    <w:rPr>
      <w:rFonts w:ascii="Tahoma" w:hAnsi="Tahoma" w:cs="Tahoma"/>
      <w:sz w:val="16"/>
      <w:szCs w:val="16"/>
    </w:rPr>
  </w:style>
  <w:style w:type="character" w:customStyle="1" w:styleId="a9">
    <w:name w:val="Текст выноски Знак"/>
    <w:basedOn w:val="a0"/>
    <w:link w:val="a8"/>
    <w:uiPriority w:val="99"/>
    <w:semiHidden/>
    <w:rsid w:val="00520414"/>
    <w:rPr>
      <w:rFonts w:ascii="Tahoma" w:eastAsia="Times New Roman" w:hAnsi="Tahoma" w:cs="Tahoma"/>
      <w:sz w:val="16"/>
      <w:szCs w:val="16"/>
      <w:lang w:eastAsia="ru-RU"/>
    </w:rPr>
  </w:style>
  <w:style w:type="paragraph" w:styleId="aa">
    <w:name w:val="List Paragraph"/>
    <w:basedOn w:val="a"/>
    <w:uiPriority w:val="34"/>
    <w:qFormat/>
    <w:rsid w:val="00FC453A"/>
    <w:pPr>
      <w:ind w:left="720"/>
      <w:contextualSpacing/>
    </w:pPr>
  </w:style>
  <w:style w:type="character" w:styleId="ab">
    <w:name w:val="Hyperlink"/>
    <w:basedOn w:val="a0"/>
    <w:uiPriority w:val="99"/>
    <w:unhideWhenUsed/>
    <w:rsid w:val="00370909"/>
    <w:rPr>
      <w:color w:val="0000FF" w:themeColor="hyperlink"/>
      <w:u w:val="single"/>
    </w:rPr>
  </w:style>
  <w:style w:type="character" w:customStyle="1" w:styleId="extended-textshort">
    <w:name w:val="extended-text__short"/>
    <w:basedOn w:val="a0"/>
    <w:rsid w:val="00102CEC"/>
  </w:style>
  <w:style w:type="table" w:styleId="ac">
    <w:name w:val="Table Grid"/>
    <w:basedOn w:val="a1"/>
    <w:uiPriority w:val="99"/>
    <w:rsid w:val="00960CB6"/>
    <w:pPr>
      <w:widowControl w:val="0"/>
      <w:spacing w:after="0"/>
      <w:jc w:val="left"/>
    </w:pPr>
    <w:rPr>
      <w:rFonts w:ascii="Times New Roman" w:eastAsia="Times New Roman" w:hAnsi="Times New Roman" w:cs="Times New Roman"/>
      <w:sz w:val="20"/>
      <w:szCs w:val="20"/>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c"/>
    <w:uiPriority w:val="99"/>
    <w:rsid w:val="00250E5F"/>
    <w:pPr>
      <w:widowControl w:val="0"/>
      <w:spacing w:after="0"/>
      <w:jc w:val="left"/>
    </w:pPr>
    <w:rPr>
      <w:rFonts w:ascii="Times New Roman" w:eastAsia="Times New Roman" w:hAnsi="Times New Roman" w:cs="Times New Roman"/>
      <w:sz w:val="20"/>
      <w:szCs w:val="20"/>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0"/>
    <w:rsid w:val="007F366A"/>
    <w:rPr>
      <w:rFonts w:ascii="Times New Roman" w:eastAsia="Times New Roman" w:hAnsi="Times New Roman" w:cs="Times New Roman"/>
      <w:shd w:val="clear" w:color="auto" w:fill="FFFFFF"/>
    </w:rPr>
  </w:style>
  <w:style w:type="paragraph" w:customStyle="1" w:styleId="20">
    <w:name w:val="Основной текст (2)"/>
    <w:basedOn w:val="a"/>
    <w:link w:val="2"/>
    <w:rsid w:val="007F366A"/>
    <w:pPr>
      <w:shd w:val="clear" w:color="auto" w:fill="FFFFFF"/>
      <w:spacing w:line="418" w:lineRule="exact"/>
      <w:jc w:val="right"/>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FD6"/>
    <w:pPr>
      <w:widowControl w:val="0"/>
      <w:spacing w:after="0"/>
      <w:jc w:val="left"/>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B384C"/>
    <w:pPr>
      <w:tabs>
        <w:tab w:val="center" w:pos="4677"/>
        <w:tab w:val="right" w:pos="9355"/>
      </w:tabs>
    </w:pPr>
  </w:style>
  <w:style w:type="character" w:customStyle="1" w:styleId="a4">
    <w:name w:val="Верхний колонтитул Знак"/>
    <w:basedOn w:val="a0"/>
    <w:link w:val="a3"/>
    <w:uiPriority w:val="99"/>
    <w:rsid w:val="005B384C"/>
    <w:rPr>
      <w:rFonts w:ascii="Times New Roman" w:eastAsia="Times New Roman" w:hAnsi="Times New Roman" w:cs="Times New Roman"/>
      <w:sz w:val="20"/>
      <w:szCs w:val="20"/>
      <w:lang w:eastAsia="ru-RU"/>
    </w:rPr>
  </w:style>
  <w:style w:type="character" w:styleId="a5">
    <w:name w:val="page number"/>
    <w:basedOn w:val="a0"/>
    <w:rsid w:val="005B384C"/>
  </w:style>
  <w:style w:type="paragraph" w:styleId="a6">
    <w:name w:val="Normal (Web)"/>
    <w:basedOn w:val="a"/>
    <w:link w:val="a7"/>
    <w:uiPriority w:val="99"/>
    <w:rsid w:val="005B384C"/>
    <w:pPr>
      <w:widowControl/>
      <w:spacing w:before="100" w:beforeAutospacing="1" w:after="100" w:afterAutospacing="1"/>
    </w:pPr>
    <w:rPr>
      <w:sz w:val="24"/>
      <w:szCs w:val="24"/>
    </w:rPr>
  </w:style>
  <w:style w:type="paragraph" w:customStyle="1" w:styleId="21">
    <w:name w:val="Основной текст с отступом 21"/>
    <w:basedOn w:val="a"/>
    <w:uiPriority w:val="99"/>
    <w:rsid w:val="005B384C"/>
    <w:pPr>
      <w:ind w:firstLine="851"/>
      <w:jc w:val="both"/>
    </w:pPr>
    <w:rPr>
      <w:sz w:val="24"/>
    </w:rPr>
  </w:style>
  <w:style w:type="character" w:customStyle="1" w:styleId="a7">
    <w:name w:val="Обычный (веб) Знак"/>
    <w:link w:val="a6"/>
    <w:uiPriority w:val="99"/>
    <w:rsid w:val="005B384C"/>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520414"/>
    <w:rPr>
      <w:rFonts w:ascii="Tahoma" w:hAnsi="Tahoma" w:cs="Tahoma"/>
      <w:sz w:val="16"/>
      <w:szCs w:val="16"/>
    </w:rPr>
  </w:style>
  <w:style w:type="character" w:customStyle="1" w:styleId="a9">
    <w:name w:val="Текст выноски Знак"/>
    <w:basedOn w:val="a0"/>
    <w:link w:val="a8"/>
    <w:uiPriority w:val="99"/>
    <w:semiHidden/>
    <w:rsid w:val="00520414"/>
    <w:rPr>
      <w:rFonts w:ascii="Tahoma" w:eastAsia="Times New Roman" w:hAnsi="Tahoma" w:cs="Tahoma"/>
      <w:sz w:val="16"/>
      <w:szCs w:val="16"/>
      <w:lang w:eastAsia="ru-RU"/>
    </w:rPr>
  </w:style>
  <w:style w:type="paragraph" w:styleId="aa">
    <w:name w:val="List Paragraph"/>
    <w:basedOn w:val="a"/>
    <w:uiPriority w:val="34"/>
    <w:qFormat/>
    <w:rsid w:val="00FC453A"/>
    <w:pPr>
      <w:ind w:left="720"/>
      <w:contextualSpacing/>
    </w:pPr>
  </w:style>
  <w:style w:type="character" w:styleId="ab">
    <w:name w:val="Hyperlink"/>
    <w:basedOn w:val="a0"/>
    <w:uiPriority w:val="99"/>
    <w:unhideWhenUsed/>
    <w:rsid w:val="00370909"/>
    <w:rPr>
      <w:color w:val="0000FF" w:themeColor="hyperlink"/>
      <w:u w:val="single"/>
    </w:rPr>
  </w:style>
  <w:style w:type="character" w:customStyle="1" w:styleId="extended-textshort">
    <w:name w:val="extended-text__short"/>
    <w:basedOn w:val="a0"/>
    <w:rsid w:val="00102CEC"/>
  </w:style>
  <w:style w:type="table" w:styleId="ac">
    <w:name w:val="Table Grid"/>
    <w:basedOn w:val="a1"/>
    <w:uiPriority w:val="99"/>
    <w:rsid w:val="00960CB6"/>
    <w:pPr>
      <w:widowControl w:val="0"/>
      <w:spacing w:after="0"/>
      <w:jc w:val="left"/>
    </w:pPr>
    <w:rPr>
      <w:rFonts w:ascii="Times New Roman" w:eastAsia="Times New Roman" w:hAnsi="Times New Roman" w:cs="Times New Roman"/>
      <w:sz w:val="20"/>
      <w:szCs w:val="20"/>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c"/>
    <w:uiPriority w:val="99"/>
    <w:rsid w:val="00250E5F"/>
    <w:pPr>
      <w:widowControl w:val="0"/>
      <w:spacing w:after="0"/>
      <w:jc w:val="left"/>
    </w:pPr>
    <w:rPr>
      <w:rFonts w:ascii="Times New Roman" w:eastAsia="Times New Roman" w:hAnsi="Times New Roman" w:cs="Times New Roman"/>
      <w:sz w:val="20"/>
      <w:szCs w:val="20"/>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0"/>
    <w:rsid w:val="007F366A"/>
    <w:rPr>
      <w:rFonts w:ascii="Times New Roman" w:eastAsia="Times New Roman" w:hAnsi="Times New Roman" w:cs="Times New Roman"/>
      <w:shd w:val="clear" w:color="auto" w:fill="FFFFFF"/>
    </w:rPr>
  </w:style>
  <w:style w:type="paragraph" w:customStyle="1" w:styleId="20">
    <w:name w:val="Основной текст (2)"/>
    <w:basedOn w:val="a"/>
    <w:link w:val="2"/>
    <w:rsid w:val="007F366A"/>
    <w:pPr>
      <w:shd w:val="clear" w:color="auto" w:fill="FFFFFF"/>
      <w:spacing w:line="418" w:lineRule="exact"/>
      <w:jc w:val="right"/>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49819">
      <w:bodyDiv w:val="1"/>
      <w:marLeft w:val="0"/>
      <w:marRight w:val="0"/>
      <w:marTop w:val="0"/>
      <w:marBottom w:val="0"/>
      <w:divBdr>
        <w:top w:val="none" w:sz="0" w:space="0" w:color="auto"/>
        <w:left w:val="none" w:sz="0" w:space="0" w:color="auto"/>
        <w:bottom w:val="none" w:sz="0" w:space="0" w:color="auto"/>
        <w:right w:val="none" w:sz="0" w:space="0" w:color="auto"/>
      </w:divBdr>
    </w:div>
    <w:div w:id="124274572">
      <w:bodyDiv w:val="1"/>
      <w:marLeft w:val="0"/>
      <w:marRight w:val="0"/>
      <w:marTop w:val="0"/>
      <w:marBottom w:val="0"/>
      <w:divBdr>
        <w:top w:val="none" w:sz="0" w:space="0" w:color="auto"/>
        <w:left w:val="none" w:sz="0" w:space="0" w:color="auto"/>
        <w:bottom w:val="none" w:sz="0" w:space="0" w:color="auto"/>
        <w:right w:val="none" w:sz="0" w:space="0" w:color="auto"/>
      </w:divBdr>
    </w:div>
    <w:div w:id="153179810">
      <w:bodyDiv w:val="1"/>
      <w:marLeft w:val="0"/>
      <w:marRight w:val="0"/>
      <w:marTop w:val="0"/>
      <w:marBottom w:val="0"/>
      <w:divBdr>
        <w:top w:val="none" w:sz="0" w:space="0" w:color="auto"/>
        <w:left w:val="none" w:sz="0" w:space="0" w:color="auto"/>
        <w:bottom w:val="none" w:sz="0" w:space="0" w:color="auto"/>
        <w:right w:val="none" w:sz="0" w:space="0" w:color="auto"/>
      </w:divBdr>
    </w:div>
    <w:div w:id="174223499">
      <w:bodyDiv w:val="1"/>
      <w:marLeft w:val="0"/>
      <w:marRight w:val="0"/>
      <w:marTop w:val="0"/>
      <w:marBottom w:val="0"/>
      <w:divBdr>
        <w:top w:val="none" w:sz="0" w:space="0" w:color="auto"/>
        <w:left w:val="none" w:sz="0" w:space="0" w:color="auto"/>
        <w:bottom w:val="none" w:sz="0" w:space="0" w:color="auto"/>
        <w:right w:val="none" w:sz="0" w:space="0" w:color="auto"/>
      </w:divBdr>
    </w:div>
    <w:div w:id="512376751">
      <w:bodyDiv w:val="1"/>
      <w:marLeft w:val="0"/>
      <w:marRight w:val="0"/>
      <w:marTop w:val="0"/>
      <w:marBottom w:val="0"/>
      <w:divBdr>
        <w:top w:val="none" w:sz="0" w:space="0" w:color="auto"/>
        <w:left w:val="none" w:sz="0" w:space="0" w:color="auto"/>
        <w:bottom w:val="none" w:sz="0" w:space="0" w:color="auto"/>
        <w:right w:val="none" w:sz="0" w:space="0" w:color="auto"/>
      </w:divBdr>
    </w:div>
    <w:div w:id="516622625">
      <w:bodyDiv w:val="1"/>
      <w:marLeft w:val="0"/>
      <w:marRight w:val="0"/>
      <w:marTop w:val="0"/>
      <w:marBottom w:val="0"/>
      <w:divBdr>
        <w:top w:val="none" w:sz="0" w:space="0" w:color="auto"/>
        <w:left w:val="none" w:sz="0" w:space="0" w:color="auto"/>
        <w:bottom w:val="none" w:sz="0" w:space="0" w:color="auto"/>
        <w:right w:val="none" w:sz="0" w:space="0" w:color="auto"/>
      </w:divBdr>
    </w:div>
    <w:div w:id="580793327">
      <w:bodyDiv w:val="1"/>
      <w:marLeft w:val="0"/>
      <w:marRight w:val="0"/>
      <w:marTop w:val="0"/>
      <w:marBottom w:val="0"/>
      <w:divBdr>
        <w:top w:val="none" w:sz="0" w:space="0" w:color="auto"/>
        <w:left w:val="none" w:sz="0" w:space="0" w:color="auto"/>
        <w:bottom w:val="none" w:sz="0" w:space="0" w:color="auto"/>
        <w:right w:val="none" w:sz="0" w:space="0" w:color="auto"/>
      </w:divBdr>
    </w:div>
    <w:div w:id="1039234588">
      <w:bodyDiv w:val="1"/>
      <w:marLeft w:val="0"/>
      <w:marRight w:val="0"/>
      <w:marTop w:val="0"/>
      <w:marBottom w:val="0"/>
      <w:divBdr>
        <w:top w:val="none" w:sz="0" w:space="0" w:color="auto"/>
        <w:left w:val="none" w:sz="0" w:space="0" w:color="auto"/>
        <w:bottom w:val="none" w:sz="0" w:space="0" w:color="auto"/>
        <w:right w:val="none" w:sz="0" w:space="0" w:color="auto"/>
      </w:divBdr>
    </w:div>
    <w:div w:id="1050346957">
      <w:bodyDiv w:val="1"/>
      <w:marLeft w:val="0"/>
      <w:marRight w:val="0"/>
      <w:marTop w:val="0"/>
      <w:marBottom w:val="0"/>
      <w:divBdr>
        <w:top w:val="none" w:sz="0" w:space="0" w:color="auto"/>
        <w:left w:val="none" w:sz="0" w:space="0" w:color="auto"/>
        <w:bottom w:val="none" w:sz="0" w:space="0" w:color="auto"/>
        <w:right w:val="none" w:sz="0" w:space="0" w:color="auto"/>
      </w:divBdr>
    </w:div>
    <w:div w:id="1051459715">
      <w:bodyDiv w:val="1"/>
      <w:marLeft w:val="0"/>
      <w:marRight w:val="0"/>
      <w:marTop w:val="0"/>
      <w:marBottom w:val="0"/>
      <w:divBdr>
        <w:top w:val="none" w:sz="0" w:space="0" w:color="auto"/>
        <w:left w:val="none" w:sz="0" w:space="0" w:color="auto"/>
        <w:bottom w:val="none" w:sz="0" w:space="0" w:color="auto"/>
        <w:right w:val="none" w:sz="0" w:space="0" w:color="auto"/>
      </w:divBdr>
    </w:div>
    <w:div w:id="1289774642">
      <w:bodyDiv w:val="1"/>
      <w:marLeft w:val="0"/>
      <w:marRight w:val="0"/>
      <w:marTop w:val="0"/>
      <w:marBottom w:val="0"/>
      <w:divBdr>
        <w:top w:val="none" w:sz="0" w:space="0" w:color="auto"/>
        <w:left w:val="none" w:sz="0" w:space="0" w:color="auto"/>
        <w:bottom w:val="none" w:sz="0" w:space="0" w:color="auto"/>
        <w:right w:val="none" w:sz="0" w:space="0" w:color="auto"/>
      </w:divBdr>
    </w:div>
    <w:div w:id="1676304321">
      <w:bodyDiv w:val="1"/>
      <w:marLeft w:val="0"/>
      <w:marRight w:val="0"/>
      <w:marTop w:val="0"/>
      <w:marBottom w:val="0"/>
      <w:divBdr>
        <w:top w:val="none" w:sz="0" w:space="0" w:color="auto"/>
        <w:left w:val="none" w:sz="0" w:space="0" w:color="auto"/>
        <w:bottom w:val="none" w:sz="0" w:space="0" w:color="auto"/>
        <w:right w:val="none" w:sz="0" w:space="0" w:color="auto"/>
      </w:divBdr>
    </w:div>
    <w:div w:id="1761874370">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62543883">
      <w:bodyDiv w:val="1"/>
      <w:marLeft w:val="0"/>
      <w:marRight w:val="0"/>
      <w:marTop w:val="0"/>
      <w:marBottom w:val="0"/>
      <w:divBdr>
        <w:top w:val="none" w:sz="0" w:space="0" w:color="auto"/>
        <w:left w:val="none" w:sz="0" w:space="0" w:color="auto"/>
        <w:bottom w:val="none" w:sz="0" w:space="0" w:color="auto"/>
        <w:right w:val="none" w:sz="0" w:space="0" w:color="auto"/>
      </w:divBdr>
    </w:div>
    <w:div w:id="1959481943">
      <w:bodyDiv w:val="1"/>
      <w:marLeft w:val="0"/>
      <w:marRight w:val="0"/>
      <w:marTop w:val="0"/>
      <w:marBottom w:val="0"/>
      <w:divBdr>
        <w:top w:val="none" w:sz="0" w:space="0" w:color="auto"/>
        <w:left w:val="none" w:sz="0" w:space="0" w:color="auto"/>
        <w:bottom w:val="none" w:sz="0" w:space="0" w:color="auto"/>
        <w:right w:val="none" w:sz="0" w:space="0" w:color="auto"/>
      </w:divBdr>
    </w:div>
    <w:div w:id="1976253556">
      <w:bodyDiv w:val="1"/>
      <w:marLeft w:val="0"/>
      <w:marRight w:val="0"/>
      <w:marTop w:val="0"/>
      <w:marBottom w:val="0"/>
      <w:divBdr>
        <w:top w:val="none" w:sz="0" w:space="0" w:color="auto"/>
        <w:left w:val="none" w:sz="0" w:space="0" w:color="auto"/>
        <w:bottom w:val="none" w:sz="0" w:space="0" w:color="auto"/>
        <w:right w:val="none" w:sz="0" w:space="0" w:color="auto"/>
      </w:divBdr>
    </w:div>
    <w:div w:id="1980109316">
      <w:bodyDiv w:val="1"/>
      <w:marLeft w:val="0"/>
      <w:marRight w:val="0"/>
      <w:marTop w:val="0"/>
      <w:marBottom w:val="0"/>
      <w:divBdr>
        <w:top w:val="none" w:sz="0" w:space="0" w:color="auto"/>
        <w:left w:val="none" w:sz="0" w:space="0" w:color="auto"/>
        <w:bottom w:val="none" w:sz="0" w:space="0" w:color="auto"/>
        <w:right w:val="none" w:sz="0" w:space="0" w:color="auto"/>
      </w:divBdr>
    </w:div>
    <w:div w:id="2099793186">
      <w:bodyDiv w:val="1"/>
      <w:marLeft w:val="0"/>
      <w:marRight w:val="0"/>
      <w:marTop w:val="0"/>
      <w:marBottom w:val="0"/>
      <w:divBdr>
        <w:top w:val="none" w:sz="0" w:space="0" w:color="auto"/>
        <w:left w:val="none" w:sz="0" w:space="0" w:color="auto"/>
        <w:bottom w:val="none" w:sz="0" w:space="0" w:color="auto"/>
        <w:right w:val="none" w:sz="0" w:space="0" w:color="auto"/>
      </w:divBdr>
    </w:div>
    <w:div w:id="212514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112E1-F57E-4642-8D26-899E5E361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5143</TotalTime>
  <Pages>20</Pages>
  <Words>7845</Words>
  <Characters>44720</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RST</Company>
  <LinksUpToDate>false</LinksUpToDate>
  <CharactersWithSpaces>52461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0084</dc:creator>
  <cp:keywords/>
  <dc:description/>
  <cp:lastModifiedBy>Коннова Е.А.</cp:lastModifiedBy>
  <cp:revision>36</cp:revision>
  <cp:lastPrinted>2022-01-20T12:29:00Z</cp:lastPrinted>
  <dcterms:created xsi:type="dcterms:W3CDTF">2021-12-23T12:59:00Z</dcterms:created>
  <dcterms:modified xsi:type="dcterms:W3CDTF">2022-01-20T12:38:00Z</dcterms:modified>
</cp:coreProperties>
</file>