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91A6A" w14:textId="77777777" w:rsidR="005B384C" w:rsidRPr="009B4C3C" w:rsidRDefault="005B384C" w:rsidP="005B384C">
      <w:pPr>
        <w:tabs>
          <w:tab w:val="left" w:pos="8789"/>
        </w:tabs>
        <w:jc w:val="right"/>
        <w:rPr>
          <w:b/>
          <w:sz w:val="24"/>
          <w:szCs w:val="24"/>
        </w:rPr>
      </w:pPr>
      <w:r w:rsidRPr="009B4C3C">
        <w:rPr>
          <w:b/>
          <w:sz w:val="24"/>
          <w:szCs w:val="24"/>
        </w:rPr>
        <w:t>Утверждаю</w:t>
      </w:r>
    </w:p>
    <w:p w14:paraId="4D473697" w14:textId="77777777" w:rsidR="005B384C" w:rsidRPr="009B4C3C" w:rsidRDefault="005B384C" w:rsidP="005B384C">
      <w:pPr>
        <w:tabs>
          <w:tab w:val="left" w:pos="8789"/>
        </w:tabs>
        <w:jc w:val="right"/>
        <w:rPr>
          <w:b/>
          <w:sz w:val="24"/>
          <w:szCs w:val="24"/>
        </w:rPr>
      </w:pPr>
      <w:r w:rsidRPr="009B4C3C">
        <w:rPr>
          <w:b/>
          <w:sz w:val="24"/>
          <w:szCs w:val="24"/>
        </w:rPr>
        <w:t>Председатель Правления</w:t>
      </w:r>
    </w:p>
    <w:p w14:paraId="40060FC7" w14:textId="77777777" w:rsidR="005B384C" w:rsidRPr="009B4C3C" w:rsidRDefault="005B384C" w:rsidP="005B384C">
      <w:pPr>
        <w:tabs>
          <w:tab w:val="left" w:pos="8789"/>
        </w:tabs>
        <w:jc w:val="right"/>
        <w:rPr>
          <w:b/>
          <w:sz w:val="24"/>
          <w:szCs w:val="24"/>
        </w:rPr>
      </w:pPr>
      <w:r w:rsidRPr="009B4C3C">
        <w:rPr>
          <w:b/>
          <w:sz w:val="24"/>
          <w:szCs w:val="24"/>
        </w:rPr>
        <w:t>Департамента энергетики и тарифов</w:t>
      </w:r>
    </w:p>
    <w:p w14:paraId="439825BA" w14:textId="77777777" w:rsidR="005B384C" w:rsidRPr="009B4C3C" w:rsidRDefault="005B384C" w:rsidP="005B384C">
      <w:pPr>
        <w:tabs>
          <w:tab w:val="left" w:pos="8789"/>
        </w:tabs>
        <w:jc w:val="right"/>
        <w:rPr>
          <w:b/>
          <w:sz w:val="24"/>
          <w:szCs w:val="24"/>
        </w:rPr>
      </w:pPr>
      <w:r w:rsidRPr="009B4C3C">
        <w:rPr>
          <w:b/>
          <w:sz w:val="24"/>
          <w:szCs w:val="24"/>
        </w:rPr>
        <w:t>Ивановской области</w:t>
      </w:r>
    </w:p>
    <w:p w14:paraId="3EEC21A5" w14:textId="77777777" w:rsidR="005B384C" w:rsidRPr="009B4C3C" w:rsidRDefault="005B384C" w:rsidP="005B384C">
      <w:pPr>
        <w:tabs>
          <w:tab w:val="left" w:pos="8789"/>
        </w:tabs>
        <w:jc w:val="right"/>
        <w:rPr>
          <w:b/>
          <w:sz w:val="24"/>
          <w:szCs w:val="24"/>
        </w:rPr>
      </w:pPr>
    </w:p>
    <w:p w14:paraId="03D37EF4" w14:textId="77777777" w:rsidR="005B384C" w:rsidRPr="009B4C3C" w:rsidRDefault="005B384C" w:rsidP="005B384C">
      <w:pPr>
        <w:tabs>
          <w:tab w:val="left" w:pos="8789"/>
        </w:tabs>
        <w:jc w:val="right"/>
        <w:rPr>
          <w:b/>
          <w:sz w:val="24"/>
          <w:szCs w:val="24"/>
          <w:u w:val="single"/>
        </w:rPr>
      </w:pPr>
      <w:r w:rsidRPr="009B4C3C">
        <w:rPr>
          <w:b/>
          <w:sz w:val="24"/>
          <w:szCs w:val="24"/>
        </w:rPr>
        <w:t>______________________</w:t>
      </w:r>
      <w:r w:rsidR="008D608A">
        <w:rPr>
          <w:b/>
          <w:sz w:val="24"/>
          <w:szCs w:val="24"/>
        </w:rPr>
        <w:t>Е.Н. Морева</w:t>
      </w:r>
    </w:p>
    <w:p w14:paraId="63B9F91B" w14:textId="77777777" w:rsidR="005B384C" w:rsidRPr="009B4C3C" w:rsidRDefault="005B384C" w:rsidP="005B384C">
      <w:pPr>
        <w:tabs>
          <w:tab w:val="left" w:pos="8789"/>
        </w:tabs>
        <w:jc w:val="center"/>
        <w:rPr>
          <w:b/>
          <w:sz w:val="24"/>
          <w:szCs w:val="24"/>
          <w:u w:val="single"/>
        </w:rPr>
      </w:pPr>
    </w:p>
    <w:p w14:paraId="70966FED" w14:textId="22E29097" w:rsidR="005B384C" w:rsidRPr="009B4C3C" w:rsidRDefault="006E7BB8" w:rsidP="005B384C">
      <w:pPr>
        <w:tabs>
          <w:tab w:val="left" w:pos="8789"/>
        </w:tabs>
        <w:jc w:val="center"/>
        <w:rPr>
          <w:b/>
          <w:sz w:val="24"/>
          <w:szCs w:val="24"/>
          <w:u w:val="single"/>
        </w:rPr>
      </w:pPr>
      <w:proofErr w:type="gramStart"/>
      <w:r w:rsidRPr="009B4C3C">
        <w:rPr>
          <w:b/>
          <w:sz w:val="24"/>
          <w:szCs w:val="24"/>
          <w:u w:val="single"/>
        </w:rPr>
        <w:t>П</w:t>
      </w:r>
      <w:proofErr w:type="gramEnd"/>
      <w:r w:rsidRPr="009B4C3C">
        <w:rPr>
          <w:b/>
          <w:sz w:val="24"/>
          <w:szCs w:val="24"/>
          <w:u w:val="single"/>
        </w:rPr>
        <w:t xml:space="preserve"> Р О Т О К О Л  </w:t>
      </w:r>
      <w:r w:rsidR="005B384C" w:rsidRPr="009B4C3C">
        <w:rPr>
          <w:b/>
          <w:sz w:val="24"/>
          <w:szCs w:val="24"/>
          <w:u w:val="single"/>
        </w:rPr>
        <w:t xml:space="preserve">№ </w:t>
      </w:r>
      <w:r w:rsidR="00CB0AA1">
        <w:rPr>
          <w:b/>
          <w:sz w:val="24"/>
          <w:szCs w:val="24"/>
          <w:u w:val="single"/>
        </w:rPr>
        <w:t>8</w:t>
      </w:r>
      <w:r w:rsidR="00C64358" w:rsidRPr="004E51FC">
        <w:rPr>
          <w:b/>
          <w:sz w:val="24"/>
          <w:szCs w:val="24"/>
          <w:u w:val="single"/>
        </w:rPr>
        <w:t>/</w:t>
      </w:r>
      <w:r w:rsidR="0074453C">
        <w:rPr>
          <w:b/>
          <w:sz w:val="24"/>
          <w:szCs w:val="24"/>
          <w:u w:val="single"/>
        </w:rPr>
        <w:t>1</w:t>
      </w:r>
    </w:p>
    <w:p w14:paraId="5650BF3F" w14:textId="77777777" w:rsidR="005B384C" w:rsidRPr="009B4C3C" w:rsidRDefault="005B384C" w:rsidP="005B384C">
      <w:pPr>
        <w:tabs>
          <w:tab w:val="left" w:pos="8789"/>
        </w:tabs>
        <w:jc w:val="center"/>
        <w:rPr>
          <w:sz w:val="24"/>
          <w:szCs w:val="24"/>
        </w:rPr>
      </w:pPr>
      <w:r w:rsidRPr="009B4C3C">
        <w:rPr>
          <w:sz w:val="24"/>
          <w:szCs w:val="24"/>
        </w:rPr>
        <w:t>заседания Правления Департамента энергетики и тарифов Ивановской области</w:t>
      </w:r>
    </w:p>
    <w:p w14:paraId="72C5C04E" w14:textId="77777777" w:rsidR="005B384C" w:rsidRPr="009B4C3C" w:rsidRDefault="005B384C" w:rsidP="005B384C">
      <w:pPr>
        <w:jc w:val="center"/>
        <w:rPr>
          <w:sz w:val="24"/>
          <w:szCs w:val="24"/>
        </w:rPr>
      </w:pPr>
    </w:p>
    <w:p w14:paraId="276F6A2C" w14:textId="54953870" w:rsidR="005B384C" w:rsidRPr="009B4C3C" w:rsidRDefault="00EA7258" w:rsidP="005B384C">
      <w:pPr>
        <w:jc w:val="center"/>
        <w:rPr>
          <w:sz w:val="24"/>
          <w:szCs w:val="24"/>
        </w:rPr>
      </w:pPr>
      <w:r>
        <w:rPr>
          <w:sz w:val="24"/>
          <w:szCs w:val="24"/>
        </w:rPr>
        <w:t>2</w:t>
      </w:r>
      <w:r w:rsidR="00BA687F">
        <w:rPr>
          <w:sz w:val="24"/>
          <w:szCs w:val="24"/>
        </w:rPr>
        <w:t>5</w:t>
      </w:r>
      <w:r w:rsidR="00C45974" w:rsidRPr="004E51FC">
        <w:rPr>
          <w:sz w:val="24"/>
          <w:szCs w:val="24"/>
        </w:rPr>
        <w:t xml:space="preserve"> </w:t>
      </w:r>
      <w:r>
        <w:rPr>
          <w:sz w:val="24"/>
          <w:szCs w:val="24"/>
        </w:rPr>
        <w:t>ма</w:t>
      </w:r>
      <w:r w:rsidR="00BA687F">
        <w:rPr>
          <w:sz w:val="24"/>
          <w:szCs w:val="24"/>
        </w:rPr>
        <w:t>рта</w:t>
      </w:r>
      <w:r>
        <w:rPr>
          <w:sz w:val="24"/>
          <w:szCs w:val="24"/>
        </w:rPr>
        <w:t xml:space="preserve"> </w:t>
      </w:r>
      <w:r w:rsidR="00C45974" w:rsidRPr="009B4C3C">
        <w:rPr>
          <w:sz w:val="24"/>
          <w:szCs w:val="24"/>
        </w:rPr>
        <w:t>202</w:t>
      </w:r>
      <w:r w:rsidR="00BA687F">
        <w:rPr>
          <w:sz w:val="24"/>
          <w:szCs w:val="24"/>
        </w:rPr>
        <w:t>6</w:t>
      </w:r>
      <w:r w:rsidR="00B173E4" w:rsidRPr="009B4C3C">
        <w:rPr>
          <w:sz w:val="24"/>
          <w:szCs w:val="24"/>
        </w:rPr>
        <w:t xml:space="preserve"> </w:t>
      </w:r>
      <w:r w:rsidR="005B384C" w:rsidRPr="009B4C3C">
        <w:rPr>
          <w:sz w:val="24"/>
          <w:szCs w:val="24"/>
        </w:rPr>
        <w:t>г.</w:t>
      </w:r>
      <w:r w:rsidR="005B384C" w:rsidRPr="009B4C3C">
        <w:rPr>
          <w:sz w:val="24"/>
          <w:szCs w:val="24"/>
        </w:rPr>
        <w:tab/>
        <w:t xml:space="preserve"> </w:t>
      </w:r>
      <w:r w:rsidR="005B384C" w:rsidRPr="009B4C3C">
        <w:rPr>
          <w:sz w:val="24"/>
          <w:szCs w:val="24"/>
        </w:rPr>
        <w:tab/>
      </w:r>
      <w:r w:rsidR="005B384C" w:rsidRPr="009B4C3C">
        <w:rPr>
          <w:sz w:val="24"/>
          <w:szCs w:val="24"/>
        </w:rPr>
        <w:tab/>
      </w:r>
      <w:r w:rsidR="005B384C" w:rsidRPr="009B4C3C">
        <w:rPr>
          <w:sz w:val="24"/>
          <w:szCs w:val="24"/>
        </w:rPr>
        <w:tab/>
      </w:r>
      <w:r w:rsidR="005B384C" w:rsidRPr="009B4C3C">
        <w:rPr>
          <w:sz w:val="24"/>
          <w:szCs w:val="24"/>
        </w:rPr>
        <w:tab/>
      </w:r>
      <w:r w:rsidR="005B384C" w:rsidRPr="009B4C3C">
        <w:rPr>
          <w:sz w:val="24"/>
          <w:szCs w:val="24"/>
        </w:rPr>
        <w:tab/>
      </w:r>
      <w:r w:rsidR="005B384C" w:rsidRPr="009B4C3C">
        <w:rPr>
          <w:sz w:val="24"/>
          <w:szCs w:val="24"/>
        </w:rPr>
        <w:tab/>
      </w:r>
      <w:r w:rsidR="005B384C" w:rsidRPr="009B4C3C">
        <w:rPr>
          <w:sz w:val="24"/>
          <w:szCs w:val="24"/>
        </w:rPr>
        <w:tab/>
        <w:t xml:space="preserve">  </w:t>
      </w:r>
      <w:r w:rsidR="005B384C" w:rsidRPr="009B4C3C">
        <w:rPr>
          <w:sz w:val="24"/>
          <w:szCs w:val="24"/>
        </w:rPr>
        <w:tab/>
      </w:r>
      <w:r w:rsidR="004E2154" w:rsidRPr="009B4C3C">
        <w:rPr>
          <w:sz w:val="24"/>
          <w:szCs w:val="24"/>
        </w:rPr>
        <w:t xml:space="preserve">       </w:t>
      </w:r>
      <w:r w:rsidR="0072422D">
        <w:rPr>
          <w:sz w:val="24"/>
          <w:szCs w:val="24"/>
        </w:rPr>
        <w:t xml:space="preserve"> </w:t>
      </w:r>
      <w:r w:rsidR="005B384C" w:rsidRPr="009B4C3C">
        <w:rPr>
          <w:sz w:val="24"/>
          <w:szCs w:val="24"/>
        </w:rPr>
        <w:t xml:space="preserve">   г. Иваново</w:t>
      </w:r>
    </w:p>
    <w:p w14:paraId="7848DAF2" w14:textId="77777777" w:rsidR="005B384C" w:rsidRPr="009B4C3C" w:rsidRDefault="005B384C" w:rsidP="005B384C">
      <w:pPr>
        <w:tabs>
          <w:tab w:val="left" w:pos="8789"/>
        </w:tabs>
        <w:jc w:val="center"/>
        <w:rPr>
          <w:sz w:val="24"/>
          <w:szCs w:val="24"/>
        </w:rPr>
      </w:pPr>
    </w:p>
    <w:p w14:paraId="1E046243" w14:textId="77777777" w:rsidR="005B384C" w:rsidRPr="009B4C3C" w:rsidRDefault="005B384C" w:rsidP="005B384C">
      <w:pPr>
        <w:pStyle w:val="21"/>
        <w:widowControl/>
        <w:ind w:firstLine="0"/>
        <w:rPr>
          <w:szCs w:val="24"/>
        </w:rPr>
      </w:pPr>
      <w:r w:rsidRPr="009B4C3C">
        <w:rPr>
          <w:szCs w:val="24"/>
        </w:rPr>
        <w:t>Присутствовали:</w:t>
      </w:r>
    </w:p>
    <w:p w14:paraId="293A70FE" w14:textId="77777777" w:rsidR="005B384C" w:rsidRPr="009B4C3C" w:rsidRDefault="005B384C" w:rsidP="005B384C">
      <w:pPr>
        <w:pStyle w:val="21"/>
        <w:widowControl/>
        <w:ind w:firstLine="0"/>
        <w:rPr>
          <w:szCs w:val="24"/>
        </w:rPr>
      </w:pPr>
      <w:r w:rsidRPr="009B4C3C">
        <w:rPr>
          <w:szCs w:val="24"/>
        </w:rPr>
        <w:t xml:space="preserve">Председатель Правления: </w:t>
      </w:r>
      <w:r w:rsidR="008D608A">
        <w:rPr>
          <w:szCs w:val="24"/>
        </w:rPr>
        <w:t>Морева Е.Н.</w:t>
      </w:r>
    </w:p>
    <w:p w14:paraId="420D9325" w14:textId="2631DC03" w:rsidR="00593C83" w:rsidRPr="009B4C3C" w:rsidRDefault="00593C83" w:rsidP="00593C83">
      <w:pPr>
        <w:jc w:val="both"/>
        <w:rPr>
          <w:sz w:val="24"/>
          <w:szCs w:val="24"/>
        </w:rPr>
      </w:pPr>
      <w:r w:rsidRPr="009B4C3C">
        <w:rPr>
          <w:sz w:val="24"/>
          <w:szCs w:val="24"/>
        </w:rPr>
        <w:t>Члены Правления:</w:t>
      </w:r>
      <w:r w:rsidR="0062153C">
        <w:rPr>
          <w:sz w:val="24"/>
          <w:szCs w:val="24"/>
        </w:rPr>
        <w:t xml:space="preserve"> </w:t>
      </w:r>
      <w:r w:rsidR="00EA7258">
        <w:rPr>
          <w:sz w:val="24"/>
          <w:szCs w:val="24"/>
        </w:rPr>
        <w:t xml:space="preserve">Гущина Н.Б., </w:t>
      </w:r>
      <w:r w:rsidR="00BF54BF">
        <w:rPr>
          <w:sz w:val="24"/>
          <w:szCs w:val="24"/>
        </w:rPr>
        <w:t xml:space="preserve">Турбачкина Е.В., </w:t>
      </w:r>
      <w:r w:rsidR="00BF54BF" w:rsidRPr="009B4C3C">
        <w:rPr>
          <w:sz w:val="24"/>
          <w:szCs w:val="24"/>
        </w:rPr>
        <w:t>Коннова Е.А.,</w:t>
      </w:r>
      <w:r w:rsidR="00BF54BF">
        <w:rPr>
          <w:sz w:val="24"/>
          <w:szCs w:val="24"/>
        </w:rPr>
        <w:t xml:space="preserve"> </w:t>
      </w:r>
      <w:r w:rsidR="006E7BB8" w:rsidRPr="009B4C3C">
        <w:rPr>
          <w:sz w:val="24"/>
          <w:szCs w:val="24"/>
        </w:rPr>
        <w:t>Полозов И.Г.</w:t>
      </w:r>
      <w:r w:rsidRPr="009B4C3C">
        <w:rPr>
          <w:sz w:val="24"/>
          <w:szCs w:val="24"/>
        </w:rPr>
        <w:t xml:space="preserve">, </w:t>
      </w:r>
      <w:r w:rsidR="00AB2502" w:rsidRPr="009B4C3C">
        <w:rPr>
          <w:sz w:val="24"/>
          <w:szCs w:val="24"/>
        </w:rPr>
        <w:t>Агапова О</w:t>
      </w:r>
      <w:r w:rsidR="00F93FAF" w:rsidRPr="009B4C3C">
        <w:rPr>
          <w:sz w:val="24"/>
          <w:szCs w:val="24"/>
        </w:rPr>
        <w:t>.</w:t>
      </w:r>
      <w:r w:rsidR="00AB2502" w:rsidRPr="009B4C3C">
        <w:rPr>
          <w:sz w:val="24"/>
          <w:szCs w:val="24"/>
        </w:rPr>
        <w:t>П</w:t>
      </w:r>
      <w:r w:rsidRPr="009B4C3C">
        <w:rPr>
          <w:sz w:val="24"/>
          <w:szCs w:val="24"/>
        </w:rPr>
        <w:t>.</w:t>
      </w:r>
    </w:p>
    <w:p w14:paraId="3A587ED0" w14:textId="77777777" w:rsidR="006E7BB8" w:rsidRPr="008E188C" w:rsidRDefault="006E7BB8" w:rsidP="005B384C">
      <w:pPr>
        <w:pStyle w:val="21"/>
        <w:widowControl/>
        <w:ind w:firstLine="0"/>
        <w:rPr>
          <w:szCs w:val="24"/>
        </w:rPr>
      </w:pPr>
      <w:r w:rsidRPr="009B4C3C">
        <w:rPr>
          <w:szCs w:val="24"/>
        </w:rPr>
        <w:t xml:space="preserve">От УФАС России по Ивановской области: Виднова З.Б. (на праве совещательного голоса, участие в </w:t>
      </w:r>
      <w:r w:rsidRPr="008E188C">
        <w:rPr>
          <w:szCs w:val="24"/>
        </w:rPr>
        <w:t>голосовании не принимает).</w:t>
      </w:r>
    </w:p>
    <w:p w14:paraId="7005C34F" w14:textId="77777777" w:rsidR="005B384C" w:rsidRPr="008E188C" w:rsidRDefault="005B384C" w:rsidP="005B384C">
      <w:pPr>
        <w:pStyle w:val="21"/>
        <w:widowControl/>
        <w:ind w:firstLine="0"/>
        <w:rPr>
          <w:szCs w:val="24"/>
        </w:rPr>
      </w:pPr>
      <w:r w:rsidRPr="008E188C">
        <w:rPr>
          <w:szCs w:val="24"/>
        </w:rPr>
        <w:t>От Ассоциации «НП Совет рынка»: Кулешов А.И.</w:t>
      </w:r>
    </w:p>
    <w:p w14:paraId="28228E0F" w14:textId="012FDC07" w:rsidR="005B384C" w:rsidRPr="009B4C3C" w:rsidRDefault="005B384C" w:rsidP="005B384C">
      <w:pPr>
        <w:jc w:val="both"/>
        <w:rPr>
          <w:sz w:val="24"/>
          <w:szCs w:val="24"/>
        </w:rPr>
      </w:pPr>
      <w:r w:rsidRPr="009B4C3C">
        <w:rPr>
          <w:sz w:val="24"/>
          <w:szCs w:val="24"/>
        </w:rPr>
        <w:t>Ответственный секретарь Правления:</w:t>
      </w:r>
      <w:r w:rsidR="00C828F9" w:rsidRPr="009B4C3C">
        <w:rPr>
          <w:sz w:val="24"/>
          <w:szCs w:val="24"/>
        </w:rPr>
        <w:t xml:space="preserve"> </w:t>
      </w:r>
      <w:r w:rsidR="0074453C">
        <w:rPr>
          <w:sz w:val="24"/>
          <w:szCs w:val="24"/>
        </w:rPr>
        <w:t>Колесова</w:t>
      </w:r>
      <w:r w:rsidR="00BF54BF">
        <w:rPr>
          <w:sz w:val="24"/>
          <w:szCs w:val="24"/>
        </w:rPr>
        <w:t xml:space="preserve"> </w:t>
      </w:r>
      <w:r w:rsidR="0074453C">
        <w:rPr>
          <w:sz w:val="24"/>
          <w:szCs w:val="24"/>
        </w:rPr>
        <w:t>С.А</w:t>
      </w:r>
      <w:r w:rsidR="00BF54BF">
        <w:rPr>
          <w:sz w:val="24"/>
          <w:szCs w:val="24"/>
        </w:rPr>
        <w:t>.</w:t>
      </w:r>
    </w:p>
    <w:p w14:paraId="50B09FB4" w14:textId="77777777" w:rsidR="005B384C" w:rsidRPr="009B4C3C" w:rsidRDefault="005B384C" w:rsidP="005B384C">
      <w:pPr>
        <w:jc w:val="both"/>
        <w:rPr>
          <w:b/>
          <w:sz w:val="24"/>
          <w:szCs w:val="24"/>
        </w:rPr>
      </w:pPr>
    </w:p>
    <w:p w14:paraId="22EB9675" w14:textId="77777777" w:rsidR="005B384C" w:rsidRPr="009B4C3C" w:rsidRDefault="005B384C" w:rsidP="005B384C">
      <w:pPr>
        <w:tabs>
          <w:tab w:val="left" w:pos="851"/>
        </w:tabs>
        <w:ind w:firstLine="567"/>
        <w:jc w:val="center"/>
        <w:rPr>
          <w:b/>
          <w:sz w:val="24"/>
          <w:szCs w:val="24"/>
        </w:rPr>
      </w:pPr>
      <w:r w:rsidRPr="009B4C3C">
        <w:rPr>
          <w:b/>
          <w:sz w:val="24"/>
          <w:szCs w:val="24"/>
        </w:rPr>
        <w:t>П О В Е С Т К А:</w:t>
      </w:r>
    </w:p>
    <w:p w14:paraId="42F7C6B8" w14:textId="77777777" w:rsidR="005B384C" w:rsidRPr="009B4C3C" w:rsidRDefault="005B384C" w:rsidP="005B384C">
      <w:pPr>
        <w:tabs>
          <w:tab w:val="left" w:pos="851"/>
        </w:tabs>
        <w:ind w:firstLine="567"/>
        <w:jc w:val="center"/>
        <w:rPr>
          <w:b/>
          <w:sz w:val="24"/>
          <w:szCs w:val="24"/>
        </w:rPr>
      </w:pPr>
    </w:p>
    <w:p w14:paraId="368F4DDF" w14:textId="2D1EBB42" w:rsidR="00B53384" w:rsidRDefault="00FB20C5" w:rsidP="00422297">
      <w:pPr>
        <w:pStyle w:val="aa"/>
        <w:tabs>
          <w:tab w:val="left" w:pos="0"/>
          <w:tab w:val="left" w:pos="709"/>
          <w:tab w:val="left" w:pos="851"/>
        </w:tabs>
        <w:ind w:left="0" w:firstLine="567"/>
        <w:jc w:val="both"/>
        <w:rPr>
          <w:b/>
          <w:bCs/>
          <w:sz w:val="24"/>
          <w:szCs w:val="24"/>
        </w:rPr>
      </w:pPr>
      <w:r>
        <w:rPr>
          <w:b/>
          <w:bCs/>
          <w:sz w:val="24"/>
          <w:szCs w:val="24"/>
          <w:lang w:val="en-US"/>
        </w:rPr>
        <w:t>I</w:t>
      </w:r>
      <w:r>
        <w:rPr>
          <w:b/>
          <w:bCs/>
          <w:sz w:val="24"/>
          <w:szCs w:val="24"/>
        </w:rPr>
        <w:t xml:space="preserve">. </w:t>
      </w:r>
      <w:r w:rsidR="009F30A7" w:rsidRPr="009F30A7">
        <w:rPr>
          <w:b/>
          <w:bCs/>
          <w:sz w:val="24"/>
          <w:szCs w:val="24"/>
        </w:rPr>
        <w:t>Об установлении платы по индивидуальному проекту для ИП Перелыгина Ольга Викторовна и о внесении изменений в постановление Департамента энергетики и тарифов Ивановской области от 01.12.2025 № 57-э/1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w:t>
      </w:r>
      <w:r w:rsidR="008F644A">
        <w:rPr>
          <w:b/>
          <w:bCs/>
          <w:sz w:val="24"/>
          <w:szCs w:val="24"/>
        </w:rPr>
        <w:t>.</w:t>
      </w:r>
    </w:p>
    <w:p w14:paraId="6CDE37F8" w14:textId="07035EA2" w:rsidR="00B53384" w:rsidRPr="008A49AC" w:rsidRDefault="003027F8" w:rsidP="00422297">
      <w:pPr>
        <w:pStyle w:val="aa"/>
        <w:tabs>
          <w:tab w:val="left" w:pos="1134"/>
        </w:tabs>
        <w:ind w:left="0" w:firstLine="567"/>
        <w:jc w:val="both"/>
        <w:rPr>
          <w:b/>
          <w:bCs/>
          <w:sz w:val="24"/>
          <w:szCs w:val="24"/>
        </w:rPr>
      </w:pPr>
      <w:r>
        <w:rPr>
          <w:b/>
          <w:bCs/>
          <w:sz w:val="24"/>
          <w:szCs w:val="24"/>
          <w:lang w:val="en-US"/>
        </w:rPr>
        <w:t>I</w:t>
      </w:r>
      <w:r>
        <w:rPr>
          <w:b/>
          <w:bCs/>
          <w:sz w:val="24"/>
          <w:szCs w:val="24"/>
        </w:rPr>
        <w:t xml:space="preserve">. </w:t>
      </w:r>
      <w:r w:rsidR="006E77F1" w:rsidRPr="008A49AC">
        <w:rPr>
          <w:b/>
          <w:bCs/>
          <w:sz w:val="24"/>
          <w:szCs w:val="24"/>
        </w:rPr>
        <w:t>СЛУШАЛИ:</w:t>
      </w:r>
      <w:r w:rsidR="009F30A7">
        <w:rPr>
          <w:b/>
          <w:bCs/>
          <w:sz w:val="24"/>
          <w:szCs w:val="24"/>
        </w:rPr>
        <w:t xml:space="preserve"> </w:t>
      </w:r>
      <w:r w:rsidR="009F30A7" w:rsidRPr="009F30A7">
        <w:rPr>
          <w:b/>
          <w:bCs/>
          <w:sz w:val="24"/>
          <w:szCs w:val="24"/>
        </w:rPr>
        <w:t>Об установлении платы по индивидуальному проекту для ИП Перелыгина Ольга Викторовна и о внесении изменений в постановление Департамента энергетики и тарифов Ивановской области от 01.12.2025 № 57-э/1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w:t>
      </w:r>
      <w:r w:rsidR="00C67478">
        <w:rPr>
          <w:b/>
          <w:bCs/>
          <w:sz w:val="24"/>
          <w:szCs w:val="24"/>
        </w:rPr>
        <w:t xml:space="preserve"> (</w:t>
      </w:r>
      <w:r w:rsidR="008D608A">
        <w:rPr>
          <w:b/>
          <w:bCs/>
          <w:sz w:val="24"/>
          <w:szCs w:val="24"/>
        </w:rPr>
        <w:t xml:space="preserve">Морева, </w:t>
      </w:r>
      <w:r w:rsidR="00C67478">
        <w:rPr>
          <w:b/>
          <w:bCs/>
          <w:sz w:val="24"/>
          <w:szCs w:val="24"/>
        </w:rPr>
        <w:t>Коннова)</w:t>
      </w:r>
      <w:r w:rsidR="006E77F1" w:rsidRPr="008A49AC">
        <w:rPr>
          <w:b/>
          <w:bCs/>
          <w:sz w:val="24"/>
          <w:szCs w:val="24"/>
        </w:rPr>
        <w:t>.</w:t>
      </w:r>
    </w:p>
    <w:p w14:paraId="45439F4B" w14:textId="77777777" w:rsidR="00BF54BF" w:rsidRDefault="00BF54BF" w:rsidP="00BF54BF">
      <w:pPr>
        <w:widowControl/>
        <w:autoSpaceDE w:val="0"/>
        <w:autoSpaceDN w:val="0"/>
        <w:adjustRightInd w:val="0"/>
        <w:jc w:val="center"/>
        <w:outlineLvl w:val="0"/>
        <w:rPr>
          <w:b/>
          <w:sz w:val="24"/>
          <w:szCs w:val="24"/>
        </w:rPr>
      </w:pPr>
    </w:p>
    <w:p w14:paraId="032C4187"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По заявлению АО «Объединенные электрические сети» от 13.01.2026 № 125-С/18 (вх-191-018/1-1-07 от 21.01.2026) и дополнительных материалов от 09.02.2026 № 125-С/313 (вх-497-018/1-1-07 от 09.02.2026) на основании заявки от ИП Перелыгина Ольга Викторовна, в связи с технологическим присоединением энергопринимающих устройств Заявителя к электрическим сетям АО «Объединенные электрические сети» путем увеличения максимальной мощности, Департаментом энергетики и тарифов Ивановской области (далее по</w:t>
      </w:r>
      <w:proofErr w:type="gramEnd"/>
      <w:r w:rsidRPr="00CB0AA1">
        <w:rPr>
          <w:sz w:val="24"/>
          <w:szCs w:val="24"/>
        </w:rPr>
        <w:t xml:space="preserve"> тексту – Департамент) рассмотрены представленные материалы для расчета платы по </w:t>
      </w:r>
      <w:proofErr w:type="gramStart"/>
      <w:r w:rsidRPr="00CB0AA1">
        <w:rPr>
          <w:sz w:val="24"/>
          <w:szCs w:val="24"/>
        </w:rPr>
        <w:t>индивидуальному проекту</w:t>
      </w:r>
      <w:proofErr w:type="gramEnd"/>
      <w:r w:rsidRPr="00CB0AA1">
        <w:rPr>
          <w:sz w:val="24"/>
          <w:szCs w:val="24"/>
        </w:rPr>
        <w:t>.</w:t>
      </w:r>
    </w:p>
    <w:p w14:paraId="53DA8A52"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Для установления платы АО «Объединенные электрические сети» представлены:</w:t>
      </w:r>
    </w:p>
    <w:p w14:paraId="01F94110"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копия заявки ИП Перелыгина О.В. на технологическое присоединение энергопринимающих устройств – промышленное здание, расположенных по адресу: Ивановская область, Шуйский район, д. Остапово, ул. Зеленая, д. 86</w:t>
      </w:r>
      <w:proofErr w:type="gramStart"/>
      <w:r w:rsidRPr="00CB0AA1">
        <w:rPr>
          <w:sz w:val="24"/>
          <w:szCs w:val="24"/>
        </w:rPr>
        <w:t xml:space="preserve"> А</w:t>
      </w:r>
      <w:proofErr w:type="gramEnd"/>
      <w:r w:rsidRPr="00CB0AA1">
        <w:rPr>
          <w:sz w:val="24"/>
          <w:szCs w:val="24"/>
        </w:rPr>
        <w:t>, Е, максимальной мощностью 1000 кВт (максимальная мощность ранее присоединенных энергопринимающих устройств составляет 60 кВт) к электрическим сетям АО «Объединенные электрические сети» на уровне напряжения 10 кВ по третьей категории надежности (5 точек присоединения);</w:t>
      </w:r>
    </w:p>
    <w:p w14:paraId="5241C20D"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копия договора № ТП-9651 от 20.10.2025 на технологическое присоединение к электрическим сетям;</w:t>
      </w:r>
    </w:p>
    <w:p w14:paraId="3FBE5241"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индивидуальные технические условия № ТУ-</w:t>
      </w:r>
      <w:proofErr w:type="spellStart"/>
      <w:r w:rsidRPr="00CB0AA1">
        <w:rPr>
          <w:sz w:val="24"/>
          <w:szCs w:val="24"/>
        </w:rPr>
        <w:t>Шрн</w:t>
      </w:r>
      <w:proofErr w:type="spellEnd"/>
      <w:r w:rsidRPr="00CB0AA1">
        <w:rPr>
          <w:sz w:val="24"/>
          <w:szCs w:val="24"/>
        </w:rPr>
        <w:t>/9651 от 20.10.2025 от АО «Объединенные электрические сети»;</w:t>
      </w:r>
    </w:p>
    <w:p w14:paraId="036656D1"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lastRenderedPageBreak/>
        <w:t>- копия договора № 371032756 от 20.08.2025 на технологическое присоединение к электрическим сетям вышестоящей сетевой организации (филиал ПАО «Россети Центр и Приволжье» - «Ивэнерго»);</w:t>
      </w:r>
    </w:p>
    <w:p w14:paraId="081D432E"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технические условия № 102-36/40/371032756 от филиала ПАО «Россети Центр и Приволжье» - «Ивэнерго»;</w:t>
      </w:r>
    </w:p>
    <w:p w14:paraId="65A6F87A"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калькуляция затрат на технологическое присоединение Заявителя по индивидуальному проекту;</w:t>
      </w:r>
    </w:p>
    <w:p w14:paraId="51974612"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xml:space="preserve">- расчет необходимой валовой выручки на технологическое присоединение Заявителя по </w:t>
      </w:r>
      <w:proofErr w:type="gramStart"/>
      <w:r w:rsidRPr="00CB0AA1">
        <w:rPr>
          <w:sz w:val="24"/>
          <w:szCs w:val="24"/>
        </w:rPr>
        <w:t>индивидуальному проекту</w:t>
      </w:r>
      <w:proofErr w:type="gramEnd"/>
      <w:r w:rsidRPr="00CB0AA1">
        <w:rPr>
          <w:sz w:val="24"/>
          <w:szCs w:val="24"/>
        </w:rPr>
        <w:t>;</w:t>
      </w:r>
    </w:p>
    <w:p w14:paraId="33681401"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проектная документация (рабочий проект);</w:t>
      </w:r>
    </w:p>
    <w:p w14:paraId="3AD440AE"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сметные расчеты на строительство воздушной линии ВЛ-10 кВ;</w:t>
      </w:r>
    </w:p>
    <w:p w14:paraId="7BC236A3"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сметные расчеты на строительство линейного разъединителя;</w:t>
      </w:r>
    </w:p>
    <w:p w14:paraId="64B70CD7"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сметные расчеты на строительство реклоузера 10 кВ;</w:t>
      </w:r>
    </w:p>
    <w:p w14:paraId="5D74773C"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сметные расчеты на установку ПКУ;</w:t>
      </w:r>
    </w:p>
    <w:p w14:paraId="580F1E8C"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сметные расчеты на проектные работы;</w:t>
      </w:r>
    </w:p>
    <w:p w14:paraId="5713D453"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пояснительная записка на замену существующего прибора учета;</w:t>
      </w:r>
    </w:p>
    <w:p w14:paraId="2EC54A79"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коммерческие предложения сторонних организаций на материалы и оборудование.</w:t>
      </w:r>
    </w:p>
    <w:p w14:paraId="61C6C106"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В соответствии с п. 34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(далее – Методические указания № 490/22), плата за технологическое присоединение к электрическим сетям территориальных сетевых организаций по индивидуальному проекту определяется только при наличии оснований, предусмотренных первым предложением абзаца первого пункта 30(1) и абзацем первым пункта</w:t>
      </w:r>
      <w:proofErr w:type="gramEnd"/>
      <w:r w:rsidRPr="00CB0AA1">
        <w:rPr>
          <w:sz w:val="24"/>
          <w:szCs w:val="24"/>
        </w:rPr>
        <w:t xml:space="preserve"> 30.5 Правил технологического присоединения, утвержденных постановлением Правительства РФ от 27.12.2004 № 861 (далее – Правила № 861).</w:t>
      </w:r>
    </w:p>
    <w:p w14:paraId="20E7DE72" w14:textId="487629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В соответствии с п. 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пункте 29 Правил № 861 инвестиционные программы на очередной период регулирования, и (или) строительства (реконструкции) генерирующего объекта, не</w:t>
      </w:r>
      <w:proofErr w:type="gramEnd"/>
      <w:r w:rsidRPr="00CB0AA1">
        <w:rPr>
          <w:sz w:val="24"/>
          <w:szCs w:val="24"/>
        </w:rPr>
        <w:t xml:space="preserve"> </w:t>
      </w:r>
      <w:proofErr w:type="gramStart"/>
      <w:r w:rsidRPr="00CB0AA1">
        <w:rPr>
          <w:sz w:val="24"/>
          <w:szCs w:val="24"/>
        </w:rPr>
        <w:t>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Правилами № 861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w:t>
      </w:r>
      <w:proofErr w:type="gramEnd"/>
      <w:r w:rsidRPr="00CB0AA1">
        <w:rPr>
          <w:sz w:val="24"/>
          <w:szCs w:val="24"/>
        </w:rPr>
        <w:t xml:space="preserve"> по </w:t>
      </w:r>
      <w:proofErr w:type="gramStart"/>
      <w:r w:rsidRPr="00CB0AA1">
        <w:rPr>
          <w:sz w:val="24"/>
          <w:szCs w:val="24"/>
        </w:rPr>
        <w:t>индивидуальному проекту</w:t>
      </w:r>
      <w:proofErr w:type="gramEnd"/>
      <w:r>
        <w:rPr>
          <w:sz w:val="24"/>
          <w:szCs w:val="24"/>
        </w:rPr>
        <w:t>.</w:t>
      </w:r>
    </w:p>
    <w:p w14:paraId="0902A2BA"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Согласно представленным техническим условиям и пояснительной записке и рабочей документации для осуществления технологического присоединения объектов ИП Перелыгина О.В. к электрическим сетям АО «Объединенные электрические сети» требуется:</w:t>
      </w:r>
    </w:p>
    <w:p w14:paraId="4529688D"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строительство ЛЭП-10 кВ проводом СИП3-1х35 кв. мм;</w:t>
      </w:r>
    </w:p>
    <w:p w14:paraId="609CBECA"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xml:space="preserve">- установка линейного разъединителя РЛНДЗ на вновь установленной опоре; </w:t>
      </w:r>
    </w:p>
    <w:p w14:paraId="785035DA"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установка реклоузера номинальным током до 100</w:t>
      </w:r>
      <w:proofErr w:type="gramStart"/>
      <w:r w:rsidRPr="00CB0AA1">
        <w:rPr>
          <w:sz w:val="24"/>
          <w:szCs w:val="24"/>
        </w:rPr>
        <w:t xml:space="preserve"> А</w:t>
      </w:r>
      <w:proofErr w:type="gramEnd"/>
      <w:r w:rsidRPr="00CB0AA1">
        <w:rPr>
          <w:sz w:val="24"/>
          <w:szCs w:val="24"/>
        </w:rPr>
        <w:t xml:space="preserve"> включительно на вновь установленной опоре;</w:t>
      </w:r>
    </w:p>
    <w:p w14:paraId="382EF0AB"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установка коммерческого учета электрической энергии (мощности) на вновь установленной опоре с применением электросчетчиков электронного типа класса точности 0,5 и выше с применением измерительных трансформаторов тока и напряжения.</w:t>
      </w:r>
    </w:p>
    <w:p w14:paraId="7BD3AF5A"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Кроме того, в целях технологического присоединения объектов Заявителя, АО «Объединенные электрические сети» необходимо обратиться за увеличением максимальной мощности с 400 кВт до 1340 кВт (максимальная мощность присоединяемых устройств – 940 кВт) в вышестоящую сетевую организацию – филиал ПАО «Россети Центр и Приволжье» - «Ивэнерго» (далее – филиал «Ивэнерго»). Согласно условиям договора № 371032756 от 20.08.2025 размер платы за технологическое присоединение составляет 396 351,92 руб. (без учета НДС) и рассчитан по стандартизированным тарифным ставкам С</w:t>
      </w:r>
      <w:proofErr w:type="gramStart"/>
      <w:r w:rsidRPr="00CB0AA1">
        <w:rPr>
          <w:sz w:val="24"/>
          <w:szCs w:val="24"/>
        </w:rPr>
        <w:t>1</w:t>
      </w:r>
      <w:proofErr w:type="gramEnd"/>
      <w:r w:rsidRPr="00CB0AA1">
        <w:rPr>
          <w:sz w:val="24"/>
          <w:szCs w:val="24"/>
        </w:rPr>
        <w:t xml:space="preserve"> и С8, утвержденными постановлением Департамента от 22.11.2024 № 44-э/1.</w:t>
      </w:r>
    </w:p>
    <w:p w14:paraId="02FB0ABB"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lastRenderedPageBreak/>
        <w:t xml:space="preserve">Письмом от 20.02.2026 № МР7-ИвЭ/05-3/875 филиал «Ивэнерго» сообщил в Департамент, что между АО «Объединенные электрические сети» и филиалом «Ивэнерго» 20.08.2025 заключен договор № 371032756 об осуществлении технологического присоединения энергопринимающих устройств Заявителя: ЛЭП №144 ПС «Шуя-2» объекта «Остапово 1», входящего в состав «Электросетевого комплекса №2», </w:t>
      </w:r>
      <w:proofErr w:type="gramStart"/>
      <w:r w:rsidRPr="00CB0AA1">
        <w:rPr>
          <w:sz w:val="24"/>
          <w:szCs w:val="24"/>
        </w:rPr>
        <w:t>расположенной</w:t>
      </w:r>
      <w:proofErr w:type="gramEnd"/>
      <w:r w:rsidRPr="00CB0AA1">
        <w:rPr>
          <w:sz w:val="24"/>
          <w:szCs w:val="24"/>
        </w:rPr>
        <w:t xml:space="preserve"> по адресу: Ивановская область, Шуйский район, д. Остапово, в связи с увеличением объема максимальной мощности присоединяемого объекта ИП Перелыгиной О.В.</w:t>
      </w:r>
    </w:p>
    <w:p w14:paraId="73D7654C"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В настоящее время на границе балансового разграничения в ячейке 10 кВ фид. №144 ПС 110/35/10 кВ «Шуя-2» установлен прибор учета ПСЧ-4ТМ.05МК.12 класс точности 0,5S, трансформаторы тока типа ТЛМ-10 с коэффициентом трансформации 300/5 класс точности 0,5. Установленный прибор учета не соответствует критериям минимального набора функций приборов учета электрической энергии, которые могут быть присоединены к интеллектуальной системе учета, и требованиям к ним в соответствии с Правилами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19.06.2020 №890. Поэтому в стоимость договора № 371032756 технологического присоединения к электрическим сетям филиалом «Ивэнерго» была включена замена существующего прибора учета.</w:t>
      </w:r>
    </w:p>
    <w:p w14:paraId="29560BC0"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xml:space="preserve">Предлагаемый АО «Объединенные электрические сети» размер платы за технологическое присоединение по </w:t>
      </w:r>
      <w:proofErr w:type="gramStart"/>
      <w:r w:rsidRPr="00CB0AA1">
        <w:rPr>
          <w:sz w:val="24"/>
          <w:szCs w:val="24"/>
        </w:rPr>
        <w:t>индивидуальному проекту</w:t>
      </w:r>
      <w:proofErr w:type="gramEnd"/>
      <w:r w:rsidRPr="00CB0AA1">
        <w:rPr>
          <w:sz w:val="24"/>
          <w:szCs w:val="24"/>
        </w:rPr>
        <w:t xml:space="preserve"> для ИП Перелыгина О.В. составляет 2 334 405,54руб. (без НДС).</w:t>
      </w:r>
    </w:p>
    <w:p w14:paraId="650D87F5"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В соответствии с положениями п. 17 Методических указаний № 490/22 если выданные технические условия предусматривают мероприятия по строительству объектов "последней мили", по обеспечению средствами коммерческого учета электрической энергии (мощности), по которым стандартизированные тарифные ставки на период регулирования не установлены, то соответствующие стандартизированные тарифные ставки рассчитываются в течение 30 рабочих дней с даты обращения территориальной сетевой организации в исполнительный орган субъекта</w:t>
      </w:r>
      <w:proofErr w:type="gramEnd"/>
      <w:r w:rsidRPr="00CB0AA1">
        <w:rPr>
          <w:sz w:val="24"/>
          <w:szCs w:val="24"/>
        </w:rPr>
        <w:t xml:space="preserve"> Российской Федерации в области государственного регулирования тарифов, и расчет платы за технологическое присоединение выполняется по сметам, выполненным с применением сметных нормативов. </w:t>
      </w:r>
      <w:proofErr w:type="gramStart"/>
      <w:r w:rsidRPr="00CB0AA1">
        <w:rPr>
          <w:sz w:val="24"/>
          <w:szCs w:val="24"/>
        </w:rPr>
        <w:t>В случае если при технологическом присоединении по индивидуальному проекту технические условия предусматривают мероприятия по строительству территориальными сетевыми организациями объектов "последней мили", не соответствующих критериям отнесения объектов электросетевого хозяйства к единой национальной (общероссийской) электрической сети, утвержденным постановлением Правительства Российской Федерации от 26 января 2006 г. № 41, в отношении которых приложением № 5 к Методическим указаниям № 490/22 не предусмотрены стандартизированные тарифные ставки</w:t>
      </w:r>
      <w:proofErr w:type="gramEnd"/>
      <w:r w:rsidRPr="00CB0AA1">
        <w:rPr>
          <w:sz w:val="24"/>
          <w:szCs w:val="24"/>
        </w:rPr>
        <w:t>, экономически обоснованные расходы по указанным мероприятиям "последней мили" определяются с учетом смет, представленных территориальными сетевыми организациями, и выполненных с применением сметных нормативов.</w:t>
      </w:r>
    </w:p>
    <w:p w14:paraId="5325BF95"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Приложением № 5 к Методическим указаниям № 490/22 предусмотрена стандартизированная тарифная ставка на строительство пунктов секционирования (реклоузеров) номинальным током до 100</w:t>
      </w:r>
      <w:proofErr w:type="gramStart"/>
      <w:r w:rsidRPr="00CB0AA1">
        <w:rPr>
          <w:sz w:val="24"/>
          <w:szCs w:val="24"/>
        </w:rPr>
        <w:t xml:space="preserve"> А</w:t>
      </w:r>
      <w:proofErr w:type="gramEnd"/>
      <w:r w:rsidRPr="00CB0AA1">
        <w:rPr>
          <w:sz w:val="24"/>
          <w:szCs w:val="24"/>
        </w:rPr>
        <w:t xml:space="preserve"> включительно (далее – ставка С4.1.1), ставок на проведение работ, связанных с реконструкцией/заменой объектов электросетевого хозяйства, не предусмотрено.</w:t>
      </w:r>
    </w:p>
    <w:p w14:paraId="6A33A173"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Учитывая, что постановлением от 01.12.2025 № 57-э/1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 соответствующие ставки не были установлены в связи с отсутствием сведений о данном виде строительства, Департамент в соответствии с пунктом 17 Методических указаний №490</w:t>
      </w:r>
      <w:proofErr w:type="gramEnd"/>
      <w:r w:rsidRPr="00CB0AA1">
        <w:rPr>
          <w:sz w:val="24"/>
          <w:szCs w:val="24"/>
        </w:rPr>
        <w:t xml:space="preserve">/22, предлагает установить </w:t>
      </w:r>
      <w:proofErr w:type="gramStart"/>
      <w:r w:rsidRPr="00CB0AA1">
        <w:rPr>
          <w:sz w:val="24"/>
          <w:szCs w:val="24"/>
        </w:rPr>
        <w:t>следующие</w:t>
      </w:r>
      <w:proofErr w:type="gramEnd"/>
      <w:r w:rsidRPr="00CB0AA1">
        <w:rPr>
          <w:sz w:val="24"/>
          <w:szCs w:val="24"/>
        </w:rPr>
        <w:t xml:space="preserve"> дополнительные стандартизированные тарифные ставки:</w:t>
      </w:r>
    </w:p>
    <w:p w14:paraId="59C5AF50"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С4.1.1 на строительство пунктов секционирования (реклоузеров) номинальным током до 100</w:t>
      </w:r>
      <w:proofErr w:type="gramStart"/>
      <w:r w:rsidRPr="00CB0AA1">
        <w:rPr>
          <w:sz w:val="24"/>
          <w:szCs w:val="24"/>
        </w:rPr>
        <w:t xml:space="preserve"> А</w:t>
      </w:r>
      <w:proofErr w:type="gramEnd"/>
      <w:r w:rsidRPr="00CB0AA1">
        <w:rPr>
          <w:sz w:val="24"/>
          <w:szCs w:val="24"/>
        </w:rPr>
        <w:t xml:space="preserve"> включительно на уровне напряжения 1-20 кВ.</w:t>
      </w:r>
    </w:p>
    <w:p w14:paraId="0FE3778B"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xml:space="preserve">В соответствии с п. 15 Методических указаний № 490/22 экономически обоснованные расходы по мероприятиям «последней мили» при определении стандартизированных тарифных ставок определяются с учетом представленных территориальными сетевыми организациями фактических данных за три предыдущих года по каждому мероприятию. </w:t>
      </w:r>
      <w:proofErr w:type="gramStart"/>
      <w:r w:rsidRPr="00CB0AA1">
        <w:rPr>
          <w:sz w:val="24"/>
          <w:szCs w:val="24"/>
        </w:rPr>
        <w:t xml:space="preserve">В случае если за 3 предыдущих года не осуществлялось строительство тех объектов электросетевого хозяйства, в отношении которых устанавливаются стандартизированные тарифные ставки, расчет ставок может производиться </w:t>
      </w:r>
      <w:r w:rsidRPr="00CB0AA1">
        <w:rPr>
          <w:sz w:val="24"/>
          <w:szCs w:val="24"/>
        </w:rPr>
        <w:lastRenderedPageBreak/>
        <w:t>исходя из данных за два предыдущих года, в случае отсутствия данных за два года - за предыдущий год, а при отсутствии данных за три года - по планируемым расходам, определенным по сметам, выполненным с применением сметных нормативов.</w:t>
      </w:r>
      <w:proofErr w:type="gramEnd"/>
    </w:p>
    <w:p w14:paraId="246DBD0E"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При этом в соответствии с п. 14 Методических указаний № 490/22 стандартизированные тарифные ставки на период регулирования рассчитываются методом сравнения аналогов в соответствии с главой II Методических указаний № 490/22 на основании представленных территориальными сетевыми организациями в соответствии с абзацем двенадцатым пункта 87 Основ ценообразования сведений о расходах на строительство объектов электросетевого хозяйства для целей технологического присоединения и для целей</w:t>
      </w:r>
      <w:proofErr w:type="gramEnd"/>
      <w:r w:rsidRPr="00CB0AA1">
        <w:rPr>
          <w:sz w:val="24"/>
          <w:szCs w:val="24"/>
        </w:rPr>
        <w:t xml:space="preserve">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w:t>
      </w:r>
    </w:p>
    <w:p w14:paraId="20FA8659"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Учитывая, что в соответствии с Федеральным законом «Об электроэнергетике»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органами государственного регулирования тарифов едиными для всех сетевых организаций на территории субъекта Российской Федерации, с целью определения экономической обоснованности предлагаемой к утверждению ставки, Департаментом в рамках рассмотрения предложения АО «Объединенные электрические сети» у</w:t>
      </w:r>
      <w:proofErr w:type="gramEnd"/>
      <w:r w:rsidRPr="00CB0AA1">
        <w:rPr>
          <w:sz w:val="24"/>
          <w:szCs w:val="24"/>
        </w:rPr>
        <w:t xml:space="preserve"> всех территориальных сетевых организаций Ивановской области были запрошены предложения (фа</w:t>
      </w:r>
      <w:proofErr w:type="gramStart"/>
      <w:r w:rsidRPr="00CB0AA1">
        <w:rPr>
          <w:sz w:val="24"/>
          <w:szCs w:val="24"/>
        </w:rPr>
        <w:t>кт стр</w:t>
      </w:r>
      <w:proofErr w:type="gramEnd"/>
      <w:r w:rsidRPr="00CB0AA1">
        <w:rPr>
          <w:sz w:val="24"/>
          <w:szCs w:val="24"/>
        </w:rPr>
        <w:t>оительства, сметные расчеты, материалы и информация) по предлагаемой к утверждению ставки на 2026 год.</w:t>
      </w:r>
    </w:p>
    <w:p w14:paraId="4600CA04"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Филиал ПАО «Россети Центр и Приволжье» - «Ивэнерго» представил фактические данные по строительству пунктов секционирования (реклоузеров) номинальным током до 100</w:t>
      </w:r>
      <w:proofErr w:type="gramStart"/>
      <w:r w:rsidRPr="00CB0AA1">
        <w:rPr>
          <w:sz w:val="24"/>
          <w:szCs w:val="24"/>
        </w:rPr>
        <w:t xml:space="preserve"> А</w:t>
      </w:r>
      <w:proofErr w:type="gramEnd"/>
      <w:r w:rsidRPr="00CB0AA1">
        <w:rPr>
          <w:sz w:val="24"/>
          <w:szCs w:val="24"/>
        </w:rPr>
        <w:t xml:space="preserve"> включительно на уровне напряжения 1-20 кВ за 2025 год, которые также были использованы Департаментом при установлении соответствующей дополнительной ставки.</w:t>
      </w:r>
    </w:p>
    <w:p w14:paraId="2752D272"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Согласно заключению № 02-04 от 27.01.2026 г. предоставленные АО «Объединенные электрические сети» обоснования стоимости строительства (сметная документация) соответствуют сметным нормативам, включенным в Федеральный реестр сметных нормативов. При этом Департаментом были проведены корректировки предоставленных сметных расчетов и устранены замечания.</w:t>
      </w:r>
    </w:p>
    <w:p w14:paraId="2F6034D5" w14:textId="77777777" w:rsidR="00CB0AA1" w:rsidRPr="00CB0AA1" w:rsidRDefault="00CB0AA1" w:rsidP="00CB0AA1">
      <w:pPr>
        <w:widowControl/>
        <w:autoSpaceDE w:val="0"/>
        <w:autoSpaceDN w:val="0"/>
        <w:adjustRightInd w:val="0"/>
        <w:ind w:firstLine="567"/>
        <w:jc w:val="both"/>
        <w:outlineLvl w:val="0"/>
        <w:rPr>
          <w:sz w:val="24"/>
          <w:szCs w:val="24"/>
        </w:rPr>
      </w:pPr>
    </w:p>
    <w:p w14:paraId="18D7ABEB"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xml:space="preserve">Для строительства </w:t>
      </w:r>
      <w:proofErr w:type="gramStart"/>
      <w:r w:rsidRPr="00CB0AA1">
        <w:rPr>
          <w:sz w:val="24"/>
          <w:szCs w:val="24"/>
        </w:rPr>
        <w:t>воздушной</w:t>
      </w:r>
      <w:proofErr w:type="gramEnd"/>
      <w:r w:rsidRPr="00CB0AA1">
        <w:rPr>
          <w:sz w:val="24"/>
          <w:szCs w:val="24"/>
        </w:rPr>
        <w:t xml:space="preserve"> ЛЭП-10 кВ:</w:t>
      </w:r>
    </w:p>
    <w:p w14:paraId="69C5A5E7"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Из итогов сметного расчета № ЛСР-01 исключен повышающий коэффициент 1,15 (Производство работ осуществляется в стесненных условиях населенных пунктов), поскольку применение данного коэффициента не подтверждено проектным решением, (п.п.3.1, 3.2 Пояснительной записки проекта 01/25.219-00-ЭС).</w:t>
      </w:r>
    </w:p>
    <w:p w14:paraId="5E7A90FE"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 Из итогов сметного расчета № ЛСР-01 исключены командировочные расходы, поскольку необходимость в командировках не подтверждена проектным решением, а в соответствии с п. 9 постановления Правительства РФ от 16.04.2025 № 501 «Об утверждении Положения об особенностях направления работников в служебные командировки» 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w:t>
      </w:r>
      <w:proofErr w:type="gramEnd"/>
      <w:r w:rsidRPr="00CB0AA1">
        <w:rPr>
          <w:sz w:val="24"/>
          <w:szCs w:val="24"/>
        </w:rPr>
        <w:t xml:space="preserve"> месту постоянного жительства, суточные не выплачиваются.</w:t>
      </w:r>
    </w:p>
    <w:p w14:paraId="1F1946B4"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Расходы на строительство воздушной ЛЭП-10 кВ в соответствии с положениями п. 17 Методических указаний № 490/22 приняты в размере минимального значения из стоимости мероприятия, рассчитанной с использованием стандартизированных тарифных ставок и стоимости соответствующих мероприятий, определенной сетевой организацией по сметам, выполненных с применением сметных нормативов, входящим в состав проектной документации</w:t>
      </w:r>
      <w:proofErr w:type="gramEnd"/>
    </w:p>
    <w:p w14:paraId="27BA267B" w14:textId="77777777" w:rsidR="00CB0AA1" w:rsidRPr="00CB0AA1" w:rsidRDefault="00CB0AA1" w:rsidP="00CB0AA1">
      <w:pPr>
        <w:widowControl/>
        <w:autoSpaceDE w:val="0"/>
        <w:autoSpaceDN w:val="0"/>
        <w:adjustRightInd w:val="0"/>
        <w:ind w:firstLine="567"/>
        <w:jc w:val="both"/>
        <w:outlineLvl w:val="0"/>
        <w:rPr>
          <w:sz w:val="24"/>
          <w:szCs w:val="24"/>
        </w:rPr>
      </w:pPr>
    </w:p>
    <w:p w14:paraId="2B631447"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Для установки линейного разъединителя РЛНДЗ на уровне напряжения 10 кВ:</w:t>
      </w:r>
    </w:p>
    <w:p w14:paraId="0DFBC15E"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Из итогов сметного расчета № ЛСР-01 исключен повышающий коэффициент 1,15 (Производство работ осуществляется в стесненных условиях населенных пунктов), поскольку применение данного коэффициента не подтверждено проектным решением, (п.п.3.1, 3.2 Пояснительной записки проекта 01/25.219-00-ЭС).</w:t>
      </w:r>
    </w:p>
    <w:p w14:paraId="0E35F623"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 xml:space="preserve">- Из итогов сметного расчета № ЛСР-01 исключены командировочные расходы, поскольку необходимость в командировках не подтверждена проектным решением, а в соответствии с п. 9 постановления Правительства РФ от 16.04.2025 № 501 «Об утверждении Положения об </w:t>
      </w:r>
      <w:r w:rsidRPr="00CB0AA1">
        <w:rPr>
          <w:sz w:val="24"/>
          <w:szCs w:val="24"/>
        </w:rPr>
        <w:lastRenderedPageBreak/>
        <w:t>особенностях направления работников в служебные командировки» 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w:t>
      </w:r>
      <w:proofErr w:type="gramEnd"/>
      <w:r w:rsidRPr="00CB0AA1">
        <w:rPr>
          <w:sz w:val="24"/>
          <w:szCs w:val="24"/>
        </w:rPr>
        <w:t xml:space="preserve"> месту постоянного жительства, суточные не выплачиваются.</w:t>
      </w:r>
    </w:p>
    <w:p w14:paraId="47305F07"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Расходы на установку разъединителя РЛНДЗ в соответствии с положениями п. 17 Методических указаний № 490/22 приняты в размере минимального значения из стоимости мероприятия, рассчитанной с использованием стандартизированных тарифных ставок и стоимости соответствующих мероприятий, определенной сетевой организацией по сметам, выполненных с применением сметных нормативов, входящим в состав проектной документации</w:t>
      </w:r>
      <w:proofErr w:type="gramEnd"/>
    </w:p>
    <w:p w14:paraId="25BA5FDE" w14:textId="77777777" w:rsidR="00CB0AA1" w:rsidRPr="00CB0AA1" w:rsidRDefault="00CB0AA1" w:rsidP="00CB0AA1">
      <w:pPr>
        <w:widowControl/>
        <w:autoSpaceDE w:val="0"/>
        <w:autoSpaceDN w:val="0"/>
        <w:adjustRightInd w:val="0"/>
        <w:ind w:firstLine="567"/>
        <w:jc w:val="both"/>
        <w:outlineLvl w:val="0"/>
        <w:rPr>
          <w:sz w:val="24"/>
          <w:szCs w:val="24"/>
        </w:rPr>
      </w:pPr>
    </w:p>
    <w:p w14:paraId="79FC96B2"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Для установки пункта секционирования (реклоузера) на уровне напряжения 10 кВ:</w:t>
      </w:r>
    </w:p>
    <w:p w14:paraId="061010EB"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Из итогов сметного расчета № ЛСР-01 исключен повышающий коэффициент 1,15 (Производство работ осуществляется в стесненных условиях населенных пунктов), поскольку применение данного коэффициента не подтверждено проектным решением, (п.п.3.1, 3.2 Пояснительной записки проекта 01/25.219-00-ЭС).</w:t>
      </w:r>
    </w:p>
    <w:p w14:paraId="3165AD96"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 Из итогов сметного расчета № ЛСР-01 исключены командировочные расходы, поскольку необходимость в командировках не подтверждена проектным решением, а в соответствии с п. 9 постановления Правительства РФ от 16.04.2025 № 501 «Об утверждении Положения об особенностях направления работников в служебные командировки» 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w:t>
      </w:r>
      <w:proofErr w:type="gramEnd"/>
      <w:r w:rsidRPr="00CB0AA1">
        <w:rPr>
          <w:sz w:val="24"/>
          <w:szCs w:val="24"/>
        </w:rPr>
        <w:t xml:space="preserve"> месту постоянного жительства, суточные не выплачиваются.</w:t>
      </w:r>
    </w:p>
    <w:p w14:paraId="24C11F66" w14:textId="77777777" w:rsidR="00CB0AA1" w:rsidRPr="00CB0AA1" w:rsidRDefault="00CB0AA1" w:rsidP="00CB0AA1">
      <w:pPr>
        <w:widowControl/>
        <w:autoSpaceDE w:val="0"/>
        <w:autoSpaceDN w:val="0"/>
        <w:adjustRightInd w:val="0"/>
        <w:ind w:firstLine="567"/>
        <w:jc w:val="both"/>
        <w:outlineLvl w:val="0"/>
        <w:rPr>
          <w:sz w:val="24"/>
          <w:szCs w:val="24"/>
        </w:rPr>
      </w:pPr>
    </w:p>
    <w:p w14:paraId="1FDE3F9C"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Для установки коммерческого учета электрической энергии:</w:t>
      </w:r>
    </w:p>
    <w:p w14:paraId="6CFA408B"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Из итогов сметного расчета № ЛСР-01 исключен повышающий коэффициент 1,15 (Производство работ осуществляется в стесненных условиях населенных пунктов), поскольку применение данного коэффициента не подтверждено проектным решением, (п.п.3.1, 3.2 Пояснительной записки проекта 01/25.219-00-ЭС).</w:t>
      </w:r>
    </w:p>
    <w:p w14:paraId="578B0975"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 Из итогов сметного расчета № ЛСР-01 исключены командировочные расходы, поскольку необходимость в командировках не подтверждена проектным решением, а в соответствии с п. 9 постановления Правительства РФ от 16.04.2025 № 501 «Об утверждении Положения об особенностях направления работников в служебные командировки» 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w:t>
      </w:r>
      <w:proofErr w:type="gramEnd"/>
      <w:r w:rsidRPr="00CB0AA1">
        <w:rPr>
          <w:sz w:val="24"/>
          <w:szCs w:val="24"/>
        </w:rPr>
        <w:t xml:space="preserve"> месту постоянного жительства, суточные не выплачиваются.</w:t>
      </w:r>
    </w:p>
    <w:p w14:paraId="0BF6BC2D"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xml:space="preserve">- Стоимость строительно-монтажных работ скорректирована с учетом не превышения объемов финансовых потребностей, определяемых в соответствии с укрупненными нормативами, утвержденными приказом Минэнерго России от 26.02.2024 № 131 «Об утверждении укрупненных </w:t>
      </w:r>
      <w:proofErr w:type="gramStart"/>
      <w:r w:rsidRPr="00CB0AA1">
        <w:rPr>
          <w:sz w:val="24"/>
          <w:szCs w:val="24"/>
        </w:rPr>
        <w:t>нормативов цены типовых технологических решений капитального строительства объектов электроэнергетики</w:t>
      </w:r>
      <w:proofErr w:type="gramEnd"/>
      <w:r w:rsidRPr="00CB0AA1">
        <w:rPr>
          <w:sz w:val="24"/>
          <w:szCs w:val="24"/>
        </w:rPr>
        <w:t xml:space="preserve"> в части объектов электросетевого хозяйства».</w:t>
      </w:r>
    </w:p>
    <w:p w14:paraId="139DC8B1"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 Расходы на обеспечение средствами коммерческого учета электроэнергии в соответствии с положениями п. 17 Методических указаний № 490/22 приняты в размере минимального значения из стоимости мероприятия, рассчитанной с использованием стандартизированных тарифных ставок и стоимости соответствующих мероприятий, определенной сетевой организацией по сметам, выполненных с применением сметных нормативов, входящим в состав проектной документации.</w:t>
      </w:r>
      <w:proofErr w:type="gramEnd"/>
    </w:p>
    <w:p w14:paraId="672258B0"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Все расчеты произведены в ценах по состоянию на 4 квартал 2025 года.</w:t>
      </w:r>
    </w:p>
    <w:p w14:paraId="68D1BEA1" w14:textId="0F4A7947" w:rsidR="00CB0AA1" w:rsidRDefault="00CB0AA1" w:rsidP="00CB0AA1">
      <w:pPr>
        <w:widowControl/>
        <w:autoSpaceDE w:val="0"/>
        <w:autoSpaceDN w:val="0"/>
        <w:adjustRightInd w:val="0"/>
        <w:ind w:firstLine="567"/>
        <w:jc w:val="both"/>
        <w:outlineLvl w:val="0"/>
        <w:rPr>
          <w:sz w:val="24"/>
          <w:szCs w:val="24"/>
        </w:rPr>
      </w:pPr>
      <w:r w:rsidRPr="00CB0AA1">
        <w:rPr>
          <w:sz w:val="24"/>
          <w:szCs w:val="24"/>
        </w:rPr>
        <w:t>С учетом вышеизложенного, размер платы по индивидуальному проекту технологического присоединения к электрическим сетям АО «Объединенные электрические сети» для ИП Перелыгина О.В. составляет 2 163 752,76 руб. (без учета НДС), а стандартизированная тарифная ставка С</w:t>
      </w:r>
      <w:proofErr w:type="gramStart"/>
      <w:r w:rsidRPr="00CB0AA1">
        <w:rPr>
          <w:sz w:val="24"/>
          <w:szCs w:val="24"/>
        </w:rPr>
        <w:t>4</w:t>
      </w:r>
      <w:proofErr w:type="gramEnd"/>
      <w:r w:rsidRPr="00CB0AA1">
        <w:rPr>
          <w:sz w:val="24"/>
          <w:szCs w:val="24"/>
        </w:rPr>
        <w:t>.1.1 на строительство реклоузеров номинальным током до 100 А включительно на уровне напряжения 1-20 кВ составляет 1 165 695,26 руб./шт</w:t>
      </w:r>
      <w:r>
        <w:rPr>
          <w:sz w:val="24"/>
          <w:szCs w:val="24"/>
        </w:rPr>
        <w:t>.</w:t>
      </w:r>
      <w:r w:rsidRPr="00CB0AA1">
        <w:rPr>
          <w:sz w:val="24"/>
          <w:szCs w:val="24"/>
        </w:rPr>
        <w:t xml:space="preserve"> (без учета НДС).</w:t>
      </w:r>
    </w:p>
    <w:p w14:paraId="3613D75B" w14:textId="54845621" w:rsidR="00407820" w:rsidRDefault="00407820" w:rsidP="00CB0AA1">
      <w:pPr>
        <w:widowControl/>
        <w:autoSpaceDE w:val="0"/>
        <w:autoSpaceDN w:val="0"/>
        <w:adjustRightInd w:val="0"/>
        <w:ind w:firstLine="567"/>
        <w:jc w:val="both"/>
        <w:outlineLvl w:val="0"/>
        <w:rPr>
          <w:sz w:val="24"/>
          <w:szCs w:val="24"/>
        </w:rPr>
      </w:pPr>
      <w:r w:rsidRPr="00407820">
        <w:rPr>
          <w:sz w:val="24"/>
          <w:szCs w:val="24"/>
        </w:rPr>
        <w:t>У АО «Объединенные электрические сети» отсутствуют расходы сетевой организации, не включаемые в плату за технологическое присоединение и подлежащие учету при установлении тарифов на услуги по передаче электрической энергии на очередной период регулирования.</w:t>
      </w:r>
    </w:p>
    <w:p w14:paraId="78218AC6" w14:textId="77777777" w:rsidR="00CB0AA1" w:rsidRDefault="00CB0AA1" w:rsidP="00CB0AA1">
      <w:pPr>
        <w:widowControl/>
        <w:autoSpaceDE w:val="0"/>
        <w:autoSpaceDN w:val="0"/>
        <w:adjustRightInd w:val="0"/>
        <w:ind w:firstLine="567"/>
        <w:jc w:val="both"/>
        <w:outlineLvl w:val="0"/>
        <w:rPr>
          <w:sz w:val="24"/>
          <w:szCs w:val="24"/>
        </w:rPr>
      </w:pPr>
    </w:p>
    <w:p w14:paraId="55CB40D9" w14:textId="00E293BD" w:rsidR="00CB0AA1" w:rsidRPr="00CB0AA1" w:rsidRDefault="00CB0AA1" w:rsidP="00CB0AA1">
      <w:pPr>
        <w:widowControl/>
        <w:autoSpaceDE w:val="0"/>
        <w:autoSpaceDN w:val="0"/>
        <w:adjustRightInd w:val="0"/>
        <w:ind w:firstLine="567"/>
        <w:jc w:val="both"/>
        <w:outlineLvl w:val="0"/>
        <w:rPr>
          <w:sz w:val="24"/>
          <w:szCs w:val="24"/>
        </w:rPr>
      </w:pPr>
      <w:proofErr w:type="gramStart"/>
      <w:r>
        <w:rPr>
          <w:sz w:val="24"/>
          <w:szCs w:val="24"/>
        </w:rPr>
        <w:lastRenderedPageBreak/>
        <w:t>Кроме того, п</w:t>
      </w:r>
      <w:r w:rsidRPr="00CB0AA1">
        <w:rPr>
          <w:sz w:val="24"/>
          <w:szCs w:val="24"/>
        </w:rPr>
        <w:t>о заявлению филиала ПАО «Россети Центр и Приволжье» - «Ивэнерго» от 11.02.2026 №МР7-ИвЭ/25-2/663 (вх-513-018/1-1-07 от 11.02.2026) на основании заявки от ГБУ субъектов РФ Управление капитального строительства Администрации города Иваново (далее – Заявитель) от 15.01.2026, в связи с новым технологическим присоединением энергопринимающих устройств Заявителя (событийная площадка) к электрическим сетям филиала ПАО «Россети Центр и Приволжье» - «Ивэнерго» Департаментом энергетики</w:t>
      </w:r>
      <w:proofErr w:type="gramEnd"/>
      <w:r w:rsidRPr="00CB0AA1">
        <w:rPr>
          <w:sz w:val="24"/>
          <w:szCs w:val="24"/>
        </w:rPr>
        <w:t xml:space="preserve"> и тарифов Ивановской области (далее по тексту – Департамент) рассмотрены представленные материалы для расчета стандартизированной тарифной ставки для применения при расчете платы за технологическое присоединение к электрическим сетям территориальных сетевых организаций Ивановской области в части строительства: </w:t>
      </w:r>
    </w:p>
    <w:p w14:paraId="7183B4C6"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xml:space="preserve">- кабельной линии, прокладываемой методом горизонтального наклонного бурения, многожильной с резиновой и пластмассовой изоляцией сечением провода до 50 кв. мм включительно с одной трубой в скважине на уровне напряжения 0,4 кВ и ниже, (далее – стандартизированная тарифная ставка С3.6.2.1.1.1). </w:t>
      </w:r>
    </w:p>
    <w:p w14:paraId="64BAF801"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Учитывая, что постановлением от 01.12.2025 № 57-э/1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 соответствующие ставки не были установлены в связи с отсутствием сведений о данном виде строительства, Департамент в соответствии с пунктом 32 Методических указаний по</w:t>
      </w:r>
      <w:proofErr w:type="gramEnd"/>
      <w:r w:rsidRPr="00CB0AA1">
        <w:rPr>
          <w:sz w:val="24"/>
          <w:szCs w:val="24"/>
        </w:rPr>
        <w:t xml:space="preserve"> определению размера платы за технологическое присоединение к электрическим сетям, </w:t>
      </w:r>
      <w:proofErr w:type="gramStart"/>
      <w:r w:rsidRPr="00CB0AA1">
        <w:rPr>
          <w:sz w:val="24"/>
          <w:szCs w:val="24"/>
        </w:rPr>
        <w:t>утвержденных</w:t>
      </w:r>
      <w:proofErr w:type="gramEnd"/>
      <w:r w:rsidRPr="00CB0AA1">
        <w:rPr>
          <w:sz w:val="24"/>
          <w:szCs w:val="24"/>
        </w:rPr>
        <w:t xml:space="preserve"> приказом Федеральной антимонопольной службы от 30.06.2022 № 490/22 (далее - Методические указания № 490/22), предлагает установить дополнительную стандартизированную тарифную ставку: С3.6.2.1.1.1.</w:t>
      </w:r>
    </w:p>
    <w:p w14:paraId="73C923BD"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xml:space="preserve">В соответствии с п. 15 Методических указаний № 490/22 экономически обоснованные расходы по мероприятиям «последней мили» при определении стандартизированных тарифных ставок определяются с учетом представленных территориальными сетевыми организациями фактических данных за три предыдущих года по каждому мероприятию. </w:t>
      </w:r>
      <w:proofErr w:type="gramStart"/>
      <w:r w:rsidRPr="00CB0AA1">
        <w:rPr>
          <w:sz w:val="24"/>
          <w:szCs w:val="24"/>
        </w:rPr>
        <w:t>В случае если за 3 предыдущих года не осуществлялось строительство тех объектов электросетевого хозяйства, в отношении которых устанавливаются стандартизированные тарифные ставки, расчет ставок может производиться исходя из данных за два предыдущих года, в случае отсутствия данных за два года - за предыдущий год, а при отсутствии данных за три года - по планируемым расходам, определенным по сметам, выполненным с применением сметных нормативов.</w:t>
      </w:r>
      <w:proofErr w:type="gramEnd"/>
    </w:p>
    <w:p w14:paraId="066D00A6"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При этом в соответствии с п. 14 Методических указаний № 490/22 стандартизированные тарифные ставки на период регулирования рассчитываются методом сравнения аналогов в соответствии с главой II Методических указаний № 490/22 на основании представленных территориальными сетевыми организациями в соответствии с абзацем двенадцатым пункта 87 Основ ценообразования сведений о расходах на строительство объектов электросетевого хозяйства для целей технологического присоединения и для целей</w:t>
      </w:r>
      <w:proofErr w:type="gramEnd"/>
      <w:r w:rsidRPr="00CB0AA1">
        <w:rPr>
          <w:sz w:val="24"/>
          <w:szCs w:val="24"/>
        </w:rPr>
        <w:t xml:space="preserve">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w:t>
      </w:r>
    </w:p>
    <w:p w14:paraId="1EBEA4DE"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Учитывая, что в соответствии с Федеральным законом «Об электроэнергетике»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органами государственного регулирования тарифов едиными для всех сетевых организаций на территории субъекта Российской Федерации, с целью определения экономической обоснованности предлагаемой к утверждению ставки, Департаментом в рамках рассмотрения предложения филиала «Ивэнерго» у всех территориальных</w:t>
      </w:r>
      <w:proofErr w:type="gramEnd"/>
      <w:r w:rsidRPr="00CB0AA1">
        <w:rPr>
          <w:sz w:val="24"/>
          <w:szCs w:val="24"/>
        </w:rPr>
        <w:t xml:space="preserve"> сетевых организаций Ивановской области были запрошены предложения (фа</w:t>
      </w:r>
      <w:proofErr w:type="gramStart"/>
      <w:r w:rsidRPr="00CB0AA1">
        <w:rPr>
          <w:sz w:val="24"/>
          <w:szCs w:val="24"/>
        </w:rPr>
        <w:t>кт стр</w:t>
      </w:r>
      <w:proofErr w:type="gramEnd"/>
      <w:r w:rsidRPr="00CB0AA1">
        <w:rPr>
          <w:sz w:val="24"/>
          <w:szCs w:val="24"/>
        </w:rPr>
        <w:t>оительства, сметные расчеты, материалы и информация) по предлагаемым филиалом «Ивэнерго» к утверждению видам стандартизированных тарифных ставок за технологическое присоединение к электрическим сетям на 2025 год.</w:t>
      </w:r>
    </w:p>
    <w:p w14:paraId="0D7F8BFB"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Для установления ставки С3.6.2.1.1.1 филиалом ПАО «Россети Центр и Приволжье» - «Ивэнерго» представлены:</w:t>
      </w:r>
    </w:p>
    <w:p w14:paraId="7129CCBC"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 xml:space="preserve">- заявка на новое технологическое присоединение энергопринимающих устройств событийной площадки по адресу: г. Иваново, микрорайон «Видный» (правый берег реки </w:t>
      </w:r>
      <w:proofErr w:type="spellStart"/>
      <w:r w:rsidRPr="00CB0AA1">
        <w:rPr>
          <w:sz w:val="24"/>
          <w:szCs w:val="24"/>
        </w:rPr>
        <w:t>Уводь</w:t>
      </w:r>
      <w:proofErr w:type="spellEnd"/>
      <w:r w:rsidRPr="00CB0AA1">
        <w:rPr>
          <w:sz w:val="24"/>
          <w:szCs w:val="24"/>
        </w:rPr>
        <w:t xml:space="preserve">) из земель населенных пунктов кадастрового квартала 37:24:0010450 максимальной мощностью 20 кВт (ранее присоединенная мощность – 0 кВт) к электрическим сетям филиала ПАО «Россети Центр и </w:t>
      </w:r>
      <w:r w:rsidRPr="00CB0AA1">
        <w:rPr>
          <w:sz w:val="24"/>
          <w:szCs w:val="24"/>
        </w:rPr>
        <w:lastRenderedPageBreak/>
        <w:t>Приволжье» - «Ивэнерго» на уровне напряжения 0,4 кВ по третьей категории надежности (1 точка присоединения);</w:t>
      </w:r>
      <w:proofErr w:type="gramEnd"/>
    </w:p>
    <w:p w14:paraId="6BA03D1C"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xml:space="preserve">- проект технических условий от филиала ПАО «Россети Центр и Приволжье» - «Ивэнерго»; </w:t>
      </w:r>
    </w:p>
    <w:p w14:paraId="7D553BE7"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xml:space="preserve">- сметные расчеты стоимости строительства кабельной линии, прокладываемой методом горизонтального наклонного бурения, многожильной с пластмассовой изоляцией сечением провода </w:t>
      </w:r>
      <w:proofErr w:type="spellStart"/>
      <w:r w:rsidRPr="00CB0AA1">
        <w:rPr>
          <w:sz w:val="24"/>
          <w:szCs w:val="24"/>
        </w:rPr>
        <w:t>АВБбШв</w:t>
      </w:r>
      <w:proofErr w:type="spellEnd"/>
      <w:r w:rsidRPr="00CB0AA1">
        <w:rPr>
          <w:sz w:val="24"/>
          <w:szCs w:val="24"/>
        </w:rPr>
        <w:t xml:space="preserve"> 4х16 кв. мм с одной трубой в скважине на уровне напряжения 0,4 кВ;</w:t>
      </w:r>
    </w:p>
    <w:p w14:paraId="49E7F9F0"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пояснительная записка по расчету тарифных ставок;</w:t>
      </w:r>
    </w:p>
    <w:p w14:paraId="636C511D"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пояснительная записка, подтверждающая факт необходимости строительства объектов «последней мили»;</w:t>
      </w:r>
    </w:p>
    <w:p w14:paraId="4D70B913"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коммерческие предложения от поставщиков;</w:t>
      </w:r>
    </w:p>
    <w:p w14:paraId="7878EB2F"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схема прокладки кабельной линии;</w:t>
      </w:r>
    </w:p>
    <w:p w14:paraId="51E36FBF"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сводная таблица результатов конъюнктурного анализа и коммерческие предложения от поставщиков;</w:t>
      </w:r>
    </w:p>
    <w:p w14:paraId="1D42CE07"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техническое решение на строительство кабельной линии.</w:t>
      </w:r>
    </w:p>
    <w:p w14:paraId="77EDA5C9"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Предлагаемая филиалом ПАО «Россети Центр и Приволжье» - «Ивэнерго» к установлению стандартизированная тарифная ставка С3.6.2.1.1.1 составляет 19 471 954,92 руб./км (без НДС).</w:t>
      </w:r>
    </w:p>
    <w:p w14:paraId="72FE0D99"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xml:space="preserve">Согласно заключению № 02-08 от 04.03.2026 г. предоставленные обоснования стоимости строительства (сметная документация) соответствуют сметным нормативам, включенным в Федеральный реестр сметных нормативов. Стоимость работ не превышает объемы финансовых потребностей, определяемых в соответствии с укрупненными нормативами, утвержденными приказом Минэнерго России от 26.02.2024 № 131 «Об утверждении укрупненных </w:t>
      </w:r>
      <w:proofErr w:type="gramStart"/>
      <w:r w:rsidRPr="00CB0AA1">
        <w:rPr>
          <w:sz w:val="24"/>
          <w:szCs w:val="24"/>
        </w:rPr>
        <w:t>нормативов цены типовых технологических решений капитального строительства объектов электроэнергетики</w:t>
      </w:r>
      <w:proofErr w:type="gramEnd"/>
      <w:r w:rsidRPr="00CB0AA1">
        <w:rPr>
          <w:sz w:val="24"/>
          <w:szCs w:val="24"/>
        </w:rPr>
        <w:t xml:space="preserve"> в части объектов электросетевого хозяйства». При этом Департаментом были проведены корректировки предоставленных сметных расчетов и устранены замечания:</w:t>
      </w:r>
    </w:p>
    <w:p w14:paraId="175C90E8" w14:textId="77777777" w:rsidR="00CB0AA1" w:rsidRPr="00CB0AA1" w:rsidRDefault="00CB0AA1" w:rsidP="00CB0AA1">
      <w:pPr>
        <w:widowControl/>
        <w:autoSpaceDE w:val="0"/>
        <w:autoSpaceDN w:val="0"/>
        <w:adjustRightInd w:val="0"/>
        <w:ind w:firstLine="567"/>
        <w:jc w:val="both"/>
        <w:outlineLvl w:val="0"/>
        <w:rPr>
          <w:sz w:val="24"/>
          <w:szCs w:val="24"/>
        </w:rPr>
      </w:pPr>
    </w:p>
    <w:p w14:paraId="552FE487"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при расчете ставки С3.6.2.1.1.1:</w:t>
      </w:r>
    </w:p>
    <w:p w14:paraId="295EFD7D"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 сметные расчеты скорректированы Департаментом в соответствии с распоряжением Департамента строительства и архитектуры Ивановской области от 15.04.2025 № 15 «Об установлении среднемесячного размера оплаты труда рабочего первого разряда, занятого в строительной отрасли, за 2024 год» в части установления среднемесячного размера оплаты труда, поскольку сметные расчеты филиала «Ивэнерго» выполнены с применением среднемесячного размера оплаты труда рабочего первого разряда, утвержденного приказом ПАО «Федеральная сетевая</w:t>
      </w:r>
      <w:proofErr w:type="gramEnd"/>
      <w:r w:rsidRPr="00CB0AA1">
        <w:rPr>
          <w:sz w:val="24"/>
          <w:szCs w:val="24"/>
        </w:rPr>
        <w:t xml:space="preserve"> компания – Россети» от 26.12.2024 № 612, </w:t>
      </w:r>
      <w:proofErr w:type="gramStart"/>
      <w:r w:rsidRPr="00CB0AA1">
        <w:rPr>
          <w:sz w:val="24"/>
          <w:szCs w:val="24"/>
        </w:rPr>
        <w:t>который</w:t>
      </w:r>
      <w:proofErr w:type="gramEnd"/>
      <w:r w:rsidRPr="00CB0AA1">
        <w:rPr>
          <w:sz w:val="24"/>
          <w:szCs w:val="24"/>
        </w:rPr>
        <w:t xml:space="preserve"> предназначен для применения в отношении объектов электросетевого хозяйства ПАО «Федеральная сетевая компания – Россети». У филиала «Ивэнерго» объекты электросетевого хозяйства ПАО «Федеральная сетевая компания – Россети» во владении отсутствуют. Стандартизированные ставки рассчитываются для всех сетевых организаций на территории Ивановской области и не могут учитывать расходы в других субъектах Российской Федерации;</w:t>
      </w:r>
    </w:p>
    <w:p w14:paraId="3C2F7436"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 стоимость разработки проектной документации по Смете № 12-02-05 Проектные работы определена в размере 60% (выполнение рабочей документации) в соответствии с  п. 2  таблицы 1.1 приказа Минстроя России от 28.11.2023 № 847/пр «О нормативных затратах на работы по подготовке проектной документации для строительства, реконструкции сетей инженерно-технического обеспечения и объектов инфраструктуры» на основании фактических данных филиала «Ивэнерго» (введенным в эксплуатацию объектам) технологического присоединения</w:t>
      </w:r>
      <w:proofErr w:type="gramEnd"/>
      <w:r w:rsidRPr="00CB0AA1">
        <w:rPr>
          <w:sz w:val="24"/>
          <w:szCs w:val="24"/>
        </w:rPr>
        <w:t xml:space="preserve"> за 2024 год;</w:t>
      </w:r>
    </w:p>
    <w:p w14:paraId="038A0041"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в сметных расчетах исключен повышающий коэффициент 1,15 (Производство работ осуществляется в стесненных условиях населенных пунктов), поскольку в представленных материалах отсутствует обоснование применяемого коэффициента п.1.4.20. ТЧ ГЭСН 81-02-04-2022;</w:t>
      </w:r>
    </w:p>
    <w:p w14:paraId="60387FC6"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 в ЛС-02-01-01 Строительно-монтажные работы: по строке 7 номинальный наружный диаметр прокладываемых труб определен в размере 90 мм, поскольку в представленных материалах отсутствует подтверждение необходимости прокладки труб диаметром 110 мм для кабеля сечением 16м2; по строке 10 объем работ определен в количестве 10, поскольку объем работ равен длине перехода ГНБ-1000м, п.2.4.7.</w:t>
      </w:r>
      <w:proofErr w:type="gramEnd"/>
      <w:r w:rsidRPr="00CB0AA1">
        <w:rPr>
          <w:sz w:val="24"/>
          <w:szCs w:val="24"/>
        </w:rPr>
        <w:t xml:space="preserve"> ТЧ ГЭСН 81-02-04-2022;</w:t>
      </w:r>
    </w:p>
    <w:p w14:paraId="728AB7AD"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поскольку по пунктам 1 и 2 локальной сметы № ЛС-09-01-03 (Пуско-наладочные работы) завышены объемы работ, количество на единицу измерения определено в размере 1;</w:t>
      </w:r>
    </w:p>
    <w:p w14:paraId="4EB56580"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lastRenderedPageBreak/>
        <w:t>- исключен расчеты по строкам 3-9 Сметы № 07-01-02 Благоустройство, поскольку завышен объем работ (5 приямков размером 2х4 = 40м2, а в ЛС - 75м2 (40+35));</w:t>
      </w:r>
    </w:p>
    <w:p w14:paraId="2BE1F5B5" w14:textId="58CEB318" w:rsidR="00500CCC" w:rsidRPr="00500CCC" w:rsidRDefault="00CB0AA1" w:rsidP="00500CCC">
      <w:pPr>
        <w:widowControl/>
        <w:autoSpaceDE w:val="0"/>
        <w:autoSpaceDN w:val="0"/>
        <w:adjustRightInd w:val="0"/>
        <w:ind w:firstLine="567"/>
        <w:jc w:val="both"/>
        <w:outlineLvl w:val="0"/>
        <w:rPr>
          <w:sz w:val="24"/>
          <w:szCs w:val="24"/>
        </w:rPr>
      </w:pPr>
      <w:r w:rsidRPr="00CB0AA1">
        <w:rPr>
          <w:sz w:val="24"/>
          <w:szCs w:val="24"/>
        </w:rPr>
        <w:t xml:space="preserve">- </w:t>
      </w:r>
      <w:proofErr w:type="gramStart"/>
      <w:r w:rsidRPr="00CB0AA1">
        <w:rPr>
          <w:sz w:val="24"/>
          <w:szCs w:val="24"/>
        </w:rPr>
        <w:t>исключен</w:t>
      </w:r>
      <w:proofErr w:type="gramEnd"/>
      <w:r w:rsidRPr="00CB0AA1">
        <w:rPr>
          <w:sz w:val="24"/>
          <w:szCs w:val="24"/>
        </w:rPr>
        <w:t xml:space="preserve"> п. 5 </w:t>
      </w:r>
      <w:r w:rsidR="00500CCC" w:rsidRPr="00500CCC">
        <w:rPr>
          <w:sz w:val="24"/>
          <w:szCs w:val="24"/>
        </w:rPr>
        <w:t>Сводного сметного расчета (Укрупненного расчета стоимости строительства) – Содержание службы заказчика 11,94%. Стандартизированная ставка рассчитывается для всех сетевых организаций на территории Ивановской области, среди которых остальные организации не имеют службы заказчика. Определить строку 5 Сводного сметного расчета – Строительный контроль в размере 2,14% в соответствии с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4D70A7AB" w14:textId="169BDAFA" w:rsidR="00CB0AA1" w:rsidRPr="00CB0AA1" w:rsidRDefault="00500CCC" w:rsidP="00500CCC">
      <w:pPr>
        <w:widowControl/>
        <w:autoSpaceDE w:val="0"/>
        <w:autoSpaceDN w:val="0"/>
        <w:adjustRightInd w:val="0"/>
        <w:ind w:firstLine="567"/>
        <w:jc w:val="both"/>
        <w:outlineLvl w:val="0"/>
        <w:rPr>
          <w:sz w:val="24"/>
          <w:szCs w:val="24"/>
        </w:rPr>
      </w:pPr>
      <w:r w:rsidRPr="00500CCC">
        <w:rPr>
          <w:sz w:val="24"/>
          <w:szCs w:val="24"/>
        </w:rPr>
        <w:t>- из итогов сводного сметного расчета стоимости строительства исключены затраты на: «дополнительные затраты в зимнее время» (строка 3) и «резерв средств на непредвиденные работы и затраты 3%» (строка 7). Стандартизированная ставка рассчитывается для всех сетевых организаций на территории Ивановской области и обоснованность данных расходов может быть подтверждена только на основании фактических данных (по имеющейся судебной практике подрядчик не вправе произвольно актировать дополнительные затраты и непредвиденные работы - необходимо документальное подтверждение этих фактических затрат). Право подрядчика либо сетевой организации на получение средств на непредвиденные работы и затраты связано с их фактическим несением. Кроме того, в настоящее время нет подтверждения, что работы будут производиться в зимнее время</w:t>
      </w:r>
      <w:r w:rsidR="00CB0AA1" w:rsidRPr="00CB0AA1">
        <w:rPr>
          <w:sz w:val="24"/>
          <w:szCs w:val="24"/>
        </w:rPr>
        <w:t>.</w:t>
      </w:r>
    </w:p>
    <w:p w14:paraId="75DD2ED9" w14:textId="77777777" w:rsidR="00CB0AA1" w:rsidRPr="00CB0AA1" w:rsidRDefault="00CB0AA1" w:rsidP="00CB0AA1">
      <w:pPr>
        <w:widowControl/>
        <w:autoSpaceDE w:val="0"/>
        <w:autoSpaceDN w:val="0"/>
        <w:adjustRightInd w:val="0"/>
        <w:ind w:firstLine="567"/>
        <w:jc w:val="both"/>
        <w:outlineLvl w:val="0"/>
        <w:rPr>
          <w:sz w:val="24"/>
          <w:szCs w:val="24"/>
        </w:rPr>
      </w:pPr>
    </w:p>
    <w:p w14:paraId="415B31F8"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xml:space="preserve">Все представленные заявителем сметные расчеты произведены в ценах по состоянию на 4 квартал 2025 года. </w:t>
      </w:r>
    </w:p>
    <w:p w14:paraId="6298C9BD"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Сметная стоимость строительства была скорректирована Департаментом и составила в ценах 2026 года по строительству:</w:t>
      </w:r>
    </w:p>
    <w:p w14:paraId="1A803EEA" w14:textId="582EE4CC"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 кабельной линии, прокладываемой методом горизонтального наклонного бурения, многожильной с резиновой и пластмассовой изоляцией сечением провода до 50 кв. мм включительно с одной трубой в скважине на уровне напряжения 0,4 кВ и ниже в размере 11</w:t>
      </w:r>
      <w:r>
        <w:rPr>
          <w:sz w:val="24"/>
          <w:szCs w:val="24"/>
        </w:rPr>
        <w:t> </w:t>
      </w:r>
      <w:r w:rsidRPr="00CB0AA1">
        <w:rPr>
          <w:sz w:val="24"/>
          <w:szCs w:val="24"/>
        </w:rPr>
        <w:t>420</w:t>
      </w:r>
      <w:r>
        <w:rPr>
          <w:sz w:val="24"/>
          <w:szCs w:val="24"/>
        </w:rPr>
        <w:t> </w:t>
      </w:r>
      <w:r w:rsidRPr="00CB0AA1">
        <w:rPr>
          <w:sz w:val="24"/>
          <w:szCs w:val="24"/>
        </w:rPr>
        <w:t>668,02 руб. (без НДС), вместо предложенной заявителем величины – 19 471 954,92 руб. (без НДС);</w:t>
      </w:r>
    </w:p>
    <w:p w14:paraId="44FA5606" w14:textId="77777777" w:rsidR="00CB0AA1" w:rsidRPr="00CB0AA1" w:rsidRDefault="00CB0AA1" w:rsidP="00CB0AA1">
      <w:pPr>
        <w:widowControl/>
        <w:autoSpaceDE w:val="0"/>
        <w:autoSpaceDN w:val="0"/>
        <w:adjustRightInd w:val="0"/>
        <w:ind w:firstLine="567"/>
        <w:jc w:val="both"/>
        <w:outlineLvl w:val="0"/>
        <w:rPr>
          <w:sz w:val="24"/>
          <w:szCs w:val="24"/>
        </w:rPr>
      </w:pPr>
    </w:p>
    <w:p w14:paraId="52C2F4CD"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Департаментом также рассмотрены материалы (локальные сметные расчеты на соответствующие виды строительства и коммерческие предложения на поставку оборудования и материалов), представленные от других сетевых организаций: АО «Оборонэнерго» (филиал «Волго-Вятский»), АО «Объединенные электрические сети», ООО «ИВЭЛС».</w:t>
      </w:r>
    </w:p>
    <w:p w14:paraId="1C364766" w14:textId="77777777" w:rsidR="00CB0AA1" w:rsidRPr="00CB0AA1" w:rsidRDefault="00CB0AA1" w:rsidP="00CB0AA1">
      <w:pPr>
        <w:widowControl/>
        <w:autoSpaceDE w:val="0"/>
        <w:autoSpaceDN w:val="0"/>
        <w:adjustRightInd w:val="0"/>
        <w:ind w:firstLine="567"/>
        <w:jc w:val="both"/>
        <w:outlineLvl w:val="0"/>
        <w:rPr>
          <w:sz w:val="24"/>
          <w:szCs w:val="24"/>
        </w:rPr>
      </w:pPr>
      <w:r w:rsidRPr="00CB0AA1">
        <w:rPr>
          <w:sz w:val="24"/>
          <w:szCs w:val="24"/>
        </w:rPr>
        <w:t>Расчет стандартизированных тарифных ставок произведен Департаментом методом сравнения аналогов по формулам 20, 21, 32, 34, 41 Методических указаний № 490/22.</w:t>
      </w:r>
    </w:p>
    <w:p w14:paraId="695DCF3F" w14:textId="77777777" w:rsidR="00CB0AA1" w:rsidRPr="00CB0AA1" w:rsidRDefault="00CB0AA1" w:rsidP="00CB0AA1">
      <w:pPr>
        <w:widowControl/>
        <w:autoSpaceDE w:val="0"/>
        <w:autoSpaceDN w:val="0"/>
        <w:adjustRightInd w:val="0"/>
        <w:ind w:firstLine="567"/>
        <w:jc w:val="both"/>
        <w:outlineLvl w:val="0"/>
        <w:rPr>
          <w:sz w:val="24"/>
          <w:szCs w:val="24"/>
        </w:rPr>
      </w:pPr>
      <w:proofErr w:type="gramStart"/>
      <w:r w:rsidRPr="00CB0AA1">
        <w:rPr>
          <w:sz w:val="24"/>
          <w:szCs w:val="24"/>
        </w:rPr>
        <w:t>С учетом вышеизложенного, стандартизированная тарифная ставка:</w:t>
      </w:r>
      <w:proofErr w:type="gramEnd"/>
    </w:p>
    <w:p w14:paraId="39D5D83F" w14:textId="65541A18" w:rsidR="00CB0AA1" w:rsidRDefault="00CB0AA1" w:rsidP="00CB0AA1">
      <w:pPr>
        <w:widowControl/>
        <w:autoSpaceDE w:val="0"/>
        <w:autoSpaceDN w:val="0"/>
        <w:adjustRightInd w:val="0"/>
        <w:ind w:firstLine="567"/>
        <w:jc w:val="both"/>
        <w:outlineLvl w:val="0"/>
        <w:rPr>
          <w:sz w:val="24"/>
          <w:szCs w:val="24"/>
        </w:rPr>
      </w:pPr>
      <w:r w:rsidRPr="00CB0AA1">
        <w:rPr>
          <w:sz w:val="24"/>
          <w:szCs w:val="24"/>
        </w:rPr>
        <w:t>- С3.6.2.1.1.1 на строительство кабельной линии, прокладываемой методом горизонтального наклонного бурения, многожильной с резиновой и пластмассовой изоляцией сечением провода до 50 кв. мм включительно с одной трубой в скважине на уровне напряжения 0,4 кВ и ниже составляет</w:t>
      </w:r>
      <w:r>
        <w:rPr>
          <w:sz w:val="24"/>
          <w:szCs w:val="24"/>
        </w:rPr>
        <w:t xml:space="preserve"> 9 979 268,48 руб./км (без НДС).</w:t>
      </w:r>
    </w:p>
    <w:p w14:paraId="4CAC8CE3" w14:textId="025A9117" w:rsidR="00407820" w:rsidRDefault="00407820" w:rsidP="00CB0AA1">
      <w:pPr>
        <w:widowControl/>
        <w:autoSpaceDE w:val="0"/>
        <w:autoSpaceDN w:val="0"/>
        <w:adjustRightInd w:val="0"/>
        <w:ind w:firstLine="567"/>
        <w:jc w:val="both"/>
        <w:outlineLvl w:val="0"/>
        <w:rPr>
          <w:sz w:val="24"/>
          <w:szCs w:val="24"/>
        </w:rPr>
      </w:pPr>
      <w:proofErr w:type="gramStart"/>
      <w:r w:rsidRPr="00407820">
        <w:rPr>
          <w:sz w:val="24"/>
          <w:szCs w:val="24"/>
        </w:rPr>
        <w:t>Департамент считает размеры платы по индивидуальному проекту и ставок платы за технологическое присоединение экономически обоснованными и предлагает на рассмотрение и утверждение Правлению Департамента внесение соответствующих изменений в постановление от 01.12.2025 № 57-э/1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w:t>
      </w:r>
      <w:proofErr w:type="gramEnd"/>
      <w:r w:rsidRPr="00407820">
        <w:rPr>
          <w:sz w:val="24"/>
          <w:szCs w:val="24"/>
        </w:rPr>
        <w:t xml:space="preserve"> 2026 год», а также установление платы по </w:t>
      </w:r>
      <w:proofErr w:type="gramStart"/>
      <w:r w:rsidRPr="00407820">
        <w:rPr>
          <w:sz w:val="24"/>
          <w:szCs w:val="24"/>
        </w:rPr>
        <w:t>индивидуальному проекту</w:t>
      </w:r>
      <w:proofErr w:type="gramEnd"/>
      <w:r w:rsidRPr="00407820">
        <w:rPr>
          <w:sz w:val="24"/>
          <w:szCs w:val="24"/>
        </w:rPr>
        <w:t xml:space="preserve"> для ИП Перелыгина О.В.</w:t>
      </w:r>
    </w:p>
    <w:p w14:paraId="12197F69" w14:textId="77777777" w:rsidR="00407820" w:rsidRDefault="00407820" w:rsidP="00CB0AA1">
      <w:pPr>
        <w:widowControl/>
        <w:autoSpaceDE w:val="0"/>
        <w:autoSpaceDN w:val="0"/>
        <w:adjustRightInd w:val="0"/>
        <w:ind w:firstLine="567"/>
        <w:jc w:val="both"/>
        <w:outlineLvl w:val="0"/>
        <w:rPr>
          <w:sz w:val="24"/>
          <w:szCs w:val="24"/>
        </w:rPr>
      </w:pPr>
    </w:p>
    <w:p w14:paraId="643F9D36" w14:textId="77777777" w:rsidR="00407820" w:rsidRDefault="00407820" w:rsidP="00407820">
      <w:pPr>
        <w:jc w:val="center"/>
      </w:pPr>
      <w:r w:rsidRPr="00A147A0">
        <w:rPr>
          <w:noProof/>
        </w:rPr>
        <w:lastRenderedPageBreak/>
        <w:drawing>
          <wp:inline distT="0" distB="0" distL="0" distR="0" wp14:anchorId="57A53249" wp14:editId="778706B7">
            <wp:extent cx="6119495" cy="2299337"/>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9495" cy="2299337"/>
                    </a:xfrm>
                    <a:prstGeom prst="rect">
                      <a:avLst/>
                    </a:prstGeom>
                    <a:noFill/>
                    <a:ln>
                      <a:noFill/>
                    </a:ln>
                  </pic:spPr>
                </pic:pic>
              </a:graphicData>
            </a:graphic>
          </wp:inline>
        </w:drawing>
      </w:r>
    </w:p>
    <w:p w14:paraId="777F0EC2" w14:textId="77777777" w:rsidR="00407820" w:rsidRPr="00F24314" w:rsidRDefault="00407820" w:rsidP="00407820">
      <w:pPr>
        <w:ind w:firstLine="567"/>
        <w:jc w:val="both"/>
      </w:pPr>
    </w:p>
    <w:p w14:paraId="60662920" w14:textId="77777777" w:rsidR="00407820" w:rsidRPr="00F24314" w:rsidRDefault="00407820" w:rsidP="00407820">
      <w:pPr>
        <w:jc w:val="center"/>
        <w:rPr>
          <w:b/>
          <w:color w:val="FF0000"/>
        </w:rPr>
      </w:pPr>
      <w:r w:rsidRPr="00F24314">
        <w:rPr>
          <w:b/>
        </w:rPr>
        <w:t xml:space="preserve">Стандартизированные тарифные ставки для расчета платы за технологическое присоединение к электрическим сетям территориальных сетевых организаций </w:t>
      </w:r>
      <w:r>
        <w:rPr>
          <w:b/>
        </w:rPr>
        <w:t>И</w:t>
      </w:r>
      <w:r w:rsidRPr="00F24314">
        <w:rPr>
          <w:b/>
        </w:rPr>
        <w:t>вановской области на покрытие расходов, связанных со строительством объектов электросетевого хозяйства</w:t>
      </w:r>
    </w:p>
    <w:p w14:paraId="4A44AC2E" w14:textId="77777777" w:rsidR="00407820" w:rsidRPr="00EA730F" w:rsidRDefault="00407820" w:rsidP="00407820">
      <w:pPr>
        <w:ind w:firstLine="708"/>
        <w:jc w:val="both"/>
        <w:rPr>
          <w:color w:val="FF0000"/>
        </w:rPr>
      </w:pPr>
    </w:p>
    <w:tbl>
      <w:tblPr>
        <w:tblW w:w="10252" w:type="dxa"/>
        <w:jc w:val="center"/>
        <w:tblInd w:w="-302" w:type="dxa"/>
        <w:tblLayout w:type="fixed"/>
        <w:tblCellMar>
          <w:top w:w="102" w:type="dxa"/>
          <w:left w:w="62" w:type="dxa"/>
          <w:bottom w:w="102" w:type="dxa"/>
          <w:right w:w="62" w:type="dxa"/>
        </w:tblCellMar>
        <w:tblLook w:val="0000" w:firstRow="0" w:lastRow="0" w:firstColumn="0" w:lastColumn="0" w:noHBand="0" w:noVBand="0"/>
      </w:tblPr>
      <w:tblGrid>
        <w:gridCol w:w="1058"/>
        <w:gridCol w:w="6058"/>
        <w:gridCol w:w="1559"/>
        <w:gridCol w:w="1577"/>
      </w:tblGrid>
      <w:tr w:rsidR="00407820" w:rsidRPr="00407820" w14:paraId="48B4D737" w14:textId="77777777" w:rsidTr="00D51DAA">
        <w:trPr>
          <w:trHeight w:val="782"/>
          <w:jc w:val="center"/>
        </w:trPr>
        <w:tc>
          <w:tcPr>
            <w:tcW w:w="1058" w:type="dxa"/>
            <w:tcBorders>
              <w:top w:val="single" w:sz="4" w:space="0" w:color="auto"/>
              <w:left w:val="single" w:sz="4" w:space="0" w:color="auto"/>
              <w:bottom w:val="single" w:sz="4" w:space="0" w:color="auto"/>
              <w:right w:val="single" w:sz="4" w:space="0" w:color="auto"/>
            </w:tcBorders>
          </w:tcPr>
          <w:p w14:paraId="69EFE464" w14:textId="77777777" w:rsidR="00407820" w:rsidRPr="00407820" w:rsidRDefault="00407820" w:rsidP="00407820">
            <w:pPr>
              <w:autoSpaceDE w:val="0"/>
              <w:autoSpaceDN w:val="0"/>
              <w:adjustRightInd w:val="0"/>
            </w:pPr>
            <w:r w:rsidRPr="00407820">
              <w:t>3.6.2.1.1.1</w:t>
            </w:r>
          </w:p>
        </w:tc>
        <w:tc>
          <w:tcPr>
            <w:tcW w:w="6058" w:type="dxa"/>
            <w:tcBorders>
              <w:top w:val="single" w:sz="4" w:space="0" w:color="auto"/>
              <w:left w:val="single" w:sz="4" w:space="0" w:color="auto"/>
              <w:bottom w:val="single" w:sz="4" w:space="0" w:color="auto"/>
              <w:right w:val="single" w:sz="4" w:space="0" w:color="auto"/>
            </w:tcBorders>
          </w:tcPr>
          <w:p w14:paraId="3319C7FD" w14:textId="77777777" w:rsidR="00407820" w:rsidRPr="00407820" w:rsidRDefault="00407820" w:rsidP="00407820">
            <w:pPr>
              <w:jc w:val="both"/>
            </w:pPr>
            <w:r w:rsidRPr="00407820">
              <w:t xml:space="preserve">кабельные линии, прокладываемые путем горизонтального наклонного бурения, многожильные с резиновой или пластмассовой изоляцией сечением провода до 50 квадратных </w:t>
            </w:r>
            <w:proofErr w:type="gramStart"/>
            <w:r w:rsidRPr="00407820">
              <w:t>мм</w:t>
            </w:r>
            <w:proofErr w:type="gramEnd"/>
            <w:r w:rsidRPr="00407820">
              <w:t xml:space="preserve"> включительно с одной трубой в скважине</w:t>
            </w:r>
          </w:p>
        </w:tc>
        <w:tc>
          <w:tcPr>
            <w:tcW w:w="1559" w:type="dxa"/>
            <w:tcBorders>
              <w:top w:val="single" w:sz="4" w:space="0" w:color="auto"/>
              <w:left w:val="single" w:sz="4" w:space="0" w:color="auto"/>
              <w:bottom w:val="single" w:sz="4" w:space="0" w:color="auto"/>
              <w:right w:val="single" w:sz="4" w:space="0" w:color="auto"/>
            </w:tcBorders>
          </w:tcPr>
          <w:p w14:paraId="7F1A11D1" w14:textId="77777777" w:rsidR="00407820" w:rsidRPr="00407820" w:rsidRDefault="00407820" w:rsidP="00407820">
            <w:pPr>
              <w:jc w:val="center"/>
            </w:pPr>
            <w:r w:rsidRPr="00407820">
              <w:t>9 979 268,48</w:t>
            </w:r>
          </w:p>
        </w:tc>
        <w:tc>
          <w:tcPr>
            <w:tcW w:w="1577" w:type="dxa"/>
            <w:tcBorders>
              <w:top w:val="single" w:sz="4" w:space="0" w:color="auto"/>
              <w:left w:val="single" w:sz="4" w:space="0" w:color="auto"/>
              <w:bottom w:val="single" w:sz="4" w:space="0" w:color="auto"/>
              <w:right w:val="single" w:sz="4" w:space="0" w:color="auto"/>
            </w:tcBorders>
          </w:tcPr>
          <w:p w14:paraId="262A881F" w14:textId="77777777" w:rsidR="00407820" w:rsidRPr="00407820" w:rsidRDefault="00407820" w:rsidP="00407820">
            <w:pPr>
              <w:jc w:val="center"/>
            </w:pPr>
            <w:r w:rsidRPr="00407820">
              <w:t>Х</w:t>
            </w:r>
          </w:p>
        </w:tc>
      </w:tr>
      <w:tr w:rsidR="00407820" w:rsidRPr="00407820" w14:paraId="3F8997E9" w14:textId="77777777" w:rsidTr="00D51DAA">
        <w:trPr>
          <w:trHeight w:val="87"/>
          <w:jc w:val="center"/>
        </w:trPr>
        <w:tc>
          <w:tcPr>
            <w:tcW w:w="1058" w:type="dxa"/>
            <w:tcBorders>
              <w:top w:val="single" w:sz="4" w:space="0" w:color="auto"/>
              <w:left w:val="single" w:sz="4" w:space="0" w:color="auto"/>
              <w:bottom w:val="single" w:sz="4" w:space="0" w:color="auto"/>
              <w:right w:val="single" w:sz="4" w:space="0" w:color="auto"/>
            </w:tcBorders>
          </w:tcPr>
          <w:p w14:paraId="5CB13D88" w14:textId="77777777" w:rsidR="00407820" w:rsidRPr="00407820" w:rsidRDefault="00407820" w:rsidP="00407820">
            <w:pPr>
              <w:autoSpaceDE w:val="0"/>
              <w:autoSpaceDN w:val="0"/>
              <w:adjustRightInd w:val="0"/>
            </w:pPr>
            <w:r w:rsidRPr="00407820">
              <w:t>4.1.1</w:t>
            </w:r>
          </w:p>
        </w:tc>
        <w:tc>
          <w:tcPr>
            <w:tcW w:w="6058" w:type="dxa"/>
            <w:tcBorders>
              <w:top w:val="single" w:sz="4" w:space="0" w:color="auto"/>
              <w:left w:val="single" w:sz="4" w:space="0" w:color="auto"/>
              <w:bottom w:val="single" w:sz="4" w:space="0" w:color="auto"/>
              <w:right w:val="single" w:sz="4" w:space="0" w:color="auto"/>
            </w:tcBorders>
          </w:tcPr>
          <w:p w14:paraId="16928178" w14:textId="77777777" w:rsidR="00407820" w:rsidRPr="00407820" w:rsidRDefault="00407820" w:rsidP="00407820">
            <w:pPr>
              <w:jc w:val="both"/>
            </w:pPr>
            <w:r w:rsidRPr="00407820">
              <w:t>реклоузеры номинальным током до 100</w:t>
            </w:r>
            <w:proofErr w:type="gramStart"/>
            <w:r w:rsidRPr="00407820">
              <w:t xml:space="preserve"> А</w:t>
            </w:r>
            <w:proofErr w:type="gramEnd"/>
            <w:r w:rsidRPr="00407820">
              <w:t xml:space="preserve"> включительно</w:t>
            </w:r>
          </w:p>
        </w:tc>
        <w:tc>
          <w:tcPr>
            <w:tcW w:w="1559" w:type="dxa"/>
            <w:tcBorders>
              <w:top w:val="single" w:sz="4" w:space="0" w:color="auto"/>
              <w:left w:val="single" w:sz="4" w:space="0" w:color="auto"/>
              <w:bottom w:val="single" w:sz="4" w:space="0" w:color="auto"/>
              <w:right w:val="single" w:sz="4" w:space="0" w:color="auto"/>
            </w:tcBorders>
          </w:tcPr>
          <w:p w14:paraId="0D7DA420" w14:textId="77777777" w:rsidR="00407820" w:rsidRPr="00407820" w:rsidRDefault="00407820" w:rsidP="00407820">
            <w:pPr>
              <w:jc w:val="center"/>
            </w:pPr>
            <w:r w:rsidRPr="00407820">
              <w:t>Х</w:t>
            </w:r>
          </w:p>
        </w:tc>
        <w:tc>
          <w:tcPr>
            <w:tcW w:w="1577" w:type="dxa"/>
            <w:tcBorders>
              <w:top w:val="single" w:sz="4" w:space="0" w:color="auto"/>
              <w:left w:val="single" w:sz="4" w:space="0" w:color="auto"/>
              <w:bottom w:val="single" w:sz="4" w:space="0" w:color="auto"/>
              <w:right w:val="single" w:sz="4" w:space="0" w:color="auto"/>
            </w:tcBorders>
          </w:tcPr>
          <w:p w14:paraId="280E16B3" w14:textId="77777777" w:rsidR="00407820" w:rsidRPr="00407820" w:rsidRDefault="00407820" w:rsidP="00407820">
            <w:pPr>
              <w:jc w:val="center"/>
            </w:pPr>
            <w:r w:rsidRPr="00407820">
              <w:t>1 165 695,26</w:t>
            </w:r>
          </w:p>
        </w:tc>
      </w:tr>
    </w:tbl>
    <w:p w14:paraId="5387833C" w14:textId="1D480930" w:rsidR="00F60AC3" w:rsidRDefault="001A3CCD" w:rsidP="00F60AC3">
      <w:pPr>
        <w:autoSpaceDE w:val="0"/>
        <w:autoSpaceDN w:val="0"/>
        <w:adjustRightInd w:val="0"/>
        <w:ind w:firstLine="567"/>
        <w:jc w:val="both"/>
        <w:outlineLvl w:val="0"/>
        <w:rPr>
          <w:sz w:val="24"/>
          <w:szCs w:val="24"/>
        </w:rPr>
      </w:pPr>
      <w:r w:rsidRPr="005672A2">
        <w:rPr>
          <w:sz w:val="24"/>
          <w:szCs w:val="24"/>
        </w:rPr>
        <w:t xml:space="preserve">Ассоциация «НП Совет рынка» </w:t>
      </w:r>
      <w:r>
        <w:rPr>
          <w:sz w:val="24"/>
          <w:szCs w:val="24"/>
        </w:rPr>
        <w:t>голосует по данному вопросу: «</w:t>
      </w:r>
      <w:r w:rsidR="0074453C">
        <w:rPr>
          <w:sz w:val="24"/>
          <w:szCs w:val="24"/>
        </w:rPr>
        <w:t>за</w:t>
      </w:r>
      <w:r>
        <w:rPr>
          <w:sz w:val="24"/>
          <w:szCs w:val="24"/>
        </w:rPr>
        <w:t>»</w:t>
      </w:r>
      <w:r w:rsidR="0074453C">
        <w:rPr>
          <w:sz w:val="24"/>
          <w:szCs w:val="24"/>
        </w:rPr>
        <w:t>.</w:t>
      </w:r>
    </w:p>
    <w:p w14:paraId="6F954748" w14:textId="77777777" w:rsidR="0074453C" w:rsidRDefault="0074453C" w:rsidP="002B67F2">
      <w:pPr>
        <w:tabs>
          <w:tab w:val="left" w:pos="993"/>
        </w:tabs>
        <w:autoSpaceDE w:val="0"/>
        <w:autoSpaceDN w:val="0"/>
        <w:adjustRightInd w:val="0"/>
        <w:ind w:firstLine="709"/>
        <w:jc w:val="both"/>
        <w:rPr>
          <w:b/>
          <w:sz w:val="24"/>
          <w:szCs w:val="24"/>
        </w:rPr>
      </w:pPr>
    </w:p>
    <w:p w14:paraId="7E663A7D" w14:textId="77777777" w:rsidR="00381EDC" w:rsidRPr="00D6590F" w:rsidRDefault="00381EDC" w:rsidP="00AE425B">
      <w:pPr>
        <w:tabs>
          <w:tab w:val="left" w:pos="993"/>
        </w:tabs>
        <w:autoSpaceDE w:val="0"/>
        <w:autoSpaceDN w:val="0"/>
        <w:adjustRightInd w:val="0"/>
        <w:ind w:firstLine="567"/>
        <w:jc w:val="both"/>
        <w:rPr>
          <w:b/>
          <w:sz w:val="24"/>
          <w:szCs w:val="24"/>
        </w:rPr>
      </w:pPr>
      <w:r w:rsidRPr="00D6590F">
        <w:rPr>
          <w:b/>
          <w:sz w:val="24"/>
          <w:szCs w:val="24"/>
        </w:rPr>
        <w:t>РЕШИЛИ:</w:t>
      </w:r>
    </w:p>
    <w:p w14:paraId="0CBBAB89" w14:textId="77D60A8E" w:rsidR="0074453C" w:rsidRDefault="0074453C" w:rsidP="00407820">
      <w:pPr>
        <w:widowControl/>
        <w:tabs>
          <w:tab w:val="left" w:pos="2912"/>
        </w:tabs>
        <w:autoSpaceDE w:val="0"/>
        <w:autoSpaceDN w:val="0"/>
        <w:adjustRightInd w:val="0"/>
        <w:ind w:firstLine="540"/>
        <w:jc w:val="both"/>
        <w:rPr>
          <w:sz w:val="24"/>
          <w:szCs w:val="24"/>
        </w:rPr>
      </w:pPr>
      <w:proofErr w:type="gramStart"/>
      <w:r w:rsidRPr="0074453C">
        <w:rPr>
          <w:sz w:val="24"/>
          <w:szCs w:val="24"/>
        </w:rPr>
        <w:t>В соответствии с Федеральным законом от 26.03.2003 № 35-ФЗ «Об электроэнергетике», постановлением Правительства Российской Федерации от 29.12.2011 № 1178 «О ценообразовании в области регулируемых цен (та</w:t>
      </w:r>
      <w:bookmarkStart w:id="0" w:name="_GoBack"/>
      <w:r w:rsidRPr="0074453C">
        <w:rPr>
          <w:sz w:val="24"/>
          <w:szCs w:val="24"/>
        </w:rPr>
        <w:t>р</w:t>
      </w:r>
      <w:bookmarkEnd w:id="0"/>
      <w:r w:rsidRPr="0074453C">
        <w:rPr>
          <w:sz w:val="24"/>
          <w:szCs w:val="24"/>
        </w:rPr>
        <w:t>ифов) в электроэнергетике»,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w:t>
      </w:r>
      <w:proofErr w:type="gramEnd"/>
      <w:r w:rsidRPr="0074453C">
        <w:rPr>
          <w:sz w:val="24"/>
          <w:szCs w:val="24"/>
        </w:rPr>
        <w:t xml:space="preserve"> № 861, Методическими указаниями по определению размера платы за технологическое присоединение к электрическим сетям, утвержденными приказом Федеральной антимонопольно</w:t>
      </w:r>
      <w:r w:rsidR="005265EA">
        <w:rPr>
          <w:sz w:val="24"/>
          <w:szCs w:val="24"/>
        </w:rPr>
        <w:t>й службы от 30.06.2022 № 490/22</w:t>
      </w:r>
      <w:r w:rsidRPr="0074453C">
        <w:rPr>
          <w:sz w:val="24"/>
          <w:szCs w:val="24"/>
        </w:rPr>
        <w:t>:</w:t>
      </w:r>
    </w:p>
    <w:p w14:paraId="0869251F" w14:textId="41FABD07" w:rsidR="00407820" w:rsidRDefault="00407820" w:rsidP="00407820">
      <w:pPr>
        <w:widowControl/>
        <w:autoSpaceDE w:val="0"/>
        <w:autoSpaceDN w:val="0"/>
        <w:adjustRightInd w:val="0"/>
        <w:ind w:firstLine="540"/>
        <w:jc w:val="both"/>
        <w:rPr>
          <w:sz w:val="24"/>
          <w:szCs w:val="24"/>
        </w:rPr>
      </w:pPr>
      <w:r w:rsidRPr="00407820">
        <w:rPr>
          <w:sz w:val="24"/>
          <w:szCs w:val="24"/>
        </w:rPr>
        <w:t xml:space="preserve">1. Установить плату по </w:t>
      </w:r>
      <w:proofErr w:type="gramStart"/>
      <w:r w:rsidRPr="00407820">
        <w:rPr>
          <w:sz w:val="24"/>
          <w:szCs w:val="24"/>
        </w:rPr>
        <w:t>индивидуальному проекту</w:t>
      </w:r>
      <w:proofErr w:type="gramEnd"/>
      <w:r w:rsidRPr="00407820">
        <w:rPr>
          <w:sz w:val="24"/>
          <w:szCs w:val="24"/>
        </w:rPr>
        <w:t xml:space="preserve"> за технологическое присоединение энергопринимающих устройств ИП Перелыгина Ольга Викторовна к электрическим сетям АО «Объединенные электрические сети», расположенных по адресу: Ивановская область, Шуйский район, д. Остапово, ул. Зеленая, д. 86</w:t>
      </w:r>
      <w:proofErr w:type="gramStart"/>
      <w:r w:rsidRPr="00407820">
        <w:rPr>
          <w:sz w:val="24"/>
          <w:szCs w:val="24"/>
        </w:rPr>
        <w:t xml:space="preserve"> А</w:t>
      </w:r>
      <w:proofErr w:type="gramEnd"/>
      <w:r w:rsidRPr="00407820">
        <w:rPr>
          <w:sz w:val="24"/>
          <w:szCs w:val="24"/>
        </w:rPr>
        <w:t>, Е,</w:t>
      </w:r>
      <w:r>
        <w:rPr>
          <w:sz w:val="24"/>
          <w:szCs w:val="24"/>
        </w:rPr>
        <w:t xml:space="preserve"> в соответствии со следующей таблицей:</w:t>
      </w:r>
    </w:p>
    <w:tbl>
      <w:tblPr>
        <w:tblW w:w="9960" w:type="dxa"/>
        <w:jc w:val="center"/>
        <w:tblInd w:w="103" w:type="dxa"/>
        <w:tblLook w:val="04A0" w:firstRow="1" w:lastRow="0" w:firstColumn="1" w:lastColumn="0" w:noHBand="0" w:noVBand="1"/>
      </w:tblPr>
      <w:tblGrid>
        <w:gridCol w:w="700"/>
        <w:gridCol w:w="6960"/>
        <w:gridCol w:w="2300"/>
      </w:tblGrid>
      <w:tr w:rsidR="00407820" w:rsidRPr="00DA1FCA" w14:paraId="63971B26" w14:textId="77777777" w:rsidTr="00D51DAA">
        <w:trPr>
          <w:trHeight w:val="17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B6E3D" w14:textId="77777777" w:rsidR="00407820" w:rsidRPr="00DA1FCA" w:rsidRDefault="00407820" w:rsidP="00407820">
            <w:pPr>
              <w:widowControl/>
              <w:jc w:val="center"/>
              <w:rPr>
                <w:sz w:val="22"/>
                <w:szCs w:val="22"/>
              </w:rPr>
            </w:pPr>
            <w:r w:rsidRPr="00DA1FCA">
              <w:rPr>
                <w:sz w:val="22"/>
                <w:szCs w:val="22"/>
              </w:rPr>
              <w:t xml:space="preserve">№ </w:t>
            </w:r>
            <w:proofErr w:type="gramStart"/>
            <w:r w:rsidRPr="00DA1FCA">
              <w:rPr>
                <w:sz w:val="22"/>
                <w:szCs w:val="22"/>
              </w:rPr>
              <w:t>п</w:t>
            </w:r>
            <w:proofErr w:type="gramEnd"/>
            <w:r w:rsidRPr="00DA1FCA">
              <w:rPr>
                <w:sz w:val="22"/>
                <w:szCs w:val="22"/>
              </w:rPr>
              <w:t>/п</w:t>
            </w:r>
          </w:p>
        </w:tc>
        <w:tc>
          <w:tcPr>
            <w:tcW w:w="6960" w:type="dxa"/>
            <w:tcBorders>
              <w:top w:val="single" w:sz="4" w:space="0" w:color="auto"/>
              <w:left w:val="nil"/>
              <w:bottom w:val="single" w:sz="4" w:space="0" w:color="auto"/>
              <w:right w:val="single" w:sz="4" w:space="0" w:color="auto"/>
            </w:tcBorders>
            <w:shd w:val="clear" w:color="auto" w:fill="auto"/>
            <w:noWrap/>
            <w:vAlign w:val="center"/>
            <w:hideMark/>
          </w:tcPr>
          <w:p w14:paraId="7F80EE60" w14:textId="77777777" w:rsidR="00407820" w:rsidRPr="00DA1FCA" w:rsidRDefault="00407820" w:rsidP="00407820">
            <w:pPr>
              <w:widowControl/>
              <w:jc w:val="center"/>
              <w:rPr>
                <w:sz w:val="22"/>
                <w:szCs w:val="22"/>
              </w:rPr>
            </w:pPr>
            <w:r w:rsidRPr="00DA1FCA">
              <w:rPr>
                <w:sz w:val="22"/>
                <w:szCs w:val="22"/>
              </w:rPr>
              <w:t>Наименование мероприятий</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14:paraId="1045DF60" w14:textId="77777777" w:rsidR="00407820" w:rsidRPr="00DA1FCA" w:rsidRDefault="00407820" w:rsidP="00407820">
            <w:pPr>
              <w:widowControl/>
              <w:jc w:val="center"/>
              <w:rPr>
                <w:sz w:val="22"/>
                <w:szCs w:val="22"/>
              </w:rPr>
            </w:pPr>
            <w:r w:rsidRPr="00DA1FCA">
              <w:rPr>
                <w:sz w:val="22"/>
                <w:szCs w:val="22"/>
              </w:rPr>
              <w:t>Размер платы, руб. без НДС</w:t>
            </w:r>
          </w:p>
        </w:tc>
      </w:tr>
      <w:tr w:rsidR="00407820" w:rsidRPr="00DA1FCA" w14:paraId="40448F3A" w14:textId="77777777" w:rsidTr="00D51DAA">
        <w:trPr>
          <w:trHeight w:val="900"/>
          <w:jc w:val="center"/>
        </w:trPr>
        <w:tc>
          <w:tcPr>
            <w:tcW w:w="7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F96044" w14:textId="77777777" w:rsidR="00407820" w:rsidRPr="00DA1FCA" w:rsidRDefault="00407820" w:rsidP="00407820">
            <w:pPr>
              <w:widowControl/>
              <w:jc w:val="both"/>
              <w:rPr>
                <w:sz w:val="22"/>
                <w:szCs w:val="22"/>
              </w:rPr>
            </w:pPr>
            <w:r w:rsidRPr="00DA1FCA">
              <w:rPr>
                <w:sz w:val="22"/>
                <w:szCs w:val="22"/>
              </w:rPr>
              <w:t>Размер платы за технологическое присоединение к электрическим сетям АО "Объединенные электрические сети" по заявке ИП Перелыгина О.В. всего, в том числе:</w:t>
            </w:r>
          </w:p>
        </w:tc>
        <w:tc>
          <w:tcPr>
            <w:tcW w:w="2300" w:type="dxa"/>
            <w:tcBorders>
              <w:top w:val="nil"/>
              <w:left w:val="nil"/>
              <w:bottom w:val="single" w:sz="4" w:space="0" w:color="auto"/>
              <w:right w:val="single" w:sz="4" w:space="0" w:color="auto"/>
            </w:tcBorders>
            <w:shd w:val="clear" w:color="auto" w:fill="auto"/>
            <w:noWrap/>
            <w:vAlign w:val="center"/>
            <w:hideMark/>
          </w:tcPr>
          <w:p w14:paraId="17EED3EB" w14:textId="77777777" w:rsidR="00407820" w:rsidRPr="00DA1FCA" w:rsidRDefault="00407820" w:rsidP="00407820">
            <w:pPr>
              <w:widowControl/>
              <w:jc w:val="center"/>
              <w:rPr>
                <w:sz w:val="22"/>
                <w:szCs w:val="22"/>
              </w:rPr>
            </w:pPr>
            <w:r w:rsidRPr="00DA1FCA">
              <w:rPr>
                <w:sz w:val="22"/>
                <w:szCs w:val="22"/>
              </w:rPr>
              <w:t>2 163 752,76</w:t>
            </w:r>
          </w:p>
        </w:tc>
      </w:tr>
      <w:tr w:rsidR="00407820" w:rsidRPr="00DA1FCA" w14:paraId="46A03DF1" w14:textId="77777777" w:rsidTr="00D51DAA">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1376808" w14:textId="77777777" w:rsidR="00407820" w:rsidRPr="00DA1FCA" w:rsidRDefault="00407820" w:rsidP="00407820">
            <w:pPr>
              <w:widowControl/>
              <w:ind w:firstLineChars="100" w:firstLine="220"/>
              <w:rPr>
                <w:sz w:val="22"/>
                <w:szCs w:val="22"/>
              </w:rPr>
            </w:pPr>
            <w:r w:rsidRPr="00DA1FCA">
              <w:rPr>
                <w:sz w:val="22"/>
                <w:szCs w:val="22"/>
              </w:rPr>
              <w:t>1</w:t>
            </w:r>
          </w:p>
        </w:tc>
        <w:tc>
          <w:tcPr>
            <w:tcW w:w="6960" w:type="dxa"/>
            <w:tcBorders>
              <w:top w:val="nil"/>
              <w:left w:val="nil"/>
              <w:bottom w:val="single" w:sz="4" w:space="0" w:color="auto"/>
              <w:right w:val="single" w:sz="4" w:space="0" w:color="auto"/>
            </w:tcBorders>
            <w:shd w:val="clear" w:color="auto" w:fill="auto"/>
            <w:vAlign w:val="center"/>
            <w:hideMark/>
          </w:tcPr>
          <w:p w14:paraId="659ECB14" w14:textId="77777777" w:rsidR="00407820" w:rsidRPr="00DA1FCA" w:rsidRDefault="00407820" w:rsidP="00407820">
            <w:pPr>
              <w:widowControl/>
              <w:rPr>
                <w:sz w:val="22"/>
                <w:szCs w:val="22"/>
              </w:rPr>
            </w:pPr>
            <w:r w:rsidRPr="00DA1FCA">
              <w:rPr>
                <w:sz w:val="22"/>
                <w:szCs w:val="22"/>
              </w:rPr>
              <w:t>Подготовка и выдача сетевой организацией технических условий Заявителю (С 1.1)</w:t>
            </w:r>
          </w:p>
        </w:tc>
        <w:tc>
          <w:tcPr>
            <w:tcW w:w="2300" w:type="dxa"/>
            <w:tcBorders>
              <w:top w:val="nil"/>
              <w:left w:val="nil"/>
              <w:bottom w:val="single" w:sz="4" w:space="0" w:color="auto"/>
              <w:right w:val="single" w:sz="4" w:space="0" w:color="auto"/>
            </w:tcBorders>
            <w:shd w:val="clear" w:color="auto" w:fill="auto"/>
            <w:noWrap/>
            <w:vAlign w:val="center"/>
            <w:hideMark/>
          </w:tcPr>
          <w:p w14:paraId="17E1A5BF" w14:textId="77777777" w:rsidR="00407820" w:rsidRPr="00DA1FCA" w:rsidRDefault="00407820" w:rsidP="00407820">
            <w:pPr>
              <w:widowControl/>
              <w:jc w:val="center"/>
              <w:rPr>
                <w:sz w:val="22"/>
                <w:szCs w:val="22"/>
              </w:rPr>
            </w:pPr>
            <w:r w:rsidRPr="00DA1FCA">
              <w:rPr>
                <w:sz w:val="22"/>
                <w:szCs w:val="22"/>
              </w:rPr>
              <w:t>12 366,98</w:t>
            </w:r>
          </w:p>
        </w:tc>
      </w:tr>
      <w:tr w:rsidR="00407820" w:rsidRPr="00DA1FCA" w14:paraId="5AF72AF9" w14:textId="77777777" w:rsidTr="00D51DAA">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C75312D" w14:textId="77777777" w:rsidR="00407820" w:rsidRPr="00DA1FCA" w:rsidRDefault="00407820" w:rsidP="00407820">
            <w:pPr>
              <w:widowControl/>
              <w:ind w:firstLineChars="100" w:firstLine="220"/>
              <w:rPr>
                <w:sz w:val="22"/>
                <w:szCs w:val="22"/>
              </w:rPr>
            </w:pPr>
            <w:r w:rsidRPr="00DA1FCA">
              <w:rPr>
                <w:sz w:val="22"/>
                <w:szCs w:val="22"/>
              </w:rPr>
              <w:t>2</w:t>
            </w:r>
          </w:p>
        </w:tc>
        <w:tc>
          <w:tcPr>
            <w:tcW w:w="6960" w:type="dxa"/>
            <w:tcBorders>
              <w:top w:val="nil"/>
              <w:left w:val="nil"/>
              <w:bottom w:val="single" w:sz="4" w:space="0" w:color="auto"/>
              <w:right w:val="single" w:sz="4" w:space="0" w:color="auto"/>
            </w:tcBorders>
            <w:shd w:val="clear" w:color="auto" w:fill="auto"/>
            <w:vAlign w:val="center"/>
            <w:hideMark/>
          </w:tcPr>
          <w:p w14:paraId="06EC5109" w14:textId="77777777" w:rsidR="00407820" w:rsidRPr="00DA1FCA" w:rsidRDefault="00407820" w:rsidP="00407820">
            <w:pPr>
              <w:widowControl/>
              <w:rPr>
                <w:sz w:val="22"/>
                <w:szCs w:val="22"/>
              </w:rPr>
            </w:pPr>
            <w:r w:rsidRPr="00DA1FCA">
              <w:rPr>
                <w:sz w:val="22"/>
                <w:szCs w:val="22"/>
              </w:rPr>
              <w:t>Проверка сетевой организацией выполнения Заявителем технических условий (С</w:t>
            </w:r>
            <w:proofErr w:type="gramStart"/>
            <w:r w:rsidRPr="00DA1FCA">
              <w:rPr>
                <w:sz w:val="22"/>
                <w:szCs w:val="22"/>
              </w:rPr>
              <w:t>1</w:t>
            </w:r>
            <w:proofErr w:type="gramEnd"/>
            <w:r w:rsidRPr="00DA1FCA">
              <w:rPr>
                <w:sz w:val="22"/>
                <w:szCs w:val="22"/>
              </w:rPr>
              <w:t>.2.2)</w:t>
            </w:r>
          </w:p>
        </w:tc>
        <w:tc>
          <w:tcPr>
            <w:tcW w:w="2300" w:type="dxa"/>
            <w:tcBorders>
              <w:top w:val="nil"/>
              <w:left w:val="nil"/>
              <w:bottom w:val="single" w:sz="4" w:space="0" w:color="auto"/>
              <w:right w:val="single" w:sz="4" w:space="0" w:color="auto"/>
            </w:tcBorders>
            <w:shd w:val="clear" w:color="auto" w:fill="auto"/>
            <w:noWrap/>
            <w:vAlign w:val="center"/>
            <w:hideMark/>
          </w:tcPr>
          <w:p w14:paraId="32ED76E6" w14:textId="77777777" w:rsidR="00407820" w:rsidRPr="00DA1FCA" w:rsidRDefault="00407820" w:rsidP="00407820">
            <w:pPr>
              <w:widowControl/>
              <w:jc w:val="center"/>
              <w:rPr>
                <w:sz w:val="22"/>
                <w:szCs w:val="22"/>
              </w:rPr>
            </w:pPr>
            <w:r w:rsidRPr="00DA1FCA">
              <w:rPr>
                <w:sz w:val="22"/>
                <w:szCs w:val="22"/>
              </w:rPr>
              <w:t>27 561,89</w:t>
            </w:r>
          </w:p>
        </w:tc>
      </w:tr>
      <w:tr w:rsidR="00407820" w:rsidRPr="00DA1FCA" w14:paraId="68420062" w14:textId="77777777" w:rsidTr="00D51DA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7386EFE" w14:textId="77777777" w:rsidR="00407820" w:rsidRPr="00DA1FCA" w:rsidRDefault="00407820" w:rsidP="00407820">
            <w:pPr>
              <w:widowControl/>
              <w:ind w:firstLineChars="100" w:firstLine="220"/>
              <w:rPr>
                <w:sz w:val="22"/>
                <w:szCs w:val="22"/>
              </w:rPr>
            </w:pPr>
            <w:r w:rsidRPr="00DA1FCA">
              <w:rPr>
                <w:sz w:val="22"/>
                <w:szCs w:val="22"/>
              </w:rPr>
              <w:t>3</w:t>
            </w:r>
          </w:p>
        </w:tc>
        <w:tc>
          <w:tcPr>
            <w:tcW w:w="6960" w:type="dxa"/>
            <w:tcBorders>
              <w:top w:val="nil"/>
              <w:left w:val="nil"/>
              <w:bottom w:val="single" w:sz="4" w:space="0" w:color="auto"/>
              <w:right w:val="single" w:sz="4" w:space="0" w:color="auto"/>
            </w:tcBorders>
            <w:shd w:val="clear" w:color="auto" w:fill="auto"/>
            <w:vAlign w:val="center"/>
            <w:hideMark/>
          </w:tcPr>
          <w:p w14:paraId="2B06ECA1" w14:textId="77777777" w:rsidR="00407820" w:rsidRPr="00DA1FCA" w:rsidRDefault="00407820" w:rsidP="00407820">
            <w:pPr>
              <w:widowControl/>
              <w:rPr>
                <w:sz w:val="22"/>
                <w:szCs w:val="22"/>
              </w:rPr>
            </w:pPr>
            <w:r w:rsidRPr="00DA1FCA">
              <w:rPr>
                <w:sz w:val="22"/>
                <w:szCs w:val="22"/>
              </w:rPr>
              <w:t>Строительство воздушной линии (ВЛ-10 кВ)</w:t>
            </w:r>
          </w:p>
        </w:tc>
        <w:tc>
          <w:tcPr>
            <w:tcW w:w="2300" w:type="dxa"/>
            <w:tcBorders>
              <w:top w:val="nil"/>
              <w:left w:val="nil"/>
              <w:bottom w:val="single" w:sz="4" w:space="0" w:color="auto"/>
              <w:right w:val="single" w:sz="4" w:space="0" w:color="auto"/>
            </w:tcBorders>
            <w:shd w:val="clear" w:color="auto" w:fill="auto"/>
            <w:noWrap/>
            <w:vAlign w:val="center"/>
            <w:hideMark/>
          </w:tcPr>
          <w:p w14:paraId="43B0949C" w14:textId="77777777" w:rsidR="00407820" w:rsidRPr="00DA1FCA" w:rsidRDefault="00407820" w:rsidP="00407820">
            <w:pPr>
              <w:widowControl/>
              <w:jc w:val="center"/>
              <w:rPr>
                <w:sz w:val="22"/>
                <w:szCs w:val="22"/>
              </w:rPr>
            </w:pPr>
            <w:r w:rsidRPr="00DA1FCA">
              <w:rPr>
                <w:sz w:val="22"/>
                <w:szCs w:val="22"/>
              </w:rPr>
              <w:t>8 976,12</w:t>
            </w:r>
          </w:p>
        </w:tc>
      </w:tr>
      <w:tr w:rsidR="00407820" w:rsidRPr="00DA1FCA" w14:paraId="4B30D4DF" w14:textId="77777777" w:rsidTr="00D51DAA">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7159607" w14:textId="77777777" w:rsidR="00407820" w:rsidRPr="00DA1FCA" w:rsidRDefault="00407820" w:rsidP="00407820">
            <w:pPr>
              <w:widowControl/>
              <w:ind w:firstLineChars="100" w:firstLine="220"/>
              <w:rPr>
                <w:sz w:val="22"/>
                <w:szCs w:val="22"/>
              </w:rPr>
            </w:pPr>
            <w:r w:rsidRPr="00DA1FCA">
              <w:rPr>
                <w:sz w:val="22"/>
                <w:szCs w:val="22"/>
              </w:rPr>
              <w:t>4</w:t>
            </w:r>
          </w:p>
        </w:tc>
        <w:tc>
          <w:tcPr>
            <w:tcW w:w="6960" w:type="dxa"/>
            <w:tcBorders>
              <w:top w:val="nil"/>
              <w:left w:val="nil"/>
              <w:bottom w:val="single" w:sz="4" w:space="0" w:color="auto"/>
              <w:right w:val="single" w:sz="4" w:space="0" w:color="auto"/>
            </w:tcBorders>
            <w:shd w:val="clear" w:color="auto" w:fill="auto"/>
            <w:vAlign w:val="center"/>
            <w:hideMark/>
          </w:tcPr>
          <w:p w14:paraId="22296FFF" w14:textId="77777777" w:rsidR="00407820" w:rsidRPr="00DA1FCA" w:rsidRDefault="00407820" w:rsidP="00407820">
            <w:pPr>
              <w:widowControl/>
              <w:rPr>
                <w:sz w:val="22"/>
                <w:szCs w:val="22"/>
              </w:rPr>
            </w:pPr>
            <w:r w:rsidRPr="00DA1FCA">
              <w:rPr>
                <w:sz w:val="22"/>
                <w:szCs w:val="22"/>
              </w:rPr>
              <w:t>Строительство пунктов секционирования - установка линейного разъединителя (ЛР)</w:t>
            </w:r>
          </w:p>
        </w:tc>
        <w:tc>
          <w:tcPr>
            <w:tcW w:w="2300" w:type="dxa"/>
            <w:tcBorders>
              <w:top w:val="nil"/>
              <w:left w:val="nil"/>
              <w:bottom w:val="single" w:sz="4" w:space="0" w:color="auto"/>
              <w:right w:val="single" w:sz="4" w:space="0" w:color="auto"/>
            </w:tcBorders>
            <w:shd w:val="clear" w:color="auto" w:fill="auto"/>
            <w:noWrap/>
            <w:vAlign w:val="center"/>
            <w:hideMark/>
          </w:tcPr>
          <w:p w14:paraId="2ABA613B" w14:textId="77777777" w:rsidR="00407820" w:rsidRPr="00DA1FCA" w:rsidRDefault="00407820" w:rsidP="00407820">
            <w:pPr>
              <w:widowControl/>
              <w:jc w:val="center"/>
              <w:rPr>
                <w:sz w:val="22"/>
                <w:szCs w:val="22"/>
              </w:rPr>
            </w:pPr>
            <w:r w:rsidRPr="00DA1FCA">
              <w:rPr>
                <w:sz w:val="22"/>
                <w:szCs w:val="22"/>
              </w:rPr>
              <w:t>51 491,38</w:t>
            </w:r>
          </w:p>
        </w:tc>
      </w:tr>
      <w:tr w:rsidR="00407820" w:rsidRPr="00DA1FCA" w14:paraId="67E7CDC1" w14:textId="77777777" w:rsidTr="00D51DA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B6350F2" w14:textId="77777777" w:rsidR="00407820" w:rsidRPr="00DA1FCA" w:rsidRDefault="00407820" w:rsidP="00407820">
            <w:pPr>
              <w:widowControl/>
              <w:ind w:firstLineChars="100" w:firstLine="220"/>
              <w:rPr>
                <w:sz w:val="22"/>
                <w:szCs w:val="22"/>
              </w:rPr>
            </w:pPr>
            <w:r w:rsidRPr="00DA1FCA">
              <w:rPr>
                <w:sz w:val="22"/>
                <w:szCs w:val="22"/>
              </w:rPr>
              <w:t>5</w:t>
            </w:r>
          </w:p>
        </w:tc>
        <w:tc>
          <w:tcPr>
            <w:tcW w:w="6960" w:type="dxa"/>
            <w:tcBorders>
              <w:top w:val="nil"/>
              <w:left w:val="nil"/>
              <w:bottom w:val="single" w:sz="4" w:space="0" w:color="auto"/>
              <w:right w:val="single" w:sz="4" w:space="0" w:color="auto"/>
            </w:tcBorders>
            <w:shd w:val="clear" w:color="auto" w:fill="auto"/>
            <w:vAlign w:val="center"/>
            <w:hideMark/>
          </w:tcPr>
          <w:p w14:paraId="1C2516E7" w14:textId="77777777" w:rsidR="00407820" w:rsidRPr="00DA1FCA" w:rsidRDefault="00407820" w:rsidP="00407820">
            <w:pPr>
              <w:widowControl/>
              <w:rPr>
                <w:sz w:val="22"/>
                <w:szCs w:val="22"/>
              </w:rPr>
            </w:pPr>
            <w:r w:rsidRPr="00DA1FCA">
              <w:rPr>
                <w:sz w:val="22"/>
                <w:szCs w:val="22"/>
              </w:rPr>
              <w:t>Строительство пунктов секционирования - установка реклоузера (С</w:t>
            </w:r>
            <w:proofErr w:type="gramStart"/>
            <w:r w:rsidRPr="00DA1FCA">
              <w:rPr>
                <w:sz w:val="22"/>
                <w:szCs w:val="22"/>
              </w:rPr>
              <w:t>4</w:t>
            </w:r>
            <w:proofErr w:type="gramEnd"/>
            <w:r w:rsidRPr="00DA1FCA">
              <w:rPr>
                <w:sz w:val="22"/>
                <w:szCs w:val="22"/>
              </w:rPr>
              <w:t>.1.1)</w:t>
            </w:r>
          </w:p>
        </w:tc>
        <w:tc>
          <w:tcPr>
            <w:tcW w:w="2300" w:type="dxa"/>
            <w:tcBorders>
              <w:top w:val="nil"/>
              <w:left w:val="nil"/>
              <w:bottom w:val="single" w:sz="4" w:space="0" w:color="auto"/>
              <w:right w:val="single" w:sz="4" w:space="0" w:color="auto"/>
            </w:tcBorders>
            <w:shd w:val="clear" w:color="auto" w:fill="auto"/>
            <w:noWrap/>
            <w:vAlign w:val="center"/>
            <w:hideMark/>
          </w:tcPr>
          <w:p w14:paraId="55EC5E3A" w14:textId="77777777" w:rsidR="00407820" w:rsidRPr="00DA1FCA" w:rsidRDefault="00407820" w:rsidP="00407820">
            <w:pPr>
              <w:widowControl/>
              <w:jc w:val="center"/>
              <w:rPr>
                <w:sz w:val="22"/>
                <w:szCs w:val="22"/>
              </w:rPr>
            </w:pPr>
            <w:r w:rsidRPr="00DA1FCA">
              <w:rPr>
                <w:sz w:val="22"/>
                <w:szCs w:val="22"/>
              </w:rPr>
              <w:t>1 165 695,26</w:t>
            </w:r>
          </w:p>
        </w:tc>
      </w:tr>
      <w:tr w:rsidR="00407820" w:rsidRPr="00DA1FCA" w14:paraId="0E2D60FD" w14:textId="77777777" w:rsidTr="00D51DAA">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2CD5A87" w14:textId="77777777" w:rsidR="00407820" w:rsidRPr="00DA1FCA" w:rsidRDefault="00407820" w:rsidP="00407820">
            <w:pPr>
              <w:widowControl/>
              <w:ind w:firstLineChars="100" w:firstLine="220"/>
              <w:rPr>
                <w:sz w:val="22"/>
                <w:szCs w:val="22"/>
              </w:rPr>
            </w:pPr>
            <w:r w:rsidRPr="00DA1FCA">
              <w:rPr>
                <w:sz w:val="22"/>
                <w:szCs w:val="22"/>
              </w:rPr>
              <w:t>6</w:t>
            </w:r>
          </w:p>
        </w:tc>
        <w:tc>
          <w:tcPr>
            <w:tcW w:w="6960" w:type="dxa"/>
            <w:tcBorders>
              <w:top w:val="nil"/>
              <w:left w:val="nil"/>
              <w:bottom w:val="single" w:sz="4" w:space="0" w:color="auto"/>
              <w:right w:val="single" w:sz="4" w:space="0" w:color="auto"/>
            </w:tcBorders>
            <w:shd w:val="clear" w:color="auto" w:fill="auto"/>
            <w:vAlign w:val="center"/>
            <w:hideMark/>
          </w:tcPr>
          <w:p w14:paraId="5B16B8B8" w14:textId="77777777" w:rsidR="00407820" w:rsidRPr="00DA1FCA" w:rsidRDefault="00407820" w:rsidP="00407820">
            <w:pPr>
              <w:widowControl/>
              <w:rPr>
                <w:sz w:val="22"/>
                <w:szCs w:val="22"/>
              </w:rPr>
            </w:pPr>
            <w:r w:rsidRPr="00DA1FCA">
              <w:rPr>
                <w:sz w:val="22"/>
                <w:szCs w:val="22"/>
              </w:rPr>
              <w:t>Разработка сетевой организацией проектной документации</w:t>
            </w:r>
          </w:p>
        </w:tc>
        <w:tc>
          <w:tcPr>
            <w:tcW w:w="2300" w:type="dxa"/>
            <w:tcBorders>
              <w:top w:val="nil"/>
              <w:left w:val="nil"/>
              <w:bottom w:val="single" w:sz="4" w:space="0" w:color="auto"/>
              <w:right w:val="single" w:sz="4" w:space="0" w:color="auto"/>
            </w:tcBorders>
            <w:shd w:val="clear" w:color="auto" w:fill="auto"/>
            <w:noWrap/>
            <w:vAlign w:val="center"/>
            <w:hideMark/>
          </w:tcPr>
          <w:p w14:paraId="11B95638" w14:textId="77777777" w:rsidR="00407820" w:rsidRPr="00DA1FCA" w:rsidRDefault="00407820" w:rsidP="00407820">
            <w:pPr>
              <w:widowControl/>
              <w:jc w:val="center"/>
              <w:rPr>
                <w:sz w:val="22"/>
                <w:szCs w:val="22"/>
              </w:rPr>
            </w:pPr>
            <w:r w:rsidRPr="00DA1FCA">
              <w:rPr>
                <w:sz w:val="22"/>
                <w:szCs w:val="22"/>
              </w:rPr>
              <w:t>128 939,23</w:t>
            </w:r>
          </w:p>
        </w:tc>
      </w:tr>
      <w:tr w:rsidR="00407820" w:rsidRPr="00DA1FCA" w14:paraId="1FC1F6DE" w14:textId="77777777" w:rsidTr="00D51DAA">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DEE77B0" w14:textId="77777777" w:rsidR="00407820" w:rsidRPr="00DA1FCA" w:rsidRDefault="00407820" w:rsidP="00407820">
            <w:pPr>
              <w:widowControl/>
              <w:ind w:firstLineChars="100" w:firstLine="220"/>
              <w:rPr>
                <w:sz w:val="22"/>
                <w:szCs w:val="22"/>
              </w:rPr>
            </w:pPr>
            <w:r w:rsidRPr="00DA1FCA">
              <w:rPr>
                <w:sz w:val="22"/>
                <w:szCs w:val="22"/>
              </w:rPr>
              <w:lastRenderedPageBreak/>
              <w:t>7</w:t>
            </w:r>
          </w:p>
        </w:tc>
        <w:tc>
          <w:tcPr>
            <w:tcW w:w="6960" w:type="dxa"/>
            <w:tcBorders>
              <w:top w:val="nil"/>
              <w:left w:val="nil"/>
              <w:bottom w:val="single" w:sz="4" w:space="0" w:color="auto"/>
              <w:right w:val="single" w:sz="4" w:space="0" w:color="auto"/>
            </w:tcBorders>
            <w:shd w:val="clear" w:color="auto" w:fill="auto"/>
            <w:vAlign w:val="center"/>
            <w:hideMark/>
          </w:tcPr>
          <w:p w14:paraId="40729A77" w14:textId="77777777" w:rsidR="00407820" w:rsidRPr="00DA1FCA" w:rsidRDefault="00407820" w:rsidP="00407820">
            <w:pPr>
              <w:widowControl/>
              <w:rPr>
                <w:sz w:val="22"/>
                <w:szCs w:val="22"/>
              </w:rPr>
            </w:pPr>
            <w:r w:rsidRPr="00DA1FCA">
              <w:rPr>
                <w:sz w:val="22"/>
                <w:szCs w:val="22"/>
              </w:rPr>
              <w:t>Обеспечение средствами коммерческого учета электрической энергии (мощности) трехфазными косвенного включения (С8.2.3)</w:t>
            </w:r>
          </w:p>
        </w:tc>
        <w:tc>
          <w:tcPr>
            <w:tcW w:w="2300" w:type="dxa"/>
            <w:tcBorders>
              <w:top w:val="nil"/>
              <w:left w:val="nil"/>
              <w:bottom w:val="single" w:sz="4" w:space="0" w:color="auto"/>
              <w:right w:val="single" w:sz="4" w:space="0" w:color="auto"/>
            </w:tcBorders>
            <w:shd w:val="clear" w:color="auto" w:fill="auto"/>
            <w:noWrap/>
            <w:vAlign w:val="center"/>
            <w:hideMark/>
          </w:tcPr>
          <w:p w14:paraId="079CA711" w14:textId="77777777" w:rsidR="00407820" w:rsidRPr="00DA1FCA" w:rsidRDefault="00407820" w:rsidP="00407820">
            <w:pPr>
              <w:widowControl/>
              <w:jc w:val="center"/>
              <w:rPr>
                <w:sz w:val="22"/>
                <w:szCs w:val="22"/>
              </w:rPr>
            </w:pPr>
            <w:r w:rsidRPr="00DA1FCA">
              <w:rPr>
                <w:sz w:val="22"/>
                <w:szCs w:val="22"/>
              </w:rPr>
              <w:t>372 369,98</w:t>
            </w:r>
          </w:p>
        </w:tc>
      </w:tr>
      <w:tr w:rsidR="00407820" w:rsidRPr="00DA1FCA" w14:paraId="1BD73343" w14:textId="77777777" w:rsidTr="00D51DAA">
        <w:trPr>
          <w:trHeight w:val="6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F286542" w14:textId="77777777" w:rsidR="00407820" w:rsidRPr="00DA1FCA" w:rsidRDefault="00407820" w:rsidP="00407820">
            <w:pPr>
              <w:widowControl/>
              <w:ind w:firstLineChars="100" w:firstLine="220"/>
              <w:rPr>
                <w:sz w:val="22"/>
                <w:szCs w:val="22"/>
              </w:rPr>
            </w:pPr>
            <w:r w:rsidRPr="00DA1FCA">
              <w:rPr>
                <w:sz w:val="22"/>
                <w:szCs w:val="22"/>
              </w:rPr>
              <w:t>8</w:t>
            </w:r>
          </w:p>
        </w:tc>
        <w:tc>
          <w:tcPr>
            <w:tcW w:w="6960" w:type="dxa"/>
            <w:tcBorders>
              <w:top w:val="nil"/>
              <w:left w:val="nil"/>
              <w:bottom w:val="single" w:sz="4" w:space="0" w:color="auto"/>
              <w:right w:val="single" w:sz="4" w:space="0" w:color="auto"/>
            </w:tcBorders>
            <w:shd w:val="clear" w:color="auto" w:fill="auto"/>
            <w:vAlign w:val="center"/>
            <w:hideMark/>
          </w:tcPr>
          <w:p w14:paraId="7BC1812B" w14:textId="77777777" w:rsidR="00407820" w:rsidRPr="00DA1FCA" w:rsidRDefault="00407820" w:rsidP="00407820">
            <w:pPr>
              <w:widowControl/>
              <w:rPr>
                <w:sz w:val="22"/>
                <w:szCs w:val="22"/>
              </w:rPr>
            </w:pPr>
            <w:r w:rsidRPr="00DA1FCA">
              <w:rPr>
                <w:sz w:val="22"/>
                <w:szCs w:val="22"/>
              </w:rPr>
              <w:t>Расходы на технологическое присоединение к электрическим сетям смежной сетевой организации</w:t>
            </w:r>
          </w:p>
        </w:tc>
        <w:tc>
          <w:tcPr>
            <w:tcW w:w="2300" w:type="dxa"/>
            <w:tcBorders>
              <w:top w:val="nil"/>
              <w:left w:val="nil"/>
              <w:bottom w:val="single" w:sz="4" w:space="0" w:color="auto"/>
              <w:right w:val="single" w:sz="4" w:space="0" w:color="auto"/>
            </w:tcBorders>
            <w:shd w:val="clear" w:color="auto" w:fill="auto"/>
            <w:noWrap/>
            <w:vAlign w:val="center"/>
            <w:hideMark/>
          </w:tcPr>
          <w:p w14:paraId="498559EA" w14:textId="77777777" w:rsidR="00407820" w:rsidRPr="00DA1FCA" w:rsidRDefault="00407820" w:rsidP="00407820">
            <w:pPr>
              <w:widowControl/>
              <w:jc w:val="center"/>
              <w:rPr>
                <w:sz w:val="22"/>
                <w:szCs w:val="22"/>
              </w:rPr>
            </w:pPr>
            <w:r w:rsidRPr="00DA1FCA">
              <w:rPr>
                <w:sz w:val="22"/>
                <w:szCs w:val="22"/>
              </w:rPr>
              <w:t>396 351,92</w:t>
            </w:r>
          </w:p>
        </w:tc>
      </w:tr>
    </w:tbl>
    <w:p w14:paraId="4D9AAD64" w14:textId="77777777" w:rsidR="00407820" w:rsidRPr="00407820" w:rsidRDefault="00407820" w:rsidP="00407820">
      <w:pPr>
        <w:widowControl/>
        <w:autoSpaceDE w:val="0"/>
        <w:autoSpaceDN w:val="0"/>
        <w:adjustRightInd w:val="0"/>
        <w:ind w:firstLine="540"/>
        <w:jc w:val="both"/>
        <w:rPr>
          <w:sz w:val="24"/>
          <w:szCs w:val="24"/>
        </w:rPr>
      </w:pPr>
    </w:p>
    <w:p w14:paraId="44C1D32E" w14:textId="77777777" w:rsidR="00407820" w:rsidRPr="00407820" w:rsidRDefault="00407820" w:rsidP="00407820">
      <w:pPr>
        <w:widowControl/>
        <w:autoSpaceDE w:val="0"/>
        <w:autoSpaceDN w:val="0"/>
        <w:adjustRightInd w:val="0"/>
        <w:ind w:firstLine="540"/>
        <w:jc w:val="both"/>
        <w:rPr>
          <w:sz w:val="24"/>
          <w:szCs w:val="24"/>
        </w:rPr>
      </w:pPr>
      <w:r w:rsidRPr="00407820">
        <w:rPr>
          <w:sz w:val="24"/>
          <w:szCs w:val="24"/>
        </w:rPr>
        <w:t xml:space="preserve">2. </w:t>
      </w:r>
      <w:proofErr w:type="gramStart"/>
      <w:r w:rsidRPr="00407820">
        <w:rPr>
          <w:sz w:val="24"/>
          <w:szCs w:val="24"/>
        </w:rPr>
        <w:t>В приложении 2 к постановлению Департамента энергетики и тарифов Ивановской области от 01.12.2025 № 57-э/1 «Об установлении стандартизированных тарифных ставок,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 строки 3.6.2.1.1.1 и 4.1.1 изложить в следующей редакции:</w:t>
      </w:r>
      <w:proofErr w:type="gramEnd"/>
    </w:p>
    <w:tbl>
      <w:tblPr>
        <w:tblW w:w="10100" w:type="dxa"/>
        <w:jc w:val="center"/>
        <w:tblInd w:w="-150" w:type="dxa"/>
        <w:tblLayout w:type="fixed"/>
        <w:tblCellMar>
          <w:top w:w="102" w:type="dxa"/>
          <w:left w:w="62" w:type="dxa"/>
          <w:bottom w:w="102" w:type="dxa"/>
          <w:right w:w="62" w:type="dxa"/>
        </w:tblCellMar>
        <w:tblLook w:val="0000" w:firstRow="0" w:lastRow="0" w:firstColumn="0" w:lastColumn="0" w:noHBand="0" w:noVBand="0"/>
      </w:tblPr>
      <w:tblGrid>
        <w:gridCol w:w="1124"/>
        <w:gridCol w:w="5840"/>
        <w:gridCol w:w="1559"/>
        <w:gridCol w:w="1577"/>
      </w:tblGrid>
      <w:tr w:rsidR="00407820" w:rsidRPr="00D51DAA" w14:paraId="5610DF2A" w14:textId="77777777" w:rsidTr="00D51DAA">
        <w:trPr>
          <w:trHeight w:val="395"/>
          <w:jc w:val="center"/>
        </w:trPr>
        <w:tc>
          <w:tcPr>
            <w:tcW w:w="1124" w:type="dxa"/>
            <w:tcBorders>
              <w:top w:val="single" w:sz="4" w:space="0" w:color="auto"/>
              <w:left w:val="single" w:sz="4" w:space="0" w:color="auto"/>
              <w:bottom w:val="single" w:sz="4" w:space="0" w:color="auto"/>
              <w:right w:val="single" w:sz="4" w:space="0" w:color="auto"/>
            </w:tcBorders>
          </w:tcPr>
          <w:p w14:paraId="5F97997E" w14:textId="77777777" w:rsidR="00407820" w:rsidRPr="00D51DAA" w:rsidRDefault="00407820" w:rsidP="00407820">
            <w:pPr>
              <w:autoSpaceDE w:val="0"/>
              <w:autoSpaceDN w:val="0"/>
              <w:adjustRightInd w:val="0"/>
              <w:rPr>
                <w:sz w:val="22"/>
                <w:szCs w:val="22"/>
              </w:rPr>
            </w:pPr>
            <w:r w:rsidRPr="00D51DAA">
              <w:rPr>
                <w:sz w:val="22"/>
                <w:szCs w:val="22"/>
              </w:rPr>
              <w:t>3.6.2.1.1.1</w:t>
            </w:r>
          </w:p>
        </w:tc>
        <w:tc>
          <w:tcPr>
            <w:tcW w:w="5840" w:type="dxa"/>
            <w:tcBorders>
              <w:top w:val="single" w:sz="4" w:space="0" w:color="auto"/>
              <w:left w:val="single" w:sz="4" w:space="0" w:color="auto"/>
              <w:bottom w:val="single" w:sz="4" w:space="0" w:color="auto"/>
              <w:right w:val="single" w:sz="4" w:space="0" w:color="auto"/>
            </w:tcBorders>
          </w:tcPr>
          <w:p w14:paraId="55E84DD7" w14:textId="77777777" w:rsidR="00407820" w:rsidRPr="00D51DAA" w:rsidRDefault="00407820" w:rsidP="00407820">
            <w:pPr>
              <w:jc w:val="both"/>
              <w:rPr>
                <w:sz w:val="22"/>
                <w:szCs w:val="22"/>
              </w:rPr>
            </w:pPr>
            <w:r w:rsidRPr="00D51DAA">
              <w:rPr>
                <w:sz w:val="22"/>
                <w:szCs w:val="22"/>
              </w:rPr>
              <w:t xml:space="preserve">кабельные линии, прокладываемые путем горизонтального наклонного бурения, многожильные с резиновой или пластмассовой изоляцией сечением провода до 50 квадратных </w:t>
            </w:r>
            <w:proofErr w:type="gramStart"/>
            <w:r w:rsidRPr="00D51DAA">
              <w:rPr>
                <w:sz w:val="22"/>
                <w:szCs w:val="22"/>
              </w:rPr>
              <w:t>мм</w:t>
            </w:r>
            <w:proofErr w:type="gramEnd"/>
            <w:r w:rsidRPr="00D51DAA">
              <w:rPr>
                <w:sz w:val="22"/>
                <w:szCs w:val="22"/>
              </w:rPr>
              <w:t xml:space="preserve"> включительно с одной трубой в скважине</w:t>
            </w:r>
          </w:p>
        </w:tc>
        <w:tc>
          <w:tcPr>
            <w:tcW w:w="1559" w:type="dxa"/>
            <w:tcBorders>
              <w:top w:val="single" w:sz="4" w:space="0" w:color="auto"/>
              <w:left w:val="single" w:sz="4" w:space="0" w:color="auto"/>
              <w:bottom w:val="single" w:sz="4" w:space="0" w:color="auto"/>
              <w:right w:val="single" w:sz="4" w:space="0" w:color="auto"/>
            </w:tcBorders>
          </w:tcPr>
          <w:p w14:paraId="4BFF0D7E" w14:textId="77777777" w:rsidR="00407820" w:rsidRPr="00D51DAA" w:rsidRDefault="00407820" w:rsidP="00407820">
            <w:pPr>
              <w:jc w:val="center"/>
              <w:rPr>
                <w:sz w:val="22"/>
                <w:szCs w:val="22"/>
              </w:rPr>
            </w:pPr>
            <w:r w:rsidRPr="00D51DAA">
              <w:rPr>
                <w:sz w:val="22"/>
                <w:szCs w:val="22"/>
              </w:rPr>
              <w:t>9 979 268,48</w:t>
            </w:r>
          </w:p>
        </w:tc>
        <w:tc>
          <w:tcPr>
            <w:tcW w:w="1577" w:type="dxa"/>
            <w:tcBorders>
              <w:top w:val="single" w:sz="4" w:space="0" w:color="auto"/>
              <w:left w:val="single" w:sz="4" w:space="0" w:color="auto"/>
              <w:bottom w:val="single" w:sz="4" w:space="0" w:color="auto"/>
              <w:right w:val="single" w:sz="4" w:space="0" w:color="auto"/>
            </w:tcBorders>
          </w:tcPr>
          <w:p w14:paraId="12B57331" w14:textId="77777777" w:rsidR="00407820" w:rsidRPr="00D51DAA" w:rsidRDefault="00407820" w:rsidP="00407820">
            <w:pPr>
              <w:jc w:val="center"/>
              <w:rPr>
                <w:sz w:val="22"/>
                <w:szCs w:val="22"/>
              </w:rPr>
            </w:pPr>
            <w:r w:rsidRPr="00D51DAA">
              <w:rPr>
                <w:sz w:val="22"/>
                <w:szCs w:val="22"/>
              </w:rPr>
              <w:t>Х</w:t>
            </w:r>
          </w:p>
        </w:tc>
      </w:tr>
      <w:tr w:rsidR="00407820" w:rsidRPr="00D51DAA" w14:paraId="7D51B8A4" w14:textId="77777777" w:rsidTr="00D51DAA">
        <w:trPr>
          <w:trHeight w:val="21"/>
          <w:jc w:val="center"/>
        </w:trPr>
        <w:tc>
          <w:tcPr>
            <w:tcW w:w="1124" w:type="dxa"/>
            <w:tcBorders>
              <w:top w:val="single" w:sz="4" w:space="0" w:color="auto"/>
              <w:left w:val="single" w:sz="4" w:space="0" w:color="auto"/>
              <w:bottom w:val="single" w:sz="4" w:space="0" w:color="auto"/>
              <w:right w:val="single" w:sz="4" w:space="0" w:color="auto"/>
            </w:tcBorders>
          </w:tcPr>
          <w:p w14:paraId="604E2938" w14:textId="77777777" w:rsidR="00407820" w:rsidRPr="00D51DAA" w:rsidRDefault="00407820" w:rsidP="00407820">
            <w:pPr>
              <w:autoSpaceDE w:val="0"/>
              <w:autoSpaceDN w:val="0"/>
              <w:adjustRightInd w:val="0"/>
              <w:rPr>
                <w:sz w:val="22"/>
                <w:szCs w:val="22"/>
              </w:rPr>
            </w:pPr>
            <w:r w:rsidRPr="00D51DAA">
              <w:rPr>
                <w:sz w:val="22"/>
                <w:szCs w:val="22"/>
              </w:rPr>
              <w:t>4.1.1</w:t>
            </w:r>
          </w:p>
        </w:tc>
        <w:tc>
          <w:tcPr>
            <w:tcW w:w="5840" w:type="dxa"/>
            <w:tcBorders>
              <w:top w:val="single" w:sz="4" w:space="0" w:color="auto"/>
              <w:left w:val="single" w:sz="4" w:space="0" w:color="auto"/>
              <w:bottom w:val="single" w:sz="4" w:space="0" w:color="auto"/>
              <w:right w:val="single" w:sz="4" w:space="0" w:color="auto"/>
            </w:tcBorders>
          </w:tcPr>
          <w:p w14:paraId="319036D1" w14:textId="77777777" w:rsidR="00407820" w:rsidRPr="00D51DAA" w:rsidRDefault="00407820" w:rsidP="00407820">
            <w:pPr>
              <w:jc w:val="both"/>
              <w:rPr>
                <w:sz w:val="22"/>
                <w:szCs w:val="22"/>
              </w:rPr>
            </w:pPr>
            <w:r w:rsidRPr="00D51DAA">
              <w:rPr>
                <w:sz w:val="22"/>
                <w:szCs w:val="22"/>
              </w:rPr>
              <w:t>реклоузеры номинальным током до 100</w:t>
            </w:r>
            <w:proofErr w:type="gramStart"/>
            <w:r w:rsidRPr="00D51DAA">
              <w:rPr>
                <w:sz w:val="22"/>
                <w:szCs w:val="22"/>
              </w:rPr>
              <w:t xml:space="preserve"> А</w:t>
            </w:r>
            <w:proofErr w:type="gramEnd"/>
            <w:r w:rsidRPr="00D51DAA">
              <w:rPr>
                <w:sz w:val="22"/>
                <w:szCs w:val="22"/>
              </w:rPr>
              <w:t xml:space="preserve"> включительно</w:t>
            </w:r>
          </w:p>
        </w:tc>
        <w:tc>
          <w:tcPr>
            <w:tcW w:w="1559" w:type="dxa"/>
            <w:tcBorders>
              <w:top w:val="single" w:sz="4" w:space="0" w:color="auto"/>
              <w:left w:val="single" w:sz="4" w:space="0" w:color="auto"/>
              <w:bottom w:val="single" w:sz="4" w:space="0" w:color="auto"/>
              <w:right w:val="single" w:sz="4" w:space="0" w:color="auto"/>
            </w:tcBorders>
          </w:tcPr>
          <w:p w14:paraId="0493B1DE" w14:textId="77777777" w:rsidR="00407820" w:rsidRPr="00D51DAA" w:rsidRDefault="00407820" w:rsidP="00407820">
            <w:pPr>
              <w:jc w:val="center"/>
              <w:rPr>
                <w:sz w:val="22"/>
                <w:szCs w:val="22"/>
              </w:rPr>
            </w:pPr>
            <w:r w:rsidRPr="00D51DAA">
              <w:rPr>
                <w:sz w:val="22"/>
                <w:szCs w:val="22"/>
              </w:rPr>
              <w:t>Х</w:t>
            </w:r>
          </w:p>
        </w:tc>
        <w:tc>
          <w:tcPr>
            <w:tcW w:w="1577" w:type="dxa"/>
            <w:tcBorders>
              <w:top w:val="single" w:sz="4" w:space="0" w:color="auto"/>
              <w:left w:val="single" w:sz="4" w:space="0" w:color="auto"/>
              <w:bottom w:val="single" w:sz="4" w:space="0" w:color="auto"/>
              <w:right w:val="single" w:sz="4" w:space="0" w:color="auto"/>
            </w:tcBorders>
          </w:tcPr>
          <w:p w14:paraId="311B3F22" w14:textId="77777777" w:rsidR="00407820" w:rsidRPr="00D51DAA" w:rsidRDefault="00407820" w:rsidP="00407820">
            <w:pPr>
              <w:jc w:val="center"/>
              <w:rPr>
                <w:sz w:val="22"/>
                <w:szCs w:val="22"/>
              </w:rPr>
            </w:pPr>
            <w:r w:rsidRPr="00D51DAA">
              <w:rPr>
                <w:sz w:val="22"/>
                <w:szCs w:val="22"/>
              </w:rPr>
              <w:t>1 165 695,26</w:t>
            </w:r>
          </w:p>
        </w:tc>
      </w:tr>
    </w:tbl>
    <w:p w14:paraId="0B3D8515" w14:textId="77777777" w:rsidR="00407820" w:rsidRPr="00407820" w:rsidRDefault="00407820" w:rsidP="00407820">
      <w:pPr>
        <w:widowControl/>
        <w:autoSpaceDE w:val="0"/>
        <w:autoSpaceDN w:val="0"/>
        <w:adjustRightInd w:val="0"/>
        <w:ind w:firstLine="540"/>
        <w:jc w:val="both"/>
        <w:rPr>
          <w:sz w:val="24"/>
          <w:szCs w:val="24"/>
        </w:rPr>
      </w:pPr>
      <w:r w:rsidRPr="00407820">
        <w:rPr>
          <w:sz w:val="24"/>
          <w:szCs w:val="24"/>
        </w:rPr>
        <w:t>3. Настоящее постановление вступает в силу после дня его официального опубликования.</w:t>
      </w:r>
    </w:p>
    <w:p w14:paraId="60EBEAF7" w14:textId="77777777" w:rsidR="0062153C" w:rsidRDefault="0062153C" w:rsidP="0062153C">
      <w:pPr>
        <w:tabs>
          <w:tab w:val="left" w:pos="4020"/>
        </w:tabs>
        <w:ind w:firstLine="540"/>
        <w:rPr>
          <w:sz w:val="24"/>
          <w:szCs w:val="24"/>
        </w:rPr>
      </w:pPr>
    </w:p>
    <w:p w14:paraId="661A3711" w14:textId="3EFC5BC0" w:rsidR="00381EDC" w:rsidRPr="00EF369D" w:rsidRDefault="001A3CCD" w:rsidP="002B67F2">
      <w:pPr>
        <w:tabs>
          <w:tab w:val="left" w:pos="4020"/>
        </w:tabs>
        <w:ind w:firstLine="709"/>
        <w:rPr>
          <w:sz w:val="24"/>
          <w:szCs w:val="24"/>
        </w:rPr>
      </w:pPr>
      <w:r>
        <w:rPr>
          <w:sz w:val="24"/>
          <w:szCs w:val="24"/>
        </w:rPr>
        <w:t>Р</w:t>
      </w:r>
      <w:r w:rsidR="00381EDC" w:rsidRPr="00EF369D">
        <w:rPr>
          <w:sz w:val="24"/>
          <w:szCs w:val="24"/>
        </w:rPr>
        <w:t>езультаты голосования:</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33"/>
        <w:gridCol w:w="2977"/>
      </w:tblGrid>
      <w:tr w:rsidR="001F40AC" w:rsidRPr="00EF369D" w14:paraId="1FD73231" w14:textId="77777777" w:rsidTr="008A2B72">
        <w:tc>
          <w:tcPr>
            <w:tcW w:w="959" w:type="dxa"/>
            <w:tcBorders>
              <w:top w:val="single" w:sz="4" w:space="0" w:color="auto"/>
              <w:left w:val="single" w:sz="4" w:space="0" w:color="auto"/>
              <w:bottom w:val="single" w:sz="4" w:space="0" w:color="auto"/>
              <w:right w:val="single" w:sz="4" w:space="0" w:color="auto"/>
            </w:tcBorders>
          </w:tcPr>
          <w:p w14:paraId="16BF7F24" w14:textId="77777777" w:rsidR="00381EDC" w:rsidRPr="00EF369D" w:rsidRDefault="00381EDC" w:rsidP="00381EDC">
            <w:pPr>
              <w:tabs>
                <w:tab w:val="left" w:pos="4020"/>
              </w:tabs>
              <w:rPr>
                <w:sz w:val="24"/>
                <w:szCs w:val="24"/>
              </w:rPr>
            </w:pPr>
            <w:r w:rsidRPr="00EF369D">
              <w:rPr>
                <w:sz w:val="24"/>
                <w:szCs w:val="24"/>
              </w:rPr>
              <w:t>№ п/п</w:t>
            </w:r>
          </w:p>
        </w:tc>
        <w:tc>
          <w:tcPr>
            <w:tcW w:w="2533" w:type="dxa"/>
            <w:tcBorders>
              <w:top w:val="single" w:sz="4" w:space="0" w:color="auto"/>
              <w:left w:val="single" w:sz="4" w:space="0" w:color="auto"/>
              <w:bottom w:val="single" w:sz="4" w:space="0" w:color="auto"/>
              <w:right w:val="single" w:sz="4" w:space="0" w:color="auto"/>
            </w:tcBorders>
          </w:tcPr>
          <w:p w14:paraId="4B7D3423" w14:textId="77777777" w:rsidR="00381EDC" w:rsidRPr="00EF369D" w:rsidRDefault="00381EDC" w:rsidP="00381EDC">
            <w:pPr>
              <w:tabs>
                <w:tab w:val="left" w:pos="4020"/>
              </w:tabs>
              <w:rPr>
                <w:sz w:val="24"/>
                <w:szCs w:val="24"/>
              </w:rPr>
            </w:pPr>
            <w:r w:rsidRPr="00EF369D">
              <w:rPr>
                <w:sz w:val="24"/>
                <w:szCs w:val="24"/>
              </w:rPr>
              <w:t>Члены правления</w:t>
            </w:r>
          </w:p>
        </w:tc>
        <w:tc>
          <w:tcPr>
            <w:tcW w:w="2977" w:type="dxa"/>
            <w:tcBorders>
              <w:top w:val="single" w:sz="4" w:space="0" w:color="auto"/>
              <w:left w:val="single" w:sz="4" w:space="0" w:color="auto"/>
              <w:bottom w:val="single" w:sz="4" w:space="0" w:color="auto"/>
              <w:right w:val="single" w:sz="4" w:space="0" w:color="auto"/>
            </w:tcBorders>
          </w:tcPr>
          <w:p w14:paraId="1D45F510" w14:textId="77777777" w:rsidR="00381EDC" w:rsidRPr="00EF369D" w:rsidRDefault="00381EDC" w:rsidP="00381EDC">
            <w:pPr>
              <w:tabs>
                <w:tab w:val="left" w:pos="4020"/>
              </w:tabs>
              <w:rPr>
                <w:sz w:val="24"/>
                <w:szCs w:val="24"/>
              </w:rPr>
            </w:pPr>
            <w:r w:rsidRPr="00EF369D">
              <w:rPr>
                <w:sz w:val="24"/>
                <w:szCs w:val="24"/>
              </w:rPr>
              <w:t>Результаты голосования</w:t>
            </w:r>
          </w:p>
        </w:tc>
      </w:tr>
      <w:tr w:rsidR="001F40AC" w:rsidRPr="00EF369D" w14:paraId="4B30E9D2" w14:textId="77777777" w:rsidTr="008A2B72">
        <w:tc>
          <w:tcPr>
            <w:tcW w:w="959" w:type="dxa"/>
            <w:tcBorders>
              <w:top w:val="single" w:sz="4" w:space="0" w:color="auto"/>
              <w:left w:val="single" w:sz="4" w:space="0" w:color="auto"/>
              <w:bottom w:val="single" w:sz="4" w:space="0" w:color="auto"/>
              <w:right w:val="single" w:sz="4" w:space="0" w:color="auto"/>
            </w:tcBorders>
          </w:tcPr>
          <w:p w14:paraId="1DAD514D" w14:textId="77777777" w:rsidR="00381EDC" w:rsidRPr="00EF369D" w:rsidRDefault="00381EDC" w:rsidP="00381EDC">
            <w:pPr>
              <w:tabs>
                <w:tab w:val="left" w:pos="4020"/>
              </w:tabs>
              <w:ind w:firstLine="540"/>
              <w:rPr>
                <w:sz w:val="24"/>
                <w:szCs w:val="24"/>
              </w:rPr>
            </w:pPr>
            <w:r w:rsidRPr="00EF369D">
              <w:rPr>
                <w:sz w:val="24"/>
                <w:szCs w:val="24"/>
              </w:rPr>
              <w:t>1.</w:t>
            </w:r>
          </w:p>
        </w:tc>
        <w:tc>
          <w:tcPr>
            <w:tcW w:w="2533" w:type="dxa"/>
            <w:tcBorders>
              <w:top w:val="single" w:sz="4" w:space="0" w:color="auto"/>
              <w:left w:val="single" w:sz="4" w:space="0" w:color="auto"/>
              <w:bottom w:val="single" w:sz="4" w:space="0" w:color="auto"/>
              <w:right w:val="single" w:sz="4" w:space="0" w:color="auto"/>
            </w:tcBorders>
          </w:tcPr>
          <w:p w14:paraId="1D14C619" w14:textId="77777777" w:rsidR="00381EDC" w:rsidRPr="00EF369D" w:rsidRDefault="00381EDC" w:rsidP="00381EDC">
            <w:pPr>
              <w:tabs>
                <w:tab w:val="left" w:pos="4020"/>
              </w:tabs>
              <w:ind w:firstLine="15"/>
              <w:rPr>
                <w:sz w:val="24"/>
                <w:szCs w:val="24"/>
              </w:rPr>
            </w:pPr>
            <w:r w:rsidRPr="00EF369D">
              <w:rPr>
                <w:sz w:val="24"/>
                <w:szCs w:val="24"/>
              </w:rPr>
              <w:t>Морева Е.Н.</w:t>
            </w:r>
          </w:p>
        </w:tc>
        <w:tc>
          <w:tcPr>
            <w:tcW w:w="2977" w:type="dxa"/>
            <w:tcBorders>
              <w:top w:val="single" w:sz="4" w:space="0" w:color="auto"/>
              <w:left w:val="single" w:sz="4" w:space="0" w:color="auto"/>
              <w:bottom w:val="single" w:sz="4" w:space="0" w:color="auto"/>
              <w:right w:val="single" w:sz="4" w:space="0" w:color="auto"/>
            </w:tcBorders>
          </w:tcPr>
          <w:p w14:paraId="41007FBA" w14:textId="77777777" w:rsidR="00381EDC" w:rsidRPr="00EF369D" w:rsidRDefault="00490AF1" w:rsidP="00381EDC">
            <w:pPr>
              <w:tabs>
                <w:tab w:val="left" w:pos="4020"/>
              </w:tabs>
              <w:ind w:firstLine="33"/>
              <w:jc w:val="center"/>
              <w:rPr>
                <w:sz w:val="24"/>
                <w:szCs w:val="24"/>
              </w:rPr>
            </w:pPr>
            <w:r>
              <w:rPr>
                <w:sz w:val="24"/>
                <w:szCs w:val="24"/>
              </w:rPr>
              <w:t>за</w:t>
            </w:r>
          </w:p>
        </w:tc>
      </w:tr>
      <w:tr w:rsidR="001F40AC" w:rsidRPr="00EF369D" w14:paraId="67FD1678" w14:textId="77777777" w:rsidTr="008A2B72">
        <w:tc>
          <w:tcPr>
            <w:tcW w:w="959" w:type="dxa"/>
            <w:tcBorders>
              <w:top w:val="single" w:sz="4" w:space="0" w:color="auto"/>
              <w:left w:val="single" w:sz="4" w:space="0" w:color="auto"/>
              <w:bottom w:val="single" w:sz="4" w:space="0" w:color="auto"/>
              <w:right w:val="single" w:sz="4" w:space="0" w:color="auto"/>
            </w:tcBorders>
          </w:tcPr>
          <w:p w14:paraId="2E8702AB" w14:textId="77777777" w:rsidR="00381EDC" w:rsidRPr="00EF369D" w:rsidRDefault="00381EDC" w:rsidP="00381EDC">
            <w:pPr>
              <w:tabs>
                <w:tab w:val="left" w:pos="4020"/>
              </w:tabs>
              <w:ind w:firstLine="540"/>
              <w:rPr>
                <w:sz w:val="24"/>
                <w:szCs w:val="24"/>
              </w:rPr>
            </w:pPr>
            <w:r w:rsidRPr="00EF369D">
              <w:rPr>
                <w:sz w:val="24"/>
                <w:szCs w:val="24"/>
              </w:rPr>
              <w:t>2.</w:t>
            </w:r>
          </w:p>
        </w:tc>
        <w:tc>
          <w:tcPr>
            <w:tcW w:w="2533" w:type="dxa"/>
            <w:tcBorders>
              <w:top w:val="single" w:sz="4" w:space="0" w:color="auto"/>
              <w:left w:val="single" w:sz="4" w:space="0" w:color="auto"/>
              <w:bottom w:val="single" w:sz="4" w:space="0" w:color="auto"/>
              <w:right w:val="single" w:sz="4" w:space="0" w:color="auto"/>
            </w:tcBorders>
          </w:tcPr>
          <w:p w14:paraId="0C7E2ABF" w14:textId="77777777" w:rsidR="00381EDC" w:rsidRPr="00EF369D" w:rsidRDefault="00381EDC" w:rsidP="00381EDC">
            <w:pPr>
              <w:tabs>
                <w:tab w:val="left" w:pos="4020"/>
              </w:tabs>
              <w:ind w:firstLine="15"/>
              <w:rPr>
                <w:sz w:val="24"/>
                <w:szCs w:val="24"/>
              </w:rPr>
            </w:pPr>
            <w:r w:rsidRPr="00EF369D">
              <w:rPr>
                <w:sz w:val="24"/>
                <w:szCs w:val="24"/>
              </w:rPr>
              <w:t>Бугаева С.Е.</w:t>
            </w:r>
          </w:p>
        </w:tc>
        <w:tc>
          <w:tcPr>
            <w:tcW w:w="2977" w:type="dxa"/>
            <w:tcBorders>
              <w:top w:val="single" w:sz="4" w:space="0" w:color="auto"/>
              <w:left w:val="single" w:sz="4" w:space="0" w:color="auto"/>
              <w:bottom w:val="single" w:sz="4" w:space="0" w:color="auto"/>
              <w:right w:val="single" w:sz="4" w:space="0" w:color="auto"/>
            </w:tcBorders>
          </w:tcPr>
          <w:p w14:paraId="5F3AA5F2" w14:textId="31E7849E" w:rsidR="00381EDC" w:rsidRPr="00EF369D" w:rsidRDefault="00D51DAA" w:rsidP="00381EDC">
            <w:pPr>
              <w:tabs>
                <w:tab w:val="left" w:pos="4020"/>
              </w:tabs>
              <w:ind w:firstLine="33"/>
              <w:jc w:val="center"/>
              <w:rPr>
                <w:sz w:val="24"/>
                <w:szCs w:val="24"/>
              </w:rPr>
            </w:pPr>
            <w:r>
              <w:rPr>
                <w:sz w:val="24"/>
                <w:szCs w:val="24"/>
              </w:rPr>
              <w:t>-</w:t>
            </w:r>
          </w:p>
        </w:tc>
      </w:tr>
      <w:tr w:rsidR="001F40AC" w:rsidRPr="00EF369D" w14:paraId="5233A858" w14:textId="77777777" w:rsidTr="008A2B72">
        <w:tc>
          <w:tcPr>
            <w:tcW w:w="959" w:type="dxa"/>
            <w:tcBorders>
              <w:top w:val="single" w:sz="4" w:space="0" w:color="auto"/>
              <w:left w:val="single" w:sz="4" w:space="0" w:color="auto"/>
              <w:bottom w:val="single" w:sz="4" w:space="0" w:color="auto"/>
              <w:right w:val="single" w:sz="4" w:space="0" w:color="auto"/>
            </w:tcBorders>
          </w:tcPr>
          <w:p w14:paraId="7353E676" w14:textId="77777777" w:rsidR="00381EDC" w:rsidRPr="00EF369D" w:rsidRDefault="00381EDC" w:rsidP="00381EDC">
            <w:pPr>
              <w:tabs>
                <w:tab w:val="left" w:pos="4020"/>
              </w:tabs>
              <w:ind w:firstLine="540"/>
              <w:rPr>
                <w:sz w:val="24"/>
                <w:szCs w:val="24"/>
              </w:rPr>
            </w:pPr>
            <w:r w:rsidRPr="00EF369D">
              <w:rPr>
                <w:sz w:val="24"/>
                <w:szCs w:val="24"/>
              </w:rPr>
              <w:t>3.</w:t>
            </w:r>
          </w:p>
        </w:tc>
        <w:tc>
          <w:tcPr>
            <w:tcW w:w="2533" w:type="dxa"/>
            <w:tcBorders>
              <w:top w:val="single" w:sz="4" w:space="0" w:color="auto"/>
              <w:left w:val="single" w:sz="4" w:space="0" w:color="auto"/>
              <w:bottom w:val="single" w:sz="4" w:space="0" w:color="auto"/>
              <w:right w:val="single" w:sz="4" w:space="0" w:color="auto"/>
            </w:tcBorders>
          </w:tcPr>
          <w:p w14:paraId="74BD3A25" w14:textId="77777777" w:rsidR="00381EDC" w:rsidRPr="00EF369D" w:rsidRDefault="00381EDC" w:rsidP="00381EDC">
            <w:pPr>
              <w:tabs>
                <w:tab w:val="left" w:pos="4020"/>
              </w:tabs>
              <w:ind w:firstLine="15"/>
              <w:rPr>
                <w:sz w:val="24"/>
                <w:szCs w:val="24"/>
              </w:rPr>
            </w:pPr>
            <w:r w:rsidRPr="00EF369D">
              <w:rPr>
                <w:sz w:val="24"/>
                <w:szCs w:val="24"/>
              </w:rPr>
              <w:t>Турбачкина Е.В.</w:t>
            </w:r>
          </w:p>
        </w:tc>
        <w:tc>
          <w:tcPr>
            <w:tcW w:w="2977" w:type="dxa"/>
            <w:tcBorders>
              <w:top w:val="single" w:sz="4" w:space="0" w:color="auto"/>
              <w:left w:val="single" w:sz="4" w:space="0" w:color="auto"/>
              <w:bottom w:val="single" w:sz="4" w:space="0" w:color="auto"/>
              <w:right w:val="single" w:sz="4" w:space="0" w:color="auto"/>
            </w:tcBorders>
          </w:tcPr>
          <w:p w14:paraId="1A6C9242" w14:textId="0878A269" w:rsidR="00381EDC" w:rsidRPr="00EF369D" w:rsidRDefault="002A1E2D" w:rsidP="00381EDC">
            <w:pPr>
              <w:tabs>
                <w:tab w:val="left" w:pos="4020"/>
              </w:tabs>
              <w:ind w:firstLine="33"/>
              <w:jc w:val="center"/>
              <w:rPr>
                <w:sz w:val="24"/>
                <w:szCs w:val="24"/>
              </w:rPr>
            </w:pPr>
            <w:r>
              <w:rPr>
                <w:sz w:val="24"/>
                <w:szCs w:val="24"/>
              </w:rPr>
              <w:t>за</w:t>
            </w:r>
          </w:p>
        </w:tc>
      </w:tr>
      <w:tr w:rsidR="001F40AC" w:rsidRPr="00EF369D" w14:paraId="2CBE305A" w14:textId="77777777" w:rsidTr="008A2B72">
        <w:tc>
          <w:tcPr>
            <w:tcW w:w="959" w:type="dxa"/>
            <w:tcBorders>
              <w:top w:val="single" w:sz="4" w:space="0" w:color="auto"/>
              <w:left w:val="single" w:sz="4" w:space="0" w:color="auto"/>
              <w:bottom w:val="single" w:sz="4" w:space="0" w:color="auto"/>
              <w:right w:val="single" w:sz="4" w:space="0" w:color="auto"/>
            </w:tcBorders>
          </w:tcPr>
          <w:p w14:paraId="22CE24EB" w14:textId="77777777" w:rsidR="00381EDC" w:rsidRPr="00EF369D" w:rsidRDefault="00381EDC" w:rsidP="00381EDC">
            <w:pPr>
              <w:tabs>
                <w:tab w:val="left" w:pos="4020"/>
              </w:tabs>
              <w:ind w:firstLine="540"/>
              <w:rPr>
                <w:sz w:val="24"/>
                <w:szCs w:val="24"/>
              </w:rPr>
            </w:pPr>
            <w:r w:rsidRPr="00EF369D">
              <w:rPr>
                <w:sz w:val="24"/>
                <w:szCs w:val="24"/>
              </w:rPr>
              <w:t>4.</w:t>
            </w:r>
          </w:p>
        </w:tc>
        <w:tc>
          <w:tcPr>
            <w:tcW w:w="2533" w:type="dxa"/>
            <w:tcBorders>
              <w:top w:val="single" w:sz="4" w:space="0" w:color="auto"/>
              <w:left w:val="single" w:sz="4" w:space="0" w:color="auto"/>
              <w:bottom w:val="single" w:sz="4" w:space="0" w:color="auto"/>
              <w:right w:val="single" w:sz="4" w:space="0" w:color="auto"/>
            </w:tcBorders>
          </w:tcPr>
          <w:p w14:paraId="596B02E4" w14:textId="77777777" w:rsidR="00381EDC" w:rsidRPr="00EF369D" w:rsidRDefault="00381EDC" w:rsidP="00381EDC">
            <w:pPr>
              <w:tabs>
                <w:tab w:val="left" w:pos="4020"/>
              </w:tabs>
              <w:ind w:firstLine="15"/>
              <w:rPr>
                <w:sz w:val="24"/>
                <w:szCs w:val="24"/>
              </w:rPr>
            </w:pPr>
            <w:r w:rsidRPr="00EF369D">
              <w:rPr>
                <w:sz w:val="24"/>
                <w:szCs w:val="24"/>
              </w:rPr>
              <w:t>Коннова Е.А.</w:t>
            </w:r>
          </w:p>
        </w:tc>
        <w:tc>
          <w:tcPr>
            <w:tcW w:w="2977" w:type="dxa"/>
            <w:tcBorders>
              <w:top w:val="single" w:sz="4" w:space="0" w:color="auto"/>
              <w:left w:val="single" w:sz="4" w:space="0" w:color="auto"/>
              <w:bottom w:val="single" w:sz="4" w:space="0" w:color="auto"/>
              <w:right w:val="single" w:sz="4" w:space="0" w:color="auto"/>
            </w:tcBorders>
          </w:tcPr>
          <w:p w14:paraId="795AD584" w14:textId="0BF37BE4" w:rsidR="00381EDC" w:rsidRPr="00EF369D" w:rsidRDefault="00B57BF3" w:rsidP="00381EDC">
            <w:pPr>
              <w:tabs>
                <w:tab w:val="left" w:pos="4020"/>
              </w:tabs>
              <w:ind w:firstLine="33"/>
              <w:jc w:val="center"/>
              <w:rPr>
                <w:sz w:val="24"/>
                <w:szCs w:val="24"/>
              </w:rPr>
            </w:pPr>
            <w:r>
              <w:rPr>
                <w:sz w:val="24"/>
                <w:szCs w:val="24"/>
              </w:rPr>
              <w:t>з</w:t>
            </w:r>
            <w:r w:rsidR="00381EDC" w:rsidRPr="00EF369D">
              <w:rPr>
                <w:sz w:val="24"/>
                <w:szCs w:val="24"/>
              </w:rPr>
              <w:t>а</w:t>
            </w:r>
          </w:p>
        </w:tc>
      </w:tr>
      <w:tr w:rsidR="001F40AC" w:rsidRPr="00EF369D" w14:paraId="22C013FC" w14:textId="77777777" w:rsidTr="008A2B72">
        <w:tc>
          <w:tcPr>
            <w:tcW w:w="959" w:type="dxa"/>
            <w:tcBorders>
              <w:top w:val="single" w:sz="4" w:space="0" w:color="auto"/>
              <w:left w:val="single" w:sz="4" w:space="0" w:color="auto"/>
              <w:bottom w:val="single" w:sz="4" w:space="0" w:color="auto"/>
              <w:right w:val="single" w:sz="4" w:space="0" w:color="auto"/>
            </w:tcBorders>
          </w:tcPr>
          <w:p w14:paraId="1751A8DE" w14:textId="77777777" w:rsidR="00381EDC" w:rsidRPr="00EF369D" w:rsidRDefault="00381EDC" w:rsidP="00381EDC">
            <w:pPr>
              <w:tabs>
                <w:tab w:val="left" w:pos="4020"/>
              </w:tabs>
              <w:ind w:firstLine="540"/>
              <w:rPr>
                <w:sz w:val="24"/>
                <w:szCs w:val="24"/>
              </w:rPr>
            </w:pPr>
            <w:r w:rsidRPr="00EF369D">
              <w:rPr>
                <w:sz w:val="24"/>
                <w:szCs w:val="24"/>
              </w:rPr>
              <w:t>5.</w:t>
            </w:r>
          </w:p>
        </w:tc>
        <w:tc>
          <w:tcPr>
            <w:tcW w:w="2533" w:type="dxa"/>
            <w:tcBorders>
              <w:top w:val="single" w:sz="4" w:space="0" w:color="auto"/>
              <w:left w:val="single" w:sz="4" w:space="0" w:color="auto"/>
              <w:bottom w:val="single" w:sz="4" w:space="0" w:color="auto"/>
              <w:right w:val="single" w:sz="4" w:space="0" w:color="auto"/>
            </w:tcBorders>
          </w:tcPr>
          <w:p w14:paraId="32C7FAA8" w14:textId="77777777" w:rsidR="00381EDC" w:rsidRPr="00EF369D" w:rsidRDefault="00381EDC" w:rsidP="00381EDC">
            <w:pPr>
              <w:tabs>
                <w:tab w:val="left" w:pos="4020"/>
              </w:tabs>
              <w:ind w:firstLine="15"/>
              <w:rPr>
                <w:sz w:val="24"/>
                <w:szCs w:val="24"/>
              </w:rPr>
            </w:pPr>
            <w:r w:rsidRPr="00EF369D">
              <w:rPr>
                <w:sz w:val="24"/>
                <w:szCs w:val="24"/>
              </w:rPr>
              <w:t>Полозов И.Г.</w:t>
            </w:r>
          </w:p>
        </w:tc>
        <w:tc>
          <w:tcPr>
            <w:tcW w:w="2977" w:type="dxa"/>
            <w:tcBorders>
              <w:top w:val="single" w:sz="4" w:space="0" w:color="auto"/>
              <w:left w:val="single" w:sz="4" w:space="0" w:color="auto"/>
              <w:bottom w:val="single" w:sz="4" w:space="0" w:color="auto"/>
              <w:right w:val="single" w:sz="4" w:space="0" w:color="auto"/>
            </w:tcBorders>
          </w:tcPr>
          <w:p w14:paraId="3CE7C6BD" w14:textId="77777777" w:rsidR="00381EDC" w:rsidRPr="00EF369D" w:rsidRDefault="00381EDC" w:rsidP="00381EDC">
            <w:pPr>
              <w:tabs>
                <w:tab w:val="left" w:pos="4020"/>
              </w:tabs>
              <w:ind w:firstLine="33"/>
              <w:jc w:val="center"/>
              <w:rPr>
                <w:sz w:val="24"/>
                <w:szCs w:val="24"/>
              </w:rPr>
            </w:pPr>
            <w:r w:rsidRPr="00EF369D">
              <w:rPr>
                <w:sz w:val="24"/>
                <w:szCs w:val="24"/>
              </w:rPr>
              <w:t>за</w:t>
            </w:r>
          </w:p>
        </w:tc>
      </w:tr>
      <w:tr w:rsidR="001F40AC" w:rsidRPr="00EF369D" w14:paraId="192A4019" w14:textId="77777777" w:rsidTr="008A2B72">
        <w:tc>
          <w:tcPr>
            <w:tcW w:w="959" w:type="dxa"/>
            <w:tcBorders>
              <w:top w:val="single" w:sz="4" w:space="0" w:color="auto"/>
              <w:left w:val="single" w:sz="4" w:space="0" w:color="auto"/>
              <w:bottom w:val="single" w:sz="4" w:space="0" w:color="auto"/>
              <w:right w:val="single" w:sz="4" w:space="0" w:color="auto"/>
            </w:tcBorders>
          </w:tcPr>
          <w:p w14:paraId="3DCB5D6C" w14:textId="77777777" w:rsidR="00381EDC" w:rsidRPr="00EF369D" w:rsidRDefault="00381EDC" w:rsidP="00381EDC">
            <w:pPr>
              <w:tabs>
                <w:tab w:val="left" w:pos="4020"/>
              </w:tabs>
              <w:ind w:firstLine="540"/>
              <w:rPr>
                <w:sz w:val="24"/>
                <w:szCs w:val="24"/>
              </w:rPr>
            </w:pPr>
            <w:r w:rsidRPr="00EF369D">
              <w:rPr>
                <w:sz w:val="24"/>
                <w:szCs w:val="24"/>
              </w:rPr>
              <w:t>6.</w:t>
            </w:r>
          </w:p>
        </w:tc>
        <w:tc>
          <w:tcPr>
            <w:tcW w:w="2533" w:type="dxa"/>
            <w:tcBorders>
              <w:top w:val="single" w:sz="4" w:space="0" w:color="auto"/>
              <w:left w:val="single" w:sz="4" w:space="0" w:color="auto"/>
              <w:bottom w:val="single" w:sz="4" w:space="0" w:color="auto"/>
              <w:right w:val="single" w:sz="4" w:space="0" w:color="auto"/>
            </w:tcBorders>
          </w:tcPr>
          <w:p w14:paraId="3DCBDEE3" w14:textId="77777777" w:rsidR="00381EDC" w:rsidRPr="00EF369D" w:rsidRDefault="00381EDC" w:rsidP="00381EDC">
            <w:pPr>
              <w:tabs>
                <w:tab w:val="left" w:pos="4020"/>
              </w:tabs>
              <w:ind w:firstLine="15"/>
              <w:rPr>
                <w:sz w:val="24"/>
                <w:szCs w:val="24"/>
              </w:rPr>
            </w:pPr>
            <w:r w:rsidRPr="00EF369D">
              <w:rPr>
                <w:sz w:val="24"/>
                <w:szCs w:val="24"/>
              </w:rPr>
              <w:t>Гущина Н.Б.</w:t>
            </w:r>
          </w:p>
        </w:tc>
        <w:tc>
          <w:tcPr>
            <w:tcW w:w="2977" w:type="dxa"/>
            <w:tcBorders>
              <w:top w:val="single" w:sz="4" w:space="0" w:color="auto"/>
              <w:left w:val="single" w:sz="4" w:space="0" w:color="auto"/>
              <w:bottom w:val="single" w:sz="4" w:space="0" w:color="auto"/>
              <w:right w:val="single" w:sz="4" w:space="0" w:color="auto"/>
            </w:tcBorders>
          </w:tcPr>
          <w:p w14:paraId="51327E75" w14:textId="7D811571" w:rsidR="00381EDC" w:rsidRPr="00EF369D" w:rsidRDefault="00D97670" w:rsidP="00381EDC">
            <w:pPr>
              <w:tabs>
                <w:tab w:val="left" w:pos="4020"/>
              </w:tabs>
              <w:ind w:firstLine="33"/>
              <w:jc w:val="center"/>
              <w:rPr>
                <w:sz w:val="24"/>
                <w:szCs w:val="24"/>
              </w:rPr>
            </w:pPr>
            <w:r>
              <w:rPr>
                <w:sz w:val="24"/>
                <w:szCs w:val="24"/>
              </w:rPr>
              <w:t>за</w:t>
            </w:r>
          </w:p>
        </w:tc>
      </w:tr>
      <w:tr w:rsidR="001F40AC" w:rsidRPr="00EF369D" w14:paraId="4E255683" w14:textId="77777777" w:rsidTr="008A2B72">
        <w:tc>
          <w:tcPr>
            <w:tcW w:w="959" w:type="dxa"/>
            <w:tcBorders>
              <w:top w:val="single" w:sz="4" w:space="0" w:color="auto"/>
              <w:left w:val="single" w:sz="4" w:space="0" w:color="auto"/>
              <w:bottom w:val="single" w:sz="4" w:space="0" w:color="auto"/>
              <w:right w:val="single" w:sz="4" w:space="0" w:color="auto"/>
            </w:tcBorders>
          </w:tcPr>
          <w:p w14:paraId="04E9C0A6" w14:textId="77777777" w:rsidR="00381EDC" w:rsidRPr="00EF369D" w:rsidRDefault="00381EDC" w:rsidP="00381EDC">
            <w:pPr>
              <w:tabs>
                <w:tab w:val="left" w:pos="4020"/>
              </w:tabs>
              <w:ind w:firstLine="540"/>
              <w:rPr>
                <w:sz w:val="24"/>
                <w:szCs w:val="24"/>
              </w:rPr>
            </w:pPr>
            <w:r w:rsidRPr="00EF369D">
              <w:rPr>
                <w:sz w:val="24"/>
                <w:szCs w:val="24"/>
              </w:rPr>
              <w:t>7.</w:t>
            </w:r>
          </w:p>
        </w:tc>
        <w:tc>
          <w:tcPr>
            <w:tcW w:w="2533" w:type="dxa"/>
            <w:tcBorders>
              <w:top w:val="single" w:sz="4" w:space="0" w:color="auto"/>
              <w:left w:val="single" w:sz="4" w:space="0" w:color="auto"/>
              <w:bottom w:val="single" w:sz="4" w:space="0" w:color="auto"/>
              <w:right w:val="single" w:sz="4" w:space="0" w:color="auto"/>
            </w:tcBorders>
          </w:tcPr>
          <w:p w14:paraId="16905150" w14:textId="77777777" w:rsidR="00381EDC" w:rsidRPr="00EF369D" w:rsidRDefault="00381EDC" w:rsidP="00381EDC">
            <w:pPr>
              <w:tabs>
                <w:tab w:val="left" w:pos="4020"/>
              </w:tabs>
              <w:ind w:firstLine="15"/>
              <w:rPr>
                <w:sz w:val="24"/>
                <w:szCs w:val="24"/>
              </w:rPr>
            </w:pPr>
            <w:r w:rsidRPr="00EF369D">
              <w:rPr>
                <w:sz w:val="24"/>
                <w:szCs w:val="24"/>
              </w:rPr>
              <w:t>Агапова О.П.</w:t>
            </w:r>
          </w:p>
        </w:tc>
        <w:tc>
          <w:tcPr>
            <w:tcW w:w="2977" w:type="dxa"/>
            <w:tcBorders>
              <w:top w:val="single" w:sz="4" w:space="0" w:color="auto"/>
              <w:left w:val="single" w:sz="4" w:space="0" w:color="auto"/>
              <w:bottom w:val="single" w:sz="4" w:space="0" w:color="auto"/>
              <w:right w:val="single" w:sz="4" w:space="0" w:color="auto"/>
            </w:tcBorders>
          </w:tcPr>
          <w:p w14:paraId="398C1599" w14:textId="77777777" w:rsidR="00381EDC" w:rsidRPr="00EF369D" w:rsidRDefault="00381EDC" w:rsidP="00381EDC">
            <w:pPr>
              <w:tabs>
                <w:tab w:val="left" w:pos="4020"/>
              </w:tabs>
              <w:ind w:firstLine="33"/>
              <w:jc w:val="center"/>
              <w:rPr>
                <w:sz w:val="24"/>
                <w:szCs w:val="24"/>
              </w:rPr>
            </w:pPr>
            <w:r w:rsidRPr="00EF369D">
              <w:rPr>
                <w:sz w:val="24"/>
                <w:szCs w:val="24"/>
              </w:rPr>
              <w:t>за</w:t>
            </w:r>
          </w:p>
        </w:tc>
      </w:tr>
      <w:tr w:rsidR="001F40AC" w:rsidRPr="00EF369D" w14:paraId="2D38F1AE" w14:textId="77777777" w:rsidTr="008A2B72">
        <w:tc>
          <w:tcPr>
            <w:tcW w:w="959" w:type="dxa"/>
            <w:tcBorders>
              <w:top w:val="single" w:sz="4" w:space="0" w:color="auto"/>
              <w:left w:val="single" w:sz="4" w:space="0" w:color="auto"/>
              <w:bottom w:val="single" w:sz="4" w:space="0" w:color="auto"/>
              <w:right w:val="single" w:sz="4" w:space="0" w:color="auto"/>
            </w:tcBorders>
          </w:tcPr>
          <w:p w14:paraId="0974C7D2" w14:textId="77777777" w:rsidR="00381EDC" w:rsidRPr="00EF369D" w:rsidRDefault="00381EDC" w:rsidP="00381EDC">
            <w:pPr>
              <w:tabs>
                <w:tab w:val="left" w:pos="4020"/>
              </w:tabs>
              <w:ind w:firstLine="540"/>
              <w:rPr>
                <w:sz w:val="24"/>
                <w:szCs w:val="24"/>
              </w:rPr>
            </w:pPr>
            <w:r w:rsidRPr="00EF369D">
              <w:rPr>
                <w:sz w:val="24"/>
                <w:szCs w:val="24"/>
              </w:rPr>
              <w:t>8.</w:t>
            </w:r>
          </w:p>
        </w:tc>
        <w:tc>
          <w:tcPr>
            <w:tcW w:w="2533" w:type="dxa"/>
            <w:tcBorders>
              <w:top w:val="single" w:sz="4" w:space="0" w:color="auto"/>
              <w:left w:val="single" w:sz="4" w:space="0" w:color="auto"/>
              <w:bottom w:val="single" w:sz="4" w:space="0" w:color="auto"/>
              <w:right w:val="single" w:sz="4" w:space="0" w:color="auto"/>
            </w:tcBorders>
          </w:tcPr>
          <w:p w14:paraId="602269CD" w14:textId="77777777" w:rsidR="00381EDC" w:rsidRPr="00EF369D" w:rsidRDefault="00381EDC" w:rsidP="00381EDC">
            <w:pPr>
              <w:tabs>
                <w:tab w:val="left" w:pos="4020"/>
              </w:tabs>
              <w:ind w:firstLine="15"/>
              <w:rPr>
                <w:sz w:val="24"/>
                <w:szCs w:val="24"/>
              </w:rPr>
            </w:pPr>
            <w:r w:rsidRPr="00EF369D">
              <w:rPr>
                <w:sz w:val="24"/>
                <w:szCs w:val="24"/>
              </w:rPr>
              <w:t>Кулешов А.И.</w:t>
            </w:r>
          </w:p>
        </w:tc>
        <w:tc>
          <w:tcPr>
            <w:tcW w:w="2977" w:type="dxa"/>
            <w:tcBorders>
              <w:top w:val="single" w:sz="4" w:space="0" w:color="auto"/>
              <w:left w:val="single" w:sz="4" w:space="0" w:color="auto"/>
              <w:bottom w:val="single" w:sz="4" w:space="0" w:color="auto"/>
              <w:right w:val="single" w:sz="4" w:space="0" w:color="auto"/>
            </w:tcBorders>
          </w:tcPr>
          <w:p w14:paraId="2341C540" w14:textId="27CE2B55" w:rsidR="00381EDC" w:rsidRPr="00EF369D" w:rsidRDefault="0074453C" w:rsidP="00381EDC">
            <w:pPr>
              <w:tabs>
                <w:tab w:val="left" w:pos="4020"/>
              </w:tabs>
              <w:ind w:firstLine="33"/>
              <w:jc w:val="center"/>
              <w:rPr>
                <w:sz w:val="24"/>
                <w:szCs w:val="24"/>
              </w:rPr>
            </w:pPr>
            <w:r>
              <w:rPr>
                <w:sz w:val="24"/>
                <w:szCs w:val="24"/>
              </w:rPr>
              <w:t>за</w:t>
            </w:r>
          </w:p>
        </w:tc>
      </w:tr>
    </w:tbl>
    <w:p w14:paraId="7C9C7A59" w14:textId="7DF629D6" w:rsidR="00F3068E" w:rsidRDefault="006043AD" w:rsidP="002B67F2">
      <w:pPr>
        <w:tabs>
          <w:tab w:val="left" w:pos="4020"/>
        </w:tabs>
        <w:ind w:firstLine="709"/>
        <w:rPr>
          <w:sz w:val="24"/>
          <w:szCs w:val="24"/>
        </w:rPr>
      </w:pPr>
      <w:r>
        <w:rPr>
          <w:sz w:val="24"/>
          <w:szCs w:val="24"/>
        </w:rPr>
        <w:t xml:space="preserve">Итого: за – </w:t>
      </w:r>
      <w:r w:rsidR="00D51DAA">
        <w:rPr>
          <w:sz w:val="24"/>
          <w:szCs w:val="24"/>
        </w:rPr>
        <w:t>7</w:t>
      </w:r>
      <w:r w:rsidR="00381EDC" w:rsidRPr="00EF369D">
        <w:rPr>
          <w:sz w:val="24"/>
          <w:szCs w:val="24"/>
        </w:rPr>
        <w:t xml:space="preserve">, против – </w:t>
      </w:r>
      <w:r w:rsidR="0074453C">
        <w:rPr>
          <w:sz w:val="24"/>
          <w:szCs w:val="24"/>
        </w:rPr>
        <w:t>0</w:t>
      </w:r>
      <w:r w:rsidR="00381EDC" w:rsidRPr="00EF369D">
        <w:rPr>
          <w:sz w:val="24"/>
          <w:szCs w:val="24"/>
        </w:rPr>
        <w:t xml:space="preserve">, воздержался – 0, отсутствуют – </w:t>
      </w:r>
      <w:r w:rsidR="00D51DAA">
        <w:rPr>
          <w:sz w:val="24"/>
          <w:szCs w:val="24"/>
        </w:rPr>
        <w:t>1</w:t>
      </w:r>
      <w:r w:rsidR="00381EDC" w:rsidRPr="00EF369D">
        <w:rPr>
          <w:sz w:val="24"/>
          <w:szCs w:val="24"/>
        </w:rPr>
        <w:t>.</w:t>
      </w:r>
    </w:p>
    <w:p w14:paraId="4D151907" w14:textId="77777777" w:rsidR="00B57BF3" w:rsidRPr="00B57BF3" w:rsidRDefault="00B57BF3" w:rsidP="00B57BF3">
      <w:pPr>
        <w:keepNext/>
        <w:ind w:firstLine="709"/>
        <w:jc w:val="both"/>
        <w:outlineLvl w:val="2"/>
        <w:rPr>
          <w:bCs/>
          <w:sz w:val="22"/>
          <w:szCs w:val="22"/>
          <w:lang w:eastAsia="x-none"/>
        </w:rPr>
      </w:pPr>
    </w:p>
    <w:tbl>
      <w:tblPr>
        <w:tblW w:w="10915"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88"/>
        <w:gridCol w:w="1543"/>
        <w:gridCol w:w="2284"/>
      </w:tblGrid>
      <w:tr w:rsidR="00D311F3" w:rsidRPr="003008D3" w14:paraId="34FB6CFB" w14:textId="77777777" w:rsidTr="00AD318E">
        <w:trPr>
          <w:trHeight w:val="343"/>
        </w:trPr>
        <w:tc>
          <w:tcPr>
            <w:tcW w:w="7088" w:type="dxa"/>
            <w:tcBorders>
              <w:top w:val="dotted" w:sz="4" w:space="0" w:color="auto"/>
              <w:left w:val="dotted" w:sz="4" w:space="0" w:color="auto"/>
              <w:bottom w:val="dotted" w:sz="4" w:space="0" w:color="auto"/>
              <w:right w:val="dotted" w:sz="4" w:space="0" w:color="auto"/>
            </w:tcBorders>
            <w:vAlign w:val="center"/>
            <w:hideMark/>
          </w:tcPr>
          <w:p w14:paraId="485F5F91" w14:textId="77777777" w:rsidR="005B384C" w:rsidRPr="003008D3" w:rsidRDefault="00CB2DB7" w:rsidP="003008D3">
            <w:pPr>
              <w:jc w:val="both"/>
              <w:rPr>
                <w:sz w:val="24"/>
                <w:szCs w:val="24"/>
              </w:rPr>
            </w:pPr>
            <w:r w:rsidRPr="003008D3">
              <w:rPr>
                <w:sz w:val="24"/>
                <w:szCs w:val="24"/>
              </w:rPr>
              <w:t>О</w:t>
            </w:r>
            <w:r w:rsidR="005B384C" w:rsidRPr="003008D3">
              <w:rPr>
                <w:sz w:val="24"/>
                <w:szCs w:val="24"/>
              </w:rPr>
              <w:t>тветственный секретарь Правления</w:t>
            </w:r>
          </w:p>
        </w:tc>
        <w:tc>
          <w:tcPr>
            <w:tcW w:w="1543" w:type="dxa"/>
            <w:tcBorders>
              <w:top w:val="dotted" w:sz="4" w:space="0" w:color="auto"/>
              <w:left w:val="dotted" w:sz="4" w:space="0" w:color="auto"/>
              <w:bottom w:val="dotted" w:sz="4" w:space="0" w:color="auto"/>
              <w:right w:val="dotted" w:sz="4" w:space="0" w:color="auto"/>
            </w:tcBorders>
            <w:vAlign w:val="center"/>
          </w:tcPr>
          <w:p w14:paraId="0DE22B13" w14:textId="77777777" w:rsidR="0074453C" w:rsidRPr="003008D3" w:rsidRDefault="0074453C" w:rsidP="00D97670">
            <w:pPr>
              <w:tabs>
                <w:tab w:val="left" w:pos="4020"/>
              </w:tabs>
              <w:jc w:val="center"/>
              <w:rPr>
                <w:sz w:val="24"/>
                <w:szCs w:val="24"/>
              </w:rPr>
            </w:pPr>
          </w:p>
        </w:tc>
        <w:tc>
          <w:tcPr>
            <w:tcW w:w="2284" w:type="dxa"/>
            <w:tcBorders>
              <w:top w:val="dotted" w:sz="4" w:space="0" w:color="auto"/>
              <w:left w:val="dotted" w:sz="4" w:space="0" w:color="auto"/>
              <w:bottom w:val="dotted" w:sz="4" w:space="0" w:color="auto"/>
              <w:right w:val="dotted" w:sz="4" w:space="0" w:color="auto"/>
            </w:tcBorders>
            <w:vAlign w:val="center"/>
            <w:hideMark/>
          </w:tcPr>
          <w:p w14:paraId="389B32DF" w14:textId="05E074BA" w:rsidR="005B384C" w:rsidRPr="003008D3" w:rsidRDefault="0074453C" w:rsidP="0035588D">
            <w:pPr>
              <w:tabs>
                <w:tab w:val="left" w:pos="4020"/>
              </w:tabs>
              <w:jc w:val="right"/>
              <w:rPr>
                <w:sz w:val="24"/>
                <w:szCs w:val="24"/>
              </w:rPr>
            </w:pPr>
            <w:r>
              <w:rPr>
                <w:sz w:val="24"/>
                <w:szCs w:val="24"/>
              </w:rPr>
              <w:t>С.А. Колесова</w:t>
            </w:r>
            <w:r w:rsidR="00DE195F" w:rsidRPr="003008D3">
              <w:rPr>
                <w:sz w:val="24"/>
                <w:szCs w:val="24"/>
              </w:rPr>
              <w:t xml:space="preserve"> </w:t>
            </w:r>
          </w:p>
        </w:tc>
      </w:tr>
      <w:tr w:rsidR="00D311F3" w:rsidRPr="00D311F3" w14:paraId="1DBE7C74" w14:textId="77777777" w:rsidTr="00AD318E">
        <w:trPr>
          <w:trHeight w:val="264"/>
        </w:trPr>
        <w:tc>
          <w:tcPr>
            <w:tcW w:w="7088" w:type="dxa"/>
            <w:tcBorders>
              <w:top w:val="dotted" w:sz="4" w:space="0" w:color="auto"/>
              <w:left w:val="dotted" w:sz="4" w:space="0" w:color="auto"/>
              <w:bottom w:val="dotted" w:sz="4" w:space="0" w:color="auto"/>
              <w:right w:val="dotted" w:sz="4" w:space="0" w:color="auto"/>
            </w:tcBorders>
            <w:hideMark/>
          </w:tcPr>
          <w:p w14:paraId="2C90961A" w14:textId="77777777" w:rsidR="005B384C" w:rsidRPr="00D311F3" w:rsidRDefault="005B384C" w:rsidP="003008D3">
            <w:pPr>
              <w:jc w:val="both"/>
              <w:rPr>
                <w:b/>
                <w:sz w:val="24"/>
                <w:szCs w:val="24"/>
              </w:rPr>
            </w:pPr>
            <w:r w:rsidRPr="00D311F3">
              <w:rPr>
                <w:b/>
                <w:sz w:val="24"/>
                <w:szCs w:val="24"/>
              </w:rPr>
              <w:t>Члены Правления:</w:t>
            </w:r>
          </w:p>
        </w:tc>
        <w:tc>
          <w:tcPr>
            <w:tcW w:w="1543" w:type="dxa"/>
            <w:tcBorders>
              <w:top w:val="dotted" w:sz="4" w:space="0" w:color="auto"/>
              <w:left w:val="dotted" w:sz="4" w:space="0" w:color="auto"/>
              <w:bottom w:val="dotted" w:sz="4" w:space="0" w:color="auto"/>
              <w:right w:val="dotted" w:sz="4" w:space="0" w:color="auto"/>
            </w:tcBorders>
            <w:vAlign w:val="center"/>
          </w:tcPr>
          <w:p w14:paraId="41DB30C6" w14:textId="77777777" w:rsidR="005B384C" w:rsidRPr="00D311F3" w:rsidRDefault="005B384C" w:rsidP="00D97670">
            <w:pPr>
              <w:tabs>
                <w:tab w:val="left" w:pos="4020"/>
              </w:tabs>
              <w:jc w:val="center"/>
              <w:rPr>
                <w:sz w:val="24"/>
                <w:szCs w:val="24"/>
              </w:rPr>
            </w:pPr>
          </w:p>
        </w:tc>
        <w:tc>
          <w:tcPr>
            <w:tcW w:w="2284" w:type="dxa"/>
            <w:tcBorders>
              <w:top w:val="dotted" w:sz="4" w:space="0" w:color="auto"/>
              <w:left w:val="dotted" w:sz="4" w:space="0" w:color="auto"/>
              <w:bottom w:val="dotted" w:sz="4" w:space="0" w:color="auto"/>
              <w:right w:val="dotted" w:sz="4" w:space="0" w:color="auto"/>
            </w:tcBorders>
          </w:tcPr>
          <w:p w14:paraId="10EAE0CB" w14:textId="77777777" w:rsidR="005B384C" w:rsidRPr="00D311F3" w:rsidRDefault="005B384C" w:rsidP="0035588D">
            <w:pPr>
              <w:tabs>
                <w:tab w:val="left" w:pos="4020"/>
              </w:tabs>
              <w:jc w:val="right"/>
              <w:rPr>
                <w:sz w:val="24"/>
                <w:szCs w:val="24"/>
              </w:rPr>
            </w:pPr>
          </w:p>
        </w:tc>
      </w:tr>
      <w:tr w:rsidR="009F4BF7" w:rsidRPr="00D311F3" w14:paraId="746AFAA7" w14:textId="77777777" w:rsidTr="00AD318E">
        <w:tc>
          <w:tcPr>
            <w:tcW w:w="7088" w:type="dxa"/>
            <w:tcBorders>
              <w:top w:val="dotted" w:sz="4" w:space="0" w:color="auto"/>
              <w:left w:val="dotted" w:sz="4" w:space="0" w:color="auto"/>
              <w:bottom w:val="dotted" w:sz="4" w:space="0" w:color="auto"/>
              <w:right w:val="dotted" w:sz="4" w:space="0" w:color="auto"/>
            </w:tcBorders>
          </w:tcPr>
          <w:p w14:paraId="2FB9242A" w14:textId="2E5A131A" w:rsidR="0074453C" w:rsidRPr="00486D60" w:rsidRDefault="009F4BF7" w:rsidP="00D51DAA">
            <w:pPr>
              <w:rPr>
                <w:sz w:val="24"/>
                <w:szCs w:val="24"/>
              </w:rPr>
            </w:pPr>
            <w:r w:rsidRPr="00486D60">
              <w:rPr>
                <w:sz w:val="24"/>
                <w:szCs w:val="24"/>
              </w:rPr>
              <w:t xml:space="preserve">Первый заместитель </w:t>
            </w:r>
            <w:r w:rsidR="0074453C">
              <w:rPr>
                <w:sz w:val="24"/>
                <w:szCs w:val="24"/>
              </w:rPr>
              <w:t>директора</w:t>
            </w:r>
            <w:r w:rsidRPr="00486D60">
              <w:rPr>
                <w:sz w:val="24"/>
                <w:szCs w:val="24"/>
              </w:rPr>
              <w:t xml:space="preserve"> Департамента энергетики и тарифов Ивановской области</w:t>
            </w:r>
          </w:p>
        </w:tc>
        <w:tc>
          <w:tcPr>
            <w:tcW w:w="1543" w:type="dxa"/>
            <w:tcBorders>
              <w:top w:val="dotted" w:sz="4" w:space="0" w:color="auto"/>
              <w:left w:val="dotted" w:sz="4" w:space="0" w:color="auto"/>
              <w:bottom w:val="dotted" w:sz="4" w:space="0" w:color="auto"/>
              <w:right w:val="dotted" w:sz="4" w:space="0" w:color="auto"/>
            </w:tcBorders>
            <w:vAlign w:val="center"/>
          </w:tcPr>
          <w:p w14:paraId="6CAD37AC" w14:textId="67AFECAD" w:rsidR="009F4BF7" w:rsidRPr="00486D60" w:rsidRDefault="00D51DAA" w:rsidP="00D97670">
            <w:pPr>
              <w:tabs>
                <w:tab w:val="left" w:pos="4020"/>
              </w:tabs>
              <w:jc w:val="center"/>
              <w:rPr>
                <w:sz w:val="24"/>
                <w:szCs w:val="24"/>
              </w:rPr>
            </w:pPr>
            <w:r>
              <w:rPr>
                <w:sz w:val="24"/>
                <w:szCs w:val="24"/>
              </w:rPr>
              <w:t>-</w:t>
            </w:r>
          </w:p>
        </w:tc>
        <w:tc>
          <w:tcPr>
            <w:tcW w:w="2284" w:type="dxa"/>
            <w:tcBorders>
              <w:top w:val="dotted" w:sz="4" w:space="0" w:color="auto"/>
              <w:left w:val="dotted" w:sz="4" w:space="0" w:color="auto"/>
              <w:bottom w:val="dotted" w:sz="4" w:space="0" w:color="auto"/>
              <w:right w:val="dotted" w:sz="4" w:space="0" w:color="auto"/>
            </w:tcBorders>
            <w:vAlign w:val="center"/>
          </w:tcPr>
          <w:p w14:paraId="4C3DA836" w14:textId="77777777" w:rsidR="009F4BF7" w:rsidRPr="00486D60" w:rsidRDefault="009F4BF7" w:rsidP="009F4BF7">
            <w:pPr>
              <w:tabs>
                <w:tab w:val="left" w:pos="4020"/>
              </w:tabs>
              <w:jc w:val="right"/>
              <w:rPr>
                <w:sz w:val="24"/>
                <w:szCs w:val="24"/>
              </w:rPr>
            </w:pPr>
            <w:r w:rsidRPr="00486D60">
              <w:rPr>
                <w:sz w:val="24"/>
                <w:szCs w:val="24"/>
              </w:rPr>
              <w:t xml:space="preserve">С.Е. Бугаева </w:t>
            </w:r>
          </w:p>
        </w:tc>
      </w:tr>
      <w:tr w:rsidR="00D311F3" w:rsidRPr="00D311F3" w14:paraId="0319A14F" w14:textId="77777777" w:rsidTr="00AD318E">
        <w:tc>
          <w:tcPr>
            <w:tcW w:w="7088" w:type="dxa"/>
            <w:tcBorders>
              <w:top w:val="dotted" w:sz="4" w:space="0" w:color="auto"/>
              <w:left w:val="dotted" w:sz="4" w:space="0" w:color="auto"/>
              <w:bottom w:val="dotted" w:sz="4" w:space="0" w:color="auto"/>
              <w:right w:val="dotted" w:sz="4" w:space="0" w:color="auto"/>
            </w:tcBorders>
          </w:tcPr>
          <w:p w14:paraId="471ECD1B" w14:textId="64299353" w:rsidR="00100123" w:rsidRPr="00D311F3" w:rsidRDefault="00100123" w:rsidP="00B30D70">
            <w:pPr>
              <w:jc w:val="both"/>
              <w:rPr>
                <w:sz w:val="24"/>
                <w:szCs w:val="24"/>
              </w:rPr>
            </w:pPr>
            <w:r w:rsidRPr="00D311F3">
              <w:rPr>
                <w:sz w:val="24"/>
                <w:szCs w:val="24"/>
              </w:rPr>
              <w:t xml:space="preserve">Заместитель </w:t>
            </w:r>
            <w:r w:rsidR="00B30D70">
              <w:rPr>
                <w:sz w:val="24"/>
                <w:szCs w:val="24"/>
              </w:rPr>
              <w:t>директора</w:t>
            </w:r>
            <w:r w:rsidRPr="00D311F3">
              <w:rPr>
                <w:sz w:val="24"/>
                <w:szCs w:val="24"/>
              </w:rPr>
              <w:t xml:space="preserve"> Департамента энергетики и тарифов Ивановской области </w:t>
            </w:r>
            <w:r w:rsidR="0074453C">
              <w:rPr>
                <w:sz w:val="24"/>
                <w:szCs w:val="24"/>
              </w:rPr>
              <w:t>–</w:t>
            </w:r>
            <w:r w:rsidRPr="00D311F3">
              <w:rPr>
                <w:sz w:val="24"/>
                <w:szCs w:val="24"/>
              </w:rPr>
              <w:t xml:space="preserve"> статс-секретарь</w:t>
            </w:r>
          </w:p>
        </w:tc>
        <w:tc>
          <w:tcPr>
            <w:tcW w:w="1543" w:type="dxa"/>
            <w:tcBorders>
              <w:top w:val="dotted" w:sz="4" w:space="0" w:color="auto"/>
              <w:left w:val="dotted" w:sz="4" w:space="0" w:color="auto"/>
              <w:bottom w:val="dotted" w:sz="4" w:space="0" w:color="auto"/>
              <w:right w:val="dotted" w:sz="4" w:space="0" w:color="auto"/>
            </w:tcBorders>
            <w:vAlign w:val="center"/>
          </w:tcPr>
          <w:p w14:paraId="03AF6924" w14:textId="7E876DCE" w:rsidR="00100123" w:rsidRPr="00D311F3" w:rsidRDefault="00100123" w:rsidP="00D97670">
            <w:pPr>
              <w:tabs>
                <w:tab w:val="left" w:pos="4020"/>
              </w:tabs>
              <w:jc w:val="center"/>
              <w:rPr>
                <w:sz w:val="24"/>
                <w:szCs w:val="24"/>
              </w:rPr>
            </w:pPr>
          </w:p>
        </w:tc>
        <w:tc>
          <w:tcPr>
            <w:tcW w:w="2284" w:type="dxa"/>
            <w:tcBorders>
              <w:top w:val="dotted" w:sz="4" w:space="0" w:color="auto"/>
              <w:left w:val="dotted" w:sz="4" w:space="0" w:color="auto"/>
              <w:bottom w:val="dotted" w:sz="4" w:space="0" w:color="auto"/>
              <w:right w:val="dotted" w:sz="4" w:space="0" w:color="auto"/>
            </w:tcBorders>
            <w:vAlign w:val="center"/>
          </w:tcPr>
          <w:p w14:paraId="7B6145DE" w14:textId="77777777" w:rsidR="00100123" w:rsidRPr="00D311F3" w:rsidRDefault="00100123" w:rsidP="0035588D">
            <w:pPr>
              <w:tabs>
                <w:tab w:val="left" w:pos="4020"/>
              </w:tabs>
              <w:jc w:val="right"/>
              <w:rPr>
                <w:sz w:val="24"/>
                <w:szCs w:val="24"/>
              </w:rPr>
            </w:pPr>
          </w:p>
          <w:p w14:paraId="5DC253E7" w14:textId="77777777" w:rsidR="00100123" w:rsidRPr="00D311F3" w:rsidRDefault="00100123" w:rsidP="0035588D">
            <w:pPr>
              <w:tabs>
                <w:tab w:val="left" w:pos="4020"/>
              </w:tabs>
              <w:jc w:val="right"/>
              <w:rPr>
                <w:sz w:val="24"/>
                <w:szCs w:val="24"/>
              </w:rPr>
            </w:pPr>
            <w:r w:rsidRPr="00D311F3">
              <w:rPr>
                <w:sz w:val="24"/>
                <w:szCs w:val="24"/>
              </w:rPr>
              <w:t xml:space="preserve">Н.Б. Гущина </w:t>
            </w:r>
          </w:p>
        </w:tc>
      </w:tr>
      <w:tr w:rsidR="00D311F3" w:rsidRPr="00D311F3" w14:paraId="07B7F30A" w14:textId="77777777" w:rsidTr="00AD318E">
        <w:tc>
          <w:tcPr>
            <w:tcW w:w="7088" w:type="dxa"/>
            <w:tcBorders>
              <w:top w:val="dotted" w:sz="4" w:space="0" w:color="auto"/>
              <w:left w:val="dotted" w:sz="4" w:space="0" w:color="auto"/>
              <w:bottom w:val="dotted" w:sz="4" w:space="0" w:color="auto"/>
              <w:right w:val="dotted" w:sz="4" w:space="0" w:color="auto"/>
            </w:tcBorders>
          </w:tcPr>
          <w:p w14:paraId="113F7D7B" w14:textId="2E10C73C" w:rsidR="00E77764" w:rsidRPr="00D311F3" w:rsidRDefault="00100123" w:rsidP="00100123">
            <w:pPr>
              <w:rPr>
                <w:sz w:val="24"/>
                <w:szCs w:val="24"/>
              </w:rPr>
            </w:pPr>
            <w:r w:rsidRPr="00D311F3">
              <w:rPr>
                <w:sz w:val="24"/>
                <w:szCs w:val="24"/>
              </w:rPr>
              <w:t>Начальник управления регулирования теплоэнергетики Департамента энергетики и тарифов Ивановской области</w:t>
            </w:r>
          </w:p>
        </w:tc>
        <w:tc>
          <w:tcPr>
            <w:tcW w:w="1543" w:type="dxa"/>
            <w:tcBorders>
              <w:top w:val="dotted" w:sz="4" w:space="0" w:color="auto"/>
              <w:left w:val="dotted" w:sz="4" w:space="0" w:color="auto"/>
              <w:bottom w:val="dotted" w:sz="4" w:space="0" w:color="auto"/>
              <w:right w:val="dotted" w:sz="4" w:space="0" w:color="auto"/>
            </w:tcBorders>
            <w:vAlign w:val="center"/>
          </w:tcPr>
          <w:p w14:paraId="452DAFF3" w14:textId="1D0E2C37" w:rsidR="00100123" w:rsidRPr="00D311F3" w:rsidRDefault="00100123" w:rsidP="00D97670">
            <w:pPr>
              <w:tabs>
                <w:tab w:val="left" w:pos="4020"/>
              </w:tabs>
              <w:jc w:val="center"/>
              <w:rPr>
                <w:sz w:val="24"/>
                <w:szCs w:val="24"/>
              </w:rPr>
            </w:pPr>
          </w:p>
        </w:tc>
        <w:tc>
          <w:tcPr>
            <w:tcW w:w="2284" w:type="dxa"/>
            <w:tcBorders>
              <w:top w:val="dotted" w:sz="4" w:space="0" w:color="auto"/>
              <w:left w:val="dotted" w:sz="4" w:space="0" w:color="auto"/>
              <w:bottom w:val="dotted" w:sz="4" w:space="0" w:color="auto"/>
              <w:right w:val="dotted" w:sz="4" w:space="0" w:color="auto"/>
            </w:tcBorders>
            <w:vAlign w:val="center"/>
          </w:tcPr>
          <w:p w14:paraId="04C3D4A6" w14:textId="77777777" w:rsidR="00100123" w:rsidRPr="00D311F3" w:rsidRDefault="00100123" w:rsidP="0035588D">
            <w:pPr>
              <w:tabs>
                <w:tab w:val="left" w:pos="4020"/>
              </w:tabs>
              <w:jc w:val="right"/>
              <w:rPr>
                <w:sz w:val="24"/>
                <w:szCs w:val="24"/>
              </w:rPr>
            </w:pPr>
          </w:p>
          <w:p w14:paraId="67C18FD6" w14:textId="77777777" w:rsidR="00100123" w:rsidRPr="00D311F3" w:rsidRDefault="00A73314" w:rsidP="0035588D">
            <w:pPr>
              <w:tabs>
                <w:tab w:val="left" w:pos="4020"/>
              </w:tabs>
              <w:jc w:val="right"/>
              <w:rPr>
                <w:sz w:val="24"/>
                <w:szCs w:val="24"/>
              </w:rPr>
            </w:pPr>
            <w:r w:rsidRPr="00D311F3">
              <w:rPr>
                <w:sz w:val="24"/>
                <w:szCs w:val="24"/>
              </w:rPr>
              <w:t>Е.В. Турбачкина</w:t>
            </w:r>
          </w:p>
        </w:tc>
      </w:tr>
      <w:tr w:rsidR="00D311F3" w:rsidRPr="00D311F3" w14:paraId="5D5DCA67" w14:textId="77777777" w:rsidTr="00AD318E">
        <w:tc>
          <w:tcPr>
            <w:tcW w:w="7088" w:type="dxa"/>
            <w:tcBorders>
              <w:top w:val="dotted" w:sz="4" w:space="0" w:color="auto"/>
              <w:left w:val="dotted" w:sz="4" w:space="0" w:color="auto"/>
              <w:bottom w:val="dotted" w:sz="4" w:space="0" w:color="auto"/>
              <w:right w:val="dotted" w:sz="4" w:space="0" w:color="auto"/>
            </w:tcBorders>
          </w:tcPr>
          <w:p w14:paraId="36F3887F" w14:textId="77777777" w:rsidR="00100123" w:rsidRPr="00D311F3" w:rsidRDefault="00100123" w:rsidP="00100123">
            <w:pPr>
              <w:jc w:val="both"/>
              <w:rPr>
                <w:sz w:val="24"/>
                <w:szCs w:val="24"/>
              </w:rPr>
            </w:pPr>
            <w:r w:rsidRPr="00D311F3">
              <w:rPr>
                <w:sz w:val="24"/>
                <w:szCs w:val="24"/>
              </w:rPr>
              <w:t>Начальник управления регулирования электроэнергетики Департамента энергетики и тарифов Ивановской области</w:t>
            </w:r>
          </w:p>
        </w:tc>
        <w:tc>
          <w:tcPr>
            <w:tcW w:w="1543" w:type="dxa"/>
            <w:tcBorders>
              <w:top w:val="dotted" w:sz="4" w:space="0" w:color="auto"/>
              <w:left w:val="dotted" w:sz="4" w:space="0" w:color="auto"/>
              <w:bottom w:val="dotted" w:sz="4" w:space="0" w:color="auto"/>
              <w:right w:val="dotted" w:sz="4" w:space="0" w:color="auto"/>
            </w:tcBorders>
            <w:vAlign w:val="center"/>
          </w:tcPr>
          <w:p w14:paraId="37C83D04" w14:textId="77777777" w:rsidR="00100123" w:rsidRPr="00D311F3" w:rsidRDefault="00100123" w:rsidP="00D97670">
            <w:pPr>
              <w:tabs>
                <w:tab w:val="left" w:pos="4020"/>
              </w:tabs>
              <w:jc w:val="center"/>
              <w:rPr>
                <w:b/>
                <w:sz w:val="24"/>
                <w:szCs w:val="24"/>
              </w:rPr>
            </w:pPr>
          </w:p>
        </w:tc>
        <w:tc>
          <w:tcPr>
            <w:tcW w:w="2284" w:type="dxa"/>
            <w:tcBorders>
              <w:top w:val="dotted" w:sz="4" w:space="0" w:color="auto"/>
              <w:left w:val="dotted" w:sz="4" w:space="0" w:color="auto"/>
              <w:bottom w:val="dotted" w:sz="4" w:space="0" w:color="auto"/>
              <w:right w:val="dotted" w:sz="4" w:space="0" w:color="auto"/>
            </w:tcBorders>
            <w:vAlign w:val="center"/>
          </w:tcPr>
          <w:p w14:paraId="17D983DE" w14:textId="77777777" w:rsidR="00100123" w:rsidRPr="00D311F3" w:rsidRDefault="00100123" w:rsidP="00100123">
            <w:pPr>
              <w:tabs>
                <w:tab w:val="left" w:pos="4020"/>
              </w:tabs>
              <w:jc w:val="right"/>
              <w:rPr>
                <w:sz w:val="24"/>
                <w:szCs w:val="24"/>
              </w:rPr>
            </w:pPr>
          </w:p>
          <w:p w14:paraId="0EA4A515" w14:textId="77777777" w:rsidR="00100123" w:rsidRPr="00D311F3" w:rsidRDefault="00102CEC" w:rsidP="00102CEC">
            <w:pPr>
              <w:tabs>
                <w:tab w:val="left" w:pos="4020"/>
              </w:tabs>
              <w:jc w:val="right"/>
              <w:rPr>
                <w:sz w:val="24"/>
                <w:szCs w:val="24"/>
              </w:rPr>
            </w:pPr>
            <w:r w:rsidRPr="00D311F3">
              <w:rPr>
                <w:sz w:val="24"/>
                <w:szCs w:val="24"/>
              </w:rPr>
              <w:t>Е.А. Коннова</w:t>
            </w:r>
          </w:p>
        </w:tc>
      </w:tr>
      <w:tr w:rsidR="00D311F3" w:rsidRPr="00D311F3" w14:paraId="099D692B" w14:textId="77777777" w:rsidTr="00AD318E">
        <w:tc>
          <w:tcPr>
            <w:tcW w:w="7088" w:type="dxa"/>
            <w:tcBorders>
              <w:top w:val="dotted" w:sz="4" w:space="0" w:color="auto"/>
              <w:left w:val="dotted" w:sz="4" w:space="0" w:color="auto"/>
              <w:bottom w:val="dotted" w:sz="4" w:space="0" w:color="auto"/>
              <w:right w:val="dotted" w:sz="4" w:space="0" w:color="auto"/>
            </w:tcBorders>
          </w:tcPr>
          <w:p w14:paraId="722ABEF6" w14:textId="77777777" w:rsidR="00100123" w:rsidRPr="00D311F3" w:rsidRDefault="006A3BBE" w:rsidP="00100123">
            <w:pPr>
              <w:rPr>
                <w:sz w:val="24"/>
                <w:szCs w:val="24"/>
              </w:rPr>
            </w:pPr>
            <w:r w:rsidRPr="00D311F3">
              <w:rPr>
                <w:sz w:val="24"/>
                <w:szCs w:val="24"/>
              </w:rPr>
              <w:t>Начальник отдела регулирования тарифов организаций коммунального комплекса, транспорта и социально-значимых услуг управления регулирования коммунального комплекса Департамента энергетики и тарифов Ивановской области</w:t>
            </w:r>
          </w:p>
        </w:tc>
        <w:tc>
          <w:tcPr>
            <w:tcW w:w="1543" w:type="dxa"/>
            <w:tcBorders>
              <w:top w:val="dotted" w:sz="4" w:space="0" w:color="auto"/>
              <w:left w:val="dotted" w:sz="4" w:space="0" w:color="auto"/>
              <w:bottom w:val="dotted" w:sz="4" w:space="0" w:color="auto"/>
              <w:right w:val="dotted" w:sz="4" w:space="0" w:color="auto"/>
            </w:tcBorders>
            <w:vAlign w:val="center"/>
          </w:tcPr>
          <w:p w14:paraId="6CECD2A2" w14:textId="77777777" w:rsidR="00100123" w:rsidRPr="00D311F3" w:rsidRDefault="00100123" w:rsidP="00D97670">
            <w:pPr>
              <w:tabs>
                <w:tab w:val="left" w:pos="4020"/>
              </w:tabs>
              <w:jc w:val="center"/>
              <w:rPr>
                <w:sz w:val="24"/>
                <w:szCs w:val="24"/>
              </w:rPr>
            </w:pPr>
          </w:p>
        </w:tc>
        <w:tc>
          <w:tcPr>
            <w:tcW w:w="2284" w:type="dxa"/>
            <w:tcBorders>
              <w:top w:val="dotted" w:sz="4" w:space="0" w:color="auto"/>
              <w:left w:val="dotted" w:sz="4" w:space="0" w:color="auto"/>
              <w:bottom w:val="dotted" w:sz="4" w:space="0" w:color="auto"/>
              <w:right w:val="dotted" w:sz="4" w:space="0" w:color="auto"/>
            </w:tcBorders>
            <w:vAlign w:val="center"/>
          </w:tcPr>
          <w:p w14:paraId="54598703" w14:textId="77777777" w:rsidR="00100123" w:rsidRPr="00D311F3" w:rsidRDefault="006A3BBE" w:rsidP="00100123">
            <w:pPr>
              <w:tabs>
                <w:tab w:val="left" w:pos="4020"/>
              </w:tabs>
              <w:jc w:val="right"/>
              <w:rPr>
                <w:sz w:val="24"/>
                <w:szCs w:val="24"/>
              </w:rPr>
            </w:pPr>
            <w:r w:rsidRPr="00D311F3">
              <w:rPr>
                <w:sz w:val="24"/>
                <w:szCs w:val="24"/>
              </w:rPr>
              <w:t>И.Г. Полозов</w:t>
            </w:r>
          </w:p>
        </w:tc>
      </w:tr>
      <w:tr w:rsidR="00D311F3" w:rsidRPr="00D311F3" w14:paraId="6238F237" w14:textId="77777777" w:rsidTr="00AD318E">
        <w:tc>
          <w:tcPr>
            <w:tcW w:w="7088" w:type="dxa"/>
            <w:tcBorders>
              <w:top w:val="dotted" w:sz="4" w:space="0" w:color="auto"/>
              <w:left w:val="dotted" w:sz="4" w:space="0" w:color="auto"/>
              <w:bottom w:val="dotted" w:sz="4" w:space="0" w:color="auto"/>
              <w:right w:val="dotted" w:sz="4" w:space="0" w:color="auto"/>
            </w:tcBorders>
          </w:tcPr>
          <w:p w14:paraId="76D83963" w14:textId="77777777" w:rsidR="00750E43" w:rsidRPr="00D311F3" w:rsidRDefault="00750E43" w:rsidP="00FB144C">
            <w:pPr>
              <w:jc w:val="both"/>
              <w:rPr>
                <w:sz w:val="24"/>
                <w:szCs w:val="24"/>
              </w:rPr>
            </w:pPr>
            <w:r w:rsidRPr="00D311F3">
              <w:rPr>
                <w:sz w:val="24"/>
                <w:szCs w:val="24"/>
              </w:rPr>
              <w:t>Начальник отдела по утверждению нормативов и формированию цен на природный и сжиженный газ департамента энергетики и тарифов Ивановской области</w:t>
            </w:r>
          </w:p>
        </w:tc>
        <w:tc>
          <w:tcPr>
            <w:tcW w:w="1543" w:type="dxa"/>
            <w:tcBorders>
              <w:top w:val="dotted" w:sz="4" w:space="0" w:color="auto"/>
              <w:left w:val="dotted" w:sz="4" w:space="0" w:color="auto"/>
              <w:bottom w:val="dotted" w:sz="4" w:space="0" w:color="auto"/>
              <w:right w:val="dotted" w:sz="4" w:space="0" w:color="auto"/>
            </w:tcBorders>
          </w:tcPr>
          <w:p w14:paraId="601E6F98" w14:textId="77777777" w:rsidR="00750E43" w:rsidRPr="00D311F3" w:rsidRDefault="00750E43" w:rsidP="00D97670">
            <w:pPr>
              <w:tabs>
                <w:tab w:val="left" w:pos="4020"/>
              </w:tabs>
              <w:jc w:val="center"/>
              <w:rPr>
                <w:sz w:val="24"/>
                <w:szCs w:val="24"/>
              </w:rPr>
            </w:pPr>
          </w:p>
          <w:p w14:paraId="0AABF1F7" w14:textId="77777777" w:rsidR="00750E43" w:rsidRPr="00D311F3" w:rsidRDefault="00750E43" w:rsidP="00D97670">
            <w:pPr>
              <w:tabs>
                <w:tab w:val="left" w:pos="4020"/>
              </w:tabs>
              <w:jc w:val="center"/>
              <w:rPr>
                <w:sz w:val="24"/>
                <w:szCs w:val="24"/>
              </w:rPr>
            </w:pPr>
          </w:p>
        </w:tc>
        <w:tc>
          <w:tcPr>
            <w:tcW w:w="2284" w:type="dxa"/>
            <w:tcBorders>
              <w:top w:val="dotted" w:sz="4" w:space="0" w:color="auto"/>
              <w:left w:val="dotted" w:sz="4" w:space="0" w:color="auto"/>
              <w:bottom w:val="dotted" w:sz="4" w:space="0" w:color="auto"/>
              <w:right w:val="dotted" w:sz="4" w:space="0" w:color="auto"/>
            </w:tcBorders>
          </w:tcPr>
          <w:p w14:paraId="016E38BF" w14:textId="77777777" w:rsidR="00750E43" w:rsidRPr="00D311F3" w:rsidRDefault="00750E43" w:rsidP="00750E43">
            <w:pPr>
              <w:tabs>
                <w:tab w:val="left" w:pos="4020"/>
              </w:tabs>
              <w:jc w:val="right"/>
              <w:rPr>
                <w:sz w:val="24"/>
                <w:szCs w:val="24"/>
              </w:rPr>
            </w:pPr>
          </w:p>
          <w:p w14:paraId="7C83AAB6" w14:textId="77777777" w:rsidR="00750E43" w:rsidRPr="00D311F3" w:rsidRDefault="00750E43" w:rsidP="00750E43">
            <w:pPr>
              <w:tabs>
                <w:tab w:val="left" w:pos="4020"/>
              </w:tabs>
              <w:jc w:val="right"/>
              <w:rPr>
                <w:sz w:val="24"/>
                <w:szCs w:val="24"/>
              </w:rPr>
            </w:pPr>
            <w:r w:rsidRPr="00D311F3">
              <w:rPr>
                <w:sz w:val="24"/>
                <w:szCs w:val="24"/>
              </w:rPr>
              <w:t>О.П. Агапова</w:t>
            </w:r>
          </w:p>
        </w:tc>
      </w:tr>
      <w:tr w:rsidR="00D311F3" w:rsidRPr="00D311F3" w14:paraId="7D5C4A5A" w14:textId="77777777" w:rsidTr="00AD318E">
        <w:tc>
          <w:tcPr>
            <w:tcW w:w="7088" w:type="dxa"/>
            <w:tcBorders>
              <w:top w:val="dotted" w:sz="4" w:space="0" w:color="auto"/>
              <w:left w:val="dotted" w:sz="4" w:space="0" w:color="auto"/>
              <w:bottom w:val="dotted" w:sz="4" w:space="0" w:color="auto"/>
              <w:right w:val="dotted" w:sz="4" w:space="0" w:color="auto"/>
            </w:tcBorders>
          </w:tcPr>
          <w:p w14:paraId="3DB11527" w14:textId="77777777" w:rsidR="00100123" w:rsidRPr="00D311F3" w:rsidRDefault="009534C4" w:rsidP="009534C4">
            <w:pPr>
              <w:jc w:val="both"/>
              <w:rPr>
                <w:sz w:val="24"/>
                <w:szCs w:val="24"/>
                <w:highlight w:val="yellow"/>
              </w:rPr>
            </w:pPr>
            <w:r w:rsidRPr="009534C4">
              <w:rPr>
                <w:sz w:val="24"/>
                <w:szCs w:val="24"/>
              </w:rPr>
              <w:t>Главный специалист-эксперт отдела антимонопольного контроля и контроля органов власти Управления Федеральной антимонопольной службы России по Ивановской области</w:t>
            </w:r>
          </w:p>
        </w:tc>
        <w:tc>
          <w:tcPr>
            <w:tcW w:w="1543" w:type="dxa"/>
            <w:tcBorders>
              <w:top w:val="dotted" w:sz="4" w:space="0" w:color="auto"/>
              <w:left w:val="dotted" w:sz="4" w:space="0" w:color="auto"/>
              <w:bottom w:val="dotted" w:sz="4" w:space="0" w:color="auto"/>
              <w:right w:val="dotted" w:sz="4" w:space="0" w:color="auto"/>
            </w:tcBorders>
          </w:tcPr>
          <w:p w14:paraId="4D854598" w14:textId="77777777" w:rsidR="00100123" w:rsidRPr="00D311F3" w:rsidRDefault="00100123" w:rsidP="00D97670">
            <w:pPr>
              <w:tabs>
                <w:tab w:val="left" w:pos="4020"/>
              </w:tabs>
              <w:jc w:val="center"/>
              <w:rPr>
                <w:sz w:val="24"/>
                <w:szCs w:val="24"/>
                <w:highlight w:val="yellow"/>
              </w:rPr>
            </w:pPr>
          </w:p>
          <w:p w14:paraId="0CCBBC8D" w14:textId="77777777" w:rsidR="00100123" w:rsidRPr="00D311F3" w:rsidRDefault="00100123" w:rsidP="00D97670">
            <w:pPr>
              <w:tabs>
                <w:tab w:val="left" w:pos="4020"/>
              </w:tabs>
              <w:jc w:val="center"/>
              <w:rPr>
                <w:sz w:val="24"/>
                <w:szCs w:val="24"/>
                <w:highlight w:val="yellow"/>
              </w:rPr>
            </w:pPr>
          </w:p>
        </w:tc>
        <w:tc>
          <w:tcPr>
            <w:tcW w:w="2284" w:type="dxa"/>
            <w:tcBorders>
              <w:top w:val="dotted" w:sz="4" w:space="0" w:color="auto"/>
              <w:left w:val="dotted" w:sz="4" w:space="0" w:color="auto"/>
              <w:bottom w:val="dotted" w:sz="4" w:space="0" w:color="auto"/>
              <w:right w:val="dotted" w:sz="4" w:space="0" w:color="auto"/>
            </w:tcBorders>
          </w:tcPr>
          <w:p w14:paraId="7F0D2903" w14:textId="77777777" w:rsidR="00100123" w:rsidRPr="00D311F3" w:rsidRDefault="00100123" w:rsidP="00FB144C">
            <w:pPr>
              <w:tabs>
                <w:tab w:val="left" w:pos="4020"/>
              </w:tabs>
              <w:jc w:val="right"/>
              <w:rPr>
                <w:sz w:val="24"/>
                <w:szCs w:val="24"/>
                <w:highlight w:val="yellow"/>
              </w:rPr>
            </w:pPr>
          </w:p>
          <w:p w14:paraId="36EB5658" w14:textId="77777777" w:rsidR="00100123" w:rsidRPr="00D311F3" w:rsidRDefault="006A3BBE" w:rsidP="006A3BBE">
            <w:pPr>
              <w:tabs>
                <w:tab w:val="left" w:pos="4020"/>
              </w:tabs>
              <w:jc w:val="right"/>
              <w:rPr>
                <w:sz w:val="24"/>
                <w:szCs w:val="24"/>
                <w:highlight w:val="yellow"/>
              </w:rPr>
            </w:pPr>
            <w:r w:rsidRPr="00D311F3">
              <w:rPr>
                <w:sz w:val="24"/>
                <w:szCs w:val="24"/>
              </w:rPr>
              <w:t xml:space="preserve">З.Б. Виднова </w:t>
            </w:r>
          </w:p>
        </w:tc>
      </w:tr>
      <w:tr w:rsidR="00D311F3" w:rsidRPr="00D311F3" w14:paraId="7F7AC0B5" w14:textId="77777777" w:rsidTr="00AD318E">
        <w:tc>
          <w:tcPr>
            <w:tcW w:w="7088" w:type="dxa"/>
            <w:tcBorders>
              <w:top w:val="dotted" w:sz="4" w:space="0" w:color="auto"/>
              <w:left w:val="dotted" w:sz="4" w:space="0" w:color="auto"/>
              <w:bottom w:val="dotted" w:sz="4" w:space="0" w:color="auto"/>
              <w:right w:val="dotted" w:sz="4" w:space="0" w:color="auto"/>
            </w:tcBorders>
          </w:tcPr>
          <w:p w14:paraId="589D5D79" w14:textId="77777777" w:rsidR="00100123" w:rsidRPr="00D311F3" w:rsidRDefault="00100123" w:rsidP="00FB144C">
            <w:pPr>
              <w:jc w:val="both"/>
              <w:rPr>
                <w:sz w:val="24"/>
                <w:szCs w:val="24"/>
              </w:rPr>
            </w:pPr>
            <w:r w:rsidRPr="00D311F3">
              <w:rPr>
                <w:sz w:val="24"/>
                <w:szCs w:val="24"/>
              </w:rPr>
              <w:t>Представитель Ассоциации «НП Совет рынка» – к.т.н., доцент кафедры электрических систем Ивановского государственного энергетического университета</w:t>
            </w:r>
          </w:p>
        </w:tc>
        <w:tc>
          <w:tcPr>
            <w:tcW w:w="1543" w:type="dxa"/>
            <w:tcBorders>
              <w:top w:val="dotted" w:sz="4" w:space="0" w:color="auto"/>
              <w:left w:val="dotted" w:sz="4" w:space="0" w:color="auto"/>
              <w:bottom w:val="dotted" w:sz="4" w:space="0" w:color="auto"/>
              <w:right w:val="dotted" w:sz="4" w:space="0" w:color="auto"/>
            </w:tcBorders>
          </w:tcPr>
          <w:p w14:paraId="2817D1AF" w14:textId="77777777" w:rsidR="00100123" w:rsidRPr="00D311F3" w:rsidRDefault="00100123" w:rsidP="00D97670">
            <w:pPr>
              <w:tabs>
                <w:tab w:val="left" w:pos="4020"/>
              </w:tabs>
              <w:jc w:val="center"/>
              <w:rPr>
                <w:sz w:val="24"/>
                <w:szCs w:val="24"/>
              </w:rPr>
            </w:pPr>
          </w:p>
          <w:p w14:paraId="34D4018A" w14:textId="77777777" w:rsidR="00100123" w:rsidRPr="00D311F3" w:rsidRDefault="00100123" w:rsidP="00D97670">
            <w:pPr>
              <w:tabs>
                <w:tab w:val="left" w:pos="4020"/>
              </w:tabs>
              <w:jc w:val="center"/>
              <w:rPr>
                <w:sz w:val="24"/>
                <w:szCs w:val="24"/>
              </w:rPr>
            </w:pPr>
          </w:p>
        </w:tc>
        <w:tc>
          <w:tcPr>
            <w:tcW w:w="2284" w:type="dxa"/>
            <w:tcBorders>
              <w:top w:val="dotted" w:sz="4" w:space="0" w:color="auto"/>
              <w:left w:val="dotted" w:sz="4" w:space="0" w:color="auto"/>
              <w:bottom w:val="dotted" w:sz="4" w:space="0" w:color="auto"/>
              <w:right w:val="dotted" w:sz="4" w:space="0" w:color="auto"/>
            </w:tcBorders>
          </w:tcPr>
          <w:p w14:paraId="444BD23D" w14:textId="77777777" w:rsidR="00100123" w:rsidRPr="00D311F3" w:rsidRDefault="00100123" w:rsidP="00FB144C">
            <w:pPr>
              <w:tabs>
                <w:tab w:val="left" w:pos="4020"/>
              </w:tabs>
              <w:jc w:val="right"/>
              <w:rPr>
                <w:sz w:val="24"/>
                <w:szCs w:val="24"/>
              </w:rPr>
            </w:pPr>
          </w:p>
          <w:p w14:paraId="2BCD5676" w14:textId="77777777" w:rsidR="00100123" w:rsidRPr="00D311F3" w:rsidRDefault="00100123" w:rsidP="00FB144C">
            <w:pPr>
              <w:tabs>
                <w:tab w:val="left" w:pos="4020"/>
              </w:tabs>
              <w:jc w:val="right"/>
              <w:rPr>
                <w:sz w:val="24"/>
                <w:szCs w:val="24"/>
              </w:rPr>
            </w:pPr>
            <w:r w:rsidRPr="00D311F3">
              <w:rPr>
                <w:sz w:val="24"/>
                <w:szCs w:val="24"/>
              </w:rPr>
              <w:t>А.И. Кулешов</w:t>
            </w:r>
          </w:p>
        </w:tc>
      </w:tr>
    </w:tbl>
    <w:p w14:paraId="65F81AE2" w14:textId="77777777" w:rsidR="006A3BBE" w:rsidRPr="009B4C3C" w:rsidRDefault="006A3BBE" w:rsidP="00DE4677">
      <w:pPr>
        <w:rPr>
          <w:sz w:val="24"/>
          <w:szCs w:val="24"/>
        </w:rPr>
      </w:pPr>
    </w:p>
    <w:sectPr w:rsidR="006A3BBE" w:rsidRPr="009B4C3C" w:rsidSect="00A31460">
      <w:headerReference w:type="even" r:id="rId10"/>
      <w:headerReference w:type="default" r:id="rId11"/>
      <w:pgSz w:w="11906" w:h="16838"/>
      <w:pgMar w:top="709" w:right="425" w:bottom="567" w:left="1077"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13B1D" w14:textId="77777777" w:rsidR="00407820" w:rsidRDefault="00407820">
      <w:r>
        <w:separator/>
      </w:r>
    </w:p>
  </w:endnote>
  <w:endnote w:type="continuationSeparator" w:id="0">
    <w:p w14:paraId="19A6FE1C" w14:textId="77777777" w:rsidR="00407820" w:rsidRDefault="0040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C34A7" w14:textId="77777777" w:rsidR="00407820" w:rsidRDefault="00407820">
      <w:r>
        <w:separator/>
      </w:r>
    </w:p>
  </w:footnote>
  <w:footnote w:type="continuationSeparator" w:id="0">
    <w:p w14:paraId="769C8E89" w14:textId="77777777" w:rsidR="00407820" w:rsidRDefault="00407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2EA6F" w14:textId="77777777" w:rsidR="00407820" w:rsidRDefault="00407820" w:rsidP="00FB144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328A3A0" w14:textId="77777777" w:rsidR="00407820" w:rsidRDefault="0040782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16F2E" w14:textId="77777777" w:rsidR="00407820" w:rsidRDefault="00407820" w:rsidP="00FB144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E425B">
      <w:rPr>
        <w:rStyle w:val="a5"/>
        <w:noProof/>
      </w:rPr>
      <w:t>10</w:t>
    </w:r>
    <w:r>
      <w:rPr>
        <w:rStyle w:val="a5"/>
      </w:rPr>
      <w:fldChar w:fldCharType="end"/>
    </w:r>
  </w:p>
  <w:p w14:paraId="7E3327CD" w14:textId="77777777" w:rsidR="00407820" w:rsidRDefault="00407820" w:rsidP="00A31460">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927" w:hanging="360"/>
      </w:pPr>
      <w:rPr>
        <w:rFonts w:ascii="PT Astra Serif" w:hAnsi="PT Astra Serif" w:cs="PT Astra Serif" w:hint="default"/>
        <w:bCs/>
        <w:i/>
        <w:color w:val="auto"/>
      </w:rPr>
    </w:lvl>
  </w:abstractNum>
  <w:abstractNum w:abstractNumId="1">
    <w:nsid w:val="00753700"/>
    <w:multiLevelType w:val="hybridMultilevel"/>
    <w:tmpl w:val="AC780E1E"/>
    <w:lvl w:ilvl="0" w:tplc="6C04685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5C1665E"/>
    <w:multiLevelType w:val="hybridMultilevel"/>
    <w:tmpl w:val="EF8EA2A6"/>
    <w:lvl w:ilvl="0" w:tplc="A0E2A55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0AED5976"/>
    <w:multiLevelType w:val="hybridMultilevel"/>
    <w:tmpl w:val="2CFC0432"/>
    <w:lvl w:ilvl="0" w:tplc="A60EFA98">
      <w:start w:val="1"/>
      <w:numFmt w:val="upperRoman"/>
      <w:lvlText w:val="%1."/>
      <w:lvlJc w:val="left"/>
      <w:pPr>
        <w:ind w:left="1354" w:hanging="360"/>
      </w:pPr>
      <w:rPr>
        <w:rFonts w:hint="default"/>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4">
    <w:nsid w:val="0CF243EC"/>
    <w:multiLevelType w:val="hybridMultilevel"/>
    <w:tmpl w:val="30382CCE"/>
    <w:lvl w:ilvl="0" w:tplc="F830D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3E468B"/>
    <w:multiLevelType w:val="hybridMultilevel"/>
    <w:tmpl w:val="B6D6AAA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0F1B33AE"/>
    <w:multiLevelType w:val="hybridMultilevel"/>
    <w:tmpl w:val="55589B96"/>
    <w:lvl w:ilvl="0" w:tplc="6B901558">
      <w:start w:val="1"/>
      <w:numFmt w:val="decimal"/>
      <w:lvlText w:val="%1."/>
      <w:lvlJc w:val="left"/>
      <w:pPr>
        <w:ind w:left="6608"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0F81680E"/>
    <w:multiLevelType w:val="hybridMultilevel"/>
    <w:tmpl w:val="FBFE0440"/>
    <w:lvl w:ilvl="0" w:tplc="0FF2151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529054E"/>
    <w:multiLevelType w:val="hybridMultilevel"/>
    <w:tmpl w:val="FAE023D0"/>
    <w:lvl w:ilvl="0" w:tplc="C5B89ED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9A746D2"/>
    <w:multiLevelType w:val="hybridMultilevel"/>
    <w:tmpl w:val="6508816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nsid w:val="236E6709"/>
    <w:multiLevelType w:val="multilevel"/>
    <w:tmpl w:val="2F82E0D0"/>
    <w:lvl w:ilvl="0">
      <w:start w:val="1"/>
      <w:numFmt w:val="decimal"/>
      <w:lvlText w:val="%1."/>
      <w:lvlJc w:val="left"/>
      <w:pPr>
        <w:ind w:left="1320" w:hanging="78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nsid w:val="23E67750"/>
    <w:multiLevelType w:val="hybridMultilevel"/>
    <w:tmpl w:val="EB98BA4A"/>
    <w:lvl w:ilvl="0" w:tplc="64E2D2DC">
      <w:start w:val="1"/>
      <w:numFmt w:val="decimal"/>
      <w:lvlText w:val="%1."/>
      <w:lvlJc w:val="left"/>
      <w:pPr>
        <w:ind w:left="927" w:hanging="360"/>
      </w:pPr>
      <w:rPr>
        <w:rFonts w:hint="default"/>
        <w:b/>
        <w:u w:val="singl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53519B4"/>
    <w:multiLevelType w:val="hybridMultilevel"/>
    <w:tmpl w:val="BAF2892C"/>
    <w:lvl w:ilvl="0" w:tplc="349E14F8">
      <w:start w:val="1"/>
      <w:numFmt w:val="decimal"/>
      <w:lvlText w:val="%1."/>
      <w:lvlJc w:val="left"/>
      <w:pPr>
        <w:ind w:left="3447" w:hanging="132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3">
    <w:nsid w:val="25887F53"/>
    <w:multiLevelType w:val="hybridMultilevel"/>
    <w:tmpl w:val="0400DD34"/>
    <w:lvl w:ilvl="0" w:tplc="43C2E3F2">
      <w:start w:val="1"/>
      <w:numFmt w:val="upperRoman"/>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9641514"/>
    <w:multiLevelType w:val="multilevel"/>
    <w:tmpl w:val="CFE2BA36"/>
    <w:lvl w:ilvl="0">
      <w:start w:val="1"/>
      <w:numFmt w:val="upperRoman"/>
      <w:lvlText w:val="%1."/>
      <w:lvlJc w:val="left"/>
      <w:pPr>
        <w:ind w:left="1287" w:hanging="720"/>
      </w:pPr>
      <w:rPr>
        <w:rFonts w:hint="default"/>
      </w:rPr>
    </w:lvl>
    <w:lvl w:ilvl="1">
      <w:start w:val="1"/>
      <w:numFmt w:val="decimal"/>
      <w:isLgl/>
      <w:lvlText w:val="%1.%2."/>
      <w:lvlJc w:val="left"/>
      <w:pPr>
        <w:ind w:left="1542" w:hanging="975"/>
      </w:pPr>
      <w:rPr>
        <w:rFonts w:hint="default"/>
      </w:rPr>
    </w:lvl>
    <w:lvl w:ilvl="2">
      <w:start w:val="1"/>
      <w:numFmt w:val="decimal"/>
      <w:isLgl/>
      <w:lvlText w:val="%1.%2.%3."/>
      <w:lvlJc w:val="left"/>
      <w:pPr>
        <w:ind w:left="1542" w:hanging="975"/>
      </w:pPr>
      <w:rPr>
        <w:rFonts w:hint="default"/>
      </w:rPr>
    </w:lvl>
    <w:lvl w:ilvl="3">
      <w:start w:val="1"/>
      <w:numFmt w:val="decimal"/>
      <w:isLgl/>
      <w:lvlText w:val="%1.%2.%3.%4."/>
      <w:lvlJc w:val="left"/>
      <w:pPr>
        <w:ind w:left="1542" w:hanging="97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2FC97EFF"/>
    <w:multiLevelType w:val="hybridMultilevel"/>
    <w:tmpl w:val="410CD122"/>
    <w:lvl w:ilvl="0" w:tplc="93A25CD8">
      <w:start w:val="1"/>
      <w:numFmt w:val="bullet"/>
      <w:lvlText w:val=""/>
      <w:lvlJc w:val="left"/>
      <w:pPr>
        <w:ind w:left="461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1E43ABC"/>
    <w:multiLevelType w:val="hybridMultilevel"/>
    <w:tmpl w:val="FD345440"/>
    <w:lvl w:ilvl="0" w:tplc="36CE03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59430FE"/>
    <w:multiLevelType w:val="hybridMultilevel"/>
    <w:tmpl w:val="FBFE0440"/>
    <w:lvl w:ilvl="0" w:tplc="0FF2151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89E45B8"/>
    <w:multiLevelType w:val="hybridMultilevel"/>
    <w:tmpl w:val="4C3E4D82"/>
    <w:lvl w:ilvl="0" w:tplc="04D22FCE">
      <w:start w:val="1"/>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FD2246D"/>
    <w:multiLevelType w:val="hybridMultilevel"/>
    <w:tmpl w:val="1EB0A99A"/>
    <w:lvl w:ilvl="0" w:tplc="DA523372">
      <w:start w:val="1"/>
      <w:numFmt w:val="upperRoman"/>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5E118CB"/>
    <w:multiLevelType w:val="hybridMultilevel"/>
    <w:tmpl w:val="7BFE422E"/>
    <w:lvl w:ilvl="0" w:tplc="F51254E6">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95F0E75"/>
    <w:multiLevelType w:val="multilevel"/>
    <w:tmpl w:val="627CBCB4"/>
    <w:lvl w:ilvl="0">
      <w:start w:val="1"/>
      <w:numFmt w:val="decimal"/>
      <w:lvlText w:val="%1."/>
      <w:lvlJc w:val="left"/>
      <w:pPr>
        <w:ind w:left="1647" w:hanging="108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nsid w:val="4B0823B7"/>
    <w:multiLevelType w:val="hybridMultilevel"/>
    <w:tmpl w:val="FAE023D0"/>
    <w:lvl w:ilvl="0" w:tplc="C5B89ED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DB9009D"/>
    <w:multiLevelType w:val="hybridMultilevel"/>
    <w:tmpl w:val="6CE03D24"/>
    <w:lvl w:ilvl="0" w:tplc="07F6CFB0">
      <w:start w:val="1"/>
      <w:numFmt w:val="upperRoman"/>
      <w:lvlText w:val="%1."/>
      <w:lvlJc w:val="left"/>
      <w:pPr>
        <w:ind w:left="1789" w:hanging="108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51F44D38"/>
    <w:multiLevelType w:val="hybridMultilevel"/>
    <w:tmpl w:val="3FD6537A"/>
    <w:lvl w:ilvl="0" w:tplc="43C2E3F2">
      <w:start w:val="1"/>
      <w:numFmt w:val="upperRoman"/>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3B92FFE"/>
    <w:multiLevelType w:val="hybridMultilevel"/>
    <w:tmpl w:val="C756CF38"/>
    <w:lvl w:ilvl="0" w:tplc="DFEAD7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560F53FD"/>
    <w:multiLevelType w:val="multilevel"/>
    <w:tmpl w:val="54ACC0F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7">
    <w:nsid w:val="6251086F"/>
    <w:multiLevelType w:val="hybridMultilevel"/>
    <w:tmpl w:val="E728A060"/>
    <w:lvl w:ilvl="0" w:tplc="20164C4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30E6331"/>
    <w:multiLevelType w:val="hybridMultilevel"/>
    <w:tmpl w:val="D89A30F4"/>
    <w:lvl w:ilvl="0" w:tplc="6C7EB456">
      <w:start w:val="5"/>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37418B3"/>
    <w:multiLevelType w:val="hybridMultilevel"/>
    <w:tmpl w:val="FBFE0440"/>
    <w:lvl w:ilvl="0" w:tplc="0FF2151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572159B"/>
    <w:multiLevelType w:val="hybridMultilevel"/>
    <w:tmpl w:val="7D6C38F8"/>
    <w:lvl w:ilvl="0" w:tplc="560EAB7E">
      <w:start w:val="1"/>
      <w:numFmt w:val="decimal"/>
      <w:lvlText w:val="%1."/>
      <w:lvlJc w:val="left"/>
      <w:pPr>
        <w:ind w:left="1354" w:hanging="360"/>
      </w:pPr>
      <w:rPr>
        <w:b w:val="0"/>
      </w:rPr>
    </w:lvl>
    <w:lvl w:ilvl="1" w:tplc="04190019">
      <w:start w:val="1"/>
      <w:numFmt w:val="lowerLetter"/>
      <w:lvlText w:val="%2."/>
      <w:lvlJc w:val="left"/>
      <w:pPr>
        <w:ind w:left="2074" w:hanging="360"/>
      </w:pPr>
    </w:lvl>
    <w:lvl w:ilvl="2" w:tplc="0419001B">
      <w:start w:val="1"/>
      <w:numFmt w:val="lowerRoman"/>
      <w:lvlText w:val="%3."/>
      <w:lvlJc w:val="right"/>
      <w:pPr>
        <w:ind w:left="2794" w:hanging="180"/>
      </w:pPr>
    </w:lvl>
    <w:lvl w:ilvl="3" w:tplc="0419000F">
      <w:start w:val="1"/>
      <w:numFmt w:val="decimal"/>
      <w:lvlText w:val="%4."/>
      <w:lvlJc w:val="left"/>
      <w:pPr>
        <w:ind w:left="3514" w:hanging="360"/>
      </w:pPr>
    </w:lvl>
    <w:lvl w:ilvl="4" w:tplc="04190019">
      <w:start w:val="1"/>
      <w:numFmt w:val="lowerLetter"/>
      <w:lvlText w:val="%5."/>
      <w:lvlJc w:val="left"/>
      <w:pPr>
        <w:ind w:left="4234" w:hanging="360"/>
      </w:pPr>
    </w:lvl>
    <w:lvl w:ilvl="5" w:tplc="0419001B">
      <w:start w:val="1"/>
      <w:numFmt w:val="lowerRoman"/>
      <w:lvlText w:val="%6."/>
      <w:lvlJc w:val="right"/>
      <w:pPr>
        <w:ind w:left="4954" w:hanging="180"/>
      </w:pPr>
    </w:lvl>
    <w:lvl w:ilvl="6" w:tplc="0419000F">
      <w:start w:val="1"/>
      <w:numFmt w:val="decimal"/>
      <w:lvlText w:val="%7."/>
      <w:lvlJc w:val="left"/>
      <w:pPr>
        <w:ind w:left="5674" w:hanging="360"/>
      </w:pPr>
    </w:lvl>
    <w:lvl w:ilvl="7" w:tplc="04190019">
      <w:start w:val="1"/>
      <w:numFmt w:val="lowerLetter"/>
      <w:lvlText w:val="%8."/>
      <w:lvlJc w:val="left"/>
      <w:pPr>
        <w:ind w:left="6394" w:hanging="360"/>
      </w:pPr>
    </w:lvl>
    <w:lvl w:ilvl="8" w:tplc="0419001B">
      <w:start w:val="1"/>
      <w:numFmt w:val="lowerRoman"/>
      <w:lvlText w:val="%9."/>
      <w:lvlJc w:val="right"/>
      <w:pPr>
        <w:ind w:left="7114" w:hanging="180"/>
      </w:pPr>
    </w:lvl>
  </w:abstractNum>
  <w:abstractNum w:abstractNumId="31">
    <w:nsid w:val="6A3420CB"/>
    <w:multiLevelType w:val="hybridMultilevel"/>
    <w:tmpl w:val="61660E76"/>
    <w:lvl w:ilvl="0" w:tplc="0419000F">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32">
    <w:nsid w:val="6B433AEC"/>
    <w:multiLevelType w:val="hybridMultilevel"/>
    <w:tmpl w:val="6CE03D24"/>
    <w:lvl w:ilvl="0" w:tplc="07F6CFB0">
      <w:start w:val="1"/>
      <w:numFmt w:val="upperRoman"/>
      <w:lvlText w:val="%1."/>
      <w:lvlJc w:val="left"/>
      <w:pPr>
        <w:ind w:left="2357" w:hanging="1080"/>
      </w:pPr>
      <w:rPr>
        <w:b/>
      </w:r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33">
    <w:nsid w:val="6FDA465D"/>
    <w:multiLevelType w:val="hybridMultilevel"/>
    <w:tmpl w:val="519E87C4"/>
    <w:lvl w:ilvl="0" w:tplc="D0002C1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70732B1D"/>
    <w:multiLevelType w:val="hybridMultilevel"/>
    <w:tmpl w:val="8B6660BC"/>
    <w:lvl w:ilvl="0" w:tplc="93E65B46">
      <w:start w:val="1"/>
      <w:numFmt w:val="decimal"/>
      <w:lvlText w:val="%1."/>
      <w:lvlJc w:val="left"/>
      <w:pPr>
        <w:ind w:left="1392" w:hanging="825"/>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4A52460"/>
    <w:multiLevelType w:val="hybridMultilevel"/>
    <w:tmpl w:val="4B6CC66A"/>
    <w:lvl w:ilvl="0" w:tplc="93A25CD8">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9B2736A"/>
    <w:multiLevelType w:val="hybridMultilevel"/>
    <w:tmpl w:val="EF8EA2A6"/>
    <w:lvl w:ilvl="0" w:tplc="A0E2A55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nsid w:val="7BD61587"/>
    <w:multiLevelType w:val="multilevel"/>
    <w:tmpl w:val="7BD61587"/>
    <w:lvl w:ilvl="0">
      <w:start w:val="1"/>
      <w:numFmt w:val="bullet"/>
      <w:lvlText w:val=""/>
      <w:lvlJc w:val="left"/>
      <w:pPr>
        <w:ind w:left="2345" w:hanging="360"/>
      </w:pPr>
      <w:rPr>
        <w:rFonts w:ascii="Symbol" w:hAnsi="Symbol" w:hint="default"/>
      </w:rPr>
    </w:lvl>
    <w:lvl w:ilvl="1">
      <w:start w:val="1"/>
      <w:numFmt w:val="bullet"/>
      <w:lvlText w:val="o"/>
      <w:lvlJc w:val="left"/>
      <w:pPr>
        <w:ind w:left="3065" w:hanging="360"/>
      </w:pPr>
      <w:rPr>
        <w:rFonts w:ascii="Courier New" w:hAnsi="Courier New" w:cs="Courier New" w:hint="default"/>
      </w:rPr>
    </w:lvl>
    <w:lvl w:ilvl="2">
      <w:start w:val="1"/>
      <w:numFmt w:val="bullet"/>
      <w:lvlText w:val=""/>
      <w:lvlJc w:val="left"/>
      <w:pPr>
        <w:ind w:left="3785" w:hanging="360"/>
      </w:pPr>
      <w:rPr>
        <w:rFonts w:ascii="Wingdings" w:hAnsi="Wingdings" w:hint="default"/>
      </w:rPr>
    </w:lvl>
    <w:lvl w:ilvl="3">
      <w:start w:val="1"/>
      <w:numFmt w:val="bullet"/>
      <w:lvlText w:val=""/>
      <w:lvlJc w:val="left"/>
      <w:pPr>
        <w:ind w:left="4505" w:hanging="360"/>
      </w:pPr>
      <w:rPr>
        <w:rFonts w:ascii="Symbol" w:hAnsi="Symbol" w:hint="default"/>
      </w:rPr>
    </w:lvl>
    <w:lvl w:ilvl="4">
      <w:start w:val="1"/>
      <w:numFmt w:val="bullet"/>
      <w:lvlText w:val="o"/>
      <w:lvlJc w:val="left"/>
      <w:pPr>
        <w:ind w:left="5225" w:hanging="360"/>
      </w:pPr>
      <w:rPr>
        <w:rFonts w:ascii="Courier New" w:hAnsi="Courier New" w:cs="Courier New" w:hint="default"/>
      </w:rPr>
    </w:lvl>
    <w:lvl w:ilvl="5">
      <w:start w:val="1"/>
      <w:numFmt w:val="bullet"/>
      <w:lvlText w:val=""/>
      <w:lvlJc w:val="left"/>
      <w:pPr>
        <w:ind w:left="5945" w:hanging="360"/>
      </w:pPr>
      <w:rPr>
        <w:rFonts w:ascii="Wingdings" w:hAnsi="Wingdings" w:hint="default"/>
      </w:rPr>
    </w:lvl>
    <w:lvl w:ilvl="6">
      <w:start w:val="1"/>
      <w:numFmt w:val="bullet"/>
      <w:lvlText w:val=""/>
      <w:lvlJc w:val="left"/>
      <w:pPr>
        <w:ind w:left="6665" w:hanging="360"/>
      </w:pPr>
      <w:rPr>
        <w:rFonts w:ascii="Symbol" w:hAnsi="Symbol" w:hint="default"/>
      </w:rPr>
    </w:lvl>
    <w:lvl w:ilvl="7">
      <w:start w:val="1"/>
      <w:numFmt w:val="bullet"/>
      <w:lvlText w:val="o"/>
      <w:lvlJc w:val="left"/>
      <w:pPr>
        <w:ind w:left="7385" w:hanging="360"/>
      </w:pPr>
      <w:rPr>
        <w:rFonts w:ascii="Courier New" w:hAnsi="Courier New" w:cs="Courier New" w:hint="default"/>
      </w:rPr>
    </w:lvl>
    <w:lvl w:ilvl="8">
      <w:start w:val="1"/>
      <w:numFmt w:val="bullet"/>
      <w:lvlText w:val=""/>
      <w:lvlJc w:val="left"/>
      <w:pPr>
        <w:ind w:left="8105" w:hanging="360"/>
      </w:pPr>
      <w:rPr>
        <w:rFonts w:ascii="Wingdings" w:hAnsi="Wingdings" w:hint="default"/>
      </w:rPr>
    </w:lvl>
  </w:abstractNum>
  <w:abstractNum w:abstractNumId="38">
    <w:nsid w:val="7EF95912"/>
    <w:multiLevelType w:val="hybridMultilevel"/>
    <w:tmpl w:val="5E928E60"/>
    <w:lvl w:ilvl="0" w:tplc="04190001">
      <w:start w:val="1"/>
      <w:numFmt w:val="bullet"/>
      <w:lvlText w:val=""/>
      <w:lvlJc w:val="left"/>
      <w:pPr>
        <w:ind w:left="1337" w:hanging="360"/>
      </w:pPr>
      <w:rPr>
        <w:rFonts w:ascii="Symbol" w:hAnsi="Symbol"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num w:numId="1">
    <w:abstractNumId w:val="9"/>
  </w:num>
  <w:num w:numId="2">
    <w:abstractNumId w:val="38"/>
  </w:num>
  <w:num w:numId="3">
    <w:abstractNumId w:val="3"/>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7"/>
  </w:num>
  <w:num w:numId="7">
    <w:abstractNumId w:val="29"/>
  </w:num>
  <w:num w:numId="8">
    <w:abstractNumId w:val="36"/>
  </w:num>
  <w:num w:numId="9">
    <w:abstractNumId w:val="2"/>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7"/>
  </w:num>
  <w:num w:numId="13">
    <w:abstractNumId w:val="8"/>
  </w:num>
  <w:num w:numId="14">
    <w:abstractNumId w:val="20"/>
  </w:num>
  <w:num w:numId="15">
    <w:abstractNumId w:val="34"/>
  </w:num>
  <w:num w:numId="16">
    <w:abstractNumId w:val="27"/>
  </w:num>
  <w:num w:numId="17">
    <w:abstractNumId w:val="19"/>
  </w:num>
  <w:num w:numId="18">
    <w:abstractNumId w:val="10"/>
  </w:num>
  <w:num w:numId="19">
    <w:abstractNumId w:val="16"/>
  </w:num>
  <w:num w:numId="20">
    <w:abstractNumId w:val="25"/>
  </w:num>
  <w:num w:numId="21">
    <w:abstractNumId w:val="13"/>
  </w:num>
  <w:num w:numId="22">
    <w:abstractNumId w:val="24"/>
  </w:num>
  <w:num w:numId="23">
    <w:abstractNumId w:val="15"/>
  </w:num>
  <w:num w:numId="24">
    <w:abstractNumId w:val="1"/>
  </w:num>
  <w:num w:numId="25">
    <w:abstractNumId w:val="4"/>
  </w:num>
  <w:num w:numId="26">
    <w:abstractNumId w:val="0"/>
  </w:num>
  <w:num w:numId="27">
    <w:abstractNumId w:val="12"/>
  </w:num>
  <w:num w:numId="28">
    <w:abstractNumId w:val="21"/>
  </w:num>
  <w:num w:numId="29">
    <w:abstractNumId w:val="35"/>
  </w:num>
  <w:num w:numId="30">
    <w:abstractNumId w:val="6"/>
  </w:num>
  <w:num w:numId="31">
    <w:abstractNumId w:val="37"/>
  </w:num>
  <w:num w:numId="32">
    <w:abstractNumId w:val="14"/>
  </w:num>
  <w:num w:numId="33">
    <w:abstractNumId w:val="28"/>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1"/>
  </w:num>
  <w:num w:numId="38">
    <w:abstractNumId w:val="18"/>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4C"/>
    <w:rsid w:val="000016F7"/>
    <w:rsid w:val="00001B84"/>
    <w:rsid w:val="000051C7"/>
    <w:rsid w:val="000064CF"/>
    <w:rsid w:val="0000686F"/>
    <w:rsid w:val="000137F0"/>
    <w:rsid w:val="00021459"/>
    <w:rsid w:val="0002179B"/>
    <w:rsid w:val="00024856"/>
    <w:rsid w:val="000277EB"/>
    <w:rsid w:val="00027A19"/>
    <w:rsid w:val="000301BD"/>
    <w:rsid w:val="00030E80"/>
    <w:rsid w:val="00034065"/>
    <w:rsid w:val="00034E88"/>
    <w:rsid w:val="00035973"/>
    <w:rsid w:val="00035D7B"/>
    <w:rsid w:val="00037B02"/>
    <w:rsid w:val="000414ED"/>
    <w:rsid w:val="00042C3E"/>
    <w:rsid w:val="00045769"/>
    <w:rsid w:val="00046E75"/>
    <w:rsid w:val="00047661"/>
    <w:rsid w:val="00047724"/>
    <w:rsid w:val="00050055"/>
    <w:rsid w:val="000514A4"/>
    <w:rsid w:val="00052294"/>
    <w:rsid w:val="00052550"/>
    <w:rsid w:val="000556C3"/>
    <w:rsid w:val="00056A15"/>
    <w:rsid w:val="0006076F"/>
    <w:rsid w:val="00063A38"/>
    <w:rsid w:val="00064BA5"/>
    <w:rsid w:val="00074265"/>
    <w:rsid w:val="00077042"/>
    <w:rsid w:val="00084D00"/>
    <w:rsid w:val="0008522D"/>
    <w:rsid w:val="00085EAD"/>
    <w:rsid w:val="00086DEB"/>
    <w:rsid w:val="00091843"/>
    <w:rsid w:val="000949BD"/>
    <w:rsid w:val="00096694"/>
    <w:rsid w:val="0009775D"/>
    <w:rsid w:val="000A4B37"/>
    <w:rsid w:val="000A7052"/>
    <w:rsid w:val="000A7BB4"/>
    <w:rsid w:val="000B23DD"/>
    <w:rsid w:val="000B2498"/>
    <w:rsid w:val="000B5582"/>
    <w:rsid w:val="000B6D4C"/>
    <w:rsid w:val="000C03C8"/>
    <w:rsid w:val="000C0525"/>
    <w:rsid w:val="000C1792"/>
    <w:rsid w:val="000C2866"/>
    <w:rsid w:val="000C7E42"/>
    <w:rsid w:val="000C7F31"/>
    <w:rsid w:val="000D61F7"/>
    <w:rsid w:val="000D6840"/>
    <w:rsid w:val="000E1851"/>
    <w:rsid w:val="000E27A3"/>
    <w:rsid w:val="000E6693"/>
    <w:rsid w:val="000E6C4A"/>
    <w:rsid w:val="000F1740"/>
    <w:rsid w:val="000F6278"/>
    <w:rsid w:val="00100123"/>
    <w:rsid w:val="0010046E"/>
    <w:rsid w:val="00102665"/>
    <w:rsid w:val="00102CEC"/>
    <w:rsid w:val="00102ED2"/>
    <w:rsid w:val="0010702C"/>
    <w:rsid w:val="00107349"/>
    <w:rsid w:val="00110AC3"/>
    <w:rsid w:val="00112061"/>
    <w:rsid w:val="00113A9D"/>
    <w:rsid w:val="001203D2"/>
    <w:rsid w:val="00120BE6"/>
    <w:rsid w:val="00125660"/>
    <w:rsid w:val="00126476"/>
    <w:rsid w:val="00127C17"/>
    <w:rsid w:val="001339AF"/>
    <w:rsid w:val="001455C6"/>
    <w:rsid w:val="00145FCA"/>
    <w:rsid w:val="00147B89"/>
    <w:rsid w:val="00150B76"/>
    <w:rsid w:val="001512A5"/>
    <w:rsid w:val="00151E68"/>
    <w:rsid w:val="001528D9"/>
    <w:rsid w:val="00174CA1"/>
    <w:rsid w:val="00174DB7"/>
    <w:rsid w:val="00175CED"/>
    <w:rsid w:val="0017733A"/>
    <w:rsid w:val="00181BF3"/>
    <w:rsid w:val="00181D4D"/>
    <w:rsid w:val="00181F32"/>
    <w:rsid w:val="00186B07"/>
    <w:rsid w:val="00190A38"/>
    <w:rsid w:val="0019287F"/>
    <w:rsid w:val="0019314A"/>
    <w:rsid w:val="001938D2"/>
    <w:rsid w:val="001A0B6E"/>
    <w:rsid w:val="001A1815"/>
    <w:rsid w:val="001A211D"/>
    <w:rsid w:val="001A3CCD"/>
    <w:rsid w:val="001A68A8"/>
    <w:rsid w:val="001B2F77"/>
    <w:rsid w:val="001B7A12"/>
    <w:rsid w:val="001B7C15"/>
    <w:rsid w:val="001C3FF6"/>
    <w:rsid w:val="001C5116"/>
    <w:rsid w:val="001D267C"/>
    <w:rsid w:val="001E449B"/>
    <w:rsid w:val="001E5912"/>
    <w:rsid w:val="001E5FCE"/>
    <w:rsid w:val="001F0137"/>
    <w:rsid w:val="001F100B"/>
    <w:rsid w:val="001F29F1"/>
    <w:rsid w:val="001F40AC"/>
    <w:rsid w:val="001F414F"/>
    <w:rsid w:val="001F63FE"/>
    <w:rsid w:val="0020423A"/>
    <w:rsid w:val="00205A33"/>
    <w:rsid w:val="00211B49"/>
    <w:rsid w:val="0021547D"/>
    <w:rsid w:val="00217DC7"/>
    <w:rsid w:val="00222418"/>
    <w:rsid w:val="00230516"/>
    <w:rsid w:val="00230A1D"/>
    <w:rsid w:val="002329E3"/>
    <w:rsid w:val="00241DA5"/>
    <w:rsid w:val="00244D42"/>
    <w:rsid w:val="002476A2"/>
    <w:rsid w:val="00250217"/>
    <w:rsid w:val="002524C2"/>
    <w:rsid w:val="002529E1"/>
    <w:rsid w:val="00260C90"/>
    <w:rsid w:val="00261C06"/>
    <w:rsid w:val="00262B8E"/>
    <w:rsid w:val="00262C82"/>
    <w:rsid w:val="00267E21"/>
    <w:rsid w:val="0027284C"/>
    <w:rsid w:val="00273544"/>
    <w:rsid w:val="00273BD2"/>
    <w:rsid w:val="00283F36"/>
    <w:rsid w:val="0028579F"/>
    <w:rsid w:val="002866CB"/>
    <w:rsid w:val="00291167"/>
    <w:rsid w:val="00293AF9"/>
    <w:rsid w:val="002A1E2D"/>
    <w:rsid w:val="002A2730"/>
    <w:rsid w:val="002A3B50"/>
    <w:rsid w:val="002B36FD"/>
    <w:rsid w:val="002B381B"/>
    <w:rsid w:val="002B67F2"/>
    <w:rsid w:val="002D0435"/>
    <w:rsid w:val="002D04FB"/>
    <w:rsid w:val="002D0AF6"/>
    <w:rsid w:val="002E3293"/>
    <w:rsid w:val="002E4504"/>
    <w:rsid w:val="002E7787"/>
    <w:rsid w:val="002F0C90"/>
    <w:rsid w:val="002F5643"/>
    <w:rsid w:val="002F5A20"/>
    <w:rsid w:val="002F7851"/>
    <w:rsid w:val="003008D3"/>
    <w:rsid w:val="003027F8"/>
    <w:rsid w:val="003042C4"/>
    <w:rsid w:val="00306328"/>
    <w:rsid w:val="00310AE0"/>
    <w:rsid w:val="00312E63"/>
    <w:rsid w:val="00315EEF"/>
    <w:rsid w:val="00316D6A"/>
    <w:rsid w:val="00316E9F"/>
    <w:rsid w:val="0032290B"/>
    <w:rsid w:val="00323333"/>
    <w:rsid w:val="00325F40"/>
    <w:rsid w:val="0033277F"/>
    <w:rsid w:val="003337FC"/>
    <w:rsid w:val="00334250"/>
    <w:rsid w:val="003353B5"/>
    <w:rsid w:val="00335AB5"/>
    <w:rsid w:val="00342725"/>
    <w:rsid w:val="00347AC6"/>
    <w:rsid w:val="00353E00"/>
    <w:rsid w:val="00355402"/>
    <w:rsid w:val="0035588D"/>
    <w:rsid w:val="00356FFC"/>
    <w:rsid w:val="00357F20"/>
    <w:rsid w:val="00362392"/>
    <w:rsid w:val="0036722B"/>
    <w:rsid w:val="003704B6"/>
    <w:rsid w:val="00370909"/>
    <w:rsid w:val="003729FF"/>
    <w:rsid w:val="003768AC"/>
    <w:rsid w:val="00381EDC"/>
    <w:rsid w:val="00390B94"/>
    <w:rsid w:val="00392DA8"/>
    <w:rsid w:val="00394351"/>
    <w:rsid w:val="003953E3"/>
    <w:rsid w:val="0039712C"/>
    <w:rsid w:val="003A0B82"/>
    <w:rsid w:val="003A2FBF"/>
    <w:rsid w:val="003A3063"/>
    <w:rsid w:val="003A4496"/>
    <w:rsid w:val="003A4DE2"/>
    <w:rsid w:val="003A6C9D"/>
    <w:rsid w:val="003A78E2"/>
    <w:rsid w:val="003A7B41"/>
    <w:rsid w:val="003B0663"/>
    <w:rsid w:val="003B0C99"/>
    <w:rsid w:val="003B185C"/>
    <w:rsid w:val="003C01FA"/>
    <w:rsid w:val="003C3717"/>
    <w:rsid w:val="003C581C"/>
    <w:rsid w:val="003C7A70"/>
    <w:rsid w:val="003C7B75"/>
    <w:rsid w:val="003D2E03"/>
    <w:rsid w:val="003D339B"/>
    <w:rsid w:val="003E2C04"/>
    <w:rsid w:val="003E5106"/>
    <w:rsid w:val="003E55E7"/>
    <w:rsid w:val="003E5A74"/>
    <w:rsid w:val="003E7C83"/>
    <w:rsid w:val="003F081D"/>
    <w:rsid w:val="003F2730"/>
    <w:rsid w:val="003F3FC6"/>
    <w:rsid w:val="003F73D6"/>
    <w:rsid w:val="003F73E1"/>
    <w:rsid w:val="003F7F39"/>
    <w:rsid w:val="00401E5C"/>
    <w:rsid w:val="00407820"/>
    <w:rsid w:val="00410FAC"/>
    <w:rsid w:val="004118FC"/>
    <w:rsid w:val="00411CAD"/>
    <w:rsid w:val="0041444D"/>
    <w:rsid w:val="00414A69"/>
    <w:rsid w:val="004179F8"/>
    <w:rsid w:val="00417DC8"/>
    <w:rsid w:val="0042027A"/>
    <w:rsid w:val="00420950"/>
    <w:rsid w:val="00422297"/>
    <w:rsid w:val="004268A5"/>
    <w:rsid w:val="00427593"/>
    <w:rsid w:val="00435EBD"/>
    <w:rsid w:val="0043607E"/>
    <w:rsid w:val="00456648"/>
    <w:rsid w:val="00461A72"/>
    <w:rsid w:val="00462E68"/>
    <w:rsid w:val="004632E4"/>
    <w:rsid w:val="004649EB"/>
    <w:rsid w:val="00465DE5"/>
    <w:rsid w:val="00466942"/>
    <w:rsid w:val="0047135E"/>
    <w:rsid w:val="00473802"/>
    <w:rsid w:val="004765A7"/>
    <w:rsid w:val="00477110"/>
    <w:rsid w:val="0047755F"/>
    <w:rsid w:val="00481D13"/>
    <w:rsid w:val="00484915"/>
    <w:rsid w:val="0048693C"/>
    <w:rsid w:val="00487017"/>
    <w:rsid w:val="00490AF1"/>
    <w:rsid w:val="004A01D4"/>
    <w:rsid w:val="004A0A72"/>
    <w:rsid w:val="004A2316"/>
    <w:rsid w:val="004A340E"/>
    <w:rsid w:val="004A380B"/>
    <w:rsid w:val="004A3C0A"/>
    <w:rsid w:val="004A3F1A"/>
    <w:rsid w:val="004A64E7"/>
    <w:rsid w:val="004B05A1"/>
    <w:rsid w:val="004B0782"/>
    <w:rsid w:val="004B191C"/>
    <w:rsid w:val="004B347B"/>
    <w:rsid w:val="004C116C"/>
    <w:rsid w:val="004C360E"/>
    <w:rsid w:val="004C3F09"/>
    <w:rsid w:val="004C4178"/>
    <w:rsid w:val="004C67E1"/>
    <w:rsid w:val="004C6E09"/>
    <w:rsid w:val="004C70EE"/>
    <w:rsid w:val="004C724C"/>
    <w:rsid w:val="004D0A10"/>
    <w:rsid w:val="004D31F2"/>
    <w:rsid w:val="004E1972"/>
    <w:rsid w:val="004E2154"/>
    <w:rsid w:val="004E2C77"/>
    <w:rsid w:val="004E35E5"/>
    <w:rsid w:val="004E51FC"/>
    <w:rsid w:val="004E6354"/>
    <w:rsid w:val="004F28FF"/>
    <w:rsid w:val="004F3771"/>
    <w:rsid w:val="004F3A3D"/>
    <w:rsid w:val="004F7002"/>
    <w:rsid w:val="004F7D02"/>
    <w:rsid w:val="00500CCC"/>
    <w:rsid w:val="005010B2"/>
    <w:rsid w:val="0050264C"/>
    <w:rsid w:val="00506982"/>
    <w:rsid w:val="005074CC"/>
    <w:rsid w:val="00515FCE"/>
    <w:rsid w:val="00520414"/>
    <w:rsid w:val="0052099A"/>
    <w:rsid w:val="00522274"/>
    <w:rsid w:val="00523705"/>
    <w:rsid w:val="005265EA"/>
    <w:rsid w:val="00527AF1"/>
    <w:rsid w:val="0053263D"/>
    <w:rsid w:val="005338AD"/>
    <w:rsid w:val="00534B05"/>
    <w:rsid w:val="005353FE"/>
    <w:rsid w:val="00536B75"/>
    <w:rsid w:val="00536E64"/>
    <w:rsid w:val="00537C6A"/>
    <w:rsid w:val="0054348E"/>
    <w:rsid w:val="0054430D"/>
    <w:rsid w:val="00544886"/>
    <w:rsid w:val="00546435"/>
    <w:rsid w:val="005477E9"/>
    <w:rsid w:val="00551589"/>
    <w:rsid w:val="00552585"/>
    <w:rsid w:val="0055285B"/>
    <w:rsid w:val="00554200"/>
    <w:rsid w:val="005614F7"/>
    <w:rsid w:val="005639E3"/>
    <w:rsid w:val="00563A00"/>
    <w:rsid w:val="00566120"/>
    <w:rsid w:val="005672A2"/>
    <w:rsid w:val="005713C6"/>
    <w:rsid w:val="00574D7C"/>
    <w:rsid w:val="005756E6"/>
    <w:rsid w:val="00576EDF"/>
    <w:rsid w:val="0057787B"/>
    <w:rsid w:val="0058023A"/>
    <w:rsid w:val="005810A9"/>
    <w:rsid w:val="00593C83"/>
    <w:rsid w:val="005A073A"/>
    <w:rsid w:val="005A4E98"/>
    <w:rsid w:val="005B132A"/>
    <w:rsid w:val="005B2A72"/>
    <w:rsid w:val="005B384C"/>
    <w:rsid w:val="005B57C8"/>
    <w:rsid w:val="005B6B08"/>
    <w:rsid w:val="005C0C82"/>
    <w:rsid w:val="005C1C49"/>
    <w:rsid w:val="005C4B31"/>
    <w:rsid w:val="005C5306"/>
    <w:rsid w:val="005D13EC"/>
    <w:rsid w:val="005D28A6"/>
    <w:rsid w:val="005D4BBE"/>
    <w:rsid w:val="005D77C2"/>
    <w:rsid w:val="005E25A2"/>
    <w:rsid w:val="005F268F"/>
    <w:rsid w:val="006030A5"/>
    <w:rsid w:val="006043AD"/>
    <w:rsid w:val="00606AFA"/>
    <w:rsid w:val="00610136"/>
    <w:rsid w:val="00615F0C"/>
    <w:rsid w:val="006208AA"/>
    <w:rsid w:val="0062153C"/>
    <w:rsid w:val="006218E7"/>
    <w:rsid w:val="00626A32"/>
    <w:rsid w:val="00630F85"/>
    <w:rsid w:val="006340C7"/>
    <w:rsid w:val="006376B4"/>
    <w:rsid w:val="00637B5E"/>
    <w:rsid w:val="006401E3"/>
    <w:rsid w:val="006417C8"/>
    <w:rsid w:val="006417D8"/>
    <w:rsid w:val="00645FE1"/>
    <w:rsid w:val="00646293"/>
    <w:rsid w:val="0064787A"/>
    <w:rsid w:val="006479A0"/>
    <w:rsid w:val="00650DD3"/>
    <w:rsid w:val="006568CC"/>
    <w:rsid w:val="00657A22"/>
    <w:rsid w:val="00660713"/>
    <w:rsid w:val="0066195C"/>
    <w:rsid w:val="00662303"/>
    <w:rsid w:val="00670278"/>
    <w:rsid w:val="00670B3E"/>
    <w:rsid w:val="00670D77"/>
    <w:rsid w:val="00671CC5"/>
    <w:rsid w:val="006732ED"/>
    <w:rsid w:val="0067528C"/>
    <w:rsid w:val="00675453"/>
    <w:rsid w:val="00675A8B"/>
    <w:rsid w:val="00690883"/>
    <w:rsid w:val="00690DA4"/>
    <w:rsid w:val="00691745"/>
    <w:rsid w:val="00693F4E"/>
    <w:rsid w:val="00694117"/>
    <w:rsid w:val="00695640"/>
    <w:rsid w:val="0069698E"/>
    <w:rsid w:val="00697C76"/>
    <w:rsid w:val="006A3942"/>
    <w:rsid w:val="006A3BBE"/>
    <w:rsid w:val="006B54D8"/>
    <w:rsid w:val="006B6625"/>
    <w:rsid w:val="006C6386"/>
    <w:rsid w:val="006C7FD6"/>
    <w:rsid w:val="006D00A4"/>
    <w:rsid w:val="006D331D"/>
    <w:rsid w:val="006D357B"/>
    <w:rsid w:val="006D4E10"/>
    <w:rsid w:val="006E2C97"/>
    <w:rsid w:val="006E56E3"/>
    <w:rsid w:val="006E77F1"/>
    <w:rsid w:val="006E7BB8"/>
    <w:rsid w:val="006F1364"/>
    <w:rsid w:val="006F54B2"/>
    <w:rsid w:val="006F6501"/>
    <w:rsid w:val="006F70A3"/>
    <w:rsid w:val="0070141D"/>
    <w:rsid w:val="00706480"/>
    <w:rsid w:val="007068DC"/>
    <w:rsid w:val="00714056"/>
    <w:rsid w:val="00714401"/>
    <w:rsid w:val="0072422D"/>
    <w:rsid w:val="00725F00"/>
    <w:rsid w:val="00731E3E"/>
    <w:rsid w:val="00733684"/>
    <w:rsid w:val="00737365"/>
    <w:rsid w:val="00742F8D"/>
    <w:rsid w:val="0074453C"/>
    <w:rsid w:val="00744566"/>
    <w:rsid w:val="00745585"/>
    <w:rsid w:val="00750E43"/>
    <w:rsid w:val="00757CCA"/>
    <w:rsid w:val="0076171B"/>
    <w:rsid w:val="0076398B"/>
    <w:rsid w:val="007646BA"/>
    <w:rsid w:val="00764D5A"/>
    <w:rsid w:val="007660C9"/>
    <w:rsid w:val="00771B42"/>
    <w:rsid w:val="00772D93"/>
    <w:rsid w:val="0077531F"/>
    <w:rsid w:val="007766B8"/>
    <w:rsid w:val="00780061"/>
    <w:rsid w:val="0078185A"/>
    <w:rsid w:val="00784053"/>
    <w:rsid w:val="00784702"/>
    <w:rsid w:val="007862DF"/>
    <w:rsid w:val="00786A08"/>
    <w:rsid w:val="00790FF1"/>
    <w:rsid w:val="007921B5"/>
    <w:rsid w:val="00796019"/>
    <w:rsid w:val="00797628"/>
    <w:rsid w:val="007A0214"/>
    <w:rsid w:val="007A38D8"/>
    <w:rsid w:val="007A701F"/>
    <w:rsid w:val="007A777D"/>
    <w:rsid w:val="007B5DD0"/>
    <w:rsid w:val="007C2BFE"/>
    <w:rsid w:val="007C5530"/>
    <w:rsid w:val="007D340D"/>
    <w:rsid w:val="007D42E6"/>
    <w:rsid w:val="007D5298"/>
    <w:rsid w:val="007D5829"/>
    <w:rsid w:val="007D594F"/>
    <w:rsid w:val="007D776C"/>
    <w:rsid w:val="007E45B9"/>
    <w:rsid w:val="007E51F1"/>
    <w:rsid w:val="007E5A1F"/>
    <w:rsid w:val="007F5E44"/>
    <w:rsid w:val="008010AB"/>
    <w:rsid w:val="008018D0"/>
    <w:rsid w:val="00802AFD"/>
    <w:rsid w:val="00803D70"/>
    <w:rsid w:val="00804CFB"/>
    <w:rsid w:val="008064A2"/>
    <w:rsid w:val="008069CD"/>
    <w:rsid w:val="00806A99"/>
    <w:rsid w:val="00806B96"/>
    <w:rsid w:val="00812695"/>
    <w:rsid w:val="00817FB8"/>
    <w:rsid w:val="00822448"/>
    <w:rsid w:val="00825D17"/>
    <w:rsid w:val="00827406"/>
    <w:rsid w:val="00827E05"/>
    <w:rsid w:val="00832278"/>
    <w:rsid w:val="00833D71"/>
    <w:rsid w:val="00834454"/>
    <w:rsid w:val="008356FC"/>
    <w:rsid w:val="00837B2C"/>
    <w:rsid w:val="00843EBE"/>
    <w:rsid w:val="008465E8"/>
    <w:rsid w:val="00847CC3"/>
    <w:rsid w:val="00852FE2"/>
    <w:rsid w:val="00856017"/>
    <w:rsid w:val="008613DF"/>
    <w:rsid w:val="00861932"/>
    <w:rsid w:val="00875949"/>
    <w:rsid w:val="00884BA4"/>
    <w:rsid w:val="00884C58"/>
    <w:rsid w:val="00885A4A"/>
    <w:rsid w:val="008A0264"/>
    <w:rsid w:val="008A0355"/>
    <w:rsid w:val="008A138A"/>
    <w:rsid w:val="008A2B72"/>
    <w:rsid w:val="008A3582"/>
    <w:rsid w:val="008A4803"/>
    <w:rsid w:val="008A49AC"/>
    <w:rsid w:val="008A5F9F"/>
    <w:rsid w:val="008B071D"/>
    <w:rsid w:val="008B4AF5"/>
    <w:rsid w:val="008B720C"/>
    <w:rsid w:val="008B75D9"/>
    <w:rsid w:val="008C042F"/>
    <w:rsid w:val="008C0AD3"/>
    <w:rsid w:val="008C1BE4"/>
    <w:rsid w:val="008D0D47"/>
    <w:rsid w:val="008D1B66"/>
    <w:rsid w:val="008D608A"/>
    <w:rsid w:val="008D7BC4"/>
    <w:rsid w:val="008E188C"/>
    <w:rsid w:val="008E1C37"/>
    <w:rsid w:val="008E24DC"/>
    <w:rsid w:val="008E343B"/>
    <w:rsid w:val="008E64CE"/>
    <w:rsid w:val="008E7EDA"/>
    <w:rsid w:val="008F0C67"/>
    <w:rsid w:val="008F4DB6"/>
    <w:rsid w:val="008F644A"/>
    <w:rsid w:val="009015C6"/>
    <w:rsid w:val="00902327"/>
    <w:rsid w:val="00902DA7"/>
    <w:rsid w:val="009162DA"/>
    <w:rsid w:val="0091699A"/>
    <w:rsid w:val="0092451F"/>
    <w:rsid w:val="00925ECE"/>
    <w:rsid w:val="0092634E"/>
    <w:rsid w:val="00944185"/>
    <w:rsid w:val="0094584D"/>
    <w:rsid w:val="00945A23"/>
    <w:rsid w:val="00947799"/>
    <w:rsid w:val="00950173"/>
    <w:rsid w:val="00950A6E"/>
    <w:rsid w:val="00950EB3"/>
    <w:rsid w:val="009534C4"/>
    <w:rsid w:val="00953B2F"/>
    <w:rsid w:val="009541AA"/>
    <w:rsid w:val="009552BF"/>
    <w:rsid w:val="00957A06"/>
    <w:rsid w:val="00957CFE"/>
    <w:rsid w:val="00960CB6"/>
    <w:rsid w:val="00962BC9"/>
    <w:rsid w:val="0096323A"/>
    <w:rsid w:val="009643B0"/>
    <w:rsid w:val="009663D7"/>
    <w:rsid w:val="00966575"/>
    <w:rsid w:val="00970543"/>
    <w:rsid w:val="00971250"/>
    <w:rsid w:val="00976DB2"/>
    <w:rsid w:val="00980D4E"/>
    <w:rsid w:val="00985B81"/>
    <w:rsid w:val="00985EB2"/>
    <w:rsid w:val="00990A0F"/>
    <w:rsid w:val="009957EE"/>
    <w:rsid w:val="00995F3F"/>
    <w:rsid w:val="009A06DC"/>
    <w:rsid w:val="009A0A72"/>
    <w:rsid w:val="009A1FB2"/>
    <w:rsid w:val="009B4C3C"/>
    <w:rsid w:val="009B51DD"/>
    <w:rsid w:val="009B651F"/>
    <w:rsid w:val="009B787E"/>
    <w:rsid w:val="009C32F6"/>
    <w:rsid w:val="009C6019"/>
    <w:rsid w:val="009C6282"/>
    <w:rsid w:val="009D0E6F"/>
    <w:rsid w:val="009D1404"/>
    <w:rsid w:val="009D3914"/>
    <w:rsid w:val="009D5AB3"/>
    <w:rsid w:val="009D60BE"/>
    <w:rsid w:val="009E13BF"/>
    <w:rsid w:val="009E3219"/>
    <w:rsid w:val="009E328D"/>
    <w:rsid w:val="009E3FD1"/>
    <w:rsid w:val="009E5E31"/>
    <w:rsid w:val="009E75E7"/>
    <w:rsid w:val="009F131D"/>
    <w:rsid w:val="009F2C7F"/>
    <w:rsid w:val="009F30A7"/>
    <w:rsid w:val="009F4BF7"/>
    <w:rsid w:val="009F6C02"/>
    <w:rsid w:val="009F77AE"/>
    <w:rsid w:val="00A000DE"/>
    <w:rsid w:val="00A00FE4"/>
    <w:rsid w:val="00A01D42"/>
    <w:rsid w:val="00A02F26"/>
    <w:rsid w:val="00A0421C"/>
    <w:rsid w:val="00A06490"/>
    <w:rsid w:val="00A14B7D"/>
    <w:rsid w:val="00A14BD5"/>
    <w:rsid w:val="00A17C95"/>
    <w:rsid w:val="00A22694"/>
    <w:rsid w:val="00A23C58"/>
    <w:rsid w:val="00A26D02"/>
    <w:rsid w:val="00A27D07"/>
    <w:rsid w:val="00A31460"/>
    <w:rsid w:val="00A32482"/>
    <w:rsid w:val="00A33801"/>
    <w:rsid w:val="00A342A8"/>
    <w:rsid w:val="00A423D8"/>
    <w:rsid w:val="00A4262F"/>
    <w:rsid w:val="00A446D7"/>
    <w:rsid w:val="00A525DD"/>
    <w:rsid w:val="00A53A61"/>
    <w:rsid w:val="00A54BC4"/>
    <w:rsid w:val="00A61DCE"/>
    <w:rsid w:val="00A642A4"/>
    <w:rsid w:val="00A64548"/>
    <w:rsid w:val="00A64A00"/>
    <w:rsid w:val="00A658B7"/>
    <w:rsid w:val="00A70B94"/>
    <w:rsid w:val="00A73314"/>
    <w:rsid w:val="00A7432F"/>
    <w:rsid w:val="00A8248A"/>
    <w:rsid w:val="00A8315D"/>
    <w:rsid w:val="00A833E0"/>
    <w:rsid w:val="00A8662B"/>
    <w:rsid w:val="00A94DEB"/>
    <w:rsid w:val="00A973F4"/>
    <w:rsid w:val="00AA1281"/>
    <w:rsid w:val="00AA143F"/>
    <w:rsid w:val="00AA1CE4"/>
    <w:rsid w:val="00AA3F49"/>
    <w:rsid w:val="00AA4D30"/>
    <w:rsid w:val="00AA5C1A"/>
    <w:rsid w:val="00AA676D"/>
    <w:rsid w:val="00AB2502"/>
    <w:rsid w:val="00AC336E"/>
    <w:rsid w:val="00AC3D2A"/>
    <w:rsid w:val="00AC58D5"/>
    <w:rsid w:val="00AC6A44"/>
    <w:rsid w:val="00AC6C9B"/>
    <w:rsid w:val="00AC773B"/>
    <w:rsid w:val="00AD318E"/>
    <w:rsid w:val="00AD339B"/>
    <w:rsid w:val="00AD3624"/>
    <w:rsid w:val="00AD6195"/>
    <w:rsid w:val="00AD61B7"/>
    <w:rsid w:val="00AE001D"/>
    <w:rsid w:val="00AE1D47"/>
    <w:rsid w:val="00AE425B"/>
    <w:rsid w:val="00AE49D1"/>
    <w:rsid w:val="00AE5EEB"/>
    <w:rsid w:val="00AF0BE9"/>
    <w:rsid w:val="00AF23AA"/>
    <w:rsid w:val="00AF290C"/>
    <w:rsid w:val="00AF2DFB"/>
    <w:rsid w:val="00AF302C"/>
    <w:rsid w:val="00B00CF1"/>
    <w:rsid w:val="00B03A77"/>
    <w:rsid w:val="00B04940"/>
    <w:rsid w:val="00B04AB1"/>
    <w:rsid w:val="00B052DB"/>
    <w:rsid w:val="00B10FE2"/>
    <w:rsid w:val="00B1374E"/>
    <w:rsid w:val="00B150D4"/>
    <w:rsid w:val="00B173E4"/>
    <w:rsid w:val="00B21B80"/>
    <w:rsid w:val="00B229AF"/>
    <w:rsid w:val="00B253B1"/>
    <w:rsid w:val="00B26A62"/>
    <w:rsid w:val="00B26D6D"/>
    <w:rsid w:val="00B30208"/>
    <w:rsid w:val="00B308D6"/>
    <w:rsid w:val="00B30D70"/>
    <w:rsid w:val="00B31BA4"/>
    <w:rsid w:val="00B31F9F"/>
    <w:rsid w:val="00B32BF9"/>
    <w:rsid w:val="00B44BB7"/>
    <w:rsid w:val="00B53384"/>
    <w:rsid w:val="00B56D27"/>
    <w:rsid w:val="00B57BF3"/>
    <w:rsid w:val="00B62729"/>
    <w:rsid w:val="00B63C90"/>
    <w:rsid w:val="00B7287F"/>
    <w:rsid w:val="00B72A48"/>
    <w:rsid w:val="00B73206"/>
    <w:rsid w:val="00B73526"/>
    <w:rsid w:val="00B77AEC"/>
    <w:rsid w:val="00B8486A"/>
    <w:rsid w:val="00B854A8"/>
    <w:rsid w:val="00B86551"/>
    <w:rsid w:val="00B86D23"/>
    <w:rsid w:val="00B872E8"/>
    <w:rsid w:val="00B911BA"/>
    <w:rsid w:val="00B942FC"/>
    <w:rsid w:val="00B963B9"/>
    <w:rsid w:val="00B96B60"/>
    <w:rsid w:val="00BA20E7"/>
    <w:rsid w:val="00BA3C46"/>
    <w:rsid w:val="00BA3FBB"/>
    <w:rsid w:val="00BA4212"/>
    <w:rsid w:val="00BA5435"/>
    <w:rsid w:val="00BA5A30"/>
    <w:rsid w:val="00BA6328"/>
    <w:rsid w:val="00BA687F"/>
    <w:rsid w:val="00BB61D4"/>
    <w:rsid w:val="00BC172E"/>
    <w:rsid w:val="00BC1905"/>
    <w:rsid w:val="00BD0351"/>
    <w:rsid w:val="00BD3057"/>
    <w:rsid w:val="00BD3A99"/>
    <w:rsid w:val="00BD4C16"/>
    <w:rsid w:val="00BD50D3"/>
    <w:rsid w:val="00BE2600"/>
    <w:rsid w:val="00BE2AA8"/>
    <w:rsid w:val="00BF16D7"/>
    <w:rsid w:val="00BF54BF"/>
    <w:rsid w:val="00BF6CDF"/>
    <w:rsid w:val="00C007C7"/>
    <w:rsid w:val="00C06793"/>
    <w:rsid w:val="00C10AF5"/>
    <w:rsid w:val="00C22068"/>
    <w:rsid w:val="00C2349C"/>
    <w:rsid w:val="00C2375A"/>
    <w:rsid w:val="00C306BE"/>
    <w:rsid w:val="00C34509"/>
    <w:rsid w:val="00C3474D"/>
    <w:rsid w:val="00C433FF"/>
    <w:rsid w:val="00C445E4"/>
    <w:rsid w:val="00C45974"/>
    <w:rsid w:val="00C530BA"/>
    <w:rsid w:val="00C53A73"/>
    <w:rsid w:val="00C57BF7"/>
    <w:rsid w:val="00C61A2A"/>
    <w:rsid w:val="00C6399E"/>
    <w:rsid w:val="00C64358"/>
    <w:rsid w:val="00C645A4"/>
    <w:rsid w:val="00C67478"/>
    <w:rsid w:val="00C72373"/>
    <w:rsid w:val="00C76D51"/>
    <w:rsid w:val="00C81296"/>
    <w:rsid w:val="00C8155C"/>
    <w:rsid w:val="00C828F9"/>
    <w:rsid w:val="00C82BB3"/>
    <w:rsid w:val="00C875E3"/>
    <w:rsid w:val="00C92030"/>
    <w:rsid w:val="00C9431C"/>
    <w:rsid w:val="00C96E37"/>
    <w:rsid w:val="00CA4CA8"/>
    <w:rsid w:val="00CB07AC"/>
    <w:rsid w:val="00CB0AA1"/>
    <w:rsid w:val="00CB2DB7"/>
    <w:rsid w:val="00CB5495"/>
    <w:rsid w:val="00CB7B66"/>
    <w:rsid w:val="00CC4652"/>
    <w:rsid w:val="00CC64E9"/>
    <w:rsid w:val="00CC6A50"/>
    <w:rsid w:val="00CD0039"/>
    <w:rsid w:val="00CD1ACA"/>
    <w:rsid w:val="00CD3A4E"/>
    <w:rsid w:val="00CE0328"/>
    <w:rsid w:val="00CE0A32"/>
    <w:rsid w:val="00CE29A8"/>
    <w:rsid w:val="00CE5B58"/>
    <w:rsid w:val="00CE6579"/>
    <w:rsid w:val="00CE7A74"/>
    <w:rsid w:val="00CF12C1"/>
    <w:rsid w:val="00CF238A"/>
    <w:rsid w:val="00D0313E"/>
    <w:rsid w:val="00D03F26"/>
    <w:rsid w:val="00D116AE"/>
    <w:rsid w:val="00D13CE4"/>
    <w:rsid w:val="00D2174F"/>
    <w:rsid w:val="00D25D3A"/>
    <w:rsid w:val="00D270C4"/>
    <w:rsid w:val="00D303A6"/>
    <w:rsid w:val="00D311F3"/>
    <w:rsid w:val="00D32096"/>
    <w:rsid w:val="00D323A6"/>
    <w:rsid w:val="00D327E6"/>
    <w:rsid w:val="00D36A15"/>
    <w:rsid w:val="00D37849"/>
    <w:rsid w:val="00D37CFC"/>
    <w:rsid w:val="00D438AE"/>
    <w:rsid w:val="00D43B0B"/>
    <w:rsid w:val="00D50E8B"/>
    <w:rsid w:val="00D51DAA"/>
    <w:rsid w:val="00D52A9D"/>
    <w:rsid w:val="00D52D7B"/>
    <w:rsid w:val="00D6543B"/>
    <w:rsid w:val="00D6590F"/>
    <w:rsid w:val="00D659D5"/>
    <w:rsid w:val="00D65A0C"/>
    <w:rsid w:val="00D73DAD"/>
    <w:rsid w:val="00D81313"/>
    <w:rsid w:val="00D84D3D"/>
    <w:rsid w:val="00D85D0B"/>
    <w:rsid w:val="00D86FA6"/>
    <w:rsid w:val="00D871F9"/>
    <w:rsid w:val="00D913B7"/>
    <w:rsid w:val="00D92982"/>
    <w:rsid w:val="00D937E2"/>
    <w:rsid w:val="00D97670"/>
    <w:rsid w:val="00DA1070"/>
    <w:rsid w:val="00DA3595"/>
    <w:rsid w:val="00DB0021"/>
    <w:rsid w:val="00DB1123"/>
    <w:rsid w:val="00DB156E"/>
    <w:rsid w:val="00DB2BAD"/>
    <w:rsid w:val="00DB4872"/>
    <w:rsid w:val="00DB509D"/>
    <w:rsid w:val="00DB7261"/>
    <w:rsid w:val="00DC621E"/>
    <w:rsid w:val="00DC690C"/>
    <w:rsid w:val="00DC70E0"/>
    <w:rsid w:val="00DC7CDD"/>
    <w:rsid w:val="00DD26C2"/>
    <w:rsid w:val="00DD3D8E"/>
    <w:rsid w:val="00DD6F61"/>
    <w:rsid w:val="00DD79C1"/>
    <w:rsid w:val="00DE195F"/>
    <w:rsid w:val="00DE2892"/>
    <w:rsid w:val="00DE2C47"/>
    <w:rsid w:val="00DE310B"/>
    <w:rsid w:val="00DE3477"/>
    <w:rsid w:val="00DE4677"/>
    <w:rsid w:val="00DE63F9"/>
    <w:rsid w:val="00DF11ED"/>
    <w:rsid w:val="00DF2186"/>
    <w:rsid w:val="00DF497E"/>
    <w:rsid w:val="00E10695"/>
    <w:rsid w:val="00E149ED"/>
    <w:rsid w:val="00E16844"/>
    <w:rsid w:val="00E2741D"/>
    <w:rsid w:val="00E27C14"/>
    <w:rsid w:val="00E330EB"/>
    <w:rsid w:val="00E34193"/>
    <w:rsid w:val="00E40365"/>
    <w:rsid w:val="00E424F9"/>
    <w:rsid w:val="00E454AF"/>
    <w:rsid w:val="00E455C0"/>
    <w:rsid w:val="00E4794F"/>
    <w:rsid w:val="00E506BA"/>
    <w:rsid w:val="00E51103"/>
    <w:rsid w:val="00E55D61"/>
    <w:rsid w:val="00E56453"/>
    <w:rsid w:val="00E566D5"/>
    <w:rsid w:val="00E62528"/>
    <w:rsid w:val="00E65D99"/>
    <w:rsid w:val="00E711AB"/>
    <w:rsid w:val="00E7603B"/>
    <w:rsid w:val="00E76A78"/>
    <w:rsid w:val="00E7714B"/>
    <w:rsid w:val="00E77764"/>
    <w:rsid w:val="00E86E4E"/>
    <w:rsid w:val="00E93D0B"/>
    <w:rsid w:val="00E95F9F"/>
    <w:rsid w:val="00E9666A"/>
    <w:rsid w:val="00EA2A52"/>
    <w:rsid w:val="00EA47A0"/>
    <w:rsid w:val="00EA5D9E"/>
    <w:rsid w:val="00EA6678"/>
    <w:rsid w:val="00EA7258"/>
    <w:rsid w:val="00EA735A"/>
    <w:rsid w:val="00EB4751"/>
    <w:rsid w:val="00EB6EE5"/>
    <w:rsid w:val="00EB77D5"/>
    <w:rsid w:val="00EB7A7F"/>
    <w:rsid w:val="00EC1907"/>
    <w:rsid w:val="00EC2436"/>
    <w:rsid w:val="00EC3712"/>
    <w:rsid w:val="00EC77B9"/>
    <w:rsid w:val="00ED0D6F"/>
    <w:rsid w:val="00ED3715"/>
    <w:rsid w:val="00EE38AB"/>
    <w:rsid w:val="00EE40BF"/>
    <w:rsid w:val="00EE48B6"/>
    <w:rsid w:val="00EE5910"/>
    <w:rsid w:val="00EE69C7"/>
    <w:rsid w:val="00EF2B9A"/>
    <w:rsid w:val="00EF2F65"/>
    <w:rsid w:val="00EF369D"/>
    <w:rsid w:val="00EF72AB"/>
    <w:rsid w:val="00F05DA8"/>
    <w:rsid w:val="00F07056"/>
    <w:rsid w:val="00F07C93"/>
    <w:rsid w:val="00F138A2"/>
    <w:rsid w:val="00F164B6"/>
    <w:rsid w:val="00F17E07"/>
    <w:rsid w:val="00F23C80"/>
    <w:rsid w:val="00F24F21"/>
    <w:rsid w:val="00F3068E"/>
    <w:rsid w:val="00F31207"/>
    <w:rsid w:val="00F33ADF"/>
    <w:rsid w:val="00F35018"/>
    <w:rsid w:val="00F36FBC"/>
    <w:rsid w:val="00F37265"/>
    <w:rsid w:val="00F37527"/>
    <w:rsid w:val="00F41503"/>
    <w:rsid w:val="00F43C50"/>
    <w:rsid w:val="00F446C0"/>
    <w:rsid w:val="00F57773"/>
    <w:rsid w:val="00F60AC3"/>
    <w:rsid w:val="00F620F1"/>
    <w:rsid w:val="00F64F61"/>
    <w:rsid w:val="00F66464"/>
    <w:rsid w:val="00F66CD0"/>
    <w:rsid w:val="00F72658"/>
    <w:rsid w:val="00F726BE"/>
    <w:rsid w:val="00F7399D"/>
    <w:rsid w:val="00F75BE5"/>
    <w:rsid w:val="00F81200"/>
    <w:rsid w:val="00F81316"/>
    <w:rsid w:val="00F8260E"/>
    <w:rsid w:val="00F836FE"/>
    <w:rsid w:val="00F84FCF"/>
    <w:rsid w:val="00F907A4"/>
    <w:rsid w:val="00F925F7"/>
    <w:rsid w:val="00F92613"/>
    <w:rsid w:val="00F93FAF"/>
    <w:rsid w:val="00F941BD"/>
    <w:rsid w:val="00F94B7C"/>
    <w:rsid w:val="00FA274E"/>
    <w:rsid w:val="00FA34A8"/>
    <w:rsid w:val="00FA3885"/>
    <w:rsid w:val="00FA3D36"/>
    <w:rsid w:val="00FA663F"/>
    <w:rsid w:val="00FB144C"/>
    <w:rsid w:val="00FB20C5"/>
    <w:rsid w:val="00FB2BA8"/>
    <w:rsid w:val="00FB447B"/>
    <w:rsid w:val="00FB498C"/>
    <w:rsid w:val="00FB4F37"/>
    <w:rsid w:val="00FC0647"/>
    <w:rsid w:val="00FC453A"/>
    <w:rsid w:val="00FC4FDE"/>
    <w:rsid w:val="00FD3083"/>
    <w:rsid w:val="00FD73D3"/>
    <w:rsid w:val="00FE0A3A"/>
    <w:rsid w:val="00FE36CB"/>
    <w:rsid w:val="00FE4724"/>
    <w:rsid w:val="00FE5D55"/>
    <w:rsid w:val="00FE5E09"/>
    <w:rsid w:val="00FE7A71"/>
    <w:rsid w:val="00FF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705"/>
    <w:pPr>
      <w:widowControl w:val="0"/>
      <w:spacing w:after="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384C"/>
    <w:pPr>
      <w:tabs>
        <w:tab w:val="center" w:pos="4677"/>
        <w:tab w:val="right" w:pos="9355"/>
      </w:tabs>
    </w:pPr>
  </w:style>
  <w:style w:type="character" w:customStyle="1" w:styleId="a4">
    <w:name w:val="Верхний колонтитул Знак"/>
    <w:basedOn w:val="a0"/>
    <w:link w:val="a3"/>
    <w:uiPriority w:val="99"/>
    <w:rsid w:val="005B384C"/>
    <w:rPr>
      <w:rFonts w:ascii="Times New Roman" w:eastAsia="Times New Roman" w:hAnsi="Times New Roman" w:cs="Times New Roman"/>
      <w:sz w:val="20"/>
      <w:szCs w:val="20"/>
      <w:lang w:eastAsia="ru-RU"/>
    </w:rPr>
  </w:style>
  <w:style w:type="character" w:styleId="a5">
    <w:name w:val="page number"/>
    <w:basedOn w:val="a0"/>
    <w:rsid w:val="005B384C"/>
  </w:style>
  <w:style w:type="paragraph" w:styleId="a6">
    <w:name w:val="Normal (Web)"/>
    <w:basedOn w:val="a"/>
    <w:link w:val="a7"/>
    <w:uiPriority w:val="99"/>
    <w:rsid w:val="005B384C"/>
    <w:pPr>
      <w:widowControl/>
      <w:spacing w:before="100" w:beforeAutospacing="1" w:after="100" w:afterAutospacing="1"/>
    </w:pPr>
    <w:rPr>
      <w:sz w:val="24"/>
      <w:szCs w:val="24"/>
    </w:rPr>
  </w:style>
  <w:style w:type="paragraph" w:customStyle="1" w:styleId="21">
    <w:name w:val="Основной текст с отступом 21"/>
    <w:basedOn w:val="a"/>
    <w:uiPriority w:val="99"/>
    <w:rsid w:val="005B384C"/>
    <w:pPr>
      <w:ind w:firstLine="851"/>
      <w:jc w:val="both"/>
    </w:pPr>
    <w:rPr>
      <w:sz w:val="24"/>
    </w:rPr>
  </w:style>
  <w:style w:type="character" w:customStyle="1" w:styleId="a7">
    <w:name w:val="Обычный (веб) Знак"/>
    <w:link w:val="a6"/>
    <w:uiPriority w:val="99"/>
    <w:rsid w:val="005B384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20414"/>
    <w:rPr>
      <w:rFonts w:ascii="Tahoma" w:hAnsi="Tahoma" w:cs="Tahoma"/>
      <w:sz w:val="16"/>
      <w:szCs w:val="16"/>
    </w:rPr>
  </w:style>
  <w:style w:type="character" w:customStyle="1" w:styleId="a9">
    <w:name w:val="Текст выноски Знак"/>
    <w:basedOn w:val="a0"/>
    <w:link w:val="a8"/>
    <w:uiPriority w:val="99"/>
    <w:semiHidden/>
    <w:rsid w:val="00520414"/>
    <w:rPr>
      <w:rFonts w:ascii="Tahoma" w:eastAsia="Times New Roman" w:hAnsi="Tahoma" w:cs="Tahoma"/>
      <w:sz w:val="16"/>
      <w:szCs w:val="16"/>
      <w:lang w:eastAsia="ru-RU"/>
    </w:rPr>
  </w:style>
  <w:style w:type="paragraph" w:styleId="aa">
    <w:name w:val="List Paragraph"/>
    <w:basedOn w:val="a"/>
    <w:uiPriority w:val="34"/>
    <w:qFormat/>
    <w:rsid w:val="00FC453A"/>
    <w:pPr>
      <w:ind w:left="720"/>
      <w:contextualSpacing/>
    </w:pPr>
  </w:style>
  <w:style w:type="character" w:styleId="ab">
    <w:name w:val="Hyperlink"/>
    <w:basedOn w:val="a0"/>
    <w:uiPriority w:val="99"/>
    <w:unhideWhenUsed/>
    <w:rsid w:val="00370909"/>
    <w:rPr>
      <w:color w:val="0000FF" w:themeColor="hyperlink"/>
      <w:u w:val="single"/>
    </w:rPr>
  </w:style>
  <w:style w:type="character" w:customStyle="1" w:styleId="extended-textshort">
    <w:name w:val="extended-text__short"/>
    <w:basedOn w:val="a0"/>
    <w:rsid w:val="00102CEC"/>
  </w:style>
  <w:style w:type="table" w:styleId="ac">
    <w:name w:val="Table Grid"/>
    <w:basedOn w:val="a1"/>
    <w:uiPriority w:val="59"/>
    <w:rsid w:val="00960CB6"/>
    <w:pPr>
      <w:widowControl w:val="0"/>
      <w:spacing w:after="0"/>
      <w:jc w:val="left"/>
    </w:pPr>
    <w:rPr>
      <w:rFonts w:ascii="Times New Roman" w:eastAsia="Times New Roman" w:hAnsi="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rsid w:val="00F925F7"/>
    <w:pPr>
      <w:ind w:right="41" w:firstLine="660"/>
      <w:jc w:val="both"/>
    </w:pPr>
    <w:rPr>
      <w:sz w:val="28"/>
      <w:lang w:val="x-none" w:eastAsia="x-none"/>
    </w:rPr>
  </w:style>
  <w:style w:type="character" w:customStyle="1" w:styleId="ae">
    <w:name w:val="Основной текст с отступом Знак"/>
    <w:basedOn w:val="a0"/>
    <w:link w:val="ad"/>
    <w:uiPriority w:val="99"/>
    <w:rsid w:val="00F925F7"/>
    <w:rPr>
      <w:rFonts w:ascii="Times New Roman" w:eastAsia="Times New Roman" w:hAnsi="Times New Roman" w:cs="Times New Roman"/>
      <w:sz w:val="28"/>
      <w:szCs w:val="20"/>
      <w:lang w:val="x-none" w:eastAsia="x-none"/>
    </w:rPr>
  </w:style>
  <w:style w:type="paragraph" w:customStyle="1" w:styleId="ConsPlusNormal">
    <w:name w:val="ConsPlusNormal"/>
    <w:rsid w:val="00F925F7"/>
    <w:pPr>
      <w:widowControl w:val="0"/>
      <w:autoSpaceDE w:val="0"/>
      <w:autoSpaceDN w:val="0"/>
      <w:adjustRightInd w:val="0"/>
      <w:spacing w:after="0"/>
      <w:ind w:firstLine="720"/>
      <w:jc w:val="left"/>
    </w:pPr>
    <w:rPr>
      <w:rFonts w:ascii="Arial" w:eastAsia="Times New Roman" w:hAnsi="Arial" w:cs="Arial"/>
      <w:sz w:val="20"/>
      <w:szCs w:val="20"/>
      <w:lang w:eastAsia="ru-RU"/>
    </w:rPr>
  </w:style>
  <w:style w:type="paragraph" w:customStyle="1" w:styleId="Default">
    <w:name w:val="Default"/>
    <w:rsid w:val="00F925F7"/>
    <w:pPr>
      <w:suppressAutoHyphens/>
      <w:autoSpaceDE w:val="0"/>
      <w:spacing w:after="0"/>
      <w:jc w:val="left"/>
    </w:pPr>
    <w:rPr>
      <w:rFonts w:ascii="Times New Roman" w:eastAsia="Times New Roman" w:hAnsi="Times New Roman" w:cs="Times New Roman"/>
      <w:color w:val="000000"/>
      <w:sz w:val="24"/>
      <w:szCs w:val="24"/>
      <w:lang w:eastAsia="zh-CN"/>
    </w:rPr>
  </w:style>
  <w:style w:type="paragraph" w:customStyle="1" w:styleId="af">
    <w:name w:val="Содержимое таблицы"/>
    <w:basedOn w:val="a"/>
    <w:rsid w:val="00F925F7"/>
    <w:pPr>
      <w:widowControl/>
      <w:suppressLineNumbers/>
      <w:suppressAutoHyphens/>
    </w:pPr>
    <w:rPr>
      <w:sz w:val="24"/>
      <w:szCs w:val="24"/>
      <w:lang w:eastAsia="zh-CN"/>
    </w:rPr>
  </w:style>
  <w:style w:type="paragraph" w:styleId="af0">
    <w:name w:val="footer"/>
    <w:basedOn w:val="a"/>
    <w:link w:val="af1"/>
    <w:uiPriority w:val="99"/>
    <w:unhideWhenUsed/>
    <w:rsid w:val="00175CED"/>
    <w:pPr>
      <w:tabs>
        <w:tab w:val="center" w:pos="4677"/>
        <w:tab w:val="right" w:pos="9355"/>
      </w:tabs>
    </w:pPr>
  </w:style>
  <w:style w:type="character" w:customStyle="1" w:styleId="af1">
    <w:name w:val="Нижний колонтитул Знак"/>
    <w:basedOn w:val="a0"/>
    <w:link w:val="af0"/>
    <w:uiPriority w:val="99"/>
    <w:rsid w:val="00175CED"/>
    <w:rPr>
      <w:rFonts w:ascii="Times New Roman" w:eastAsia="Times New Roman" w:hAnsi="Times New Roman" w:cs="Times New Roman"/>
      <w:sz w:val="20"/>
      <w:szCs w:val="20"/>
      <w:lang w:eastAsia="ru-RU"/>
    </w:rPr>
  </w:style>
  <w:style w:type="paragraph" w:styleId="af2">
    <w:name w:val="Body Text"/>
    <w:basedOn w:val="a"/>
    <w:link w:val="af3"/>
    <w:uiPriority w:val="99"/>
    <w:semiHidden/>
    <w:unhideWhenUsed/>
    <w:rsid w:val="002B381B"/>
    <w:pPr>
      <w:spacing w:after="120"/>
    </w:pPr>
  </w:style>
  <w:style w:type="character" w:customStyle="1" w:styleId="af3">
    <w:name w:val="Основной текст Знак"/>
    <w:basedOn w:val="a0"/>
    <w:link w:val="af2"/>
    <w:uiPriority w:val="99"/>
    <w:semiHidden/>
    <w:rsid w:val="002B381B"/>
    <w:rPr>
      <w:rFonts w:ascii="Times New Roman" w:eastAsia="Times New Roman" w:hAnsi="Times New Roman" w:cs="Times New Roman"/>
      <w:sz w:val="20"/>
      <w:szCs w:val="20"/>
      <w:lang w:eastAsia="ru-RU"/>
    </w:rPr>
  </w:style>
  <w:style w:type="paragraph" w:customStyle="1" w:styleId="1">
    <w:name w:val="Обычный1"/>
    <w:rsid w:val="003008D3"/>
    <w:pPr>
      <w:widowControl w:val="0"/>
      <w:suppressAutoHyphens/>
      <w:spacing w:after="0"/>
      <w:jc w:val="left"/>
    </w:pPr>
    <w:rPr>
      <w:rFonts w:ascii="Times New Roman" w:eastAsia="SimSun" w:hAnsi="Times New Roman" w:cs="Mang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705"/>
    <w:pPr>
      <w:widowControl w:val="0"/>
      <w:spacing w:after="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384C"/>
    <w:pPr>
      <w:tabs>
        <w:tab w:val="center" w:pos="4677"/>
        <w:tab w:val="right" w:pos="9355"/>
      </w:tabs>
    </w:pPr>
  </w:style>
  <w:style w:type="character" w:customStyle="1" w:styleId="a4">
    <w:name w:val="Верхний колонтитул Знак"/>
    <w:basedOn w:val="a0"/>
    <w:link w:val="a3"/>
    <w:uiPriority w:val="99"/>
    <w:rsid w:val="005B384C"/>
    <w:rPr>
      <w:rFonts w:ascii="Times New Roman" w:eastAsia="Times New Roman" w:hAnsi="Times New Roman" w:cs="Times New Roman"/>
      <w:sz w:val="20"/>
      <w:szCs w:val="20"/>
      <w:lang w:eastAsia="ru-RU"/>
    </w:rPr>
  </w:style>
  <w:style w:type="character" w:styleId="a5">
    <w:name w:val="page number"/>
    <w:basedOn w:val="a0"/>
    <w:rsid w:val="005B384C"/>
  </w:style>
  <w:style w:type="paragraph" w:styleId="a6">
    <w:name w:val="Normal (Web)"/>
    <w:basedOn w:val="a"/>
    <w:link w:val="a7"/>
    <w:uiPriority w:val="99"/>
    <w:rsid w:val="005B384C"/>
    <w:pPr>
      <w:widowControl/>
      <w:spacing w:before="100" w:beforeAutospacing="1" w:after="100" w:afterAutospacing="1"/>
    </w:pPr>
    <w:rPr>
      <w:sz w:val="24"/>
      <w:szCs w:val="24"/>
    </w:rPr>
  </w:style>
  <w:style w:type="paragraph" w:customStyle="1" w:styleId="21">
    <w:name w:val="Основной текст с отступом 21"/>
    <w:basedOn w:val="a"/>
    <w:uiPriority w:val="99"/>
    <w:rsid w:val="005B384C"/>
    <w:pPr>
      <w:ind w:firstLine="851"/>
      <w:jc w:val="both"/>
    </w:pPr>
    <w:rPr>
      <w:sz w:val="24"/>
    </w:rPr>
  </w:style>
  <w:style w:type="character" w:customStyle="1" w:styleId="a7">
    <w:name w:val="Обычный (веб) Знак"/>
    <w:link w:val="a6"/>
    <w:uiPriority w:val="99"/>
    <w:rsid w:val="005B384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20414"/>
    <w:rPr>
      <w:rFonts w:ascii="Tahoma" w:hAnsi="Tahoma" w:cs="Tahoma"/>
      <w:sz w:val="16"/>
      <w:szCs w:val="16"/>
    </w:rPr>
  </w:style>
  <w:style w:type="character" w:customStyle="1" w:styleId="a9">
    <w:name w:val="Текст выноски Знак"/>
    <w:basedOn w:val="a0"/>
    <w:link w:val="a8"/>
    <w:uiPriority w:val="99"/>
    <w:semiHidden/>
    <w:rsid w:val="00520414"/>
    <w:rPr>
      <w:rFonts w:ascii="Tahoma" w:eastAsia="Times New Roman" w:hAnsi="Tahoma" w:cs="Tahoma"/>
      <w:sz w:val="16"/>
      <w:szCs w:val="16"/>
      <w:lang w:eastAsia="ru-RU"/>
    </w:rPr>
  </w:style>
  <w:style w:type="paragraph" w:styleId="aa">
    <w:name w:val="List Paragraph"/>
    <w:basedOn w:val="a"/>
    <w:uiPriority w:val="34"/>
    <w:qFormat/>
    <w:rsid w:val="00FC453A"/>
    <w:pPr>
      <w:ind w:left="720"/>
      <w:contextualSpacing/>
    </w:pPr>
  </w:style>
  <w:style w:type="character" w:styleId="ab">
    <w:name w:val="Hyperlink"/>
    <w:basedOn w:val="a0"/>
    <w:uiPriority w:val="99"/>
    <w:unhideWhenUsed/>
    <w:rsid w:val="00370909"/>
    <w:rPr>
      <w:color w:val="0000FF" w:themeColor="hyperlink"/>
      <w:u w:val="single"/>
    </w:rPr>
  </w:style>
  <w:style w:type="character" w:customStyle="1" w:styleId="extended-textshort">
    <w:name w:val="extended-text__short"/>
    <w:basedOn w:val="a0"/>
    <w:rsid w:val="00102CEC"/>
  </w:style>
  <w:style w:type="table" w:styleId="ac">
    <w:name w:val="Table Grid"/>
    <w:basedOn w:val="a1"/>
    <w:uiPriority w:val="59"/>
    <w:rsid w:val="00960CB6"/>
    <w:pPr>
      <w:widowControl w:val="0"/>
      <w:spacing w:after="0"/>
      <w:jc w:val="left"/>
    </w:pPr>
    <w:rPr>
      <w:rFonts w:ascii="Times New Roman" w:eastAsia="Times New Roman" w:hAnsi="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rsid w:val="00F925F7"/>
    <w:pPr>
      <w:ind w:right="41" w:firstLine="660"/>
      <w:jc w:val="both"/>
    </w:pPr>
    <w:rPr>
      <w:sz w:val="28"/>
      <w:lang w:val="x-none" w:eastAsia="x-none"/>
    </w:rPr>
  </w:style>
  <w:style w:type="character" w:customStyle="1" w:styleId="ae">
    <w:name w:val="Основной текст с отступом Знак"/>
    <w:basedOn w:val="a0"/>
    <w:link w:val="ad"/>
    <w:uiPriority w:val="99"/>
    <w:rsid w:val="00F925F7"/>
    <w:rPr>
      <w:rFonts w:ascii="Times New Roman" w:eastAsia="Times New Roman" w:hAnsi="Times New Roman" w:cs="Times New Roman"/>
      <w:sz w:val="28"/>
      <w:szCs w:val="20"/>
      <w:lang w:val="x-none" w:eastAsia="x-none"/>
    </w:rPr>
  </w:style>
  <w:style w:type="paragraph" w:customStyle="1" w:styleId="ConsPlusNormal">
    <w:name w:val="ConsPlusNormal"/>
    <w:rsid w:val="00F925F7"/>
    <w:pPr>
      <w:widowControl w:val="0"/>
      <w:autoSpaceDE w:val="0"/>
      <w:autoSpaceDN w:val="0"/>
      <w:adjustRightInd w:val="0"/>
      <w:spacing w:after="0"/>
      <w:ind w:firstLine="720"/>
      <w:jc w:val="left"/>
    </w:pPr>
    <w:rPr>
      <w:rFonts w:ascii="Arial" w:eastAsia="Times New Roman" w:hAnsi="Arial" w:cs="Arial"/>
      <w:sz w:val="20"/>
      <w:szCs w:val="20"/>
      <w:lang w:eastAsia="ru-RU"/>
    </w:rPr>
  </w:style>
  <w:style w:type="paragraph" w:customStyle="1" w:styleId="Default">
    <w:name w:val="Default"/>
    <w:rsid w:val="00F925F7"/>
    <w:pPr>
      <w:suppressAutoHyphens/>
      <w:autoSpaceDE w:val="0"/>
      <w:spacing w:after="0"/>
      <w:jc w:val="left"/>
    </w:pPr>
    <w:rPr>
      <w:rFonts w:ascii="Times New Roman" w:eastAsia="Times New Roman" w:hAnsi="Times New Roman" w:cs="Times New Roman"/>
      <w:color w:val="000000"/>
      <w:sz w:val="24"/>
      <w:szCs w:val="24"/>
      <w:lang w:eastAsia="zh-CN"/>
    </w:rPr>
  </w:style>
  <w:style w:type="paragraph" w:customStyle="1" w:styleId="af">
    <w:name w:val="Содержимое таблицы"/>
    <w:basedOn w:val="a"/>
    <w:rsid w:val="00F925F7"/>
    <w:pPr>
      <w:widowControl/>
      <w:suppressLineNumbers/>
      <w:suppressAutoHyphens/>
    </w:pPr>
    <w:rPr>
      <w:sz w:val="24"/>
      <w:szCs w:val="24"/>
      <w:lang w:eastAsia="zh-CN"/>
    </w:rPr>
  </w:style>
  <w:style w:type="paragraph" w:styleId="af0">
    <w:name w:val="footer"/>
    <w:basedOn w:val="a"/>
    <w:link w:val="af1"/>
    <w:uiPriority w:val="99"/>
    <w:unhideWhenUsed/>
    <w:rsid w:val="00175CED"/>
    <w:pPr>
      <w:tabs>
        <w:tab w:val="center" w:pos="4677"/>
        <w:tab w:val="right" w:pos="9355"/>
      </w:tabs>
    </w:pPr>
  </w:style>
  <w:style w:type="character" w:customStyle="1" w:styleId="af1">
    <w:name w:val="Нижний колонтитул Знак"/>
    <w:basedOn w:val="a0"/>
    <w:link w:val="af0"/>
    <w:uiPriority w:val="99"/>
    <w:rsid w:val="00175CED"/>
    <w:rPr>
      <w:rFonts w:ascii="Times New Roman" w:eastAsia="Times New Roman" w:hAnsi="Times New Roman" w:cs="Times New Roman"/>
      <w:sz w:val="20"/>
      <w:szCs w:val="20"/>
      <w:lang w:eastAsia="ru-RU"/>
    </w:rPr>
  </w:style>
  <w:style w:type="paragraph" w:styleId="af2">
    <w:name w:val="Body Text"/>
    <w:basedOn w:val="a"/>
    <w:link w:val="af3"/>
    <w:uiPriority w:val="99"/>
    <w:semiHidden/>
    <w:unhideWhenUsed/>
    <w:rsid w:val="002B381B"/>
    <w:pPr>
      <w:spacing w:after="120"/>
    </w:pPr>
  </w:style>
  <w:style w:type="character" w:customStyle="1" w:styleId="af3">
    <w:name w:val="Основной текст Знак"/>
    <w:basedOn w:val="a0"/>
    <w:link w:val="af2"/>
    <w:uiPriority w:val="99"/>
    <w:semiHidden/>
    <w:rsid w:val="002B381B"/>
    <w:rPr>
      <w:rFonts w:ascii="Times New Roman" w:eastAsia="Times New Roman" w:hAnsi="Times New Roman" w:cs="Times New Roman"/>
      <w:sz w:val="20"/>
      <w:szCs w:val="20"/>
      <w:lang w:eastAsia="ru-RU"/>
    </w:rPr>
  </w:style>
  <w:style w:type="paragraph" w:customStyle="1" w:styleId="1">
    <w:name w:val="Обычный1"/>
    <w:rsid w:val="003008D3"/>
    <w:pPr>
      <w:widowControl w:val="0"/>
      <w:suppressAutoHyphens/>
      <w:spacing w:after="0"/>
      <w:jc w:val="left"/>
    </w:pPr>
    <w:rPr>
      <w:rFonts w:ascii="Times New Roman" w:eastAsia="SimSun" w:hAnsi="Times New Roman" w:cs="Mang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875">
      <w:bodyDiv w:val="1"/>
      <w:marLeft w:val="0"/>
      <w:marRight w:val="0"/>
      <w:marTop w:val="0"/>
      <w:marBottom w:val="0"/>
      <w:divBdr>
        <w:top w:val="none" w:sz="0" w:space="0" w:color="auto"/>
        <w:left w:val="none" w:sz="0" w:space="0" w:color="auto"/>
        <w:bottom w:val="none" w:sz="0" w:space="0" w:color="auto"/>
        <w:right w:val="none" w:sz="0" w:space="0" w:color="auto"/>
      </w:divBdr>
    </w:div>
    <w:div w:id="70853716">
      <w:bodyDiv w:val="1"/>
      <w:marLeft w:val="0"/>
      <w:marRight w:val="0"/>
      <w:marTop w:val="0"/>
      <w:marBottom w:val="0"/>
      <w:divBdr>
        <w:top w:val="none" w:sz="0" w:space="0" w:color="auto"/>
        <w:left w:val="none" w:sz="0" w:space="0" w:color="auto"/>
        <w:bottom w:val="none" w:sz="0" w:space="0" w:color="auto"/>
        <w:right w:val="none" w:sz="0" w:space="0" w:color="auto"/>
      </w:divBdr>
    </w:div>
    <w:div w:id="101149819">
      <w:bodyDiv w:val="1"/>
      <w:marLeft w:val="0"/>
      <w:marRight w:val="0"/>
      <w:marTop w:val="0"/>
      <w:marBottom w:val="0"/>
      <w:divBdr>
        <w:top w:val="none" w:sz="0" w:space="0" w:color="auto"/>
        <w:left w:val="none" w:sz="0" w:space="0" w:color="auto"/>
        <w:bottom w:val="none" w:sz="0" w:space="0" w:color="auto"/>
        <w:right w:val="none" w:sz="0" w:space="0" w:color="auto"/>
      </w:divBdr>
    </w:div>
    <w:div w:id="143009994">
      <w:bodyDiv w:val="1"/>
      <w:marLeft w:val="0"/>
      <w:marRight w:val="0"/>
      <w:marTop w:val="0"/>
      <w:marBottom w:val="0"/>
      <w:divBdr>
        <w:top w:val="none" w:sz="0" w:space="0" w:color="auto"/>
        <w:left w:val="none" w:sz="0" w:space="0" w:color="auto"/>
        <w:bottom w:val="none" w:sz="0" w:space="0" w:color="auto"/>
        <w:right w:val="none" w:sz="0" w:space="0" w:color="auto"/>
      </w:divBdr>
    </w:div>
    <w:div w:id="153179810">
      <w:bodyDiv w:val="1"/>
      <w:marLeft w:val="0"/>
      <w:marRight w:val="0"/>
      <w:marTop w:val="0"/>
      <w:marBottom w:val="0"/>
      <w:divBdr>
        <w:top w:val="none" w:sz="0" w:space="0" w:color="auto"/>
        <w:left w:val="none" w:sz="0" w:space="0" w:color="auto"/>
        <w:bottom w:val="none" w:sz="0" w:space="0" w:color="auto"/>
        <w:right w:val="none" w:sz="0" w:space="0" w:color="auto"/>
      </w:divBdr>
    </w:div>
    <w:div w:id="213739463">
      <w:bodyDiv w:val="1"/>
      <w:marLeft w:val="0"/>
      <w:marRight w:val="0"/>
      <w:marTop w:val="0"/>
      <w:marBottom w:val="0"/>
      <w:divBdr>
        <w:top w:val="none" w:sz="0" w:space="0" w:color="auto"/>
        <w:left w:val="none" w:sz="0" w:space="0" w:color="auto"/>
        <w:bottom w:val="none" w:sz="0" w:space="0" w:color="auto"/>
        <w:right w:val="none" w:sz="0" w:space="0" w:color="auto"/>
      </w:divBdr>
    </w:div>
    <w:div w:id="317653197">
      <w:bodyDiv w:val="1"/>
      <w:marLeft w:val="0"/>
      <w:marRight w:val="0"/>
      <w:marTop w:val="0"/>
      <w:marBottom w:val="0"/>
      <w:divBdr>
        <w:top w:val="none" w:sz="0" w:space="0" w:color="auto"/>
        <w:left w:val="none" w:sz="0" w:space="0" w:color="auto"/>
        <w:bottom w:val="none" w:sz="0" w:space="0" w:color="auto"/>
        <w:right w:val="none" w:sz="0" w:space="0" w:color="auto"/>
      </w:divBdr>
    </w:div>
    <w:div w:id="411393438">
      <w:bodyDiv w:val="1"/>
      <w:marLeft w:val="0"/>
      <w:marRight w:val="0"/>
      <w:marTop w:val="0"/>
      <w:marBottom w:val="0"/>
      <w:divBdr>
        <w:top w:val="none" w:sz="0" w:space="0" w:color="auto"/>
        <w:left w:val="none" w:sz="0" w:space="0" w:color="auto"/>
        <w:bottom w:val="none" w:sz="0" w:space="0" w:color="auto"/>
        <w:right w:val="none" w:sz="0" w:space="0" w:color="auto"/>
      </w:divBdr>
    </w:div>
    <w:div w:id="512376751">
      <w:bodyDiv w:val="1"/>
      <w:marLeft w:val="0"/>
      <w:marRight w:val="0"/>
      <w:marTop w:val="0"/>
      <w:marBottom w:val="0"/>
      <w:divBdr>
        <w:top w:val="none" w:sz="0" w:space="0" w:color="auto"/>
        <w:left w:val="none" w:sz="0" w:space="0" w:color="auto"/>
        <w:bottom w:val="none" w:sz="0" w:space="0" w:color="auto"/>
        <w:right w:val="none" w:sz="0" w:space="0" w:color="auto"/>
      </w:divBdr>
    </w:div>
    <w:div w:id="565186717">
      <w:bodyDiv w:val="1"/>
      <w:marLeft w:val="0"/>
      <w:marRight w:val="0"/>
      <w:marTop w:val="0"/>
      <w:marBottom w:val="0"/>
      <w:divBdr>
        <w:top w:val="none" w:sz="0" w:space="0" w:color="auto"/>
        <w:left w:val="none" w:sz="0" w:space="0" w:color="auto"/>
        <w:bottom w:val="none" w:sz="0" w:space="0" w:color="auto"/>
        <w:right w:val="none" w:sz="0" w:space="0" w:color="auto"/>
      </w:divBdr>
    </w:div>
    <w:div w:id="580793327">
      <w:bodyDiv w:val="1"/>
      <w:marLeft w:val="0"/>
      <w:marRight w:val="0"/>
      <w:marTop w:val="0"/>
      <w:marBottom w:val="0"/>
      <w:divBdr>
        <w:top w:val="none" w:sz="0" w:space="0" w:color="auto"/>
        <w:left w:val="none" w:sz="0" w:space="0" w:color="auto"/>
        <w:bottom w:val="none" w:sz="0" w:space="0" w:color="auto"/>
        <w:right w:val="none" w:sz="0" w:space="0" w:color="auto"/>
      </w:divBdr>
    </w:div>
    <w:div w:id="583220266">
      <w:bodyDiv w:val="1"/>
      <w:marLeft w:val="0"/>
      <w:marRight w:val="0"/>
      <w:marTop w:val="0"/>
      <w:marBottom w:val="0"/>
      <w:divBdr>
        <w:top w:val="none" w:sz="0" w:space="0" w:color="auto"/>
        <w:left w:val="none" w:sz="0" w:space="0" w:color="auto"/>
        <w:bottom w:val="none" w:sz="0" w:space="0" w:color="auto"/>
        <w:right w:val="none" w:sz="0" w:space="0" w:color="auto"/>
      </w:divBdr>
    </w:div>
    <w:div w:id="620576109">
      <w:bodyDiv w:val="1"/>
      <w:marLeft w:val="0"/>
      <w:marRight w:val="0"/>
      <w:marTop w:val="0"/>
      <w:marBottom w:val="0"/>
      <w:divBdr>
        <w:top w:val="none" w:sz="0" w:space="0" w:color="auto"/>
        <w:left w:val="none" w:sz="0" w:space="0" w:color="auto"/>
        <w:bottom w:val="none" w:sz="0" w:space="0" w:color="auto"/>
        <w:right w:val="none" w:sz="0" w:space="0" w:color="auto"/>
      </w:divBdr>
    </w:div>
    <w:div w:id="739602124">
      <w:bodyDiv w:val="1"/>
      <w:marLeft w:val="0"/>
      <w:marRight w:val="0"/>
      <w:marTop w:val="0"/>
      <w:marBottom w:val="0"/>
      <w:divBdr>
        <w:top w:val="none" w:sz="0" w:space="0" w:color="auto"/>
        <w:left w:val="none" w:sz="0" w:space="0" w:color="auto"/>
        <w:bottom w:val="none" w:sz="0" w:space="0" w:color="auto"/>
        <w:right w:val="none" w:sz="0" w:space="0" w:color="auto"/>
      </w:divBdr>
    </w:div>
    <w:div w:id="753094308">
      <w:bodyDiv w:val="1"/>
      <w:marLeft w:val="0"/>
      <w:marRight w:val="0"/>
      <w:marTop w:val="0"/>
      <w:marBottom w:val="0"/>
      <w:divBdr>
        <w:top w:val="none" w:sz="0" w:space="0" w:color="auto"/>
        <w:left w:val="none" w:sz="0" w:space="0" w:color="auto"/>
        <w:bottom w:val="none" w:sz="0" w:space="0" w:color="auto"/>
        <w:right w:val="none" w:sz="0" w:space="0" w:color="auto"/>
      </w:divBdr>
    </w:div>
    <w:div w:id="768745567">
      <w:bodyDiv w:val="1"/>
      <w:marLeft w:val="0"/>
      <w:marRight w:val="0"/>
      <w:marTop w:val="0"/>
      <w:marBottom w:val="0"/>
      <w:divBdr>
        <w:top w:val="none" w:sz="0" w:space="0" w:color="auto"/>
        <w:left w:val="none" w:sz="0" w:space="0" w:color="auto"/>
        <w:bottom w:val="none" w:sz="0" w:space="0" w:color="auto"/>
        <w:right w:val="none" w:sz="0" w:space="0" w:color="auto"/>
      </w:divBdr>
    </w:div>
    <w:div w:id="778187832">
      <w:bodyDiv w:val="1"/>
      <w:marLeft w:val="0"/>
      <w:marRight w:val="0"/>
      <w:marTop w:val="0"/>
      <w:marBottom w:val="0"/>
      <w:divBdr>
        <w:top w:val="none" w:sz="0" w:space="0" w:color="auto"/>
        <w:left w:val="none" w:sz="0" w:space="0" w:color="auto"/>
        <w:bottom w:val="none" w:sz="0" w:space="0" w:color="auto"/>
        <w:right w:val="none" w:sz="0" w:space="0" w:color="auto"/>
      </w:divBdr>
    </w:div>
    <w:div w:id="867063771">
      <w:bodyDiv w:val="1"/>
      <w:marLeft w:val="0"/>
      <w:marRight w:val="0"/>
      <w:marTop w:val="0"/>
      <w:marBottom w:val="0"/>
      <w:divBdr>
        <w:top w:val="none" w:sz="0" w:space="0" w:color="auto"/>
        <w:left w:val="none" w:sz="0" w:space="0" w:color="auto"/>
        <w:bottom w:val="none" w:sz="0" w:space="0" w:color="auto"/>
        <w:right w:val="none" w:sz="0" w:space="0" w:color="auto"/>
      </w:divBdr>
    </w:div>
    <w:div w:id="872305482">
      <w:bodyDiv w:val="1"/>
      <w:marLeft w:val="0"/>
      <w:marRight w:val="0"/>
      <w:marTop w:val="0"/>
      <w:marBottom w:val="0"/>
      <w:divBdr>
        <w:top w:val="none" w:sz="0" w:space="0" w:color="auto"/>
        <w:left w:val="none" w:sz="0" w:space="0" w:color="auto"/>
        <w:bottom w:val="none" w:sz="0" w:space="0" w:color="auto"/>
        <w:right w:val="none" w:sz="0" w:space="0" w:color="auto"/>
      </w:divBdr>
    </w:div>
    <w:div w:id="1039234588">
      <w:bodyDiv w:val="1"/>
      <w:marLeft w:val="0"/>
      <w:marRight w:val="0"/>
      <w:marTop w:val="0"/>
      <w:marBottom w:val="0"/>
      <w:divBdr>
        <w:top w:val="none" w:sz="0" w:space="0" w:color="auto"/>
        <w:left w:val="none" w:sz="0" w:space="0" w:color="auto"/>
        <w:bottom w:val="none" w:sz="0" w:space="0" w:color="auto"/>
        <w:right w:val="none" w:sz="0" w:space="0" w:color="auto"/>
      </w:divBdr>
    </w:div>
    <w:div w:id="1051459715">
      <w:bodyDiv w:val="1"/>
      <w:marLeft w:val="0"/>
      <w:marRight w:val="0"/>
      <w:marTop w:val="0"/>
      <w:marBottom w:val="0"/>
      <w:divBdr>
        <w:top w:val="none" w:sz="0" w:space="0" w:color="auto"/>
        <w:left w:val="none" w:sz="0" w:space="0" w:color="auto"/>
        <w:bottom w:val="none" w:sz="0" w:space="0" w:color="auto"/>
        <w:right w:val="none" w:sz="0" w:space="0" w:color="auto"/>
      </w:divBdr>
    </w:div>
    <w:div w:id="1208950645">
      <w:bodyDiv w:val="1"/>
      <w:marLeft w:val="0"/>
      <w:marRight w:val="0"/>
      <w:marTop w:val="0"/>
      <w:marBottom w:val="0"/>
      <w:divBdr>
        <w:top w:val="none" w:sz="0" w:space="0" w:color="auto"/>
        <w:left w:val="none" w:sz="0" w:space="0" w:color="auto"/>
        <w:bottom w:val="none" w:sz="0" w:space="0" w:color="auto"/>
        <w:right w:val="none" w:sz="0" w:space="0" w:color="auto"/>
      </w:divBdr>
    </w:div>
    <w:div w:id="1216816523">
      <w:bodyDiv w:val="1"/>
      <w:marLeft w:val="0"/>
      <w:marRight w:val="0"/>
      <w:marTop w:val="0"/>
      <w:marBottom w:val="0"/>
      <w:divBdr>
        <w:top w:val="none" w:sz="0" w:space="0" w:color="auto"/>
        <w:left w:val="none" w:sz="0" w:space="0" w:color="auto"/>
        <w:bottom w:val="none" w:sz="0" w:space="0" w:color="auto"/>
        <w:right w:val="none" w:sz="0" w:space="0" w:color="auto"/>
      </w:divBdr>
    </w:div>
    <w:div w:id="1289774642">
      <w:bodyDiv w:val="1"/>
      <w:marLeft w:val="0"/>
      <w:marRight w:val="0"/>
      <w:marTop w:val="0"/>
      <w:marBottom w:val="0"/>
      <w:divBdr>
        <w:top w:val="none" w:sz="0" w:space="0" w:color="auto"/>
        <w:left w:val="none" w:sz="0" w:space="0" w:color="auto"/>
        <w:bottom w:val="none" w:sz="0" w:space="0" w:color="auto"/>
        <w:right w:val="none" w:sz="0" w:space="0" w:color="auto"/>
      </w:divBdr>
    </w:div>
    <w:div w:id="1408071165">
      <w:bodyDiv w:val="1"/>
      <w:marLeft w:val="0"/>
      <w:marRight w:val="0"/>
      <w:marTop w:val="0"/>
      <w:marBottom w:val="0"/>
      <w:divBdr>
        <w:top w:val="none" w:sz="0" w:space="0" w:color="auto"/>
        <w:left w:val="none" w:sz="0" w:space="0" w:color="auto"/>
        <w:bottom w:val="none" w:sz="0" w:space="0" w:color="auto"/>
        <w:right w:val="none" w:sz="0" w:space="0" w:color="auto"/>
      </w:divBdr>
    </w:div>
    <w:div w:id="1676304321">
      <w:bodyDiv w:val="1"/>
      <w:marLeft w:val="0"/>
      <w:marRight w:val="0"/>
      <w:marTop w:val="0"/>
      <w:marBottom w:val="0"/>
      <w:divBdr>
        <w:top w:val="none" w:sz="0" w:space="0" w:color="auto"/>
        <w:left w:val="none" w:sz="0" w:space="0" w:color="auto"/>
        <w:bottom w:val="none" w:sz="0" w:space="0" w:color="auto"/>
        <w:right w:val="none" w:sz="0" w:space="0" w:color="auto"/>
      </w:divBdr>
    </w:div>
    <w:div w:id="1683243810">
      <w:bodyDiv w:val="1"/>
      <w:marLeft w:val="0"/>
      <w:marRight w:val="0"/>
      <w:marTop w:val="0"/>
      <w:marBottom w:val="0"/>
      <w:divBdr>
        <w:top w:val="none" w:sz="0" w:space="0" w:color="auto"/>
        <w:left w:val="none" w:sz="0" w:space="0" w:color="auto"/>
        <w:bottom w:val="none" w:sz="0" w:space="0" w:color="auto"/>
        <w:right w:val="none" w:sz="0" w:space="0" w:color="auto"/>
      </w:divBdr>
    </w:div>
    <w:div w:id="1709060853">
      <w:bodyDiv w:val="1"/>
      <w:marLeft w:val="0"/>
      <w:marRight w:val="0"/>
      <w:marTop w:val="0"/>
      <w:marBottom w:val="0"/>
      <w:divBdr>
        <w:top w:val="none" w:sz="0" w:space="0" w:color="auto"/>
        <w:left w:val="none" w:sz="0" w:space="0" w:color="auto"/>
        <w:bottom w:val="none" w:sz="0" w:space="0" w:color="auto"/>
        <w:right w:val="none" w:sz="0" w:space="0" w:color="auto"/>
      </w:divBdr>
    </w:div>
    <w:div w:id="1761874370">
      <w:bodyDiv w:val="1"/>
      <w:marLeft w:val="0"/>
      <w:marRight w:val="0"/>
      <w:marTop w:val="0"/>
      <w:marBottom w:val="0"/>
      <w:divBdr>
        <w:top w:val="none" w:sz="0" w:space="0" w:color="auto"/>
        <w:left w:val="none" w:sz="0" w:space="0" w:color="auto"/>
        <w:bottom w:val="none" w:sz="0" w:space="0" w:color="auto"/>
        <w:right w:val="none" w:sz="0" w:space="0" w:color="auto"/>
      </w:divBdr>
    </w:div>
    <w:div w:id="1834252212">
      <w:bodyDiv w:val="1"/>
      <w:marLeft w:val="0"/>
      <w:marRight w:val="0"/>
      <w:marTop w:val="0"/>
      <w:marBottom w:val="0"/>
      <w:divBdr>
        <w:top w:val="none" w:sz="0" w:space="0" w:color="auto"/>
        <w:left w:val="none" w:sz="0" w:space="0" w:color="auto"/>
        <w:bottom w:val="none" w:sz="0" w:space="0" w:color="auto"/>
        <w:right w:val="none" w:sz="0" w:space="0" w:color="auto"/>
      </w:divBdr>
    </w:div>
    <w:div w:id="1862543883">
      <w:bodyDiv w:val="1"/>
      <w:marLeft w:val="0"/>
      <w:marRight w:val="0"/>
      <w:marTop w:val="0"/>
      <w:marBottom w:val="0"/>
      <w:divBdr>
        <w:top w:val="none" w:sz="0" w:space="0" w:color="auto"/>
        <w:left w:val="none" w:sz="0" w:space="0" w:color="auto"/>
        <w:bottom w:val="none" w:sz="0" w:space="0" w:color="auto"/>
        <w:right w:val="none" w:sz="0" w:space="0" w:color="auto"/>
      </w:divBdr>
    </w:div>
    <w:div w:id="1892695245">
      <w:bodyDiv w:val="1"/>
      <w:marLeft w:val="0"/>
      <w:marRight w:val="0"/>
      <w:marTop w:val="0"/>
      <w:marBottom w:val="0"/>
      <w:divBdr>
        <w:top w:val="none" w:sz="0" w:space="0" w:color="auto"/>
        <w:left w:val="none" w:sz="0" w:space="0" w:color="auto"/>
        <w:bottom w:val="none" w:sz="0" w:space="0" w:color="auto"/>
        <w:right w:val="none" w:sz="0" w:space="0" w:color="auto"/>
      </w:divBdr>
    </w:div>
    <w:div w:id="1903442222">
      <w:bodyDiv w:val="1"/>
      <w:marLeft w:val="0"/>
      <w:marRight w:val="0"/>
      <w:marTop w:val="0"/>
      <w:marBottom w:val="0"/>
      <w:divBdr>
        <w:top w:val="none" w:sz="0" w:space="0" w:color="auto"/>
        <w:left w:val="none" w:sz="0" w:space="0" w:color="auto"/>
        <w:bottom w:val="none" w:sz="0" w:space="0" w:color="auto"/>
        <w:right w:val="none" w:sz="0" w:space="0" w:color="auto"/>
      </w:divBdr>
    </w:div>
    <w:div w:id="1942949102">
      <w:bodyDiv w:val="1"/>
      <w:marLeft w:val="0"/>
      <w:marRight w:val="0"/>
      <w:marTop w:val="0"/>
      <w:marBottom w:val="0"/>
      <w:divBdr>
        <w:top w:val="none" w:sz="0" w:space="0" w:color="auto"/>
        <w:left w:val="none" w:sz="0" w:space="0" w:color="auto"/>
        <w:bottom w:val="none" w:sz="0" w:space="0" w:color="auto"/>
        <w:right w:val="none" w:sz="0" w:space="0" w:color="auto"/>
      </w:divBdr>
    </w:div>
    <w:div w:id="1959481943">
      <w:bodyDiv w:val="1"/>
      <w:marLeft w:val="0"/>
      <w:marRight w:val="0"/>
      <w:marTop w:val="0"/>
      <w:marBottom w:val="0"/>
      <w:divBdr>
        <w:top w:val="none" w:sz="0" w:space="0" w:color="auto"/>
        <w:left w:val="none" w:sz="0" w:space="0" w:color="auto"/>
        <w:bottom w:val="none" w:sz="0" w:space="0" w:color="auto"/>
        <w:right w:val="none" w:sz="0" w:space="0" w:color="auto"/>
      </w:divBdr>
    </w:div>
    <w:div w:id="1980109316">
      <w:bodyDiv w:val="1"/>
      <w:marLeft w:val="0"/>
      <w:marRight w:val="0"/>
      <w:marTop w:val="0"/>
      <w:marBottom w:val="0"/>
      <w:divBdr>
        <w:top w:val="none" w:sz="0" w:space="0" w:color="auto"/>
        <w:left w:val="none" w:sz="0" w:space="0" w:color="auto"/>
        <w:bottom w:val="none" w:sz="0" w:space="0" w:color="auto"/>
        <w:right w:val="none" w:sz="0" w:space="0" w:color="auto"/>
      </w:divBdr>
    </w:div>
    <w:div w:id="2008366614">
      <w:bodyDiv w:val="1"/>
      <w:marLeft w:val="0"/>
      <w:marRight w:val="0"/>
      <w:marTop w:val="0"/>
      <w:marBottom w:val="0"/>
      <w:divBdr>
        <w:top w:val="none" w:sz="0" w:space="0" w:color="auto"/>
        <w:left w:val="none" w:sz="0" w:space="0" w:color="auto"/>
        <w:bottom w:val="none" w:sz="0" w:space="0" w:color="auto"/>
        <w:right w:val="none" w:sz="0" w:space="0" w:color="auto"/>
      </w:divBdr>
    </w:div>
    <w:div w:id="2094470704">
      <w:bodyDiv w:val="1"/>
      <w:marLeft w:val="0"/>
      <w:marRight w:val="0"/>
      <w:marTop w:val="0"/>
      <w:marBottom w:val="0"/>
      <w:divBdr>
        <w:top w:val="none" w:sz="0" w:space="0" w:color="auto"/>
        <w:left w:val="none" w:sz="0" w:space="0" w:color="auto"/>
        <w:bottom w:val="none" w:sz="0" w:space="0" w:color="auto"/>
        <w:right w:val="none" w:sz="0" w:space="0" w:color="auto"/>
      </w:divBdr>
    </w:div>
    <w:div w:id="2099793186">
      <w:bodyDiv w:val="1"/>
      <w:marLeft w:val="0"/>
      <w:marRight w:val="0"/>
      <w:marTop w:val="0"/>
      <w:marBottom w:val="0"/>
      <w:divBdr>
        <w:top w:val="none" w:sz="0" w:space="0" w:color="auto"/>
        <w:left w:val="none" w:sz="0" w:space="0" w:color="auto"/>
        <w:bottom w:val="none" w:sz="0" w:space="0" w:color="auto"/>
        <w:right w:val="none" w:sz="0" w:space="0" w:color="auto"/>
      </w:divBdr>
    </w:div>
    <w:div w:id="212514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2E2A8-6330-4B0E-9630-5FBDA32D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5551</Words>
  <Characters>31642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RST</Company>
  <LinksUpToDate>false</LinksUpToDate>
  <CharactersWithSpaces>37119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0084</dc:creator>
  <cp:lastModifiedBy>Коннова Е.А.</cp:lastModifiedBy>
  <cp:revision>6</cp:revision>
  <cp:lastPrinted>2024-05-20T13:36:00Z</cp:lastPrinted>
  <dcterms:created xsi:type="dcterms:W3CDTF">2026-03-30T08:03:00Z</dcterms:created>
  <dcterms:modified xsi:type="dcterms:W3CDTF">2026-03-31T07:42:00Z</dcterms:modified>
</cp:coreProperties>
</file>