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F0CC" w14:textId="77777777" w:rsidR="0081660A" w:rsidRPr="00766C29" w:rsidRDefault="0081660A" w:rsidP="00DA2CD9">
      <w:pPr>
        <w:tabs>
          <w:tab w:val="left" w:pos="2694"/>
          <w:tab w:val="left" w:pos="8789"/>
        </w:tabs>
        <w:jc w:val="right"/>
        <w:rPr>
          <w:b/>
          <w:sz w:val="22"/>
          <w:szCs w:val="22"/>
        </w:rPr>
      </w:pPr>
      <w:r w:rsidRPr="00766C29">
        <w:rPr>
          <w:b/>
          <w:sz w:val="22"/>
          <w:szCs w:val="22"/>
        </w:rPr>
        <w:t>Утверждаю</w:t>
      </w:r>
    </w:p>
    <w:p w14:paraId="41158A44" w14:textId="77777777" w:rsidR="0081660A" w:rsidRPr="00766C29" w:rsidRDefault="0081660A" w:rsidP="00DA2CD9">
      <w:pPr>
        <w:tabs>
          <w:tab w:val="left" w:pos="8789"/>
        </w:tabs>
        <w:jc w:val="right"/>
        <w:rPr>
          <w:sz w:val="22"/>
          <w:szCs w:val="22"/>
        </w:rPr>
      </w:pPr>
      <w:r w:rsidRPr="00766C29">
        <w:rPr>
          <w:sz w:val="22"/>
          <w:szCs w:val="22"/>
        </w:rPr>
        <w:t>Председатель Правления</w:t>
      </w:r>
    </w:p>
    <w:p w14:paraId="72662978" w14:textId="77777777" w:rsidR="0081660A" w:rsidRPr="00766C29" w:rsidRDefault="0081660A" w:rsidP="00DA2CD9">
      <w:pPr>
        <w:tabs>
          <w:tab w:val="left" w:pos="8789"/>
        </w:tabs>
        <w:jc w:val="right"/>
        <w:rPr>
          <w:sz w:val="22"/>
          <w:szCs w:val="22"/>
        </w:rPr>
      </w:pPr>
      <w:r w:rsidRPr="00766C29">
        <w:rPr>
          <w:sz w:val="22"/>
          <w:szCs w:val="22"/>
        </w:rPr>
        <w:t>Департамента энергетики и тарифов</w:t>
      </w:r>
    </w:p>
    <w:p w14:paraId="5451C778" w14:textId="77777777" w:rsidR="0081660A" w:rsidRPr="00766C29" w:rsidRDefault="0081660A" w:rsidP="00DA2CD9">
      <w:pPr>
        <w:tabs>
          <w:tab w:val="left" w:pos="8789"/>
        </w:tabs>
        <w:jc w:val="right"/>
        <w:rPr>
          <w:sz w:val="22"/>
          <w:szCs w:val="22"/>
        </w:rPr>
      </w:pPr>
      <w:r w:rsidRPr="00766C29">
        <w:rPr>
          <w:sz w:val="22"/>
          <w:szCs w:val="22"/>
        </w:rPr>
        <w:t>Ивановской области</w:t>
      </w:r>
    </w:p>
    <w:p w14:paraId="605E2F91" w14:textId="77777777" w:rsidR="0081660A" w:rsidRPr="00766C29" w:rsidRDefault="0081660A" w:rsidP="00DA2CD9">
      <w:pPr>
        <w:tabs>
          <w:tab w:val="left" w:pos="8789"/>
        </w:tabs>
        <w:jc w:val="right"/>
        <w:rPr>
          <w:sz w:val="22"/>
          <w:szCs w:val="22"/>
        </w:rPr>
      </w:pPr>
    </w:p>
    <w:p w14:paraId="1853B9E0" w14:textId="77777777" w:rsidR="0081660A" w:rsidRPr="00766C29" w:rsidRDefault="0081660A" w:rsidP="00DA2CD9">
      <w:pPr>
        <w:tabs>
          <w:tab w:val="left" w:pos="8789"/>
        </w:tabs>
        <w:jc w:val="right"/>
        <w:rPr>
          <w:b/>
          <w:sz w:val="22"/>
          <w:szCs w:val="22"/>
        </w:rPr>
      </w:pPr>
      <w:r w:rsidRPr="00766C29">
        <w:rPr>
          <w:sz w:val="22"/>
          <w:szCs w:val="22"/>
        </w:rPr>
        <w:t>______________________</w:t>
      </w:r>
      <w:proofErr w:type="gramStart"/>
      <w:r w:rsidRPr="00766C29">
        <w:rPr>
          <w:sz w:val="22"/>
          <w:szCs w:val="22"/>
        </w:rPr>
        <w:t>Е.Н.</w:t>
      </w:r>
      <w:proofErr w:type="gramEnd"/>
      <w:r w:rsidRPr="00766C29">
        <w:rPr>
          <w:sz w:val="22"/>
          <w:szCs w:val="22"/>
        </w:rPr>
        <w:t xml:space="preserve"> Морева</w:t>
      </w:r>
    </w:p>
    <w:p w14:paraId="5F0E84F0" w14:textId="77777777" w:rsidR="0081660A" w:rsidRPr="00766C29" w:rsidRDefault="0081660A" w:rsidP="00DA2CD9">
      <w:pPr>
        <w:tabs>
          <w:tab w:val="left" w:pos="8789"/>
        </w:tabs>
        <w:jc w:val="center"/>
        <w:rPr>
          <w:b/>
          <w:sz w:val="22"/>
          <w:szCs w:val="22"/>
          <w:u w:val="single"/>
        </w:rPr>
      </w:pPr>
    </w:p>
    <w:p w14:paraId="4B0EDEBA" w14:textId="13436199" w:rsidR="0081660A" w:rsidRPr="00766C29" w:rsidRDefault="0081660A" w:rsidP="00DA2CD9">
      <w:pPr>
        <w:tabs>
          <w:tab w:val="left" w:pos="8789"/>
        </w:tabs>
        <w:jc w:val="center"/>
        <w:rPr>
          <w:b/>
          <w:sz w:val="22"/>
          <w:szCs w:val="22"/>
          <w:u w:val="single"/>
        </w:rPr>
      </w:pPr>
      <w:r w:rsidRPr="00766C29">
        <w:rPr>
          <w:b/>
          <w:sz w:val="22"/>
          <w:szCs w:val="22"/>
          <w:u w:val="single"/>
        </w:rPr>
        <w:t>П Р О Т О К О Л № 4</w:t>
      </w:r>
      <w:r w:rsidR="00A83CC3" w:rsidRPr="00766C29">
        <w:rPr>
          <w:b/>
          <w:sz w:val="22"/>
          <w:szCs w:val="22"/>
          <w:u w:val="single"/>
        </w:rPr>
        <w:t>3</w:t>
      </w:r>
      <w:r w:rsidRPr="00766C29">
        <w:rPr>
          <w:b/>
          <w:sz w:val="22"/>
          <w:szCs w:val="22"/>
          <w:u w:val="single"/>
        </w:rPr>
        <w:t>/</w:t>
      </w:r>
      <w:r w:rsidR="00A83CC3" w:rsidRPr="00766C29">
        <w:rPr>
          <w:b/>
          <w:sz w:val="22"/>
          <w:szCs w:val="22"/>
          <w:u w:val="single"/>
        </w:rPr>
        <w:t>6</w:t>
      </w:r>
    </w:p>
    <w:p w14:paraId="148362DC" w14:textId="77777777" w:rsidR="0081660A" w:rsidRPr="00766C29" w:rsidRDefault="0081660A" w:rsidP="00DA2CD9">
      <w:pPr>
        <w:tabs>
          <w:tab w:val="left" w:pos="8789"/>
        </w:tabs>
        <w:jc w:val="center"/>
        <w:rPr>
          <w:b/>
          <w:sz w:val="22"/>
          <w:szCs w:val="22"/>
          <w:u w:val="single"/>
        </w:rPr>
      </w:pPr>
    </w:p>
    <w:p w14:paraId="0F744ADF" w14:textId="77777777" w:rsidR="0081660A" w:rsidRPr="00766C29" w:rsidRDefault="0081660A" w:rsidP="00DA2CD9">
      <w:pPr>
        <w:tabs>
          <w:tab w:val="left" w:pos="8789"/>
        </w:tabs>
        <w:jc w:val="center"/>
        <w:rPr>
          <w:sz w:val="22"/>
          <w:szCs w:val="22"/>
        </w:rPr>
      </w:pPr>
      <w:r w:rsidRPr="00766C29">
        <w:rPr>
          <w:sz w:val="22"/>
          <w:szCs w:val="22"/>
        </w:rPr>
        <w:t>заседания Правления Департамента энергетики и тарифов Ивановской области</w:t>
      </w:r>
    </w:p>
    <w:p w14:paraId="7B690248" w14:textId="77777777" w:rsidR="0081660A" w:rsidRPr="00766C29" w:rsidRDefault="0081660A" w:rsidP="00DA2CD9">
      <w:pPr>
        <w:tabs>
          <w:tab w:val="left" w:pos="8789"/>
        </w:tabs>
        <w:jc w:val="center"/>
        <w:rPr>
          <w:sz w:val="22"/>
          <w:szCs w:val="22"/>
        </w:rPr>
      </w:pPr>
    </w:p>
    <w:p w14:paraId="068989FB" w14:textId="2604B9BA" w:rsidR="0081660A" w:rsidRPr="00766C29" w:rsidRDefault="0081660A" w:rsidP="00DA2CD9">
      <w:pPr>
        <w:rPr>
          <w:sz w:val="22"/>
          <w:szCs w:val="22"/>
        </w:rPr>
      </w:pPr>
      <w:r w:rsidRPr="00766C29">
        <w:rPr>
          <w:sz w:val="22"/>
          <w:szCs w:val="22"/>
        </w:rPr>
        <w:t>1</w:t>
      </w:r>
      <w:r w:rsidR="003F4825" w:rsidRPr="00766C29">
        <w:rPr>
          <w:sz w:val="22"/>
          <w:szCs w:val="22"/>
        </w:rPr>
        <w:t>5</w:t>
      </w:r>
      <w:r w:rsidRPr="00766C29">
        <w:rPr>
          <w:sz w:val="22"/>
          <w:szCs w:val="22"/>
        </w:rPr>
        <w:t xml:space="preserve"> ноября 202</w:t>
      </w:r>
      <w:r w:rsidR="00A83CC3" w:rsidRPr="00766C29">
        <w:rPr>
          <w:sz w:val="22"/>
          <w:szCs w:val="22"/>
        </w:rPr>
        <w:t>4</w:t>
      </w:r>
      <w:r w:rsidRPr="00766C29">
        <w:rPr>
          <w:sz w:val="22"/>
          <w:szCs w:val="22"/>
        </w:rPr>
        <w:t xml:space="preserve"> г.</w:t>
      </w:r>
      <w:r w:rsidRPr="00766C29">
        <w:rPr>
          <w:sz w:val="22"/>
          <w:szCs w:val="22"/>
        </w:rPr>
        <w:tab/>
        <w:t xml:space="preserve"> </w:t>
      </w:r>
      <w:r w:rsidRPr="00766C29">
        <w:rPr>
          <w:sz w:val="22"/>
          <w:szCs w:val="22"/>
        </w:rPr>
        <w:tab/>
      </w:r>
      <w:r w:rsidRPr="00766C29">
        <w:rPr>
          <w:sz w:val="22"/>
          <w:szCs w:val="22"/>
        </w:rPr>
        <w:tab/>
      </w:r>
      <w:r w:rsidRPr="00766C29">
        <w:rPr>
          <w:sz w:val="22"/>
          <w:szCs w:val="22"/>
        </w:rPr>
        <w:tab/>
      </w:r>
      <w:r w:rsidRPr="00766C29">
        <w:rPr>
          <w:sz w:val="22"/>
          <w:szCs w:val="22"/>
        </w:rPr>
        <w:tab/>
      </w:r>
      <w:r w:rsidRPr="00766C29">
        <w:rPr>
          <w:sz w:val="22"/>
          <w:szCs w:val="22"/>
        </w:rPr>
        <w:tab/>
      </w:r>
      <w:r w:rsidRPr="00766C29">
        <w:rPr>
          <w:sz w:val="22"/>
          <w:szCs w:val="22"/>
        </w:rPr>
        <w:tab/>
      </w:r>
      <w:r w:rsidRPr="00766C29">
        <w:rPr>
          <w:sz w:val="22"/>
          <w:szCs w:val="22"/>
        </w:rPr>
        <w:tab/>
        <w:t xml:space="preserve">                               г. Иваново</w:t>
      </w:r>
    </w:p>
    <w:p w14:paraId="657F2564" w14:textId="77777777" w:rsidR="0081660A" w:rsidRPr="00766C29" w:rsidRDefault="0081660A" w:rsidP="00DA2CD9">
      <w:pPr>
        <w:tabs>
          <w:tab w:val="left" w:pos="8789"/>
        </w:tabs>
        <w:jc w:val="center"/>
        <w:rPr>
          <w:sz w:val="22"/>
          <w:szCs w:val="22"/>
        </w:rPr>
      </w:pPr>
    </w:p>
    <w:p w14:paraId="59CA6AE8" w14:textId="77777777" w:rsidR="0081660A" w:rsidRPr="00766C29" w:rsidRDefault="0081660A" w:rsidP="00DA2CD9">
      <w:pPr>
        <w:pStyle w:val="24"/>
        <w:widowControl/>
        <w:ind w:firstLine="0"/>
        <w:rPr>
          <w:sz w:val="22"/>
          <w:szCs w:val="22"/>
        </w:rPr>
      </w:pPr>
      <w:r w:rsidRPr="00766C29">
        <w:rPr>
          <w:sz w:val="22"/>
          <w:szCs w:val="22"/>
        </w:rPr>
        <w:t>Присутствовали:</w:t>
      </w:r>
    </w:p>
    <w:p w14:paraId="4574309B" w14:textId="77777777" w:rsidR="0081660A" w:rsidRPr="00766C29" w:rsidRDefault="0081660A" w:rsidP="00DA2CD9">
      <w:pPr>
        <w:pStyle w:val="24"/>
        <w:widowControl/>
        <w:ind w:firstLine="0"/>
        <w:rPr>
          <w:sz w:val="22"/>
          <w:szCs w:val="22"/>
        </w:rPr>
      </w:pPr>
      <w:r w:rsidRPr="00766C29">
        <w:rPr>
          <w:sz w:val="22"/>
          <w:szCs w:val="22"/>
        </w:rPr>
        <w:t xml:space="preserve">Председатель Правления: Морева </w:t>
      </w:r>
      <w:proofErr w:type="gramStart"/>
      <w:r w:rsidRPr="00766C29">
        <w:rPr>
          <w:sz w:val="22"/>
          <w:szCs w:val="22"/>
        </w:rPr>
        <w:t>Е.Н.</w:t>
      </w:r>
      <w:proofErr w:type="gramEnd"/>
    </w:p>
    <w:p w14:paraId="15797A7C" w14:textId="77777777" w:rsidR="0081660A" w:rsidRPr="00766C29" w:rsidRDefault="0081660A" w:rsidP="00DA2CD9">
      <w:pPr>
        <w:pStyle w:val="24"/>
        <w:widowControl/>
        <w:ind w:firstLine="0"/>
        <w:rPr>
          <w:sz w:val="22"/>
          <w:szCs w:val="22"/>
        </w:rPr>
      </w:pPr>
      <w:r w:rsidRPr="00766C29">
        <w:rPr>
          <w:sz w:val="22"/>
          <w:szCs w:val="22"/>
        </w:rPr>
        <w:t xml:space="preserve">Члены Правления: Бугаева </w:t>
      </w:r>
      <w:proofErr w:type="gramStart"/>
      <w:r w:rsidRPr="00766C29">
        <w:rPr>
          <w:sz w:val="22"/>
          <w:szCs w:val="22"/>
        </w:rPr>
        <w:t>С.Е.</w:t>
      </w:r>
      <w:proofErr w:type="gramEnd"/>
      <w:r w:rsidRPr="00766C29">
        <w:rPr>
          <w:sz w:val="22"/>
          <w:szCs w:val="22"/>
        </w:rPr>
        <w:t>, Гущина Н.Б., Турбачкина Е.В., Коннова Е.А., Агапова О.П., Полозов И.Г.</w:t>
      </w:r>
    </w:p>
    <w:p w14:paraId="705CA828" w14:textId="3D2DFCC3" w:rsidR="0081660A" w:rsidRPr="00766C29" w:rsidRDefault="0081660A" w:rsidP="00DA2CD9">
      <w:pPr>
        <w:pStyle w:val="24"/>
        <w:widowControl/>
        <w:ind w:firstLine="0"/>
        <w:rPr>
          <w:sz w:val="22"/>
          <w:szCs w:val="22"/>
        </w:rPr>
      </w:pPr>
      <w:r w:rsidRPr="00766C29">
        <w:rPr>
          <w:sz w:val="22"/>
          <w:szCs w:val="22"/>
        </w:rPr>
        <w:t xml:space="preserve">Ответственный секретарь правления: </w:t>
      </w:r>
      <w:r w:rsidR="00A83CC3" w:rsidRPr="00766C29">
        <w:rPr>
          <w:sz w:val="22"/>
          <w:szCs w:val="22"/>
        </w:rPr>
        <w:t>Карика О.Н.</w:t>
      </w:r>
    </w:p>
    <w:p w14:paraId="2DAC00D1" w14:textId="53B4FFF5" w:rsidR="0081660A" w:rsidRPr="00766C29" w:rsidRDefault="0081660A" w:rsidP="00DA2CD9">
      <w:pPr>
        <w:pStyle w:val="24"/>
        <w:widowControl/>
        <w:ind w:firstLine="0"/>
        <w:rPr>
          <w:sz w:val="22"/>
          <w:szCs w:val="22"/>
        </w:rPr>
      </w:pPr>
      <w:r w:rsidRPr="00766C29">
        <w:rPr>
          <w:sz w:val="22"/>
          <w:szCs w:val="22"/>
        </w:rPr>
        <w:t xml:space="preserve">От Департамента энергетики и тарифов Ивановской области: </w:t>
      </w:r>
      <w:r w:rsidR="00797FAB">
        <w:rPr>
          <w:sz w:val="22"/>
          <w:szCs w:val="22"/>
        </w:rPr>
        <w:t xml:space="preserve">Зуева </w:t>
      </w:r>
      <w:proofErr w:type="gramStart"/>
      <w:r w:rsidR="00797FAB">
        <w:rPr>
          <w:sz w:val="22"/>
          <w:szCs w:val="22"/>
        </w:rPr>
        <w:t>Е.В.</w:t>
      </w:r>
      <w:proofErr w:type="gramEnd"/>
      <w:r w:rsidR="00797FAB">
        <w:rPr>
          <w:sz w:val="22"/>
          <w:szCs w:val="22"/>
        </w:rPr>
        <w:t xml:space="preserve">, </w:t>
      </w:r>
      <w:r w:rsidR="00F73BAC">
        <w:rPr>
          <w:sz w:val="22"/>
          <w:szCs w:val="22"/>
        </w:rPr>
        <w:t>Игнатьева Е.В.,</w:t>
      </w:r>
      <w:r w:rsidR="00634C35">
        <w:rPr>
          <w:sz w:val="22"/>
          <w:szCs w:val="22"/>
        </w:rPr>
        <w:t xml:space="preserve"> Корнилов А.Р.</w:t>
      </w:r>
    </w:p>
    <w:p w14:paraId="3AA81630" w14:textId="77777777" w:rsidR="0081660A" w:rsidRPr="00766C29" w:rsidRDefault="0081660A" w:rsidP="00DA2CD9">
      <w:pPr>
        <w:pStyle w:val="24"/>
        <w:widowControl/>
        <w:ind w:firstLine="0"/>
        <w:rPr>
          <w:sz w:val="22"/>
          <w:szCs w:val="22"/>
        </w:rPr>
      </w:pPr>
      <w:r w:rsidRPr="00766C29">
        <w:rPr>
          <w:sz w:val="22"/>
          <w:szCs w:val="22"/>
        </w:rPr>
        <w:t xml:space="preserve">От УФАС по Ивановской области: Виднова </w:t>
      </w:r>
      <w:proofErr w:type="gramStart"/>
      <w:r w:rsidRPr="00766C29">
        <w:rPr>
          <w:sz w:val="22"/>
          <w:szCs w:val="22"/>
        </w:rPr>
        <w:t>З.Б.</w:t>
      </w:r>
      <w:proofErr w:type="gramEnd"/>
    </w:p>
    <w:p w14:paraId="3B8E0F7A" w14:textId="77777777" w:rsidR="00755D76" w:rsidRPr="00766C29" w:rsidRDefault="00755D76" w:rsidP="00DA2CD9">
      <w:pPr>
        <w:jc w:val="center"/>
        <w:rPr>
          <w:b/>
          <w:color w:val="FF0000"/>
          <w:sz w:val="22"/>
          <w:szCs w:val="22"/>
        </w:rPr>
      </w:pPr>
    </w:p>
    <w:p w14:paraId="2F565CD1" w14:textId="77777777" w:rsidR="00A4036A" w:rsidRPr="00766C29" w:rsidRDefault="00A4036A" w:rsidP="00DA2CD9">
      <w:pPr>
        <w:jc w:val="center"/>
        <w:rPr>
          <w:b/>
          <w:color w:val="FF0000"/>
          <w:sz w:val="22"/>
          <w:szCs w:val="22"/>
        </w:rPr>
      </w:pPr>
    </w:p>
    <w:p w14:paraId="53F49D67" w14:textId="77777777" w:rsidR="00F3495C" w:rsidRPr="00766C29" w:rsidRDefault="00F3495C" w:rsidP="00DA2CD9">
      <w:pPr>
        <w:jc w:val="center"/>
        <w:rPr>
          <w:b/>
          <w:color w:val="000000" w:themeColor="text1"/>
          <w:sz w:val="22"/>
          <w:szCs w:val="22"/>
        </w:rPr>
      </w:pPr>
      <w:r w:rsidRPr="00766C29">
        <w:rPr>
          <w:b/>
          <w:color w:val="000000" w:themeColor="text1"/>
          <w:sz w:val="22"/>
          <w:szCs w:val="22"/>
        </w:rPr>
        <w:t>П О В Е С Т К А:</w:t>
      </w:r>
    </w:p>
    <w:p w14:paraId="6A474957" w14:textId="77777777" w:rsidR="00A363F5" w:rsidRPr="00766C29" w:rsidRDefault="00A363F5" w:rsidP="00DA2CD9">
      <w:pPr>
        <w:jc w:val="center"/>
        <w:rPr>
          <w:b/>
          <w:color w:val="000000" w:themeColor="text1"/>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766C29" w14:paraId="7DC21EC2" w14:textId="77777777" w:rsidTr="00B016E9">
        <w:trPr>
          <w:trHeight w:val="401"/>
        </w:trPr>
        <w:tc>
          <w:tcPr>
            <w:tcW w:w="567" w:type="dxa"/>
            <w:vAlign w:val="center"/>
          </w:tcPr>
          <w:p w14:paraId="4BD56F0A" w14:textId="77777777" w:rsidR="00B016E9" w:rsidRPr="00766C29" w:rsidRDefault="00B016E9" w:rsidP="00DA2CD9">
            <w:pPr>
              <w:jc w:val="center"/>
              <w:rPr>
                <w:b/>
                <w:color w:val="000000" w:themeColor="text1"/>
                <w:sz w:val="22"/>
                <w:szCs w:val="22"/>
              </w:rPr>
            </w:pPr>
            <w:r w:rsidRPr="00766C29">
              <w:rPr>
                <w:b/>
                <w:color w:val="000000" w:themeColor="text1"/>
                <w:sz w:val="22"/>
                <w:szCs w:val="22"/>
              </w:rPr>
              <w:t>№ п/п</w:t>
            </w:r>
          </w:p>
        </w:tc>
        <w:tc>
          <w:tcPr>
            <w:tcW w:w="9639" w:type="dxa"/>
            <w:vAlign w:val="center"/>
          </w:tcPr>
          <w:p w14:paraId="5611A3B4" w14:textId="77777777" w:rsidR="00B016E9" w:rsidRPr="00766C29" w:rsidRDefault="00B016E9" w:rsidP="00DA2CD9">
            <w:pPr>
              <w:tabs>
                <w:tab w:val="left" w:pos="1276"/>
              </w:tabs>
              <w:autoSpaceDE w:val="0"/>
              <w:autoSpaceDN w:val="0"/>
              <w:adjustRightInd w:val="0"/>
              <w:jc w:val="center"/>
              <w:rPr>
                <w:b/>
                <w:bCs/>
                <w:color w:val="000000" w:themeColor="text1"/>
                <w:sz w:val="22"/>
                <w:szCs w:val="22"/>
              </w:rPr>
            </w:pPr>
            <w:r w:rsidRPr="00766C29">
              <w:rPr>
                <w:b/>
                <w:bCs/>
                <w:color w:val="000000" w:themeColor="text1"/>
                <w:sz w:val="22"/>
                <w:szCs w:val="22"/>
              </w:rPr>
              <w:t>Наименование вопроса</w:t>
            </w:r>
          </w:p>
        </w:tc>
      </w:tr>
      <w:tr w:rsidR="001C4F66" w:rsidRPr="00766C29" w14:paraId="015206C5" w14:textId="77777777" w:rsidTr="001C798C">
        <w:trPr>
          <w:trHeight w:val="401"/>
        </w:trPr>
        <w:tc>
          <w:tcPr>
            <w:tcW w:w="567" w:type="dxa"/>
            <w:vAlign w:val="center"/>
          </w:tcPr>
          <w:p w14:paraId="3454661E" w14:textId="75CD8AB6" w:rsidR="001C4F66" w:rsidRPr="00766C29" w:rsidRDefault="00A76551" w:rsidP="00DA2CD9">
            <w:pPr>
              <w:jc w:val="center"/>
              <w:rPr>
                <w:b/>
                <w:color w:val="000000" w:themeColor="text1"/>
                <w:sz w:val="22"/>
                <w:szCs w:val="22"/>
              </w:rPr>
            </w:pPr>
            <w:r w:rsidRPr="00766C29">
              <w:rPr>
                <w:b/>
                <w:color w:val="000000" w:themeColor="text1"/>
                <w:sz w:val="22"/>
                <w:szCs w:val="22"/>
              </w:rPr>
              <w:t>1</w:t>
            </w:r>
            <w:r w:rsidR="001C4F66" w:rsidRPr="00766C29">
              <w:rPr>
                <w:b/>
                <w:color w:val="000000" w:themeColor="text1"/>
                <w:sz w:val="22"/>
                <w:szCs w:val="22"/>
              </w:rPr>
              <w:t>.</w:t>
            </w:r>
          </w:p>
        </w:tc>
        <w:tc>
          <w:tcPr>
            <w:tcW w:w="9639" w:type="dxa"/>
            <w:vAlign w:val="center"/>
          </w:tcPr>
          <w:p w14:paraId="24DE5AE7" w14:textId="561A51AD" w:rsidR="001C4F66" w:rsidRPr="00766C29" w:rsidRDefault="00677F35" w:rsidP="00DA2CD9">
            <w:pPr>
              <w:autoSpaceDE w:val="0"/>
              <w:autoSpaceDN w:val="0"/>
              <w:adjustRightInd w:val="0"/>
              <w:jc w:val="both"/>
              <w:rPr>
                <w:bCs/>
                <w:sz w:val="22"/>
                <w:szCs w:val="22"/>
              </w:rPr>
            </w:pPr>
            <w:r w:rsidRPr="00677F35">
              <w:rPr>
                <w:rStyle w:val="af7"/>
                <w:rFonts w:eastAsia="Calibri"/>
                <w:sz w:val="22"/>
                <w:szCs w:val="22"/>
                <w:bdr w:val="none" w:sz="0" w:space="0" w:color="auto" w:frame="1"/>
              </w:rPr>
              <w:t>Об установлении тарифов на теплоноситель для потребителей ООО «НСК» (с.</w:t>
            </w:r>
            <w:r w:rsidR="000711B7">
              <w:rPr>
                <w:rStyle w:val="af7"/>
                <w:rFonts w:eastAsia="Calibri"/>
                <w:sz w:val="22"/>
                <w:szCs w:val="22"/>
                <w:bdr w:val="none" w:sz="0" w:space="0" w:color="auto" w:frame="1"/>
              </w:rPr>
              <w:t> </w:t>
            </w:r>
            <w:r w:rsidRPr="00677F35">
              <w:rPr>
                <w:rStyle w:val="af7"/>
                <w:rFonts w:eastAsia="Calibri"/>
                <w:sz w:val="22"/>
                <w:szCs w:val="22"/>
                <w:bdr w:val="none" w:sz="0" w:space="0" w:color="auto" w:frame="1"/>
              </w:rPr>
              <w:t>Ингарь, с.</w:t>
            </w:r>
            <w:r w:rsidR="000711B7">
              <w:rPr>
                <w:rStyle w:val="af7"/>
                <w:rFonts w:eastAsia="Calibri"/>
                <w:sz w:val="22"/>
                <w:szCs w:val="22"/>
                <w:bdr w:val="none" w:sz="0" w:space="0" w:color="auto" w:frame="1"/>
              </w:rPr>
              <w:t> </w:t>
            </w:r>
            <w:r w:rsidRPr="00677F35">
              <w:rPr>
                <w:rStyle w:val="af7"/>
                <w:rFonts w:eastAsia="Calibri"/>
                <w:sz w:val="22"/>
                <w:szCs w:val="22"/>
                <w:bdr w:val="none" w:sz="0" w:space="0" w:color="auto" w:frame="1"/>
              </w:rPr>
              <w:t>Толпыгино, с.</w:t>
            </w:r>
            <w:r w:rsidR="000711B7">
              <w:rPr>
                <w:rStyle w:val="af7"/>
                <w:rFonts w:eastAsia="Calibri"/>
                <w:sz w:val="22"/>
                <w:szCs w:val="22"/>
                <w:bdr w:val="none" w:sz="0" w:space="0" w:color="auto" w:frame="1"/>
              </w:rPr>
              <w:t> </w:t>
            </w:r>
            <w:r w:rsidRPr="00677F35">
              <w:rPr>
                <w:rStyle w:val="af7"/>
                <w:rFonts w:eastAsia="Calibri"/>
                <w:sz w:val="22"/>
                <w:szCs w:val="22"/>
                <w:bdr w:val="none" w:sz="0" w:space="0" w:color="auto" w:frame="1"/>
              </w:rPr>
              <w:t>Новое Приволжск</w:t>
            </w:r>
            <w:r w:rsidR="00E84B09">
              <w:rPr>
                <w:rStyle w:val="af7"/>
                <w:rFonts w:eastAsia="Calibri"/>
                <w:sz w:val="22"/>
                <w:szCs w:val="22"/>
                <w:bdr w:val="none" w:sz="0" w:space="0" w:color="auto" w:frame="1"/>
              </w:rPr>
              <w:t>ого</w:t>
            </w:r>
            <w:r w:rsidRPr="00677F35">
              <w:rPr>
                <w:rStyle w:val="af7"/>
                <w:rFonts w:eastAsia="Calibri"/>
                <w:sz w:val="22"/>
                <w:szCs w:val="22"/>
                <w:bdr w:val="none" w:sz="0" w:space="0" w:color="auto" w:frame="1"/>
              </w:rPr>
              <w:t xml:space="preserve"> район</w:t>
            </w:r>
            <w:r w:rsidR="00E84B09">
              <w:rPr>
                <w:rStyle w:val="af7"/>
                <w:rFonts w:eastAsia="Calibri"/>
                <w:sz w:val="22"/>
                <w:szCs w:val="22"/>
                <w:bdr w:val="none" w:sz="0" w:space="0" w:color="auto" w:frame="1"/>
              </w:rPr>
              <w:t>а</w:t>
            </w:r>
            <w:r w:rsidRPr="00677F35">
              <w:rPr>
                <w:rStyle w:val="af7"/>
                <w:rFonts w:eastAsia="Calibri"/>
                <w:sz w:val="22"/>
                <w:szCs w:val="22"/>
                <w:bdr w:val="none" w:sz="0" w:space="0" w:color="auto" w:frame="1"/>
              </w:rPr>
              <w:t>) на 2024 год</w:t>
            </w:r>
          </w:p>
        </w:tc>
      </w:tr>
      <w:tr w:rsidR="00D26E71" w:rsidRPr="00766C29" w14:paraId="3B838986" w14:textId="77777777" w:rsidTr="001C798C">
        <w:trPr>
          <w:trHeight w:val="401"/>
        </w:trPr>
        <w:tc>
          <w:tcPr>
            <w:tcW w:w="567" w:type="dxa"/>
            <w:vAlign w:val="center"/>
          </w:tcPr>
          <w:p w14:paraId="43EC57FC" w14:textId="0B298DA9" w:rsidR="00D26E71" w:rsidRPr="00766C29" w:rsidRDefault="00D26E71" w:rsidP="00DA2CD9">
            <w:pPr>
              <w:jc w:val="center"/>
              <w:rPr>
                <w:b/>
                <w:color w:val="000000" w:themeColor="text1"/>
                <w:sz w:val="22"/>
                <w:szCs w:val="22"/>
              </w:rPr>
            </w:pPr>
            <w:r w:rsidRPr="00766C29">
              <w:rPr>
                <w:b/>
                <w:color w:val="000000" w:themeColor="text1"/>
                <w:sz w:val="22"/>
                <w:szCs w:val="22"/>
              </w:rPr>
              <w:t>2.</w:t>
            </w:r>
          </w:p>
        </w:tc>
        <w:tc>
          <w:tcPr>
            <w:tcW w:w="9639" w:type="dxa"/>
            <w:vAlign w:val="center"/>
          </w:tcPr>
          <w:p w14:paraId="5CF84532" w14:textId="4D53C5E9" w:rsidR="00D26E71" w:rsidRPr="00766C29" w:rsidRDefault="00677F35" w:rsidP="00DA2CD9">
            <w:pPr>
              <w:autoSpaceDE w:val="0"/>
              <w:autoSpaceDN w:val="0"/>
              <w:adjustRightInd w:val="0"/>
              <w:jc w:val="both"/>
              <w:rPr>
                <w:rStyle w:val="af7"/>
                <w:rFonts w:eastAsia="Calibri"/>
                <w:sz w:val="22"/>
                <w:szCs w:val="22"/>
                <w:bdr w:val="none" w:sz="0" w:space="0" w:color="auto" w:frame="1"/>
              </w:rPr>
            </w:pPr>
            <w:r w:rsidRPr="00677F35">
              <w:rPr>
                <w:rStyle w:val="af7"/>
                <w:rFonts w:eastAsia="Calibri"/>
                <w:sz w:val="22"/>
                <w:szCs w:val="22"/>
                <w:bdr w:val="none" w:sz="0" w:space="0" w:color="auto" w:frame="1"/>
              </w:rPr>
              <w:t xml:space="preserve">О корректировке долгосрочных тарифов на тепловую энергию, теплоноситель для потребителей филиала «Ивановские ПГУ» АО </w:t>
            </w:r>
            <w:r w:rsidR="000711B7">
              <w:rPr>
                <w:rStyle w:val="af7"/>
                <w:rFonts w:eastAsia="Calibri"/>
                <w:sz w:val="22"/>
                <w:szCs w:val="22"/>
                <w:bdr w:val="none" w:sz="0" w:space="0" w:color="auto" w:frame="1"/>
              </w:rPr>
              <w:t>«</w:t>
            </w:r>
            <w:r w:rsidRPr="00677F35">
              <w:rPr>
                <w:rStyle w:val="af7"/>
                <w:rFonts w:eastAsia="Calibri"/>
                <w:sz w:val="22"/>
                <w:szCs w:val="22"/>
                <w:bdr w:val="none" w:sz="0" w:space="0" w:color="auto" w:frame="1"/>
              </w:rPr>
              <w:t xml:space="preserve">Интер РАО </w:t>
            </w:r>
            <w:r w:rsidR="000711B7">
              <w:rPr>
                <w:rStyle w:val="af7"/>
                <w:rFonts w:eastAsia="Calibri"/>
                <w:sz w:val="22"/>
                <w:szCs w:val="22"/>
                <w:bdr w:val="none" w:sz="0" w:space="0" w:color="auto" w:frame="1"/>
              </w:rPr>
              <w:t>–</w:t>
            </w:r>
            <w:r w:rsidRPr="00677F35">
              <w:rPr>
                <w:rStyle w:val="af7"/>
                <w:rFonts w:eastAsia="Calibri"/>
                <w:sz w:val="22"/>
                <w:szCs w:val="22"/>
                <w:bdr w:val="none" w:sz="0" w:space="0" w:color="auto" w:frame="1"/>
              </w:rPr>
              <w:t xml:space="preserve"> Электрогенерация</w:t>
            </w:r>
            <w:r w:rsidR="000711B7">
              <w:rPr>
                <w:rStyle w:val="af7"/>
                <w:rFonts w:eastAsia="Calibri"/>
                <w:sz w:val="22"/>
                <w:szCs w:val="22"/>
                <w:bdr w:val="none" w:sz="0" w:space="0" w:color="auto" w:frame="1"/>
              </w:rPr>
              <w:t>»</w:t>
            </w:r>
            <w:r w:rsidRPr="00677F35">
              <w:rPr>
                <w:rStyle w:val="af7"/>
                <w:rFonts w:eastAsia="Calibri"/>
                <w:sz w:val="22"/>
                <w:szCs w:val="22"/>
                <w:bdr w:val="none" w:sz="0" w:space="0" w:color="auto" w:frame="1"/>
              </w:rPr>
              <w:t xml:space="preserve"> (Комсомольский район) на </w:t>
            </w:r>
            <w:proofErr w:type="gramStart"/>
            <w:r w:rsidRPr="00677F35">
              <w:rPr>
                <w:rStyle w:val="af7"/>
                <w:rFonts w:eastAsia="Calibri"/>
                <w:sz w:val="22"/>
                <w:szCs w:val="22"/>
                <w:bdr w:val="none" w:sz="0" w:space="0" w:color="auto" w:frame="1"/>
              </w:rPr>
              <w:t>2025 - 2027</w:t>
            </w:r>
            <w:proofErr w:type="gramEnd"/>
            <w:r w:rsidRPr="00677F35">
              <w:rPr>
                <w:rStyle w:val="af7"/>
                <w:rFonts w:eastAsia="Calibri"/>
                <w:sz w:val="22"/>
                <w:szCs w:val="22"/>
                <w:bdr w:val="none" w:sz="0" w:space="0" w:color="auto" w:frame="1"/>
              </w:rPr>
              <w:t xml:space="preserve"> годы</w:t>
            </w:r>
          </w:p>
        </w:tc>
      </w:tr>
      <w:tr w:rsidR="00677F35" w:rsidRPr="00766C29" w14:paraId="6136EC42" w14:textId="77777777" w:rsidTr="001C798C">
        <w:trPr>
          <w:trHeight w:val="401"/>
        </w:trPr>
        <w:tc>
          <w:tcPr>
            <w:tcW w:w="567" w:type="dxa"/>
            <w:vAlign w:val="center"/>
          </w:tcPr>
          <w:p w14:paraId="24A6D91F" w14:textId="3CB2A102" w:rsidR="00677F35" w:rsidRPr="00766C29" w:rsidRDefault="00677F35" w:rsidP="00DA2CD9">
            <w:pPr>
              <w:jc w:val="center"/>
              <w:rPr>
                <w:b/>
                <w:color w:val="000000" w:themeColor="text1"/>
                <w:sz w:val="22"/>
                <w:szCs w:val="22"/>
              </w:rPr>
            </w:pPr>
            <w:bookmarkStart w:id="0" w:name="_Hlk182989588"/>
            <w:r>
              <w:rPr>
                <w:b/>
                <w:color w:val="000000" w:themeColor="text1"/>
                <w:sz w:val="22"/>
                <w:szCs w:val="22"/>
              </w:rPr>
              <w:t>3.</w:t>
            </w:r>
          </w:p>
        </w:tc>
        <w:tc>
          <w:tcPr>
            <w:tcW w:w="9639" w:type="dxa"/>
            <w:vAlign w:val="center"/>
          </w:tcPr>
          <w:p w14:paraId="2FE437A1" w14:textId="7CD122D5" w:rsidR="00677F35" w:rsidRPr="00766C29" w:rsidRDefault="00677F35" w:rsidP="00DA2CD9">
            <w:pPr>
              <w:autoSpaceDE w:val="0"/>
              <w:autoSpaceDN w:val="0"/>
              <w:adjustRightInd w:val="0"/>
              <w:jc w:val="both"/>
              <w:rPr>
                <w:rStyle w:val="af7"/>
                <w:rFonts w:eastAsia="Calibri"/>
                <w:sz w:val="22"/>
                <w:szCs w:val="22"/>
                <w:bdr w:val="none" w:sz="0" w:space="0" w:color="auto" w:frame="1"/>
              </w:rPr>
            </w:pPr>
            <w:r w:rsidRPr="00677F35">
              <w:rPr>
                <w:rStyle w:val="af7"/>
                <w:rFonts w:eastAsia="Calibri"/>
                <w:sz w:val="22"/>
                <w:szCs w:val="22"/>
                <w:bdr w:val="none" w:sz="0" w:space="0" w:color="auto" w:frame="1"/>
              </w:rPr>
              <w:t xml:space="preserve">О корректировке долгосрочных тарифов на тепловую энергию, теплоноситель для потребителей МП </w:t>
            </w:r>
            <w:r w:rsidR="00E127BB">
              <w:rPr>
                <w:rStyle w:val="af7"/>
                <w:rFonts w:eastAsia="Calibri"/>
                <w:sz w:val="22"/>
                <w:szCs w:val="22"/>
                <w:bdr w:val="none" w:sz="0" w:space="0" w:color="auto" w:frame="1"/>
              </w:rPr>
              <w:t>«</w:t>
            </w:r>
            <w:r w:rsidRPr="00677F35">
              <w:rPr>
                <w:rStyle w:val="af7"/>
                <w:rFonts w:eastAsia="Calibri"/>
                <w:sz w:val="22"/>
                <w:szCs w:val="22"/>
                <w:bdr w:val="none" w:sz="0" w:space="0" w:color="auto" w:frame="1"/>
              </w:rPr>
              <w:t>Теплосервис</w:t>
            </w:r>
            <w:r w:rsidR="00E127BB">
              <w:rPr>
                <w:rStyle w:val="af7"/>
                <w:rFonts w:eastAsia="Calibri"/>
                <w:sz w:val="22"/>
                <w:szCs w:val="22"/>
                <w:bdr w:val="none" w:sz="0" w:space="0" w:color="auto" w:frame="1"/>
              </w:rPr>
              <w:t>»</w:t>
            </w:r>
            <w:r w:rsidRPr="00677F35">
              <w:rPr>
                <w:rStyle w:val="af7"/>
                <w:rFonts w:eastAsia="Calibri"/>
                <w:sz w:val="22"/>
                <w:szCs w:val="22"/>
                <w:bdr w:val="none" w:sz="0" w:space="0" w:color="auto" w:frame="1"/>
              </w:rPr>
              <w:t xml:space="preserve"> (г. Комсомольск) на </w:t>
            </w:r>
            <w:proofErr w:type="gramStart"/>
            <w:r w:rsidRPr="00677F35">
              <w:rPr>
                <w:rStyle w:val="af7"/>
                <w:rFonts w:eastAsia="Calibri"/>
                <w:sz w:val="22"/>
                <w:szCs w:val="22"/>
                <w:bdr w:val="none" w:sz="0" w:space="0" w:color="auto" w:frame="1"/>
              </w:rPr>
              <w:t>2025 - 2028</w:t>
            </w:r>
            <w:proofErr w:type="gramEnd"/>
            <w:r w:rsidRPr="00677F35">
              <w:rPr>
                <w:rStyle w:val="af7"/>
                <w:rFonts w:eastAsia="Calibri"/>
                <w:sz w:val="22"/>
                <w:szCs w:val="22"/>
                <w:bdr w:val="none" w:sz="0" w:space="0" w:color="auto" w:frame="1"/>
              </w:rPr>
              <w:t xml:space="preserve"> годы</w:t>
            </w:r>
          </w:p>
        </w:tc>
      </w:tr>
      <w:bookmarkEnd w:id="0"/>
      <w:tr w:rsidR="00677F35" w:rsidRPr="00766C29" w14:paraId="14292418" w14:textId="77777777" w:rsidTr="001C798C">
        <w:trPr>
          <w:trHeight w:val="401"/>
        </w:trPr>
        <w:tc>
          <w:tcPr>
            <w:tcW w:w="567" w:type="dxa"/>
            <w:vAlign w:val="center"/>
          </w:tcPr>
          <w:p w14:paraId="4113BDB5" w14:textId="4878FCED" w:rsidR="00677F35" w:rsidRPr="00766C29" w:rsidRDefault="00677F35" w:rsidP="00DA2CD9">
            <w:pPr>
              <w:jc w:val="center"/>
              <w:rPr>
                <w:b/>
                <w:color w:val="000000" w:themeColor="text1"/>
                <w:sz w:val="22"/>
                <w:szCs w:val="22"/>
              </w:rPr>
            </w:pPr>
            <w:r>
              <w:rPr>
                <w:b/>
                <w:color w:val="000000" w:themeColor="text1"/>
                <w:sz w:val="22"/>
                <w:szCs w:val="22"/>
              </w:rPr>
              <w:t>4.</w:t>
            </w:r>
          </w:p>
        </w:tc>
        <w:tc>
          <w:tcPr>
            <w:tcW w:w="9639" w:type="dxa"/>
            <w:vAlign w:val="center"/>
          </w:tcPr>
          <w:p w14:paraId="2D6198A1" w14:textId="4AB27DC3" w:rsidR="00677F35" w:rsidRPr="00766C29" w:rsidRDefault="00677F35" w:rsidP="00DA2CD9">
            <w:pPr>
              <w:autoSpaceDE w:val="0"/>
              <w:autoSpaceDN w:val="0"/>
              <w:adjustRightInd w:val="0"/>
              <w:jc w:val="both"/>
              <w:rPr>
                <w:rStyle w:val="af7"/>
                <w:rFonts w:eastAsia="Calibri"/>
                <w:sz w:val="22"/>
                <w:szCs w:val="22"/>
                <w:bdr w:val="none" w:sz="0" w:space="0" w:color="auto" w:frame="1"/>
              </w:rPr>
            </w:pPr>
            <w:r w:rsidRPr="00677F35">
              <w:rPr>
                <w:rStyle w:val="af7"/>
                <w:rFonts w:eastAsia="Calibri"/>
                <w:sz w:val="22"/>
                <w:szCs w:val="22"/>
                <w:bdr w:val="none" w:sz="0" w:space="0" w:color="auto" w:frame="1"/>
              </w:rPr>
              <w:t xml:space="preserve">О корректировке долгосрочных тарифов на тепловую энергию, теплоноситель для потребителей ООО </w:t>
            </w:r>
            <w:r w:rsidR="00E127BB">
              <w:rPr>
                <w:rStyle w:val="af7"/>
                <w:rFonts w:eastAsia="Calibri"/>
                <w:sz w:val="22"/>
                <w:szCs w:val="22"/>
                <w:bdr w:val="none" w:sz="0" w:space="0" w:color="auto" w:frame="1"/>
              </w:rPr>
              <w:t>«</w:t>
            </w:r>
            <w:r w:rsidRPr="00677F35">
              <w:rPr>
                <w:rStyle w:val="af7"/>
                <w:rFonts w:eastAsia="Calibri"/>
                <w:sz w:val="22"/>
                <w:szCs w:val="22"/>
                <w:bdr w:val="none" w:sz="0" w:space="0" w:color="auto" w:frame="1"/>
              </w:rPr>
              <w:t>НТС</w:t>
            </w:r>
            <w:r w:rsidR="00E127BB">
              <w:rPr>
                <w:rStyle w:val="af7"/>
                <w:rFonts w:eastAsia="Calibri"/>
                <w:sz w:val="22"/>
                <w:szCs w:val="22"/>
                <w:bdr w:val="none" w:sz="0" w:space="0" w:color="auto" w:frame="1"/>
              </w:rPr>
              <w:t>»</w:t>
            </w:r>
            <w:r w:rsidRPr="00677F35">
              <w:rPr>
                <w:rStyle w:val="af7"/>
                <w:rFonts w:eastAsia="Calibri"/>
                <w:sz w:val="22"/>
                <w:szCs w:val="22"/>
                <w:bdr w:val="none" w:sz="0" w:space="0" w:color="auto" w:frame="1"/>
              </w:rPr>
              <w:t xml:space="preserve"> (Ивановский район) на </w:t>
            </w:r>
            <w:proofErr w:type="gramStart"/>
            <w:r w:rsidRPr="00677F35">
              <w:rPr>
                <w:rStyle w:val="af7"/>
                <w:rFonts w:eastAsia="Calibri"/>
                <w:sz w:val="22"/>
                <w:szCs w:val="22"/>
                <w:bdr w:val="none" w:sz="0" w:space="0" w:color="auto" w:frame="1"/>
              </w:rPr>
              <w:t>2025 - 2028</w:t>
            </w:r>
            <w:proofErr w:type="gramEnd"/>
            <w:r w:rsidRPr="00677F35">
              <w:rPr>
                <w:rStyle w:val="af7"/>
                <w:rFonts w:eastAsia="Calibri"/>
                <w:sz w:val="22"/>
                <w:szCs w:val="22"/>
                <w:bdr w:val="none" w:sz="0" w:space="0" w:color="auto" w:frame="1"/>
              </w:rPr>
              <w:t xml:space="preserve"> годы</w:t>
            </w:r>
          </w:p>
        </w:tc>
      </w:tr>
      <w:tr w:rsidR="00677F35" w:rsidRPr="00766C29" w14:paraId="4C294DB4" w14:textId="77777777" w:rsidTr="001C798C">
        <w:trPr>
          <w:trHeight w:val="401"/>
        </w:trPr>
        <w:tc>
          <w:tcPr>
            <w:tcW w:w="567" w:type="dxa"/>
            <w:vAlign w:val="center"/>
          </w:tcPr>
          <w:p w14:paraId="6C215D01" w14:textId="664168DF" w:rsidR="00677F35" w:rsidRPr="00766C29" w:rsidRDefault="00677F35" w:rsidP="00DA2CD9">
            <w:pPr>
              <w:jc w:val="center"/>
              <w:rPr>
                <w:b/>
                <w:color w:val="000000" w:themeColor="text1"/>
                <w:sz w:val="22"/>
                <w:szCs w:val="22"/>
              </w:rPr>
            </w:pPr>
            <w:r>
              <w:rPr>
                <w:b/>
                <w:color w:val="000000" w:themeColor="text1"/>
                <w:sz w:val="22"/>
                <w:szCs w:val="22"/>
              </w:rPr>
              <w:t>5.</w:t>
            </w:r>
          </w:p>
        </w:tc>
        <w:tc>
          <w:tcPr>
            <w:tcW w:w="9639" w:type="dxa"/>
            <w:vAlign w:val="center"/>
          </w:tcPr>
          <w:p w14:paraId="56F9E73F" w14:textId="6263986D" w:rsidR="00677F35" w:rsidRPr="00766C29" w:rsidRDefault="00113BF9" w:rsidP="00DA2CD9">
            <w:pPr>
              <w:autoSpaceDE w:val="0"/>
              <w:autoSpaceDN w:val="0"/>
              <w:adjustRightInd w:val="0"/>
              <w:jc w:val="both"/>
              <w:rPr>
                <w:rStyle w:val="af7"/>
                <w:rFonts w:eastAsia="Calibri"/>
                <w:sz w:val="22"/>
                <w:szCs w:val="22"/>
                <w:bdr w:val="none" w:sz="0" w:space="0" w:color="auto" w:frame="1"/>
              </w:rPr>
            </w:pPr>
            <w:r w:rsidRPr="00113BF9">
              <w:rPr>
                <w:rStyle w:val="af7"/>
                <w:rFonts w:eastAsia="Calibri"/>
                <w:sz w:val="22"/>
                <w:szCs w:val="22"/>
                <w:bdr w:val="none" w:sz="0" w:space="0" w:color="auto" w:frame="1"/>
              </w:rPr>
              <w:t xml:space="preserve">О корректировке долгосрочных тарифов на тепловую энергию для потребителей ООО «МИЦ» от котельной п. Палех, ул. Производственная Палехского района на </w:t>
            </w:r>
            <w:proofErr w:type="gramStart"/>
            <w:r w:rsidRPr="00113BF9">
              <w:rPr>
                <w:rStyle w:val="af7"/>
                <w:rFonts w:eastAsia="Calibri"/>
                <w:sz w:val="22"/>
                <w:szCs w:val="22"/>
                <w:bdr w:val="none" w:sz="0" w:space="0" w:color="auto" w:frame="1"/>
              </w:rPr>
              <w:t>2025-2026</w:t>
            </w:r>
            <w:proofErr w:type="gramEnd"/>
            <w:r w:rsidRPr="00113BF9">
              <w:rPr>
                <w:rStyle w:val="af7"/>
                <w:rFonts w:eastAsia="Calibri"/>
                <w:sz w:val="22"/>
                <w:szCs w:val="22"/>
                <w:bdr w:val="none" w:sz="0" w:space="0" w:color="auto" w:frame="1"/>
              </w:rPr>
              <w:t xml:space="preserve"> годы, от котельной д. Пеньки Палехского района на 2025-2028 годы</w:t>
            </w:r>
          </w:p>
        </w:tc>
      </w:tr>
      <w:tr w:rsidR="00677F35" w:rsidRPr="00766C29" w14:paraId="3C1641CA" w14:textId="77777777" w:rsidTr="001C798C">
        <w:trPr>
          <w:trHeight w:val="401"/>
        </w:trPr>
        <w:tc>
          <w:tcPr>
            <w:tcW w:w="567" w:type="dxa"/>
            <w:vAlign w:val="center"/>
          </w:tcPr>
          <w:p w14:paraId="79C503E2" w14:textId="524FF460" w:rsidR="00677F35" w:rsidRPr="00766C29" w:rsidRDefault="00677F35" w:rsidP="00DA2CD9">
            <w:pPr>
              <w:jc w:val="center"/>
              <w:rPr>
                <w:b/>
                <w:color w:val="000000" w:themeColor="text1"/>
                <w:sz w:val="22"/>
                <w:szCs w:val="22"/>
              </w:rPr>
            </w:pPr>
            <w:r>
              <w:rPr>
                <w:b/>
                <w:color w:val="000000" w:themeColor="text1"/>
                <w:sz w:val="22"/>
                <w:szCs w:val="22"/>
              </w:rPr>
              <w:t>6.</w:t>
            </w:r>
          </w:p>
        </w:tc>
        <w:tc>
          <w:tcPr>
            <w:tcW w:w="9639" w:type="dxa"/>
            <w:vAlign w:val="center"/>
          </w:tcPr>
          <w:p w14:paraId="1632F60E" w14:textId="69A32811" w:rsidR="00677F35" w:rsidRPr="00677F35" w:rsidRDefault="00677F35" w:rsidP="00DA2CD9">
            <w:pPr>
              <w:autoSpaceDE w:val="0"/>
              <w:autoSpaceDN w:val="0"/>
              <w:adjustRightInd w:val="0"/>
              <w:jc w:val="both"/>
              <w:rPr>
                <w:rStyle w:val="af7"/>
                <w:rFonts w:eastAsia="Calibri"/>
                <w:sz w:val="22"/>
                <w:szCs w:val="22"/>
                <w:bdr w:val="none" w:sz="0" w:space="0" w:color="auto" w:frame="1"/>
              </w:rPr>
            </w:pPr>
            <w:r w:rsidRPr="00677F35">
              <w:rPr>
                <w:rStyle w:val="af7"/>
                <w:rFonts w:eastAsia="Calibri"/>
                <w:sz w:val="22"/>
                <w:szCs w:val="22"/>
                <w:bdr w:val="none" w:sz="0" w:space="0" w:color="auto" w:frame="1"/>
              </w:rPr>
              <w:t xml:space="preserve">О корректировке долгосрочных тарифов на тепловую энергию для потребителей ООО «КЭС-Савино» на </w:t>
            </w:r>
            <w:proofErr w:type="gramStart"/>
            <w:r w:rsidRPr="00677F35">
              <w:rPr>
                <w:rStyle w:val="af7"/>
                <w:rFonts w:eastAsia="Calibri"/>
                <w:sz w:val="22"/>
                <w:szCs w:val="22"/>
                <w:bdr w:val="none" w:sz="0" w:space="0" w:color="auto" w:frame="1"/>
              </w:rPr>
              <w:t>2025-2026</w:t>
            </w:r>
            <w:proofErr w:type="gramEnd"/>
            <w:r w:rsidRPr="00677F35">
              <w:rPr>
                <w:rStyle w:val="af7"/>
                <w:rFonts w:eastAsia="Calibri"/>
                <w:sz w:val="22"/>
                <w:szCs w:val="22"/>
                <w:bdr w:val="none" w:sz="0" w:space="0" w:color="auto" w:frame="1"/>
              </w:rPr>
              <w:t xml:space="preserve"> годы</w:t>
            </w:r>
          </w:p>
        </w:tc>
      </w:tr>
      <w:tr w:rsidR="00677F35" w:rsidRPr="00766C29" w14:paraId="7065867A" w14:textId="77777777" w:rsidTr="00C27B38">
        <w:trPr>
          <w:trHeight w:val="252"/>
        </w:trPr>
        <w:tc>
          <w:tcPr>
            <w:tcW w:w="567" w:type="dxa"/>
            <w:vAlign w:val="center"/>
          </w:tcPr>
          <w:p w14:paraId="563391A3" w14:textId="3197ECE6" w:rsidR="00677F35" w:rsidRPr="00766C29" w:rsidRDefault="00677F35" w:rsidP="00DA2CD9">
            <w:pPr>
              <w:jc w:val="center"/>
              <w:rPr>
                <w:b/>
                <w:color w:val="000000" w:themeColor="text1"/>
                <w:sz w:val="22"/>
                <w:szCs w:val="22"/>
              </w:rPr>
            </w:pPr>
            <w:r>
              <w:rPr>
                <w:b/>
                <w:color w:val="000000" w:themeColor="text1"/>
                <w:sz w:val="22"/>
                <w:szCs w:val="22"/>
              </w:rPr>
              <w:t>7.</w:t>
            </w:r>
          </w:p>
        </w:tc>
        <w:tc>
          <w:tcPr>
            <w:tcW w:w="9639" w:type="dxa"/>
            <w:vAlign w:val="center"/>
          </w:tcPr>
          <w:p w14:paraId="1366F8DA" w14:textId="77B1BAAF" w:rsidR="00677F35" w:rsidRPr="00677F35" w:rsidRDefault="00677F35" w:rsidP="00DA2CD9">
            <w:pPr>
              <w:autoSpaceDE w:val="0"/>
              <w:autoSpaceDN w:val="0"/>
              <w:adjustRightInd w:val="0"/>
              <w:jc w:val="both"/>
              <w:rPr>
                <w:rStyle w:val="af7"/>
                <w:rFonts w:eastAsia="Calibri"/>
                <w:sz w:val="22"/>
                <w:szCs w:val="22"/>
                <w:bdr w:val="none" w:sz="0" w:space="0" w:color="auto" w:frame="1"/>
              </w:rPr>
            </w:pPr>
            <w:r w:rsidRPr="00677F35">
              <w:rPr>
                <w:rStyle w:val="af7"/>
                <w:rFonts w:eastAsia="Calibri"/>
                <w:sz w:val="22"/>
                <w:szCs w:val="22"/>
                <w:bdr w:val="none" w:sz="0" w:space="0" w:color="auto" w:frame="1"/>
              </w:rPr>
              <w:t>О корректировке долгосрочных тарифов на тепловую энергию</w:t>
            </w:r>
            <w:r>
              <w:rPr>
                <w:rStyle w:val="af7"/>
                <w:rFonts w:eastAsia="Calibri"/>
                <w:sz w:val="22"/>
                <w:szCs w:val="22"/>
                <w:bdr w:val="none" w:sz="0" w:space="0" w:color="auto" w:frame="1"/>
              </w:rPr>
              <w:t>, теплоноситель</w:t>
            </w:r>
            <w:r w:rsidRPr="00677F35">
              <w:rPr>
                <w:rStyle w:val="af7"/>
                <w:rFonts w:eastAsia="Calibri"/>
                <w:sz w:val="22"/>
                <w:szCs w:val="22"/>
                <w:bdr w:val="none" w:sz="0" w:space="0" w:color="auto" w:frame="1"/>
              </w:rPr>
              <w:t xml:space="preserve"> для потребителей ООО </w:t>
            </w:r>
            <w:r>
              <w:rPr>
                <w:rStyle w:val="af7"/>
                <w:rFonts w:eastAsia="Calibri"/>
                <w:sz w:val="22"/>
                <w:szCs w:val="22"/>
                <w:bdr w:val="none" w:sz="0" w:space="0" w:color="auto" w:frame="1"/>
              </w:rPr>
              <w:t>«Эквуд»</w:t>
            </w:r>
            <w:r w:rsidRPr="00677F35">
              <w:rPr>
                <w:rStyle w:val="af7"/>
                <w:rFonts w:eastAsia="Calibri"/>
                <w:sz w:val="22"/>
                <w:szCs w:val="22"/>
                <w:bdr w:val="none" w:sz="0" w:space="0" w:color="auto" w:frame="1"/>
              </w:rPr>
              <w:t xml:space="preserve"> на 2025</w:t>
            </w:r>
            <w:r>
              <w:rPr>
                <w:rStyle w:val="af7"/>
                <w:rFonts w:eastAsia="Calibri"/>
                <w:sz w:val="22"/>
                <w:szCs w:val="22"/>
                <w:bdr w:val="none" w:sz="0" w:space="0" w:color="auto" w:frame="1"/>
              </w:rPr>
              <w:t xml:space="preserve"> </w:t>
            </w:r>
            <w:r w:rsidRPr="00677F35">
              <w:rPr>
                <w:rStyle w:val="af7"/>
                <w:rFonts w:eastAsia="Calibri"/>
                <w:sz w:val="22"/>
                <w:szCs w:val="22"/>
                <w:bdr w:val="none" w:sz="0" w:space="0" w:color="auto" w:frame="1"/>
              </w:rPr>
              <w:t>год</w:t>
            </w:r>
          </w:p>
        </w:tc>
      </w:tr>
      <w:tr w:rsidR="007470B6" w:rsidRPr="00766C29" w14:paraId="010FC5B7" w14:textId="77777777" w:rsidTr="00C27B38">
        <w:trPr>
          <w:trHeight w:val="252"/>
        </w:trPr>
        <w:tc>
          <w:tcPr>
            <w:tcW w:w="567" w:type="dxa"/>
            <w:vAlign w:val="center"/>
          </w:tcPr>
          <w:p w14:paraId="291E658A" w14:textId="74B25B76" w:rsidR="007470B6" w:rsidRDefault="007470B6" w:rsidP="00DA2CD9">
            <w:pPr>
              <w:jc w:val="center"/>
              <w:rPr>
                <w:b/>
                <w:color w:val="000000" w:themeColor="text1"/>
                <w:sz w:val="22"/>
                <w:szCs w:val="22"/>
              </w:rPr>
            </w:pPr>
            <w:r>
              <w:rPr>
                <w:b/>
                <w:color w:val="000000" w:themeColor="text1"/>
                <w:sz w:val="22"/>
                <w:szCs w:val="22"/>
              </w:rPr>
              <w:t>8.</w:t>
            </w:r>
          </w:p>
        </w:tc>
        <w:tc>
          <w:tcPr>
            <w:tcW w:w="9639" w:type="dxa"/>
            <w:vAlign w:val="center"/>
          </w:tcPr>
          <w:p w14:paraId="0E2A1FB9" w14:textId="6D767EFC" w:rsidR="007470B6" w:rsidRPr="00677F35" w:rsidRDefault="007470B6" w:rsidP="00DA2CD9">
            <w:pPr>
              <w:autoSpaceDE w:val="0"/>
              <w:autoSpaceDN w:val="0"/>
              <w:adjustRightInd w:val="0"/>
              <w:jc w:val="both"/>
              <w:rPr>
                <w:rStyle w:val="af7"/>
                <w:rFonts w:eastAsia="Calibri"/>
                <w:sz w:val="22"/>
                <w:szCs w:val="22"/>
                <w:bdr w:val="none" w:sz="0" w:space="0" w:color="auto" w:frame="1"/>
              </w:rPr>
            </w:pPr>
            <w:r w:rsidRPr="007470B6">
              <w:rPr>
                <w:rStyle w:val="af7"/>
                <w:rFonts w:eastAsia="Calibri"/>
                <w:sz w:val="22"/>
                <w:szCs w:val="22"/>
                <w:bdr w:val="none" w:sz="0" w:space="0" w:color="auto" w:frame="1"/>
              </w:rPr>
              <w:t>О внесении изменений в постановление Департамента энергетики и тарифов Ивановской области от 20.12.2023 № 54-гв/4 «Об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Кохма Ивановской области на 2024 год»</w:t>
            </w:r>
          </w:p>
        </w:tc>
      </w:tr>
    </w:tbl>
    <w:p w14:paraId="56BDE548" w14:textId="09160A8C" w:rsidR="004C6880" w:rsidRPr="00766C29" w:rsidRDefault="00FF3699" w:rsidP="00DA2CD9">
      <w:pPr>
        <w:pStyle w:val="ConsNormal"/>
        <w:tabs>
          <w:tab w:val="left" w:pos="851"/>
          <w:tab w:val="left" w:pos="993"/>
          <w:tab w:val="left" w:pos="4020"/>
        </w:tabs>
        <w:ind w:firstLine="567"/>
        <w:jc w:val="both"/>
        <w:rPr>
          <w:rFonts w:ascii="Times New Roman" w:hAnsi="Times New Roman"/>
          <w:b/>
          <w:color w:val="FF0000"/>
          <w:sz w:val="22"/>
          <w:szCs w:val="22"/>
        </w:rPr>
      </w:pPr>
      <w:r w:rsidRPr="00766C29">
        <w:rPr>
          <w:rFonts w:ascii="Times New Roman" w:hAnsi="Times New Roman"/>
          <w:b/>
          <w:color w:val="FF0000"/>
          <w:sz w:val="22"/>
          <w:szCs w:val="22"/>
        </w:rPr>
        <w:t xml:space="preserve"> </w:t>
      </w:r>
    </w:p>
    <w:p w14:paraId="64E14382" w14:textId="6E21AC54" w:rsidR="00325F43" w:rsidRPr="00C77E2C" w:rsidRDefault="00325F43" w:rsidP="00325F43">
      <w:pPr>
        <w:pStyle w:val="24"/>
        <w:widowControl/>
        <w:numPr>
          <w:ilvl w:val="0"/>
          <w:numId w:val="33"/>
        </w:numPr>
        <w:tabs>
          <w:tab w:val="left" w:pos="851"/>
        </w:tabs>
        <w:ind w:left="0" w:firstLine="660"/>
        <w:rPr>
          <w:b/>
          <w:bCs/>
          <w:sz w:val="22"/>
          <w:szCs w:val="22"/>
        </w:rPr>
      </w:pPr>
      <w:r w:rsidRPr="00C77E2C">
        <w:rPr>
          <w:b/>
          <w:sz w:val="22"/>
          <w:szCs w:val="22"/>
        </w:rPr>
        <w:t xml:space="preserve"> СЛУШАЛИ</w:t>
      </w:r>
      <w:proofErr w:type="gramStart"/>
      <w:r w:rsidRPr="00C77E2C">
        <w:rPr>
          <w:b/>
          <w:sz w:val="22"/>
          <w:szCs w:val="22"/>
        </w:rPr>
        <w:t>:</w:t>
      </w:r>
      <w:r w:rsidRPr="00C77E2C">
        <w:rPr>
          <w:b/>
          <w:bCs/>
          <w:sz w:val="22"/>
          <w:szCs w:val="22"/>
        </w:rPr>
        <w:t xml:space="preserve"> </w:t>
      </w:r>
      <w:r w:rsidRPr="00C77E2C">
        <w:rPr>
          <w:rStyle w:val="af7"/>
          <w:rFonts w:eastAsia="Calibri"/>
          <w:sz w:val="22"/>
          <w:szCs w:val="22"/>
          <w:bdr w:val="none" w:sz="0" w:space="0" w:color="auto" w:frame="1"/>
        </w:rPr>
        <w:t>Об</w:t>
      </w:r>
      <w:proofErr w:type="gramEnd"/>
      <w:r w:rsidRPr="00C77E2C">
        <w:rPr>
          <w:rStyle w:val="af7"/>
          <w:rFonts w:eastAsia="Calibri"/>
          <w:sz w:val="22"/>
          <w:szCs w:val="22"/>
          <w:bdr w:val="none" w:sz="0" w:space="0" w:color="auto" w:frame="1"/>
        </w:rPr>
        <w:t xml:space="preserve"> установлении тарифов на теплоноситель для потребителей ООО «НСК» (с.</w:t>
      </w:r>
      <w:r w:rsidR="00725DE6">
        <w:rPr>
          <w:rStyle w:val="af7"/>
          <w:rFonts w:eastAsia="Calibri"/>
          <w:sz w:val="22"/>
          <w:szCs w:val="22"/>
          <w:bdr w:val="none" w:sz="0" w:space="0" w:color="auto" w:frame="1"/>
        </w:rPr>
        <w:t> </w:t>
      </w:r>
      <w:r w:rsidRPr="00C77E2C">
        <w:rPr>
          <w:rStyle w:val="af7"/>
          <w:rFonts w:eastAsia="Calibri"/>
          <w:sz w:val="22"/>
          <w:szCs w:val="22"/>
          <w:bdr w:val="none" w:sz="0" w:space="0" w:color="auto" w:frame="1"/>
        </w:rPr>
        <w:t>Ингарь, с.</w:t>
      </w:r>
      <w:r w:rsidR="00725DE6">
        <w:rPr>
          <w:rStyle w:val="af7"/>
          <w:rFonts w:eastAsia="Calibri"/>
          <w:sz w:val="22"/>
          <w:szCs w:val="22"/>
          <w:bdr w:val="none" w:sz="0" w:space="0" w:color="auto" w:frame="1"/>
        </w:rPr>
        <w:t> </w:t>
      </w:r>
      <w:r w:rsidRPr="00C77E2C">
        <w:rPr>
          <w:rStyle w:val="af7"/>
          <w:rFonts w:eastAsia="Calibri"/>
          <w:sz w:val="22"/>
          <w:szCs w:val="22"/>
          <w:bdr w:val="none" w:sz="0" w:space="0" w:color="auto" w:frame="1"/>
        </w:rPr>
        <w:t>Толпыгино, с.</w:t>
      </w:r>
      <w:r w:rsidR="00725DE6">
        <w:rPr>
          <w:rStyle w:val="af7"/>
          <w:rFonts w:eastAsia="Calibri"/>
          <w:sz w:val="22"/>
          <w:szCs w:val="22"/>
          <w:bdr w:val="none" w:sz="0" w:space="0" w:color="auto" w:frame="1"/>
        </w:rPr>
        <w:t> </w:t>
      </w:r>
      <w:r w:rsidRPr="00C77E2C">
        <w:rPr>
          <w:rStyle w:val="af7"/>
          <w:rFonts w:eastAsia="Calibri"/>
          <w:sz w:val="22"/>
          <w:szCs w:val="22"/>
          <w:bdr w:val="none" w:sz="0" w:space="0" w:color="auto" w:frame="1"/>
        </w:rPr>
        <w:t>Новое Приволжск</w:t>
      </w:r>
      <w:r w:rsidR="00E84B09">
        <w:rPr>
          <w:rStyle w:val="af7"/>
          <w:rFonts w:eastAsia="Calibri"/>
          <w:sz w:val="22"/>
          <w:szCs w:val="22"/>
          <w:bdr w:val="none" w:sz="0" w:space="0" w:color="auto" w:frame="1"/>
        </w:rPr>
        <w:t>ого</w:t>
      </w:r>
      <w:r w:rsidRPr="00C77E2C">
        <w:rPr>
          <w:rStyle w:val="af7"/>
          <w:rFonts w:eastAsia="Calibri"/>
          <w:sz w:val="22"/>
          <w:szCs w:val="22"/>
          <w:bdr w:val="none" w:sz="0" w:space="0" w:color="auto" w:frame="1"/>
        </w:rPr>
        <w:t xml:space="preserve"> район</w:t>
      </w:r>
      <w:r w:rsidR="00E84B09">
        <w:rPr>
          <w:rStyle w:val="af7"/>
          <w:rFonts w:eastAsia="Calibri"/>
          <w:sz w:val="22"/>
          <w:szCs w:val="22"/>
          <w:bdr w:val="none" w:sz="0" w:space="0" w:color="auto" w:frame="1"/>
        </w:rPr>
        <w:t>а</w:t>
      </w:r>
      <w:r w:rsidRPr="00C77E2C">
        <w:rPr>
          <w:rStyle w:val="af7"/>
          <w:rFonts w:eastAsia="Calibri"/>
          <w:sz w:val="22"/>
          <w:szCs w:val="22"/>
          <w:bdr w:val="none" w:sz="0" w:space="0" w:color="auto" w:frame="1"/>
        </w:rPr>
        <w:t>) на 2024 год</w:t>
      </w:r>
      <w:r w:rsidRPr="00C77E2C">
        <w:rPr>
          <w:b/>
          <w:bCs/>
          <w:sz w:val="22"/>
          <w:szCs w:val="22"/>
        </w:rPr>
        <w:t xml:space="preserve"> (</w:t>
      </w:r>
      <w:r w:rsidRPr="00C77E2C">
        <w:rPr>
          <w:b/>
          <w:sz w:val="22"/>
          <w:szCs w:val="22"/>
        </w:rPr>
        <w:t>Игнатьева Е.В.)</w:t>
      </w:r>
      <w:r w:rsidRPr="00C77E2C">
        <w:rPr>
          <w:b/>
          <w:bCs/>
          <w:sz w:val="22"/>
          <w:szCs w:val="22"/>
        </w:rPr>
        <w:t>.</w:t>
      </w:r>
    </w:p>
    <w:p w14:paraId="4E5222C2" w14:textId="2874B05D" w:rsidR="00C77E2C" w:rsidRDefault="00AF59AA" w:rsidP="00C77E2C">
      <w:pPr>
        <w:pStyle w:val="24"/>
        <w:widowControl/>
        <w:ind w:firstLine="709"/>
        <w:rPr>
          <w:color w:val="000000" w:themeColor="text1"/>
          <w:sz w:val="22"/>
          <w:szCs w:val="22"/>
        </w:rPr>
      </w:pPr>
      <w:r w:rsidRPr="00C77E2C">
        <w:rPr>
          <w:sz w:val="22"/>
          <w:szCs w:val="22"/>
        </w:rPr>
        <w:t xml:space="preserve">В связи с обращением ООО «НСК» </w:t>
      </w:r>
      <w:r w:rsidR="00C77E2C" w:rsidRPr="00C77E2C">
        <w:rPr>
          <w:rStyle w:val="af7"/>
          <w:rFonts w:eastAsia="Calibri"/>
          <w:b w:val="0"/>
          <w:sz w:val="22"/>
          <w:szCs w:val="22"/>
          <w:bdr w:val="none" w:sz="0" w:space="0" w:color="auto" w:frame="1"/>
        </w:rPr>
        <w:t>(с.</w:t>
      </w:r>
      <w:r w:rsidR="00725DE6">
        <w:rPr>
          <w:rStyle w:val="af7"/>
          <w:rFonts w:eastAsia="Calibri"/>
          <w:b w:val="0"/>
          <w:sz w:val="22"/>
          <w:szCs w:val="22"/>
          <w:bdr w:val="none" w:sz="0" w:space="0" w:color="auto" w:frame="1"/>
        </w:rPr>
        <w:t> </w:t>
      </w:r>
      <w:r w:rsidR="00C77E2C" w:rsidRPr="00C77E2C">
        <w:rPr>
          <w:rStyle w:val="af7"/>
          <w:rFonts w:eastAsia="Calibri"/>
          <w:b w:val="0"/>
          <w:sz w:val="22"/>
          <w:szCs w:val="22"/>
          <w:bdr w:val="none" w:sz="0" w:space="0" w:color="auto" w:frame="1"/>
        </w:rPr>
        <w:t>Ингарь, с.</w:t>
      </w:r>
      <w:r w:rsidR="00725DE6">
        <w:rPr>
          <w:rStyle w:val="af7"/>
          <w:rFonts w:eastAsia="Calibri"/>
          <w:b w:val="0"/>
          <w:sz w:val="22"/>
          <w:szCs w:val="22"/>
          <w:bdr w:val="none" w:sz="0" w:space="0" w:color="auto" w:frame="1"/>
        </w:rPr>
        <w:t> </w:t>
      </w:r>
      <w:r w:rsidR="00C77E2C" w:rsidRPr="00C77E2C">
        <w:rPr>
          <w:rStyle w:val="af7"/>
          <w:rFonts w:eastAsia="Calibri"/>
          <w:b w:val="0"/>
          <w:sz w:val="22"/>
          <w:szCs w:val="22"/>
          <w:bdr w:val="none" w:sz="0" w:space="0" w:color="auto" w:frame="1"/>
        </w:rPr>
        <w:t>Толпыгино, с.</w:t>
      </w:r>
      <w:r w:rsidR="00725DE6">
        <w:rPr>
          <w:rStyle w:val="af7"/>
          <w:rFonts w:eastAsia="Calibri"/>
          <w:b w:val="0"/>
          <w:sz w:val="22"/>
          <w:szCs w:val="22"/>
          <w:bdr w:val="none" w:sz="0" w:space="0" w:color="auto" w:frame="1"/>
        </w:rPr>
        <w:t> </w:t>
      </w:r>
      <w:r w:rsidR="00C77E2C" w:rsidRPr="00C77E2C">
        <w:rPr>
          <w:rStyle w:val="af7"/>
          <w:rFonts w:eastAsia="Calibri"/>
          <w:b w:val="0"/>
          <w:sz w:val="22"/>
          <w:szCs w:val="22"/>
          <w:bdr w:val="none" w:sz="0" w:space="0" w:color="auto" w:frame="1"/>
        </w:rPr>
        <w:t>Новое Приволжск</w:t>
      </w:r>
      <w:r w:rsidR="00E84B09">
        <w:rPr>
          <w:rStyle w:val="af7"/>
          <w:rFonts w:eastAsia="Calibri"/>
          <w:b w:val="0"/>
          <w:sz w:val="22"/>
          <w:szCs w:val="22"/>
          <w:bdr w:val="none" w:sz="0" w:space="0" w:color="auto" w:frame="1"/>
        </w:rPr>
        <w:t>ого</w:t>
      </w:r>
      <w:r w:rsidR="00C77E2C" w:rsidRPr="00C77E2C">
        <w:rPr>
          <w:rStyle w:val="af7"/>
          <w:rFonts w:eastAsia="Calibri"/>
          <w:b w:val="0"/>
          <w:sz w:val="22"/>
          <w:szCs w:val="22"/>
          <w:bdr w:val="none" w:sz="0" w:space="0" w:color="auto" w:frame="1"/>
        </w:rPr>
        <w:t xml:space="preserve"> район</w:t>
      </w:r>
      <w:r w:rsidR="00E84B09">
        <w:rPr>
          <w:rStyle w:val="af7"/>
          <w:rFonts w:eastAsia="Calibri"/>
          <w:b w:val="0"/>
          <w:sz w:val="22"/>
          <w:szCs w:val="22"/>
          <w:bdr w:val="none" w:sz="0" w:space="0" w:color="auto" w:frame="1"/>
        </w:rPr>
        <w:t>а</w:t>
      </w:r>
      <w:r w:rsidR="00C77E2C" w:rsidRPr="00C77E2C">
        <w:rPr>
          <w:rStyle w:val="af7"/>
          <w:rFonts w:eastAsia="Calibri"/>
          <w:b w:val="0"/>
          <w:sz w:val="22"/>
          <w:szCs w:val="22"/>
          <w:bdr w:val="none" w:sz="0" w:space="0" w:color="auto" w:frame="1"/>
        </w:rPr>
        <w:t>)</w:t>
      </w:r>
      <w:r w:rsidR="00C77E2C" w:rsidRPr="00C77E2C">
        <w:rPr>
          <w:rStyle w:val="af7"/>
          <w:rFonts w:eastAsia="Calibri"/>
          <w:sz w:val="22"/>
          <w:szCs w:val="22"/>
          <w:bdr w:val="none" w:sz="0" w:space="0" w:color="auto" w:frame="1"/>
        </w:rPr>
        <w:t xml:space="preserve"> </w:t>
      </w:r>
      <w:r w:rsidRPr="00C77E2C">
        <w:rPr>
          <w:sz w:val="22"/>
          <w:szCs w:val="22"/>
        </w:rPr>
        <w:t>приказом Департамента энергетики и тарифов Ивановской области от 05.11.2024 № 80-у открыто дело</w:t>
      </w:r>
      <w:r w:rsidR="007470B6">
        <w:rPr>
          <w:color w:val="000000" w:themeColor="text1"/>
          <w:sz w:val="22"/>
          <w:szCs w:val="22"/>
        </w:rPr>
        <w:t xml:space="preserve"> </w:t>
      </w:r>
      <w:r>
        <w:rPr>
          <w:color w:val="000000" w:themeColor="text1"/>
          <w:sz w:val="22"/>
          <w:szCs w:val="22"/>
        </w:rPr>
        <w:t>об</w:t>
      </w:r>
      <w:r w:rsidR="007470B6">
        <w:rPr>
          <w:color w:val="000000" w:themeColor="text1"/>
          <w:sz w:val="22"/>
          <w:szCs w:val="22"/>
        </w:rPr>
        <w:t xml:space="preserve"> </w:t>
      </w:r>
      <w:r>
        <w:rPr>
          <w:color w:val="000000" w:themeColor="text1"/>
          <w:sz w:val="22"/>
          <w:szCs w:val="22"/>
        </w:rPr>
        <w:t>установлении тарифов</w:t>
      </w:r>
      <w:r w:rsidRPr="005F51C4">
        <w:rPr>
          <w:color w:val="000000" w:themeColor="text1"/>
          <w:sz w:val="22"/>
          <w:szCs w:val="22"/>
        </w:rPr>
        <w:t xml:space="preserve"> </w:t>
      </w:r>
      <w:r>
        <w:rPr>
          <w:color w:val="000000" w:themeColor="text1"/>
          <w:sz w:val="22"/>
          <w:szCs w:val="22"/>
        </w:rPr>
        <w:t>на теплоноситель</w:t>
      </w:r>
      <w:r w:rsidRPr="005F51C4">
        <w:rPr>
          <w:color w:val="000000" w:themeColor="text1"/>
          <w:sz w:val="22"/>
          <w:szCs w:val="22"/>
        </w:rPr>
        <w:t xml:space="preserve"> для потребителей </w:t>
      </w:r>
      <w:r w:rsidR="00C77E2C">
        <w:rPr>
          <w:color w:val="000000" w:themeColor="text1"/>
          <w:sz w:val="22"/>
          <w:szCs w:val="22"/>
        </w:rPr>
        <w:t>ООО «НСК»</w:t>
      </w:r>
      <w:r w:rsidRPr="005F51C4">
        <w:rPr>
          <w:color w:val="000000" w:themeColor="text1"/>
          <w:sz w:val="22"/>
          <w:szCs w:val="22"/>
        </w:rPr>
        <w:t xml:space="preserve"> (</w:t>
      </w:r>
      <w:r w:rsidR="00C77E2C">
        <w:rPr>
          <w:color w:val="000000" w:themeColor="text1"/>
          <w:sz w:val="22"/>
          <w:szCs w:val="22"/>
        </w:rPr>
        <w:t>Приволжский</w:t>
      </w:r>
      <w:r w:rsidRPr="005F51C4">
        <w:rPr>
          <w:color w:val="000000" w:themeColor="text1"/>
          <w:sz w:val="22"/>
          <w:szCs w:val="22"/>
        </w:rPr>
        <w:t xml:space="preserve"> район) на </w:t>
      </w:r>
      <w:r w:rsidR="00C77E2C">
        <w:rPr>
          <w:color w:val="000000" w:themeColor="text1"/>
          <w:sz w:val="22"/>
          <w:szCs w:val="22"/>
        </w:rPr>
        <w:t>2024</w:t>
      </w:r>
      <w:r w:rsidRPr="005F51C4">
        <w:rPr>
          <w:color w:val="000000" w:themeColor="text1"/>
          <w:sz w:val="22"/>
          <w:szCs w:val="22"/>
        </w:rPr>
        <w:t xml:space="preserve"> год. </w:t>
      </w:r>
    </w:p>
    <w:p w14:paraId="546DC423" w14:textId="462F0F71" w:rsidR="00AF59AA" w:rsidRPr="005F51C4" w:rsidRDefault="007470B6" w:rsidP="00AF59AA">
      <w:pPr>
        <w:pStyle w:val="24"/>
        <w:widowControl/>
        <w:ind w:firstLine="709"/>
        <w:rPr>
          <w:color w:val="000000" w:themeColor="text1"/>
          <w:sz w:val="22"/>
          <w:szCs w:val="22"/>
        </w:rPr>
      </w:pPr>
      <w:r w:rsidRPr="005F51C4">
        <w:rPr>
          <w:color w:val="000000" w:themeColor="text1"/>
          <w:sz w:val="22"/>
          <w:szCs w:val="22"/>
        </w:rPr>
        <w:t>Метод</w:t>
      </w:r>
      <w:r>
        <w:rPr>
          <w:color w:val="000000" w:themeColor="text1"/>
          <w:sz w:val="22"/>
          <w:szCs w:val="22"/>
        </w:rPr>
        <w:t xml:space="preserve">ом </w:t>
      </w:r>
      <w:r w:rsidRPr="005F51C4">
        <w:rPr>
          <w:color w:val="000000" w:themeColor="text1"/>
          <w:sz w:val="22"/>
          <w:szCs w:val="22"/>
        </w:rPr>
        <w:t>регулирования</w:t>
      </w:r>
      <w:r w:rsidR="00AF59AA" w:rsidRPr="005F51C4">
        <w:rPr>
          <w:color w:val="000000" w:themeColor="text1"/>
          <w:sz w:val="22"/>
          <w:szCs w:val="22"/>
        </w:rPr>
        <w:t xml:space="preserve"> тарифов на </w:t>
      </w:r>
      <w:r w:rsidR="00AF59AA" w:rsidRPr="00A753F2">
        <w:rPr>
          <w:color w:val="000000" w:themeColor="text1"/>
          <w:sz w:val="22"/>
          <w:szCs w:val="22"/>
        </w:rPr>
        <w:t xml:space="preserve">теплоноситель </w:t>
      </w:r>
      <w:r w:rsidRPr="00A753F2">
        <w:rPr>
          <w:color w:val="000000" w:themeColor="text1"/>
          <w:sz w:val="22"/>
          <w:szCs w:val="22"/>
        </w:rPr>
        <w:t>указанным приказом</w:t>
      </w:r>
      <w:r w:rsidR="00C77E2C" w:rsidRPr="00A753F2">
        <w:rPr>
          <w:color w:val="000000" w:themeColor="text1"/>
          <w:sz w:val="22"/>
          <w:szCs w:val="22"/>
        </w:rPr>
        <w:t xml:space="preserve"> </w:t>
      </w:r>
      <w:r w:rsidR="00AF59AA" w:rsidRPr="00A753F2">
        <w:rPr>
          <w:color w:val="000000" w:themeColor="text1"/>
          <w:sz w:val="22"/>
          <w:szCs w:val="22"/>
        </w:rPr>
        <w:t>определен</w:t>
      </w:r>
      <w:r w:rsidR="00AF59AA" w:rsidRPr="005F51C4">
        <w:rPr>
          <w:color w:val="000000" w:themeColor="text1"/>
          <w:sz w:val="22"/>
          <w:szCs w:val="22"/>
        </w:rPr>
        <w:t xml:space="preserve"> </w:t>
      </w:r>
      <w:r w:rsidR="00C77E2C">
        <w:rPr>
          <w:color w:val="000000" w:themeColor="text1"/>
          <w:sz w:val="22"/>
          <w:szCs w:val="22"/>
        </w:rPr>
        <w:t>метод экономически обоснованных расходов (затрат)</w:t>
      </w:r>
      <w:r w:rsidR="00AF59AA" w:rsidRPr="005F51C4">
        <w:rPr>
          <w:color w:val="000000" w:themeColor="text1"/>
          <w:sz w:val="22"/>
          <w:szCs w:val="22"/>
        </w:rPr>
        <w:t>.</w:t>
      </w:r>
    </w:p>
    <w:p w14:paraId="7533B04A" w14:textId="77777777" w:rsidR="00C77E2C" w:rsidRPr="005F51C4" w:rsidRDefault="00C77E2C" w:rsidP="00C77E2C">
      <w:pPr>
        <w:pStyle w:val="24"/>
        <w:widowControl/>
        <w:ind w:firstLine="709"/>
        <w:rPr>
          <w:color w:val="000000" w:themeColor="text1"/>
          <w:sz w:val="22"/>
          <w:szCs w:val="22"/>
        </w:rPr>
      </w:pPr>
      <w:r w:rsidRPr="005F51C4">
        <w:rPr>
          <w:color w:val="000000" w:themeColor="text1"/>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317974E" w14:textId="5AFEF6D3" w:rsidR="00C77E2C" w:rsidRPr="00126695" w:rsidRDefault="00C77E2C" w:rsidP="00C77E2C">
      <w:pPr>
        <w:widowControl/>
        <w:spacing w:line="252" w:lineRule="auto"/>
        <w:ind w:firstLine="709"/>
        <w:jc w:val="both"/>
        <w:rPr>
          <w:sz w:val="22"/>
          <w:szCs w:val="22"/>
        </w:rPr>
      </w:pPr>
      <w:r>
        <w:rPr>
          <w:sz w:val="22"/>
          <w:szCs w:val="22"/>
        </w:rPr>
        <w:lastRenderedPageBreak/>
        <w:t xml:space="preserve">  </w:t>
      </w:r>
      <w:r w:rsidRPr="00126695">
        <w:rPr>
          <w:sz w:val="22"/>
          <w:szCs w:val="22"/>
        </w:rPr>
        <w:t>Теплоноситель отпускается в виде воды. Тариф на теплоноситель определен в соответствии с предложениями ТСО на уровне тарифов приобретаемой холодной воды.</w:t>
      </w:r>
    </w:p>
    <w:p w14:paraId="3B14305A" w14:textId="64C7942E" w:rsidR="00C77E2C" w:rsidRDefault="00C77E2C" w:rsidP="00C77E2C">
      <w:pPr>
        <w:widowControl/>
        <w:spacing w:line="252" w:lineRule="auto"/>
        <w:ind w:firstLine="709"/>
        <w:jc w:val="both"/>
        <w:rPr>
          <w:sz w:val="22"/>
          <w:szCs w:val="22"/>
        </w:rPr>
      </w:pPr>
      <w:r w:rsidRPr="00126695">
        <w:rPr>
          <w:sz w:val="22"/>
          <w:szCs w:val="22"/>
        </w:rPr>
        <w:t>По результатам рассмотрения подготовлен</w:t>
      </w:r>
      <w:r>
        <w:rPr>
          <w:sz w:val="22"/>
          <w:szCs w:val="22"/>
        </w:rPr>
        <w:t>о</w:t>
      </w:r>
      <w:r w:rsidRPr="00126695">
        <w:rPr>
          <w:sz w:val="22"/>
          <w:szCs w:val="22"/>
        </w:rPr>
        <w:t xml:space="preserve"> экспертн</w:t>
      </w:r>
      <w:r>
        <w:rPr>
          <w:sz w:val="22"/>
          <w:szCs w:val="22"/>
        </w:rPr>
        <w:t>о</w:t>
      </w:r>
      <w:r w:rsidRPr="00126695">
        <w:rPr>
          <w:sz w:val="22"/>
          <w:szCs w:val="22"/>
        </w:rPr>
        <w:t>е заключени</w:t>
      </w:r>
      <w:r>
        <w:rPr>
          <w:sz w:val="22"/>
          <w:szCs w:val="22"/>
        </w:rPr>
        <w:t>е</w:t>
      </w:r>
      <w:r w:rsidRPr="00126695">
        <w:rPr>
          <w:sz w:val="22"/>
          <w:szCs w:val="22"/>
        </w:rPr>
        <w:t>.</w:t>
      </w:r>
    </w:p>
    <w:p w14:paraId="49213F76" w14:textId="77777777" w:rsidR="00C77E2C" w:rsidRPr="00126695" w:rsidRDefault="00C77E2C" w:rsidP="00C77E2C">
      <w:pPr>
        <w:widowControl/>
        <w:spacing w:line="252" w:lineRule="auto"/>
        <w:ind w:firstLine="709"/>
        <w:jc w:val="both"/>
        <w:rPr>
          <w:sz w:val="22"/>
          <w:szCs w:val="22"/>
        </w:rPr>
      </w:pPr>
    </w:p>
    <w:p w14:paraId="0B0D742B" w14:textId="77777777" w:rsidR="00C77E2C" w:rsidRDefault="00C77E2C" w:rsidP="00C77E2C">
      <w:pPr>
        <w:tabs>
          <w:tab w:val="left" w:pos="993"/>
        </w:tabs>
        <w:spacing w:line="235" w:lineRule="auto"/>
        <w:ind w:firstLine="567"/>
        <w:jc w:val="both"/>
        <w:rPr>
          <w:b/>
          <w:sz w:val="22"/>
          <w:szCs w:val="22"/>
        </w:rPr>
      </w:pPr>
      <w:r w:rsidRPr="007F6EF0">
        <w:rPr>
          <w:b/>
          <w:sz w:val="22"/>
          <w:szCs w:val="22"/>
        </w:rPr>
        <w:t>РЕШИЛИ:</w:t>
      </w:r>
    </w:p>
    <w:p w14:paraId="1E2E4008" w14:textId="77777777" w:rsidR="00C77E2C" w:rsidRPr="00ED693B" w:rsidRDefault="00C77E2C" w:rsidP="00C77E2C">
      <w:pPr>
        <w:tabs>
          <w:tab w:val="left" w:pos="993"/>
        </w:tabs>
        <w:spacing w:line="235" w:lineRule="auto"/>
        <w:ind w:firstLine="567"/>
        <w:jc w:val="both"/>
        <w:rPr>
          <w:sz w:val="22"/>
          <w:szCs w:val="22"/>
        </w:rPr>
      </w:pPr>
      <w:r w:rsidRPr="00ED693B">
        <w:rPr>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w:t>
      </w:r>
    </w:p>
    <w:p w14:paraId="6F5B4566" w14:textId="77777777" w:rsidR="00C77E2C" w:rsidRPr="00ED693B" w:rsidRDefault="00C77E2C" w:rsidP="00C77E2C">
      <w:pPr>
        <w:tabs>
          <w:tab w:val="left" w:pos="993"/>
        </w:tabs>
        <w:spacing w:line="235" w:lineRule="auto"/>
        <w:ind w:firstLine="567"/>
        <w:jc w:val="both"/>
        <w:rPr>
          <w:sz w:val="22"/>
          <w:szCs w:val="22"/>
        </w:rPr>
      </w:pPr>
    </w:p>
    <w:p w14:paraId="1B8259BC" w14:textId="3AE25877" w:rsidR="00C77E2C" w:rsidRPr="00C77E2C" w:rsidRDefault="00C77E2C" w:rsidP="00C77E2C">
      <w:pPr>
        <w:tabs>
          <w:tab w:val="left" w:pos="993"/>
        </w:tabs>
        <w:spacing w:line="235" w:lineRule="auto"/>
        <w:ind w:firstLine="567"/>
        <w:jc w:val="both"/>
        <w:rPr>
          <w:sz w:val="22"/>
          <w:szCs w:val="22"/>
        </w:rPr>
      </w:pPr>
      <w:r w:rsidRPr="00C77E2C">
        <w:rPr>
          <w:sz w:val="22"/>
          <w:szCs w:val="22"/>
        </w:rPr>
        <w:t>1.</w:t>
      </w:r>
      <w:r w:rsidRPr="00C77E2C">
        <w:rPr>
          <w:sz w:val="22"/>
          <w:szCs w:val="22"/>
        </w:rPr>
        <w:tab/>
        <w:t>Установить тарифы на теплоноситель для потребителей ООО «НСК</w:t>
      </w:r>
      <w:r w:rsidRPr="00C77E2C">
        <w:rPr>
          <w:b/>
          <w:sz w:val="22"/>
          <w:szCs w:val="22"/>
        </w:rPr>
        <w:t xml:space="preserve">» </w:t>
      </w:r>
      <w:r w:rsidRPr="00C77E2C">
        <w:rPr>
          <w:rStyle w:val="af7"/>
          <w:rFonts w:eastAsia="Calibri"/>
          <w:b w:val="0"/>
          <w:sz w:val="22"/>
          <w:szCs w:val="22"/>
          <w:bdr w:val="none" w:sz="0" w:space="0" w:color="auto" w:frame="1"/>
        </w:rPr>
        <w:t>(</w:t>
      </w:r>
      <w:proofErr w:type="spellStart"/>
      <w:r w:rsidRPr="00C77E2C">
        <w:rPr>
          <w:rStyle w:val="af7"/>
          <w:rFonts w:eastAsia="Calibri"/>
          <w:b w:val="0"/>
          <w:sz w:val="22"/>
          <w:szCs w:val="22"/>
          <w:bdr w:val="none" w:sz="0" w:space="0" w:color="auto" w:frame="1"/>
        </w:rPr>
        <w:t>с.Ингарь</w:t>
      </w:r>
      <w:proofErr w:type="spellEnd"/>
      <w:r w:rsidRPr="00C77E2C">
        <w:rPr>
          <w:rStyle w:val="af7"/>
          <w:rFonts w:eastAsia="Calibri"/>
          <w:b w:val="0"/>
          <w:sz w:val="22"/>
          <w:szCs w:val="22"/>
          <w:bdr w:val="none" w:sz="0" w:space="0" w:color="auto" w:frame="1"/>
        </w:rPr>
        <w:t xml:space="preserve">, </w:t>
      </w:r>
      <w:proofErr w:type="spellStart"/>
      <w:r w:rsidRPr="00C77E2C">
        <w:rPr>
          <w:rStyle w:val="af7"/>
          <w:rFonts w:eastAsia="Calibri"/>
          <w:b w:val="0"/>
          <w:sz w:val="22"/>
          <w:szCs w:val="22"/>
          <w:bdr w:val="none" w:sz="0" w:space="0" w:color="auto" w:frame="1"/>
        </w:rPr>
        <w:t>с.Толпыгино</w:t>
      </w:r>
      <w:proofErr w:type="spellEnd"/>
      <w:r w:rsidRPr="00C77E2C">
        <w:rPr>
          <w:rStyle w:val="af7"/>
          <w:rFonts w:eastAsia="Calibri"/>
          <w:b w:val="0"/>
          <w:sz w:val="22"/>
          <w:szCs w:val="22"/>
          <w:bdr w:val="none" w:sz="0" w:space="0" w:color="auto" w:frame="1"/>
        </w:rPr>
        <w:t xml:space="preserve">, </w:t>
      </w:r>
      <w:proofErr w:type="spellStart"/>
      <w:r w:rsidRPr="00C77E2C">
        <w:rPr>
          <w:rStyle w:val="af7"/>
          <w:rFonts w:eastAsia="Calibri"/>
          <w:b w:val="0"/>
          <w:sz w:val="22"/>
          <w:szCs w:val="22"/>
          <w:bdr w:val="none" w:sz="0" w:space="0" w:color="auto" w:frame="1"/>
        </w:rPr>
        <w:t>с.Новое</w:t>
      </w:r>
      <w:proofErr w:type="spellEnd"/>
      <w:r w:rsidRPr="00C77E2C">
        <w:rPr>
          <w:rStyle w:val="af7"/>
          <w:rFonts w:eastAsia="Calibri"/>
          <w:b w:val="0"/>
          <w:sz w:val="22"/>
          <w:szCs w:val="22"/>
          <w:bdr w:val="none" w:sz="0" w:space="0" w:color="auto" w:frame="1"/>
        </w:rPr>
        <w:t xml:space="preserve"> Приволжский район)</w:t>
      </w:r>
      <w:r w:rsidRPr="00C77E2C">
        <w:rPr>
          <w:rStyle w:val="af7"/>
          <w:rFonts w:eastAsia="Calibri"/>
          <w:sz w:val="22"/>
          <w:szCs w:val="22"/>
          <w:bdr w:val="none" w:sz="0" w:space="0" w:color="auto" w:frame="1"/>
        </w:rPr>
        <w:t xml:space="preserve"> </w:t>
      </w:r>
      <w:r w:rsidRPr="00C77E2C">
        <w:rPr>
          <w:sz w:val="22"/>
          <w:szCs w:val="22"/>
        </w:rPr>
        <w:t>на 2024 год:</w:t>
      </w:r>
    </w:p>
    <w:p w14:paraId="72B9488D" w14:textId="77777777" w:rsidR="00C77E2C" w:rsidRDefault="00C77E2C" w:rsidP="00C77E2C">
      <w:pPr>
        <w:widowControl/>
        <w:autoSpaceDE w:val="0"/>
        <w:autoSpaceDN w:val="0"/>
        <w:adjustRightInd w:val="0"/>
        <w:jc w:val="center"/>
        <w:rPr>
          <w:b/>
          <w:bCs/>
          <w:sz w:val="22"/>
          <w:szCs w:val="22"/>
        </w:rPr>
      </w:pPr>
    </w:p>
    <w:tbl>
      <w:tblPr>
        <w:tblW w:w="95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6"/>
        <w:gridCol w:w="2837"/>
        <w:gridCol w:w="1985"/>
        <w:gridCol w:w="710"/>
        <w:gridCol w:w="2551"/>
        <w:gridCol w:w="855"/>
      </w:tblGrid>
      <w:tr w:rsidR="00C77E2C" w:rsidRPr="00BC72E8" w14:paraId="6B3E556C" w14:textId="77777777" w:rsidTr="00AB0579">
        <w:trPr>
          <w:trHeight w:val="57"/>
        </w:trPr>
        <w:tc>
          <w:tcPr>
            <w:tcW w:w="559" w:type="dxa"/>
            <w:vMerge w:val="restart"/>
            <w:vAlign w:val="center"/>
          </w:tcPr>
          <w:p w14:paraId="769C0D2F" w14:textId="77777777" w:rsidR="00C77E2C" w:rsidRPr="005E486D" w:rsidRDefault="00C77E2C" w:rsidP="00AB0579">
            <w:pPr>
              <w:widowControl/>
              <w:autoSpaceDE w:val="0"/>
              <w:autoSpaceDN w:val="0"/>
              <w:adjustRightInd w:val="0"/>
              <w:jc w:val="center"/>
              <w:rPr>
                <w:bCs/>
                <w:sz w:val="22"/>
                <w:szCs w:val="22"/>
              </w:rPr>
            </w:pPr>
            <w:r w:rsidRPr="005E486D">
              <w:rPr>
                <w:bCs/>
                <w:sz w:val="22"/>
                <w:szCs w:val="22"/>
              </w:rPr>
              <w:t>№ п/п</w:t>
            </w:r>
          </w:p>
        </w:tc>
        <w:tc>
          <w:tcPr>
            <w:tcW w:w="2843" w:type="dxa"/>
            <w:gridSpan w:val="2"/>
            <w:vMerge w:val="restart"/>
            <w:vAlign w:val="center"/>
          </w:tcPr>
          <w:p w14:paraId="5BB2AE65" w14:textId="77777777" w:rsidR="00C77E2C" w:rsidRPr="005E486D" w:rsidRDefault="00C77E2C" w:rsidP="00AB0579">
            <w:pPr>
              <w:widowControl/>
              <w:autoSpaceDE w:val="0"/>
              <w:autoSpaceDN w:val="0"/>
              <w:adjustRightInd w:val="0"/>
              <w:jc w:val="center"/>
              <w:rPr>
                <w:bCs/>
                <w:sz w:val="22"/>
                <w:szCs w:val="22"/>
              </w:rPr>
            </w:pPr>
            <w:r w:rsidRPr="005E486D">
              <w:rPr>
                <w:bCs/>
                <w:sz w:val="22"/>
                <w:szCs w:val="22"/>
              </w:rPr>
              <w:t xml:space="preserve">Наименование регулируемой </w:t>
            </w:r>
          </w:p>
          <w:p w14:paraId="70D94F4D" w14:textId="77777777" w:rsidR="00C77E2C" w:rsidRPr="005E486D" w:rsidRDefault="00C77E2C" w:rsidP="00AB0579">
            <w:pPr>
              <w:widowControl/>
              <w:autoSpaceDE w:val="0"/>
              <w:autoSpaceDN w:val="0"/>
              <w:adjustRightInd w:val="0"/>
              <w:jc w:val="center"/>
              <w:rPr>
                <w:bCs/>
                <w:sz w:val="22"/>
                <w:szCs w:val="22"/>
              </w:rPr>
            </w:pPr>
            <w:r w:rsidRPr="005E486D">
              <w:rPr>
                <w:bCs/>
                <w:sz w:val="22"/>
                <w:szCs w:val="22"/>
              </w:rPr>
              <w:t>организации</w:t>
            </w:r>
          </w:p>
        </w:tc>
        <w:tc>
          <w:tcPr>
            <w:tcW w:w="1985" w:type="dxa"/>
            <w:vMerge w:val="restart"/>
            <w:vAlign w:val="center"/>
          </w:tcPr>
          <w:p w14:paraId="5BC42B6A" w14:textId="77777777" w:rsidR="00C77E2C" w:rsidRPr="005E486D" w:rsidRDefault="00C77E2C" w:rsidP="00AB0579">
            <w:pPr>
              <w:widowControl/>
              <w:autoSpaceDE w:val="0"/>
              <w:autoSpaceDN w:val="0"/>
              <w:adjustRightInd w:val="0"/>
              <w:jc w:val="center"/>
              <w:rPr>
                <w:bCs/>
                <w:sz w:val="22"/>
                <w:szCs w:val="22"/>
              </w:rPr>
            </w:pPr>
            <w:r w:rsidRPr="005E486D">
              <w:rPr>
                <w:bCs/>
                <w:sz w:val="22"/>
                <w:szCs w:val="22"/>
              </w:rPr>
              <w:t>Вид тарифа</w:t>
            </w:r>
          </w:p>
        </w:tc>
        <w:tc>
          <w:tcPr>
            <w:tcW w:w="710" w:type="dxa"/>
            <w:vMerge w:val="restart"/>
            <w:vAlign w:val="center"/>
          </w:tcPr>
          <w:p w14:paraId="0FC277AC" w14:textId="77777777" w:rsidR="00C77E2C" w:rsidRPr="005E486D" w:rsidRDefault="00C77E2C" w:rsidP="00AB0579">
            <w:pPr>
              <w:widowControl/>
              <w:autoSpaceDE w:val="0"/>
              <w:autoSpaceDN w:val="0"/>
              <w:adjustRightInd w:val="0"/>
              <w:jc w:val="center"/>
              <w:rPr>
                <w:bCs/>
                <w:sz w:val="22"/>
                <w:szCs w:val="22"/>
              </w:rPr>
            </w:pPr>
            <w:r w:rsidRPr="005E486D">
              <w:rPr>
                <w:bCs/>
                <w:sz w:val="22"/>
                <w:szCs w:val="22"/>
              </w:rPr>
              <w:t>Год</w:t>
            </w:r>
          </w:p>
        </w:tc>
        <w:tc>
          <w:tcPr>
            <w:tcW w:w="3401" w:type="dxa"/>
            <w:gridSpan w:val="2"/>
            <w:vAlign w:val="center"/>
          </w:tcPr>
          <w:p w14:paraId="3275C61F" w14:textId="77777777" w:rsidR="00C77E2C" w:rsidRPr="005E486D" w:rsidRDefault="00C77E2C" w:rsidP="00AB0579">
            <w:pPr>
              <w:widowControl/>
              <w:autoSpaceDE w:val="0"/>
              <w:autoSpaceDN w:val="0"/>
              <w:adjustRightInd w:val="0"/>
              <w:jc w:val="center"/>
              <w:rPr>
                <w:bCs/>
                <w:sz w:val="22"/>
                <w:szCs w:val="22"/>
              </w:rPr>
            </w:pPr>
            <w:r w:rsidRPr="005E486D">
              <w:rPr>
                <w:bCs/>
                <w:sz w:val="22"/>
                <w:szCs w:val="22"/>
              </w:rPr>
              <w:t>Вид теплоносителя</w:t>
            </w:r>
          </w:p>
        </w:tc>
      </w:tr>
      <w:tr w:rsidR="00C77E2C" w:rsidRPr="00BC72E8" w14:paraId="7960B2D6" w14:textId="77777777" w:rsidTr="00AB0579">
        <w:trPr>
          <w:trHeight w:val="269"/>
        </w:trPr>
        <w:tc>
          <w:tcPr>
            <w:tcW w:w="559" w:type="dxa"/>
            <w:vMerge/>
            <w:vAlign w:val="center"/>
          </w:tcPr>
          <w:p w14:paraId="515FF8FC" w14:textId="77777777" w:rsidR="00C77E2C" w:rsidRPr="005E486D" w:rsidRDefault="00C77E2C" w:rsidP="00AB0579">
            <w:pPr>
              <w:widowControl/>
              <w:autoSpaceDE w:val="0"/>
              <w:autoSpaceDN w:val="0"/>
              <w:adjustRightInd w:val="0"/>
              <w:jc w:val="center"/>
              <w:rPr>
                <w:bCs/>
                <w:sz w:val="22"/>
                <w:szCs w:val="22"/>
              </w:rPr>
            </w:pPr>
          </w:p>
        </w:tc>
        <w:tc>
          <w:tcPr>
            <w:tcW w:w="2843" w:type="dxa"/>
            <w:gridSpan w:val="2"/>
            <w:vMerge/>
            <w:vAlign w:val="center"/>
          </w:tcPr>
          <w:p w14:paraId="69DFB2D6" w14:textId="77777777" w:rsidR="00C77E2C" w:rsidRPr="005E486D" w:rsidRDefault="00C77E2C" w:rsidP="00AB0579">
            <w:pPr>
              <w:widowControl/>
              <w:autoSpaceDE w:val="0"/>
              <w:autoSpaceDN w:val="0"/>
              <w:adjustRightInd w:val="0"/>
              <w:jc w:val="center"/>
              <w:rPr>
                <w:bCs/>
                <w:sz w:val="22"/>
                <w:szCs w:val="22"/>
              </w:rPr>
            </w:pPr>
          </w:p>
        </w:tc>
        <w:tc>
          <w:tcPr>
            <w:tcW w:w="1985" w:type="dxa"/>
            <w:vMerge/>
            <w:vAlign w:val="center"/>
          </w:tcPr>
          <w:p w14:paraId="45DCAD09" w14:textId="77777777" w:rsidR="00C77E2C" w:rsidRPr="005E486D" w:rsidRDefault="00C77E2C" w:rsidP="00AB0579">
            <w:pPr>
              <w:widowControl/>
              <w:autoSpaceDE w:val="0"/>
              <w:autoSpaceDN w:val="0"/>
              <w:adjustRightInd w:val="0"/>
              <w:jc w:val="center"/>
              <w:rPr>
                <w:bCs/>
                <w:sz w:val="22"/>
                <w:szCs w:val="22"/>
              </w:rPr>
            </w:pPr>
          </w:p>
        </w:tc>
        <w:tc>
          <w:tcPr>
            <w:tcW w:w="710" w:type="dxa"/>
            <w:vMerge/>
            <w:vAlign w:val="center"/>
          </w:tcPr>
          <w:p w14:paraId="3DE6FE52" w14:textId="77777777" w:rsidR="00C77E2C" w:rsidRPr="005E486D" w:rsidRDefault="00C77E2C" w:rsidP="00AB0579">
            <w:pPr>
              <w:widowControl/>
              <w:autoSpaceDE w:val="0"/>
              <w:autoSpaceDN w:val="0"/>
              <w:adjustRightInd w:val="0"/>
              <w:jc w:val="center"/>
              <w:rPr>
                <w:bCs/>
                <w:sz w:val="22"/>
                <w:szCs w:val="22"/>
              </w:rPr>
            </w:pPr>
          </w:p>
        </w:tc>
        <w:tc>
          <w:tcPr>
            <w:tcW w:w="2551" w:type="dxa"/>
            <w:vAlign w:val="center"/>
          </w:tcPr>
          <w:p w14:paraId="61B777A3" w14:textId="77777777" w:rsidR="00C77E2C" w:rsidRPr="005E486D" w:rsidRDefault="00C77E2C" w:rsidP="00AB0579">
            <w:pPr>
              <w:widowControl/>
              <w:autoSpaceDE w:val="0"/>
              <w:autoSpaceDN w:val="0"/>
              <w:adjustRightInd w:val="0"/>
              <w:jc w:val="center"/>
              <w:rPr>
                <w:bCs/>
                <w:sz w:val="22"/>
                <w:szCs w:val="22"/>
              </w:rPr>
            </w:pPr>
            <w:r w:rsidRPr="005E486D">
              <w:rPr>
                <w:bCs/>
                <w:sz w:val="22"/>
                <w:szCs w:val="22"/>
              </w:rPr>
              <w:t>Вода</w:t>
            </w:r>
          </w:p>
        </w:tc>
        <w:tc>
          <w:tcPr>
            <w:tcW w:w="850" w:type="dxa"/>
            <w:vMerge w:val="restart"/>
            <w:vAlign w:val="center"/>
          </w:tcPr>
          <w:p w14:paraId="56759EFA" w14:textId="77777777" w:rsidR="00C77E2C" w:rsidRPr="00BC72E8" w:rsidRDefault="00C77E2C" w:rsidP="00AB0579">
            <w:pPr>
              <w:widowControl/>
              <w:autoSpaceDE w:val="0"/>
              <w:autoSpaceDN w:val="0"/>
              <w:adjustRightInd w:val="0"/>
              <w:jc w:val="center"/>
              <w:rPr>
                <w:bCs/>
                <w:sz w:val="24"/>
                <w:szCs w:val="24"/>
              </w:rPr>
            </w:pPr>
            <w:r w:rsidRPr="00BC72E8">
              <w:rPr>
                <w:bCs/>
                <w:sz w:val="24"/>
                <w:szCs w:val="24"/>
              </w:rPr>
              <w:t>Пар</w:t>
            </w:r>
          </w:p>
        </w:tc>
      </w:tr>
      <w:tr w:rsidR="00C77E2C" w:rsidRPr="00BC72E8" w14:paraId="61042018" w14:textId="77777777" w:rsidTr="00AB0579">
        <w:trPr>
          <w:trHeight w:val="57"/>
        </w:trPr>
        <w:tc>
          <w:tcPr>
            <w:tcW w:w="559" w:type="dxa"/>
            <w:vMerge/>
            <w:vAlign w:val="center"/>
          </w:tcPr>
          <w:p w14:paraId="0DB9A9AA" w14:textId="77777777" w:rsidR="00C77E2C" w:rsidRPr="005E486D" w:rsidRDefault="00C77E2C" w:rsidP="00AB0579">
            <w:pPr>
              <w:widowControl/>
              <w:autoSpaceDE w:val="0"/>
              <w:autoSpaceDN w:val="0"/>
              <w:adjustRightInd w:val="0"/>
              <w:jc w:val="center"/>
              <w:rPr>
                <w:bCs/>
                <w:sz w:val="22"/>
                <w:szCs w:val="22"/>
              </w:rPr>
            </w:pPr>
          </w:p>
        </w:tc>
        <w:tc>
          <w:tcPr>
            <w:tcW w:w="2843" w:type="dxa"/>
            <w:gridSpan w:val="2"/>
            <w:vMerge/>
            <w:vAlign w:val="center"/>
          </w:tcPr>
          <w:p w14:paraId="26AEA438" w14:textId="77777777" w:rsidR="00C77E2C" w:rsidRPr="005E486D" w:rsidRDefault="00C77E2C" w:rsidP="00AB0579">
            <w:pPr>
              <w:widowControl/>
              <w:autoSpaceDE w:val="0"/>
              <w:autoSpaceDN w:val="0"/>
              <w:adjustRightInd w:val="0"/>
              <w:jc w:val="center"/>
              <w:rPr>
                <w:bCs/>
                <w:sz w:val="22"/>
                <w:szCs w:val="22"/>
              </w:rPr>
            </w:pPr>
          </w:p>
        </w:tc>
        <w:tc>
          <w:tcPr>
            <w:tcW w:w="1985" w:type="dxa"/>
            <w:vMerge/>
            <w:vAlign w:val="center"/>
          </w:tcPr>
          <w:p w14:paraId="14DEBA6F" w14:textId="77777777" w:rsidR="00C77E2C" w:rsidRPr="005E486D" w:rsidRDefault="00C77E2C" w:rsidP="00AB0579">
            <w:pPr>
              <w:widowControl/>
              <w:autoSpaceDE w:val="0"/>
              <w:autoSpaceDN w:val="0"/>
              <w:adjustRightInd w:val="0"/>
              <w:jc w:val="center"/>
              <w:rPr>
                <w:bCs/>
                <w:sz w:val="22"/>
                <w:szCs w:val="22"/>
              </w:rPr>
            </w:pPr>
          </w:p>
        </w:tc>
        <w:tc>
          <w:tcPr>
            <w:tcW w:w="710" w:type="dxa"/>
            <w:vMerge/>
            <w:vAlign w:val="center"/>
          </w:tcPr>
          <w:p w14:paraId="3FA2EFBE" w14:textId="77777777" w:rsidR="00C77E2C" w:rsidRPr="005E486D" w:rsidRDefault="00C77E2C" w:rsidP="00AB0579">
            <w:pPr>
              <w:widowControl/>
              <w:autoSpaceDE w:val="0"/>
              <w:autoSpaceDN w:val="0"/>
              <w:adjustRightInd w:val="0"/>
              <w:jc w:val="center"/>
              <w:rPr>
                <w:bCs/>
                <w:sz w:val="22"/>
                <w:szCs w:val="22"/>
              </w:rPr>
            </w:pPr>
          </w:p>
        </w:tc>
        <w:tc>
          <w:tcPr>
            <w:tcW w:w="2551" w:type="dxa"/>
            <w:vAlign w:val="center"/>
          </w:tcPr>
          <w:p w14:paraId="68D4276F" w14:textId="77777777" w:rsidR="00C77E2C" w:rsidRPr="005E486D" w:rsidRDefault="00C77E2C" w:rsidP="00AB0579">
            <w:pPr>
              <w:widowControl/>
              <w:autoSpaceDE w:val="0"/>
              <w:autoSpaceDN w:val="0"/>
              <w:adjustRightInd w:val="0"/>
              <w:jc w:val="center"/>
              <w:rPr>
                <w:bCs/>
                <w:sz w:val="22"/>
                <w:szCs w:val="22"/>
              </w:rPr>
            </w:pPr>
            <w:r>
              <w:rPr>
                <w:bCs/>
                <w:sz w:val="22"/>
                <w:szCs w:val="22"/>
              </w:rPr>
              <w:t>с 15.11.2024 по 31.12.2024</w:t>
            </w:r>
          </w:p>
        </w:tc>
        <w:tc>
          <w:tcPr>
            <w:tcW w:w="850" w:type="dxa"/>
            <w:vMerge/>
            <w:vAlign w:val="center"/>
          </w:tcPr>
          <w:p w14:paraId="2DF9BE3E" w14:textId="77777777" w:rsidR="00C77E2C" w:rsidRPr="00BC72E8" w:rsidRDefault="00C77E2C" w:rsidP="00AB0579">
            <w:pPr>
              <w:widowControl/>
              <w:autoSpaceDE w:val="0"/>
              <w:autoSpaceDN w:val="0"/>
              <w:adjustRightInd w:val="0"/>
              <w:jc w:val="center"/>
              <w:rPr>
                <w:bCs/>
                <w:sz w:val="24"/>
                <w:szCs w:val="24"/>
              </w:rPr>
            </w:pPr>
          </w:p>
        </w:tc>
      </w:tr>
      <w:tr w:rsidR="00C77E2C" w:rsidRPr="00BC72E8" w14:paraId="7E14CDDE" w14:textId="77777777" w:rsidTr="00AB0579">
        <w:tblPrEx>
          <w:tblCellMar>
            <w:top w:w="0" w:type="dxa"/>
            <w:left w:w="108" w:type="dxa"/>
            <w:bottom w:w="0" w:type="dxa"/>
            <w:right w:w="108" w:type="dxa"/>
          </w:tblCellMar>
          <w:tblLook w:val="04A0" w:firstRow="1" w:lastRow="0" w:firstColumn="1" w:lastColumn="0" w:noHBand="0" w:noVBand="1"/>
        </w:tblPrEx>
        <w:trPr>
          <w:trHeight w:hRule="exact" w:val="381"/>
        </w:trPr>
        <w:tc>
          <w:tcPr>
            <w:tcW w:w="9503" w:type="dxa"/>
            <w:gridSpan w:val="7"/>
            <w:shd w:val="clear" w:color="auto" w:fill="auto"/>
            <w:noWrap/>
            <w:vAlign w:val="center"/>
          </w:tcPr>
          <w:p w14:paraId="7650352C" w14:textId="77777777" w:rsidR="00C77E2C" w:rsidRPr="005E486D" w:rsidRDefault="00C77E2C" w:rsidP="00AB0579">
            <w:pPr>
              <w:jc w:val="center"/>
              <w:rPr>
                <w:sz w:val="22"/>
                <w:szCs w:val="22"/>
              </w:rPr>
            </w:pPr>
            <w:r w:rsidRPr="005E486D">
              <w:rPr>
                <w:sz w:val="22"/>
                <w:szCs w:val="22"/>
              </w:rPr>
              <w:t>Тариф на теплоноситель, поставляемый потребителям</w:t>
            </w:r>
          </w:p>
        </w:tc>
      </w:tr>
      <w:tr w:rsidR="00C77E2C" w:rsidRPr="00BC72E8" w14:paraId="06C75348" w14:textId="77777777" w:rsidTr="00AB0579">
        <w:tblPrEx>
          <w:tblCellMar>
            <w:top w:w="0" w:type="dxa"/>
            <w:left w:w="108" w:type="dxa"/>
            <w:bottom w:w="0" w:type="dxa"/>
            <w:right w:w="108" w:type="dxa"/>
          </w:tblCellMar>
          <w:tblLook w:val="04A0" w:firstRow="1" w:lastRow="0" w:firstColumn="1" w:lastColumn="0" w:noHBand="0" w:noVBand="1"/>
        </w:tblPrEx>
        <w:trPr>
          <w:trHeight w:hRule="exact" w:val="1146"/>
        </w:trPr>
        <w:tc>
          <w:tcPr>
            <w:tcW w:w="565" w:type="dxa"/>
            <w:gridSpan w:val="2"/>
            <w:shd w:val="clear" w:color="auto" w:fill="auto"/>
            <w:noWrap/>
            <w:vAlign w:val="center"/>
          </w:tcPr>
          <w:p w14:paraId="7F2ACBA2" w14:textId="77777777" w:rsidR="00C77E2C" w:rsidRPr="005E486D" w:rsidRDefault="00C77E2C" w:rsidP="00AB0579">
            <w:pPr>
              <w:jc w:val="center"/>
              <w:rPr>
                <w:sz w:val="22"/>
                <w:szCs w:val="22"/>
              </w:rPr>
            </w:pPr>
            <w:r w:rsidRPr="005E486D">
              <w:rPr>
                <w:sz w:val="22"/>
                <w:szCs w:val="22"/>
              </w:rPr>
              <w:t>1.</w:t>
            </w:r>
          </w:p>
        </w:tc>
        <w:tc>
          <w:tcPr>
            <w:tcW w:w="2837" w:type="dxa"/>
            <w:shd w:val="clear" w:color="auto" w:fill="auto"/>
            <w:vAlign w:val="center"/>
          </w:tcPr>
          <w:p w14:paraId="27D30E26" w14:textId="77777777" w:rsidR="00C77E2C" w:rsidRPr="005E486D" w:rsidRDefault="00C77E2C" w:rsidP="00AB0579">
            <w:pPr>
              <w:widowControl/>
              <w:autoSpaceDE w:val="0"/>
              <w:autoSpaceDN w:val="0"/>
              <w:adjustRightInd w:val="0"/>
              <w:rPr>
                <w:bCs/>
                <w:sz w:val="22"/>
                <w:szCs w:val="22"/>
              </w:rPr>
            </w:pPr>
            <w:r w:rsidRPr="005E486D">
              <w:rPr>
                <w:sz w:val="22"/>
                <w:szCs w:val="22"/>
              </w:rPr>
              <w:t>ООО «</w:t>
            </w:r>
            <w:r>
              <w:rPr>
                <w:sz w:val="22"/>
                <w:szCs w:val="22"/>
              </w:rPr>
              <w:t>НСК</w:t>
            </w:r>
            <w:r w:rsidRPr="005E486D">
              <w:rPr>
                <w:sz w:val="22"/>
                <w:szCs w:val="22"/>
              </w:rPr>
              <w:t>» (</w:t>
            </w:r>
            <w:r>
              <w:rPr>
                <w:sz w:val="22"/>
                <w:szCs w:val="22"/>
              </w:rPr>
              <w:t>котельные с. Ингарь, с. Толпыгино, с. Новое Приволжского</w:t>
            </w:r>
            <w:r w:rsidRPr="005E486D">
              <w:rPr>
                <w:sz w:val="22"/>
                <w:szCs w:val="22"/>
              </w:rPr>
              <w:t xml:space="preserve"> район</w:t>
            </w:r>
            <w:r>
              <w:rPr>
                <w:sz w:val="22"/>
                <w:szCs w:val="22"/>
              </w:rPr>
              <w:t>а</w:t>
            </w:r>
            <w:r w:rsidRPr="005E486D">
              <w:rPr>
                <w:sz w:val="22"/>
                <w:szCs w:val="22"/>
              </w:rPr>
              <w:t>)</w:t>
            </w:r>
          </w:p>
        </w:tc>
        <w:tc>
          <w:tcPr>
            <w:tcW w:w="1985" w:type="dxa"/>
            <w:shd w:val="clear" w:color="auto" w:fill="auto"/>
            <w:vAlign w:val="center"/>
          </w:tcPr>
          <w:p w14:paraId="66D28ADD" w14:textId="77777777" w:rsidR="00C77E2C" w:rsidRPr="005E486D" w:rsidRDefault="00C77E2C" w:rsidP="00AB0579">
            <w:pPr>
              <w:widowControl/>
              <w:jc w:val="center"/>
              <w:rPr>
                <w:sz w:val="22"/>
                <w:szCs w:val="22"/>
              </w:rPr>
            </w:pPr>
            <w:r w:rsidRPr="005E486D">
              <w:rPr>
                <w:sz w:val="22"/>
                <w:szCs w:val="22"/>
              </w:rPr>
              <w:t>Одноставочный, руб./м³,</w:t>
            </w:r>
          </w:p>
          <w:p w14:paraId="36262FEE" w14:textId="77777777" w:rsidR="00C77E2C" w:rsidRPr="005E486D" w:rsidRDefault="00C77E2C" w:rsidP="00AB0579">
            <w:pPr>
              <w:widowControl/>
              <w:jc w:val="center"/>
              <w:rPr>
                <w:sz w:val="22"/>
                <w:szCs w:val="22"/>
              </w:rPr>
            </w:pPr>
            <w:r w:rsidRPr="005E486D">
              <w:rPr>
                <w:sz w:val="22"/>
                <w:szCs w:val="22"/>
              </w:rPr>
              <w:t xml:space="preserve">НДС </w:t>
            </w:r>
            <w:r>
              <w:rPr>
                <w:sz w:val="22"/>
                <w:szCs w:val="22"/>
              </w:rPr>
              <w:t>не облагается</w:t>
            </w:r>
          </w:p>
        </w:tc>
        <w:tc>
          <w:tcPr>
            <w:tcW w:w="710" w:type="dxa"/>
            <w:vAlign w:val="center"/>
          </w:tcPr>
          <w:p w14:paraId="720989A9" w14:textId="77777777" w:rsidR="00C77E2C" w:rsidRPr="005E486D" w:rsidRDefault="00C77E2C" w:rsidP="00AB0579">
            <w:pPr>
              <w:widowControl/>
              <w:jc w:val="center"/>
              <w:rPr>
                <w:sz w:val="22"/>
                <w:szCs w:val="22"/>
              </w:rPr>
            </w:pPr>
            <w:r w:rsidRPr="005E486D">
              <w:rPr>
                <w:sz w:val="22"/>
                <w:szCs w:val="22"/>
              </w:rPr>
              <w:t>202</w:t>
            </w:r>
            <w:r>
              <w:rPr>
                <w:sz w:val="22"/>
                <w:szCs w:val="22"/>
              </w:rPr>
              <w:t>4</w:t>
            </w:r>
          </w:p>
        </w:tc>
        <w:tc>
          <w:tcPr>
            <w:tcW w:w="2551" w:type="dxa"/>
            <w:shd w:val="clear" w:color="auto" w:fill="auto"/>
            <w:noWrap/>
            <w:vAlign w:val="center"/>
          </w:tcPr>
          <w:p w14:paraId="72F30E2E" w14:textId="77777777" w:rsidR="00C77E2C" w:rsidRDefault="00C77E2C" w:rsidP="00AB0579">
            <w:pPr>
              <w:jc w:val="center"/>
            </w:pPr>
            <w:r>
              <w:rPr>
                <w:sz w:val="22"/>
                <w:szCs w:val="22"/>
              </w:rPr>
              <w:t>69,72</w:t>
            </w:r>
          </w:p>
        </w:tc>
        <w:tc>
          <w:tcPr>
            <w:tcW w:w="850" w:type="dxa"/>
            <w:shd w:val="clear" w:color="auto" w:fill="auto"/>
            <w:noWrap/>
            <w:vAlign w:val="center"/>
          </w:tcPr>
          <w:p w14:paraId="7173E93A" w14:textId="77777777" w:rsidR="00C77E2C" w:rsidRPr="00BC72E8" w:rsidRDefault="00C77E2C" w:rsidP="00AB0579">
            <w:pPr>
              <w:jc w:val="center"/>
              <w:rPr>
                <w:sz w:val="24"/>
                <w:szCs w:val="24"/>
              </w:rPr>
            </w:pPr>
            <w:r w:rsidRPr="00BC72E8">
              <w:rPr>
                <w:sz w:val="24"/>
                <w:szCs w:val="24"/>
              </w:rPr>
              <w:t>-</w:t>
            </w:r>
          </w:p>
        </w:tc>
      </w:tr>
    </w:tbl>
    <w:p w14:paraId="54454C14" w14:textId="77777777" w:rsidR="00C77E2C" w:rsidRPr="00C77E2C" w:rsidRDefault="00C77E2C" w:rsidP="00C77E2C">
      <w:pPr>
        <w:widowControl/>
        <w:autoSpaceDE w:val="0"/>
        <w:autoSpaceDN w:val="0"/>
        <w:adjustRightInd w:val="0"/>
        <w:ind w:firstLine="567"/>
        <w:jc w:val="both"/>
      </w:pPr>
      <w:r w:rsidRPr="00C77E2C">
        <w:t>Примечание.</w:t>
      </w:r>
    </w:p>
    <w:p w14:paraId="01847CC0" w14:textId="77777777" w:rsidR="00C77E2C" w:rsidRDefault="00C77E2C" w:rsidP="00C77E2C">
      <w:pPr>
        <w:widowControl/>
        <w:autoSpaceDE w:val="0"/>
        <w:autoSpaceDN w:val="0"/>
        <w:adjustRightInd w:val="0"/>
        <w:ind w:firstLine="567"/>
        <w:jc w:val="both"/>
        <w:rPr>
          <w:spacing w:val="2"/>
          <w:shd w:val="clear" w:color="auto" w:fill="FFFFFF"/>
        </w:rPr>
      </w:pPr>
      <w:r w:rsidRPr="00C77E2C">
        <w:t>В соответствии с Главой 26.2 части 2 Налогового кодекса Российской Федерации (НК РФ) организация применяет упрощенную систему налогообложения</w:t>
      </w:r>
      <w:r w:rsidRPr="00C77E2C">
        <w:rPr>
          <w:spacing w:val="2"/>
          <w:shd w:val="clear" w:color="auto" w:fill="FFFFFF"/>
        </w:rPr>
        <w:t>.</w:t>
      </w:r>
    </w:p>
    <w:p w14:paraId="0FD2AD20" w14:textId="77777777" w:rsidR="00C77E2C" w:rsidRPr="00C77E2C" w:rsidRDefault="00C77E2C" w:rsidP="00C77E2C">
      <w:pPr>
        <w:widowControl/>
        <w:autoSpaceDE w:val="0"/>
        <w:autoSpaceDN w:val="0"/>
        <w:adjustRightInd w:val="0"/>
        <w:ind w:firstLine="567"/>
        <w:jc w:val="both"/>
        <w:rPr>
          <w:color w:val="FF0000"/>
        </w:rPr>
      </w:pPr>
    </w:p>
    <w:p w14:paraId="07436298" w14:textId="63843F77" w:rsidR="00C77E2C" w:rsidRPr="00C77E2C" w:rsidRDefault="00C77E2C" w:rsidP="00C77E2C">
      <w:pPr>
        <w:pStyle w:val="a4"/>
        <w:numPr>
          <w:ilvl w:val="0"/>
          <w:numId w:val="33"/>
        </w:numPr>
        <w:tabs>
          <w:tab w:val="left" w:pos="0"/>
          <w:tab w:val="left" w:pos="993"/>
        </w:tabs>
        <w:ind w:left="0" w:firstLine="709"/>
        <w:jc w:val="both"/>
        <w:rPr>
          <w:sz w:val="22"/>
          <w:szCs w:val="22"/>
        </w:rPr>
      </w:pPr>
      <w:r w:rsidRPr="00C77E2C">
        <w:rPr>
          <w:sz w:val="22"/>
          <w:szCs w:val="22"/>
        </w:rPr>
        <w:t xml:space="preserve">Тарифы, установленные </w:t>
      </w:r>
      <w:proofErr w:type="gramStart"/>
      <w:r w:rsidRPr="00C77E2C">
        <w:rPr>
          <w:sz w:val="22"/>
          <w:szCs w:val="22"/>
        </w:rPr>
        <w:t>в  п</w:t>
      </w:r>
      <w:r w:rsidRPr="00E62708">
        <w:rPr>
          <w:sz w:val="22"/>
          <w:szCs w:val="22"/>
        </w:rPr>
        <w:t>.</w:t>
      </w:r>
      <w:proofErr w:type="gramEnd"/>
      <w:r w:rsidRPr="00E62708">
        <w:rPr>
          <w:sz w:val="22"/>
          <w:szCs w:val="22"/>
        </w:rPr>
        <w:t xml:space="preserve"> 1,</w:t>
      </w:r>
      <w:r w:rsidRPr="00C77E2C">
        <w:rPr>
          <w:sz w:val="22"/>
          <w:szCs w:val="22"/>
        </w:rPr>
        <w:t xml:space="preserve"> действуют с 15.11.2024 по 31.12.2024 года.</w:t>
      </w:r>
    </w:p>
    <w:p w14:paraId="3F2A24BB" w14:textId="77777777" w:rsidR="00C77E2C" w:rsidRPr="00C77E2C" w:rsidRDefault="00C77E2C" w:rsidP="00C77E2C">
      <w:pPr>
        <w:numPr>
          <w:ilvl w:val="0"/>
          <w:numId w:val="33"/>
        </w:numPr>
        <w:tabs>
          <w:tab w:val="left" w:pos="0"/>
          <w:tab w:val="left" w:pos="993"/>
        </w:tabs>
        <w:ind w:left="0" w:firstLine="709"/>
        <w:jc w:val="both"/>
        <w:rPr>
          <w:sz w:val="22"/>
          <w:szCs w:val="22"/>
        </w:rPr>
      </w:pPr>
      <w:r w:rsidRPr="00C77E2C">
        <w:rPr>
          <w:sz w:val="22"/>
          <w:szCs w:val="22"/>
        </w:rPr>
        <w:t>С 15.11.2024 признать утратившим силу п. 2 приложения 3 к постановлению Департамента энергетики и тарифов Ивановской области от 20.12.2023 № 54-т/1.</w:t>
      </w:r>
    </w:p>
    <w:p w14:paraId="4ECFE6A9" w14:textId="4BBC8B52" w:rsidR="00C77E2C" w:rsidRPr="00C77E2C" w:rsidRDefault="00C77E2C" w:rsidP="00C77E2C">
      <w:pPr>
        <w:numPr>
          <w:ilvl w:val="0"/>
          <w:numId w:val="33"/>
        </w:numPr>
        <w:tabs>
          <w:tab w:val="left" w:pos="0"/>
          <w:tab w:val="left" w:pos="993"/>
        </w:tabs>
        <w:ind w:left="0" w:firstLine="709"/>
        <w:jc w:val="both"/>
        <w:rPr>
          <w:sz w:val="22"/>
          <w:szCs w:val="22"/>
        </w:rPr>
      </w:pPr>
      <w:r>
        <w:rPr>
          <w:sz w:val="22"/>
          <w:szCs w:val="22"/>
        </w:rPr>
        <w:t>П</w:t>
      </w:r>
      <w:r w:rsidRPr="00C77E2C">
        <w:rPr>
          <w:sz w:val="22"/>
          <w:szCs w:val="22"/>
        </w:rPr>
        <w:t>остановление вступает в силу после дня его официального опубликования.</w:t>
      </w:r>
    </w:p>
    <w:p w14:paraId="6C0BD7FB" w14:textId="77777777" w:rsidR="00C77E2C" w:rsidRDefault="00C77E2C" w:rsidP="00C77E2C">
      <w:pPr>
        <w:tabs>
          <w:tab w:val="left" w:pos="993"/>
        </w:tabs>
        <w:ind w:left="660"/>
        <w:jc w:val="both"/>
        <w:rPr>
          <w:snapToGrid w:val="0"/>
          <w:sz w:val="22"/>
          <w:szCs w:val="22"/>
        </w:rPr>
      </w:pPr>
    </w:p>
    <w:p w14:paraId="71DD3F4D" w14:textId="77777777" w:rsidR="00C77E2C" w:rsidRPr="00C77E2C" w:rsidRDefault="00C77E2C" w:rsidP="00C77E2C">
      <w:pPr>
        <w:tabs>
          <w:tab w:val="left" w:pos="993"/>
        </w:tabs>
        <w:ind w:left="660"/>
        <w:jc w:val="both"/>
        <w:rPr>
          <w:b/>
          <w:bCs/>
          <w:sz w:val="22"/>
          <w:szCs w:val="22"/>
        </w:rPr>
      </w:pPr>
      <w:r w:rsidRPr="00C77E2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C77E2C" w:rsidRPr="00205DD5" w14:paraId="2E86BA25" w14:textId="77777777" w:rsidTr="00AB0579">
        <w:tc>
          <w:tcPr>
            <w:tcW w:w="959" w:type="dxa"/>
          </w:tcPr>
          <w:p w14:paraId="4FD26EE6" w14:textId="77777777" w:rsidR="00C77E2C" w:rsidRPr="00205DD5" w:rsidRDefault="00C77E2C" w:rsidP="00AB0579">
            <w:pPr>
              <w:tabs>
                <w:tab w:val="left" w:pos="4020"/>
              </w:tabs>
              <w:jc w:val="center"/>
              <w:rPr>
                <w:sz w:val="22"/>
                <w:szCs w:val="22"/>
              </w:rPr>
            </w:pPr>
            <w:r w:rsidRPr="00205DD5">
              <w:rPr>
                <w:sz w:val="22"/>
                <w:szCs w:val="22"/>
              </w:rPr>
              <w:t>№ п/п</w:t>
            </w:r>
          </w:p>
        </w:tc>
        <w:tc>
          <w:tcPr>
            <w:tcW w:w="2391" w:type="dxa"/>
          </w:tcPr>
          <w:p w14:paraId="56F5460B" w14:textId="77777777" w:rsidR="00C77E2C" w:rsidRPr="00205DD5" w:rsidRDefault="00C77E2C" w:rsidP="00AB0579">
            <w:pPr>
              <w:tabs>
                <w:tab w:val="left" w:pos="4020"/>
              </w:tabs>
              <w:rPr>
                <w:sz w:val="22"/>
                <w:szCs w:val="22"/>
              </w:rPr>
            </w:pPr>
            <w:r w:rsidRPr="00205DD5">
              <w:rPr>
                <w:sz w:val="22"/>
                <w:szCs w:val="22"/>
              </w:rPr>
              <w:t>Члены правления</w:t>
            </w:r>
          </w:p>
        </w:tc>
        <w:tc>
          <w:tcPr>
            <w:tcW w:w="3493" w:type="dxa"/>
          </w:tcPr>
          <w:p w14:paraId="1A8D01B2" w14:textId="77777777" w:rsidR="00C77E2C" w:rsidRPr="00205DD5" w:rsidRDefault="00C77E2C" w:rsidP="00AB0579">
            <w:pPr>
              <w:tabs>
                <w:tab w:val="left" w:pos="4020"/>
              </w:tabs>
              <w:jc w:val="center"/>
              <w:rPr>
                <w:sz w:val="22"/>
                <w:szCs w:val="22"/>
              </w:rPr>
            </w:pPr>
            <w:r w:rsidRPr="00205DD5">
              <w:rPr>
                <w:sz w:val="22"/>
                <w:szCs w:val="22"/>
              </w:rPr>
              <w:t>Результаты голосования</w:t>
            </w:r>
          </w:p>
        </w:tc>
      </w:tr>
      <w:tr w:rsidR="00C77E2C" w:rsidRPr="00205DD5" w14:paraId="5FCC99DE" w14:textId="77777777" w:rsidTr="00AB0579">
        <w:tc>
          <w:tcPr>
            <w:tcW w:w="959" w:type="dxa"/>
          </w:tcPr>
          <w:p w14:paraId="019FE4ED" w14:textId="77777777" w:rsidR="00C77E2C" w:rsidRPr="00205DD5" w:rsidRDefault="00C77E2C" w:rsidP="00AB0579">
            <w:pPr>
              <w:tabs>
                <w:tab w:val="left" w:pos="4020"/>
              </w:tabs>
              <w:jc w:val="center"/>
              <w:rPr>
                <w:sz w:val="22"/>
                <w:szCs w:val="22"/>
              </w:rPr>
            </w:pPr>
            <w:r w:rsidRPr="00205DD5">
              <w:rPr>
                <w:sz w:val="22"/>
                <w:szCs w:val="22"/>
              </w:rPr>
              <w:t>1.</w:t>
            </w:r>
          </w:p>
        </w:tc>
        <w:tc>
          <w:tcPr>
            <w:tcW w:w="2391" w:type="dxa"/>
          </w:tcPr>
          <w:p w14:paraId="6E1E1683" w14:textId="77777777" w:rsidR="00C77E2C" w:rsidRPr="00205DD5" w:rsidRDefault="00C77E2C" w:rsidP="00AB0579">
            <w:pPr>
              <w:tabs>
                <w:tab w:val="left" w:pos="4020"/>
              </w:tabs>
              <w:rPr>
                <w:sz w:val="22"/>
                <w:szCs w:val="22"/>
              </w:rPr>
            </w:pPr>
            <w:r w:rsidRPr="00205DD5">
              <w:rPr>
                <w:sz w:val="22"/>
                <w:szCs w:val="22"/>
              </w:rPr>
              <w:t xml:space="preserve">Морева </w:t>
            </w:r>
            <w:proofErr w:type="gramStart"/>
            <w:r w:rsidRPr="00205DD5">
              <w:rPr>
                <w:sz w:val="22"/>
                <w:szCs w:val="22"/>
              </w:rPr>
              <w:t>Е.Н.</w:t>
            </w:r>
            <w:proofErr w:type="gramEnd"/>
          </w:p>
        </w:tc>
        <w:tc>
          <w:tcPr>
            <w:tcW w:w="3493" w:type="dxa"/>
          </w:tcPr>
          <w:p w14:paraId="13528532" w14:textId="77777777" w:rsidR="00C77E2C" w:rsidRPr="00205DD5" w:rsidRDefault="00C77E2C" w:rsidP="00AB0579">
            <w:pPr>
              <w:jc w:val="center"/>
              <w:rPr>
                <w:sz w:val="22"/>
                <w:szCs w:val="22"/>
              </w:rPr>
            </w:pPr>
            <w:r w:rsidRPr="00205DD5">
              <w:rPr>
                <w:sz w:val="22"/>
                <w:szCs w:val="22"/>
              </w:rPr>
              <w:t>за</w:t>
            </w:r>
          </w:p>
        </w:tc>
      </w:tr>
      <w:tr w:rsidR="00C77E2C" w:rsidRPr="00205DD5" w14:paraId="2C1FBEFB" w14:textId="77777777" w:rsidTr="00AB0579">
        <w:tc>
          <w:tcPr>
            <w:tcW w:w="959" w:type="dxa"/>
          </w:tcPr>
          <w:p w14:paraId="4737B729" w14:textId="77777777" w:rsidR="00C77E2C" w:rsidRPr="00205DD5" w:rsidRDefault="00C77E2C" w:rsidP="00AB0579">
            <w:pPr>
              <w:tabs>
                <w:tab w:val="left" w:pos="4020"/>
              </w:tabs>
              <w:jc w:val="center"/>
              <w:rPr>
                <w:sz w:val="22"/>
                <w:szCs w:val="22"/>
              </w:rPr>
            </w:pPr>
            <w:r w:rsidRPr="00205DD5">
              <w:rPr>
                <w:sz w:val="22"/>
                <w:szCs w:val="22"/>
              </w:rPr>
              <w:t>2.</w:t>
            </w:r>
          </w:p>
        </w:tc>
        <w:tc>
          <w:tcPr>
            <w:tcW w:w="2391" w:type="dxa"/>
          </w:tcPr>
          <w:p w14:paraId="3F7A6DBF" w14:textId="77777777" w:rsidR="00C77E2C" w:rsidRPr="00205DD5" w:rsidRDefault="00C77E2C" w:rsidP="00AB0579">
            <w:pPr>
              <w:tabs>
                <w:tab w:val="left" w:pos="4020"/>
              </w:tabs>
              <w:rPr>
                <w:sz w:val="22"/>
                <w:szCs w:val="22"/>
              </w:rPr>
            </w:pPr>
            <w:r w:rsidRPr="00205DD5">
              <w:rPr>
                <w:sz w:val="22"/>
                <w:szCs w:val="22"/>
              </w:rPr>
              <w:t xml:space="preserve">Бугаева </w:t>
            </w:r>
            <w:proofErr w:type="gramStart"/>
            <w:r w:rsidRPr="00205DD5">
              <w:rPr>
                <w:sz w:val="22"/>
                <w:szCs w:val="22"/>
              </w:rPr>
              <w:t>С.Е.</w:t>
            </w:r>
            <w:proofErr w:type="gramEnd"/>
          </w:p>
        </w:tc>
        <w:tc>
          <w:tcPr>
            <w:tcW w:w="3493" w:type="dxa"/>
          </w:tcPr>
          <w:p w14:paraId="56D107A9" w14:textId="77777777" w:rsidR="00C77E2C" w:rsidRPr="00205DD5" w:rsidRDefault="00C77E2C" w:rsidP="00AB0579">
            <w:pPr>
              <w:jc w:val="center"/>
              <w:rPr>
                <w:sz w:val="22"/>
                <w:szCs w:val="22"/>
              </w:rPr>
            </w:pPr>
            <w:r w:rsidRPr="00205DD5">
              <w:rPr>
                <w:sz w:val="22"/>
                <w:szCs w:val="22"/>
              </w:rPr>
              <w:t>за</w:t>
            </w:r>
          </w:p>
        </w:tc>
      </w:tr>
      <w:tr w:rsidR="00C77E2C" w:rsidRPr="00205DD5" w14:paraId="036592E5" w14:textId="77777777" w:rsidTr="00AB0579">
        <w:tc>
          <w:tcPr>
            <w:tcW w:w="959" w:type="dxa"/>
          </w:tcPr>
          <w:p w14:paraId="58EE5BD4" w14:textId="77777777" w:rsidR="00C77E2C" w:rsidRPr="00205DD5" w:rsidRDefault="00C77E2C" w:rsidP="00AB0579">
            <w:pPr>
              <w:tabs>
                <w:tab w:val="left" w:pos="4020"/>
              </w:tabs>
              <w:jc w:val="center"/>
              <w:rPr>
                <w:sz w:val="22"/>
                <w:szCs w:val="22"/>
              </w:rPr>
            </w:pPr>
            <w:r w:rsidRPr="00205DD5">
              <w:rPr>
                <w:sz w:val="22"/>
                <w:szCs w:val="22"/>
              </w:rPr>
              <w:t>3.</w:t>
            </w:r>
          </w:p>
        </w:tc>
        <w:tc>
          <w:tcPr>
            <w:tcW w:w="2391" w:type="dxa"/>
          </w:tcPr>
          <w:p w14:paraId="4B45BA24" w14:textId="77777777" w:rsidR="00C77E2C" w:rsidRPr="00205DD5" w:rsidRDefault="00C77E2C" w:rsidP="00AB0579">
            <w:pPr>
              <w:tabs>
                <w:tab w:val="left" w:pos="4020"/>
              </w:tabs>
              <w:rPr>
                <w:sz w:val="22"/>
                <w:szCs w:val="22"/>
              </w:rPr>
            </w:pPr>
            <w:r w:rsidRPr="00205DD5">
              <w:rPr>
                <w:sz w:val="22"/>
                <w:szCs w:val="22"/>
              </w:rPr>
              <w:t xml:space="preserve">Гущина </w:t>
            </w:r>
            <w:proofErr w:type="gramStart"/>
            <w:r w:rsidRPr="00205DD5">
              <w:rPr>
                <w:sz w:val="22"/>
                <w:szCs w:val="22"/>
              </w:rPr>
              <w:t>Н.Б.</w:t>
            </w:r>
            <w:proofErr w:type="gramEnd"/>
          </w:p>
        </w:tc>
        <w:tc>
          <w:tcPr>
            <w:tcW w:w="3493" w:type="dxa"/>
          </w:tcPr>
          <w:p w14:paraId="4D02E705" w14:textId="77777777" w:rsidR="00C77E2C" w:rsidRPr="00205DD5" w:rsidRDefault="00C77E2C" w:rsidP="00AB0579">
            <w:pPr>
              <w:jc w:val="center"/>
              <w:rPr>
                <w:sz w:val="22"/>
                <w:szCs w:val="22"/>
              </w:rPr>
            </w:pPr>
            <w:r w:rsidRPr="00205DD5">
              <w:rPr>
                <w:sz w:val="22"/>
                <w:szCs w:val="22"/>
              </w:rPr>
              <w:t>за</w:t>
            </w:r>
          </w:p>
        </w:tc>
      </w:tr>
      <w:tr w:rsidR="00C77E2C" w:rsidRPr="00205DD5" w14:paraId="52F50BF6" w14:textId="77777777" w:rsidTr="00AB0579">
        <w:tc>
          <w:tcPr>
            <w:tcW w:w="959" w:type="dxa"/>
          </w:tcPr>
          <w:p w14:paraId="6AC11A21" w14:textId="77777777" w:rsidR="00C77E2C" w:rsidRPr="00205DD5" w:rsidRDefault="00C77E2C" w:rsidP="00AB0579">
            <w:pPr>
              <w:tabs>
                <w:tab w:val="left" w:pos="4020"/>
              </w:tabs>
              <w:jc w:val="center"/>
              <w:rPr>
                <w:sz w:val="22"/>
                <w:szCs w:val="22"/>
              </w:rPr>
            </w:pPr>
            <w:r w:rsidRPr="00205DD5">
              <w:rPr>
                <w:sz w:val="22"/>
                <w:szCs w:val="22"/>
              </w:rPr>
              <w:t>4.</w:t>
            </w:r>
          </w:p>
        </w:tc>
        <w:tc>
          <w:tcPr>
            <w:tcW w:w="2391" w:type="dxa"/>
          </w:tcPr>
          <w:p w14:paraId="0D145402" w14:textId="77777777" w:rsidR="00C77E2C" w:rsidRPr="00205DD5" w:rsidRDefault="00C77E2C" w:rsidP="00AB0579">
            <w:pPr>
              <w:tabs>
                <w:tab w:val="left" w:pos="4020"/>
              </w:tabs>
              <w:rPr>
                <w:sz w:val="22"/>
                <w:szCs w:val="22"/>
              </w:rPr>
            </w:pPr>
            <w:r w:rsidRPr="00205DD5">
              <w:rPr>
                <w:sz w:val="22"/>
                <w:szCs w:val="22"/>
              </w:rPr>
              <w:t>Турбачкина Е.В.</w:t>
            </w:r>
          </w:p>
        </w:tc>
        <w:tc>
          <w:tcPr>
            <w:tcW w:w="3493" w:type="dxa"/>
          </w:tcPr>
          <w:p w14:paraId="5FE79968" w14:textId="77777777" w:rsidR="00C77E2C" w:rsidRPr="00205DD5" w:rsidRDefault="00C77E2C" w:rsidP="00AB0579">
            <w:pPr>
              <w:tabs>
                <w:tab w:val="left" w:pos="4020"/>
              </w:tabs>
              <w:jc w:val="center"/>
              <w:rPr>
                <w:sz w:val="22"/>
                <w:szCs w:val="22"/>
              </w:rPr>
            </w:pPr>
            <w:r w:rsidRPr="00205DD5">
              <w:rPr>
                <w:sz w:val="22"/>
                <w:szCs w:val="22"/>
              </w:rPr>
              <w:t>за</w:t>
            </w:r>
          </w:p>
        </w:tc>
      </w:tr>
      <w:tr w:rsidR="00C77E2C" w:rsidRPr="00205DD5" w14:paraId="442B7FAB" w14:textId="77777777" w:rsidTr="00AB0579">
        <w:tc>
          <w:tcPr>
            <w:tcW w:w="959" w:type="dxa"/>
          </w:tcPr>
          <w:p w14:paraId="1DD8CCC3" w14:textId="77777777" w:rsidR="00C77E2C" w:rsidRPr="00205DD5" w:rsidRDefault="00C77E2C" w:rsidP="00AB0579">
            <w:pPr>
              <w:tabs>
                <w:tab w:val="left" w:pos="4020"/>
              </w:tabs>
              <w:jc w:val="center"/>
              <w:rPr>
                <w:sz w:val="22"/>
                <w:szCs w:val="22"/>
              </w:rPr>
            </w:pPr>
            <w:r w:rsidRPr="00205DD5">
              <w:rPr>
                <w:sz w:val="22"/>
                <w:szCs w:val="22"/>
              </w:rPr>
              <w:t>5.</w:t>
            </w:r>
          </w:p>
        </w:tc>
        <w:tc>
          <w:tcPr>
            <w:tcW w:w="2391" w:type="dxa"/>
          </w:tcPr>
          <w:p w14:paraId="21341A00" w14:textId="77777777" w:rsidR="00C77E2C" w:rsidRPr="00205DD5" w:rsidRDefault="00C77E2C" w:rsidP="00AB0579">
            <w:pPr>
              <w:tabs>
                <w:tab w:val="left" w:pos="4020"/>
              </w:tabs>
              <w:rPr>
                <w:sz w:val="22"/>
                <w:szCs w:val="22"/>
              </w:rPr>
            </w:pPr>
            <w:r w:rsidRPr="00205DD5">
              <w:rPr>
                <w:sz w:val="22"/>
                <w:szCs w:val="22"/>
              </w:rPr>
              <w:t xml:space="preserve">Полозов </w:t>
            </w:r>
            <w:proofErr w:type="gramStart"/>
            <w:r w:rsidRPr="00205DD5">
              <w:rPr>
                <w:sz w:val="22"/>
                <w:szCs w:val="22"/>
              </w:rPr>
              <w:t>И.Г.</w:t>
            </w:r>
            <w:proofErr w:type="gramEnd"/>
          </w:p>
        </w:tc>
        <w:tc>
          <w:tcPr>
            <w:tcW w:w="3493" w:type="dxa"/>
          </w:tcPr>
          <w:p w14:paraId="66D63E93" w14:textId="77777777" w:rsidR="00C77E2C" w:rsidRPr="00205DD5" w:rsidRDefault="00C77E2C" w:rsidP="00AB0579">
            <w:pPr>
              <w:tabs>
                <w:tab w:val="left" w:pos="4020"/>
              </w:tabs>
              <w:jc w:val="center"/>
              <w:rPr>
                <w:sz w:val="22"/>
                <w:szCs w:val="22"/>
              </w:rPr>
            </w:pPr>
            <w:r w:rsidRPr="00205DD5">
              <w:rPr>
                <w:sz w:val="22"/>
                <w:szCs w:val="22"/>
              </w:rPr>
              <w:t>за</w:t>
            </w:r>
          </w:p>
        </w:tc>
      </w:tr>
      <w:tr w:rsidR="00C77E2C" w:rsidRPr="00205DD5" w14:paraId="05DFCC9D" w14:textId="77777777" w:rsidTr="00AB0579">
        <w:tc>
          <w:tcPr>
            <w:tcW w:w="959" w:type="dxa"/>
          </w:tcPr>
          <w:p w14:paraId="53CD9D09" w14:textId="77777777" w:rsidR="00C77E2C" w:rsidRPr="00205DD5" w:rsidRDefault="00C77E2C" w:rsidP="00AB0579">
            <w:pPr>
              <w:tabs>
                <w:tab w:val="left" w:pos="4020"/>
              </w:tabs>
              <w:jc w:val="center"/>
              <w:rPr>
                <w:sz w:val="22"/>
                <w:szCs w:val="22"/>
              </w:rPr>
            </w:pPr>
            <w:r w:rsidRPr="00205DD5">
              <w:rPr>
                <w:sz w:val="22"/>
                <w:szCs w:val="22"/>
              </w:rPr>
              <w:t>6.</w:t>
            </w:r>
          </w:p>
        </w:tc>
        <w:tc>
          <w:tcPr>
            <w:tcW w:w="2391" w:type="dxa"/>
          </w:tcPr>
          <w:p w14:paraId="120E3AEA" w14:textId="77777777" w:rsidR="00C77E2C" w:rsidRPr="00205DD5" w:rsidRDefault="00C77E2C" w:rsidP="00AB0579">
            <w:pPr>
              <w:tabs>
                <w:tab w:val="left" w:pos="4020"/>
              </w:tabs>
              <w:rPr>
                <w:sz w:val="22"/>
                <w:szCs w:val="22"/>
              </w:rPr>
            </w:pPr>
            <w:r w:rsidRPr="00205DD5">
              <w:rPr>
                <w:sz w:val="22"/>
                <w:szCs w:val="22"/>
              </w:rPr>
              <w:t xml:space="preserve">Коннова </w:t>
            </w:r>
            <w:proofErr w:type="gramStart"/>
            <w:r w:rsidRPr="00205DD5">
              <w:rPr>
                <w:sz w:val="22"/>
                <w:szCs w:val="22"/>
              </w:rPr>
              <w:t>Е.А.</w:t>
            </w:r>
            <w:proofErr w:type="gramEnd"/>
          </w:p>
        </w:tc>
        <w:tc>
          <w:tcPr>
            <w:tcW w:w="3493" w:type="dxa"/>
          </w:tcPr>
          <w:p w14:paraId="46F6D1EA" w14:textId="77777777" w:rsidR="00C77E2C" w:rsidRPr="00205DD5" w:rsidRDefault="00C77E2C" w:rsidP="00AB0579">
            <w:pPr>
              <w:tabs>
                <w:tab w:val="left" w:pos="4020"/>
              </w:tabs>
              <w:jc w:val="center"/>
              <w:rPr>
                <w:sz w:val="22"/>
                <w:szCs w:val="22"/>
              </w:rPr>
            </w:pPr>
            <w:r w:rsidRPr="00205DD5">
              <w:rPr>
                <w:sz w:val="22"/>
                <w:szCs w:val="22"/>
              </w:rPr>
              <w:t>за</w:t>
            </w:r>
          </w:p>
        </w:tc>
      </w:tr>
      <w:tr w:rsidR="00C77E2C" w:rsidRPr="00205DD5" w14:paraId="59508461" w14:textId="77777777" w:rsidTr="00AB0579">
        <w:tc>
          <w:tcPr>
            <w:tcW w:w="959" w:type="dxa"/>
          </w:tcPr>
          <w:p w14:paraId="75B944E6" w14:textId="77777777" w:rsidR="00C77E2C" w:rsidRPr="00205DD5" w:rsidRDefault="00C77E2C" w:rsidP="00AB0579">
            <w:pPr>
              <w:tabs>
                <w:tab w:val="left" w:pos="4020"/>
              </w:tabs>
              <w:jc w:val="center"/>
              <w:rPr>
                <w:sz w:val="22"/>
                <w:szCs w:val="22"/>
              </w:rPr>
            </w:pPr>
            <w:r w:rsidRPr="00205DD5">
              <w:rPr>
                <w:sz w:val="22"/>
                <w:szCs w:val="22"/>
              </w:rPr>
              <w:t>7.</w:t>
            </w:r>
          </w:p>
        </w:tc>
        <w:tc>
          <w:tcPr>
            <w:tcW w:w="2391" w:type="dxa"/>
          </w:tcPr>
          <w:p w14:paraId="5F952FA7" w14:textId="77777777" w:rsidR="00C77E2C" w:rsidRPr="00205DD5" w:rsidRDefault="00C77E2C" w:rsidP="00AB0579">
            <w:pPr>
              <w:tabs>
                <w:tab w:val="left" w:pos="4020"/>
              </w:tabs>
              <w:rPr>
                <w:sz w:val="22"/>
                <w:szCs w:val="22"/>
              </w:rPr>
            </w:pPr>
            <w:r w:rsidRPr="00205DD5">
              <w:rPr>
                <w:sz w:val="22"/>
                <w:szCs w:val="22"/>
              </w:rPr>
              <w:t xml:space="preserve">Агапова </w:t>
            </w:r>
            <w:proofErr w:type="gramStart"/>
            <w:r w:rsidRPr="00205DD5">
              <w:rPr>
                <w:sz w:val="22"/>
                <w:szCs w:val="22"/>
              </w:rPr>
              <w:t>О.П.</w:t>
            </w:r>
            <w:proofErr w:type="gramEnd"/>
          </w:p>
        </w:tc>
        <w:tc>
          <w:tcPr>
            <w:tcW w:w="3493" w:type="dxa"/>
          </w:tcPr>
          <w:p w14:paraId="7951FC7F" w14:textId="77777777" w:rsidR="00C77E2C" w:rsidRPr="00205DD5" w:rsidRDefault="00C77E2C" w:rsidP="00AB0579">
            <w:pPr>
              <w:tabs>
                <w:tab w:val="left" w:pos="4020"/>
              </w:tabs>
              <w:jc w:val="center"/>
              <w:rPr>
                <w:sz w:val="22"/>
                <w:szCs w:val="22"/>
              </w:rPr>
            </w:pPr>
            <w:r w:rsidRPr="00205DD5">
              <w:rPr>
                <w:sz w:val="22"/>
                <w:szCs w:val="22"/>
              </w:rPr>
              <w:t>за</w:t>
            </w:r>
          </w:p>
        </w:tc>
      </w:tr>
    </w:tbl>
    <w:p w14:paraId="00F35AD4" w14:textId="77777777" w:rsidR="00C77E2C" w:rsidRPr="00205DD5" w:rsidRDefault="00C77E2C" w:rsidP="00C77E2C">
      <w:pPr>
        <w:pStyle w:val="24"/>
        <w:widowControl/>
        <w:ind w:left="660" w:firstLine="0"/>
        <w:rPr>
          <w:sz w:val="22"/>
          <w:szCs w:val="22"/>
        </w:rPr>
      </w:pPr>
      <w:r w:rsidRPr="00205DD5">
        <w:rPr>
          <w:sz w:val="22"/>
          <w:szCs w:val="22"/>
        </w:rPr>
        <w:t>Итого: за – 7, против – 0, воздержался – 0, отсутствуют – 0.</w:t>
      </w:r>
    </w:p>
    <w:p w14:paraId="070E764A" w14:textId="77777777" w:rsidR="00003BB3" w:rsidRDefault="00003BB3" w:rsidP="00C77E2C">
      <w:pPr>
        <w:pStyle w:val="24"/>
        <w:widowControl/>
        <w:ind w:firstLine="709"/>
        <w:rPr>
          <w:b/>
          <w:color w:val="FF0000"/>
          <w:sz w:val="22"/>
          <w:szCs w:val="22"/>
        </w:rPr>
      </w:pPr>
    </w:p>
    <w:p w14:paraId="65DCD73B" w14:textId="7C36662E" w:rsidR="001C4F66" w:rsidRPr="005F51C4" w:rsidRDefault="00325F43" w:rsidP="00DA2CD9">
      <w:pPr>
        <w:pStyle w:val="24"/>
        <w:widowControl/>
        <w:ind w:firstLine="660"/>
        <w:rPr>
          <w:b/>
          <w:color w:val="000000" w:themeColor="text1"/>
          <w:sz w:val="22"/>
          <w:szCs w:val="22"/>
        </w:rPr>
      </w:pPr>
      <w:r w:rsidRPr="005F51C4">
        <w:rPr>
          <w:b/>
          <w:color w:val="000000" w:themeColor="text1"/>
          <w:sz w:val="22"/>
          <w:szCs w:val="22"/>
        </w:rPr>
        <w:t xml:space="preserve">2. </w:t>
      </w:r>
      <w:r w:rsidR="001C4F66" w:rsidRPr="005F51C4">
        <w:rPr>
          <w:b/>
          <w:color w:val="000000" w:themeColor="text1"/>
          <w:sz w:val="22"/>
          <w:szCs w:val="22"/>
        </w:rPr>
        <w:t>СЛУШАЛИ</w:t>
      </w:r>
      <w:proofErr w:type="gramStart"/>
      <w:r w:rsidR="001C4F66" w:rsidRPr="005F51C4">
        <w:rPr>
          <w:b/>
          <w:color w:val="000000" w:themeColor="text1"/>
          <w:sz w:val="22"/>
          <w:szCs w:val="22"/>
        </w:rPr>
        <w:t>:</w:t>
      </w:r>
      <w:r w:rsidR="001C4F66" w:rsidRPr="005F51C4">
        <w:rPr>
          <w:b/>
          <w:bCs/>
          <w:color w:val="000000" w:themeColor="text1"/>
          <w:sz w:val="22"/>
          <w:szCs w:val="22"/>
        </w:rPr>
        <w:t xml:space="preserve"> </w:t>
      </w:r>
      <w:r w:rsidRPr="005F51C4">
        <w:rPr>
          <w:rStyle w:val="af7"/>
          <w:rFonts w:eastAsia="Calibri"/>
          <w:color w:val="000000" w:themeColor="text1"/>
          <w:sz w:val="22"/>
          <w:szCs w:val="22"/>
          <w:bdr w:val="none" w:sz="0" w:space="0" w:color="auto" w:frame="1"/>
        </w:rPr>
        <w:t>О</w:t>
      </w:r>
      <w:proofErr w:type="gramEnd"/>
      <w:r w:rsidRPr="005F51C4">
        <w:rPr>
          <w:rStyle w:val="af7"/>
          <w:rFonts w:eastAsia="Calibri"/>
          <w:color w:val="000000" w:themeColor="text1"/>
          <w:sz w:val="22"/>
          <w:szCs w:val="22"/>
          <w:bdr w:val="none" w:sz="0" w:space="0" w:color="auto" w:frame="1"/>
        </w:rPr>
        <w:t xml:space="preserve"> корректировке долгосрочных тарифов на тепловую энергию, теплоноситель для потребителей филиала «Ивановские ПГУ» АО "Интер РАО - Электрогенерация" (Комсомольский район) на 2025 - 2027 годы</w:t>
      </w:r>
      <w:r w:rsidRPr="005F51C4">
        <w:rPr>
          <w:b/>
          <w:bCs/>
          <w:color w:val="000000" w:themeColor="text1"/>
          <w:sz w:val="22"/>
          <w:szCs w:val="22"/>
        </w:rPr>
        <w:t xml:space="preserve"> </w:t>
      </w:r>
      <w:r w:rsidR="001C4F66" w:rsidRPr="005F51C4">
        <w:rPr>
          <w:b/>
          <w:bCs/>
          <w:color w:val="000000" w:themeColor="text1"/>
          <w:sz w:val="22"/>
          <w:szCs w:val="22"/>
        </w:rPr>
        <w:t>(</w:t>
      </w:r>
      <w:r w:rsidRPr="005F51C4">
        <w:rPr>
          <w:b/>
          <w:color w:val="000000" w:themeColor="text1"/>
          <w:sz w:val="22"/>
          <w:szCs w:val="22"/>
        </w:rPr>
        <w:t>Зуева</w:t>
      </w:r>
      <w:r w:rsidR="00BB675F" w:rsidRPr="005F51C4">
        <w:rPr>
          <w:b/>
          <w:color w:val="000000" w:themeColor="text1"/>
          <w:sz w:val="22"/>
          <w:szCs w:val="22"/>
        </w:rPr>
        <w:t xml:space="preserve"> Е.В.</w:t>
      </w:r>
      <w:r w:rsidR="001C4F66" w:rsidRPr="005F51C4">
        <w:rPr>
          <w:b/>
          <w:color w:val="000000" w:themeColor="text1"/>
          <w:sz w:val="22"/>
          <w:szCs w:val="22"/>
        </w:rPr>
        <w:t>)</w:t>
      </w:r>
      <w:r w:rsidR="001C4F66" w:rsidRPr="005F51C4">
        <w:rPr>
          <w:b/>
          <w:bCs/>
          <w:color w:val="000000" w:themeColor="text1"/>
          <w:sz w:val="22"/>
          <w:szCs w:val="22"/>
        </w:rPr>
        <w:t>.</w:t>
      </w:r>
    </w:p>
    <w:p w14:paraId="50AB116B" w14:textId="4F87D2ED" w:rsidR="007470B6" w:rsidRDefault="00324BB0" w:rsidP="005F51C4">
      <w:pPr>
        <w:pStyle w:val="24"/>
        <w:widowControl/>
        <w:ind w:firstLine="709"/>
        <w:rPr>
          <w:color w:val="000000" w:themeColor="text1"/>
          <w:sz w:val="22"/>
          <w:szCs w:val="22"/>
        </w:rPr>
      </w:pPr>
      <w:r w:rsidRPr="005F51C4">
        <w:rPr>
          <w:color w:val="000000" w:themeColor="text1"/>
          <w:sz w:val="22"/>
          <w:szCs w:val="22"/>
        </w:rPr>
        <w:t>В связи с обращениями Филиал</w:t>
      </w:r>
      <w:r w:rsidR="005F51C4" w:rsidRPr="005F51C4">
        <w:rPr>
          <w:color w:val="000000" w:themeColor="text1"/>
          <w:sz w:val="22"/>
          <w:szCs w:val="22"/>
        </w:rPr>
        <w:t>а</w:t>
      </w:r>
      <w:r w:rsidRPr="005F51C4">
        <w:rPr>
          <w:color w:val="000000" w:themeColor="text1"/>
          <w:sz w:val="22"/>
          <w:szCs w:val="22"/>
        </w:rPr>
        <w:t xml:space="preserve"> «Ивановские ПГУ» АО «Интер РАО-Электрогенерация» приказом Департамента энергетики и тарифов Ивановской области </w:t>
      </w:r>
      <w:r w:rsidR="005F51C4" w:rsidRPr="005F51C4">
        <w:rPr>
          <w:color w:val="000000" w:themeColor="text1"/>
          <w:sz w:val="22"/>
          <w:szCs w:val="22"/>
        </w:rPr>
        <w:t>от 03.05.2024 № 19-у</w:t>
      </w:r>
      <w:r w:rsidRPr="005F51C4">
        <w:rPr>
          <w:color w:val="000000" w:themeColor="text1"/>
          <w:sz w:val="22"/>
          <w:szCs w:val="22"/>
        </w:rPr>
        <w:t xml:space="preserve"> открыт</w:t>
      </w:r>
      <w:r w:rsidR="005F51C4" w:rsidRPr="005F51C4">
        <w:rPr>
          <w:color w:val="000000" w:themeColor="text1"/>
          <w:sz w:val="22"/>
          <w:szCs w:val="22"/>
        </w:rPr>
        <w:t>о</w:t>
      </w:r>
      <w:r w:rsidRPr="005F51C4">
        <w:rPr>
          <w:color w:val="000000" w:themeColor="text1"/>
          <w:sz w:val="22"/>
          <w:szCs w:val="22"/>
        </w:rPr>
        <w:t xml:space="preserve"> дело</w:t>
      </w:r>
      <w:r w:rsidR="007470B6">
        <w:rPr>
          <w:color w:val="000000" w:themeColor="text1"/>
          <w:sz w:val="22"/>
          <w:szCs w:val="22"/>
        </w:rPr>
        <w:t xml:space="preserve"> </w:t>
      </w:r>
      <w:r w:rsidR="005F51C4" w:rsidRPr="005F51C4">
        <w:rPr>
          <w:color w:val="000000" w:themeColor="text1"/>
          <w:sz w:val="22"/>
          <w:szCs w:val="22"/>
        </w:rPr>
        <w:t>о</w:t>
      </w:r>
      <w:r w:rsidR="007470B6">
        <w:rPr>
          <w:color w:val="000000" w:themeColor="text1"/>
          <w:sz w:val="22"/>
          <w:szCs w:val="22"/>
        </w:rPr>
        <w:t xml:space="preserve"> </w:t>
      </w:r>
      <w:r w:rsidR="005F51C4" w:rsidRPr="005F51C4">
        <w:rPr>
          <w:color w:val="000000" w:themeColor="text1"/>
          <w:sz w:val="22"/>
          <w:szCs w:val="22"/>
        </w:rPr>
        <w:t xml:space="preserve">корректировке долгосрочных тарифов на тепловую энергию, теплоноситель для потребителей Филиала «Ивановские ПГУ» «Интер РАО Электрогенерация» (Комсомольский район) на </w:t>
      </w:r>
      <w:r w:rsidR="007470B6" w:rsidRPr="005F51C4">
        <w:rPr>
          <w:color w:val="000000" w:themeColor="text1"/>
          <w:sz w:val="22"/>
          <w:szCs w:val="22"/>
        </w:rPr>
        <w:t>2025–2027</w:t>
      </w:r>
      <w:r w:rsidR="005F51C4" w:rsidRPr="005F51C4">
        <w:rPr>
          <w:color w:val="000000" w:themeColor="text1"/>
          <w:sz w:val="22"/>
          <w:szCs w:val="22"/>
        </w:rPr>
        <w:t xml:space="preserve"> годы. </w:t>
      </w:r>
    </w:p>
    <w:p w14:paraId="721EC9F9" w14:textId="14C01A93" w:rsidR="005F51C4" w:rsidRPr="005F51C4" w:rsidRDefault="005F51C4" w:rsidP="005F51C4">
      <w:pPr>
        <w:pStyle w:val="24"/>
        <w:widowControl/>
        <w:ind w:firstLine="709"/>
        <w:rPr>
          <w:color w:val="000000" w:themeColor="text1"/>
          <w:sz w:val="22"/>
          <w:szCs w:val="22"/>
        </w:rPr>
      </w:pPr>
      <w:r w:rsidRPr="005F51C4">
        <w:rPr>
          <w:color w:val="000000" w:themeColor="text1"/>
          <w:sz w:val="22"/>
          <w:szCs w:val="22"/>
        </w:rPr>
        <w:t xml:space="preserve">Метод регулирования тарифов на тепловую энергию, теплоноситель – метод индексации установленных тарифов определен в первый год долгосрочного периода на </w:t>
      </w:r>
      <w:r w:rsidR="007470B6" w:rsidRPr="005F51C4">
        <w:rPr>
          <w:color w:val="000000" w:themeColor="text1"/>
          <w:sz w:val="22"/>
          <w:szCs w:val="22"/>
        </w:rPr>
        <w:t>2022–2027 годы</w:t>
      </w:r>
      <w:r w:rsidRPr="005F51C4">
        <w:rPr>
          <w:color w:val="000000" w:themeColor="text1"/>
          <w:sz w:val="22"/>
          <w:szCs w:val="22"/>
        </w:rPr>
        <w:t xml:space="preserve"> приказом Департамента от 05.05.2022 № 19-у.</w:t>
      </w:r>
    </w:p>
    <w:p w14:paraId="3EA98069" w14:textId="0B31BD78" w:rsidR="00324BB0" w:rsidRPr="005F51C4" w:rsidRDefault="005F51C4" w:rsidP="00324BB0">
      <w:pPr>
        <w:pStyle w:val="24"/>
        <w:widowControl/>
        <w:ind w:firstLine="709"/>
        <w:rPr>
          <w:color w:val="000000" w:themeColor="text1"/>
          <w:sz w:val="22"/>
          <w:szCs w:val="22"/>
        </w:rPr>
      </w:pPr>
      <w:r w:rsidRPr="005F51C4">
        <w:rPr>
          <w:color w:val="000000" w:themeColor="text1"/>
          <w:sz w:val="22"/>
          <w:szCs w:val="22"/>
        </w:rPr>
        <w:t xml:space="preserve">Филиала «Ивановские ПГУ» «Интер РАО Электрогенерация» (Комсомольский район) </w:t>
      </w:r>
      <w:r w:rsidR="00324BB0" w:rsidRPr="005F51C4">
        <w:rPr>
          <w:color w:val="000000" w:themeColor="text1"/>
          <w:sz w:val="22"/>
          <w:szCs w:val="22"/>
        </w:rPr>
        <w:t xml:space="preserve">осуществляет регулируемые виды деятельности </w:t>
      </w:r>
      <w:r w:rsidRPr="005F51C4">
        <w:rPr>
          <w:color w:val="000000" w:themeColor="text1"/>
          <w:sz w:val="22"/>
          <w:szCs w:val="22"/>
        </w:rPr>
        <w:t xml:space="preserve">по производству тепловой энергии, теплоносителя в виде теплоносителя «вода» </w:t>
      </w:r>
      <w:r w:rsidR="00324BB0" w:rsidRPr="005F51C4">
        <w:rPr>
          <w:color w:val="000000" w:themeColor="text1"/>
          <w:sz w:val="22"/>
          <w:szCs w:val="22"/>
        </w:rPr>
        <w:t xml:space="preserve">в </w:t>
      </w:r>
      <w:r w:rsidRPr="005F51C4">
        <w:rPr>
          <w:color w:val="000000" w:themeColor="text1"/>
          <w:sz w:val="22"/>
          <w:szCs w:val="22"/>
        </w:rPr>
        <w:t>г. Комсомольск</w:t>
      </w:r>
      <w:r w:rsidR="00324BB0" w:rsidRPr="005F51C4">
        <w:rPr>
          <w:color w:val="000000" w:themeColor="text1"/>
          <w:sz w:val="22"/>
          <w:szCs w:val="22"/>
        </w:rPr>
        <w:t xml:space="preserve"> с использованием имущества, которым владеет на </w:t>
      </w:r>
      <w:r w:rsidRPr="005F51C4">
        <w:rPr>
          <w:color w:val="000000" w:themeColor="text1"/>
          <w:sz w:val="22"/>
          <w:szCs w:val="22"/>
        </w:rPr>
        <w:t>собственности</w:t>
      </w:r>
      <w:r w:rsidR="00324BB0" w:rsidRPr="005F51C4">
        <w:rPr>
          <w:color w:val="000000" w:themeColor="text1"/>
          <w:sz w:val="22"/>
          <w:szCs w:val="22"/>
        </w:rPr>
        <w:t>.</w:t>
      </w:r>
    </w:p>
    <w:p w14:paraId="07B0238D" w14:textId="77777777" w:rsidR="00324BB0" w:rsidRPr="005F51C4" w:rsidRDefault="00324BB0" w:rsidP="00324BB0">
      <w:pPr>
        <w:pStyle w:val="24"/>
        <w:widowControl/>
        <w:ind w:firstLine="709"/>
        <w:rPr>
          <w:color w:val="000000" w:themeColor="text1"/>
          <w:sz w:val="22"/>
          <w:szCs w:val="22"/>
        </w:rPr>
      </w:pPr>
      <w:r w:rsidRPr="005F51C4">
        <w:rPr>
          <w:color w:val="000000" w:themeColor="text1"/>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w:t>
      </w:r>
      <w:r w:rsidRPr="005F51C4">
        <w:rPr>
          <w:color w:val="000000" w:themeColor="text1"/>
          <w:sz w:val="22"/>
          <w:szCs w:val="22"/>
        </w:rPr>
        <w:lastRenderedPageBreak/>
        <w:t>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4D26EB38" w14:textId="100CEA1F" w:rsidR="00324BB0" w:rsidRPr="005F51C4" w:rsidRDefault="00324BB0" w:rsidP="00324BB0">
      <w:pPr>
        <w:pStyle w:val="24"/>
        <w:widowControl/>
        <w:ind w:firstLine="709"/>
        <w:rPr>
          <w:color w:val="000000" w:themeColor="text1"/>
          <w:sz w:val="22"/>
          <w:szCs w:val="22"/>
        </w:rPr>
      </w:pPr>
      <w:r w:rsidRPr="005F51C4">
        <w:rPr>
          <w:color w:val="000000" w:themeColor="text1"/>
          <w:sz w:val="22"/>
          <w:szCs w:val="22"/>
        </w:rPr>
        <w:t>По результатам экспертизы материалов тарифного дела подготовлен</w:t>
      </w:r>
      <w:r w:rsidR="005F51C4" w:rsidRPr="005F51C4">
        <w:rPr>
          <w:color w:val="000000" w:themeColor="text1"/>
          <w:sz w:val="22"/>
          <w:szCs w:val="22"/>
        </w:rPr>
        <w:t>ы соответствующие</w:t>
      </w:r>
      <w:r w:rsidRPr="005F51C4">
        <w:rPr>
          <w:color w:val="000000" w:themeColor="text1"/>
          <w:sz w:val="22"/>
          <w:szCs w:val="22"/>
        </w:rPr>
        <w:t xml:space="preserve"> экспертн</w:t>
      </w:r>
      <w:r w:rsidR="005F51C4" w:rsidRPr="005F51C4">
        <w:rPr>
          <w:color w:val="000000" w:themeColor="text1"/>
          <w:sz w:val="22"/>
          <w:szCs w:val="22"/>
        </w:rPr>
        <w:t>ые</w:t>
      </w:r>
      <w:r w:rsidRPr="005F51C4">
        <w:rPr>
          <w:color w:val="000000" w:themeColor="text1"/>
          <w:sz w:val="22"/>
          <w:szCs w:val="22"/>
        </w:rPr>
        <w:t xml:space="preserve"> заключени</w:t>
      </w:r>
      <w:r w:rsidR="005F51C4" w:rsidRPr="005F51C4">
        <w:rPr>
          <w:color w:val="000000" w:themeColor="text1"/>
          <w:sz w:val="22"/>
          <w:szCs w:val="22"/>
        </w:rPr>
        <w:t>я</w:t>
      </w:r>
      <w:r w:rsidRPr="005F51C4">
        <w:rPr>
          <w:color w:val="000000" w:themeColor="text1"/>
          <w:sz w:val="22"/>
          <w:szCs w:val="22"/>
        </w:rPr>
        <w:t xml:space="preserve">. </w:t>
      </w:r>
    </w:p>
    <w:p w14:paraId="691AAD5D" w14:textId="229D5EC9" w:rsidR="00324BB0" w:rsidRPr="005F51C4" w:rsidRDefault="00324BB0" w:rsidP="00324BB0">
      <w:pPr>
        <w:pStyle w:val="24"/>
        <w:widowControl/>
        <w:ind w:firstLine="709"/>
        <w:rPr>
          <w:color w:val="000000" w:themeColor="text1"/>
          <w:sz w:val="22"/>
          <w:szCs w:val="22"/>
        </w:rPr>
      </w:pPr>
      <w:r w:rsidRPr="005F51C4">
        <w:rPr>
          <w:color w:val="000000" w:themeColor="text1"/>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1/1</w:t>
      </w:r>
      <w:r w:rsidR="005F51C4" w:rsidRPr="005F51C4">
        <w:rPr>
          <w:color w:val="000000" w:themeColor="text1"/>
          <w:sz w:val="22"/>
          <w:szCs w:val="22"/>
        </w:rPr>
        <w:t>,</w:t>
      </w:r>
      <w:r w:rsidR="005F51C4">
        <w:rPr>
          <w:color w:val="000000" w:themeColor="text1"/>
          <w:sz w:val="22"/>
          <w:szCs w:val="22"/>
        </w:rPr>
        <w:t xml:space="preserve"> </w:t>
      </w:r>
      <w:r w:rsidR="005F51C4" w:rsidRPr="005F51C4">
        <w:rPr>
          <w:color w:val="000000" w:themeColor="text1"/>
          <w:sz w:val="22"/>
          <w:szCs w:val="22"/>
        </w:rPr>
        <w:t>1/2</w:t>
      </w:r>
      <w:r w:rsidRPr="005F51C4">
        <w:rPr>
          <w:color w:val="000000" w:themeColor="text1"/>
          <w:sz w:val="22"/>
          <w:szCs w:val="22"/>
        </w:rPr>
        <w:t>.</w:t>
      </w:r>
    </w:p>
    <w:p w14:paraId="0716DE3A" w14:textId="77777777" w:rsidR="007470B6" w:rsidRDefault="00324BB0" w:rsidP="005F51C4">
      <w:pPr>
        <w:pStyle w:val="24"/>
        <w:widowControl/>
        <w:ind w:firstLine="709"/>
        <w:rPr>
          <w:color w:val="000000" w:themeColor="text1"/>
          <w:sz w:val="22"/>
          <w:szCs w:val="22"/>
        </w:rPr>
      </w:pPr>
      <w:r w:rsidRPr="00003BB3">
        <w:rPr>
          <w:color w:val="000000" w:themeColor="text1"/>
          <w:sz w:val="22"/>
          <w:szCs w:val="22"/>
        </w:rPr>
        <w:t>Теплоснабжающая организация ознакомлена с предлагаемыми к утверждению уровнями тарифов на тепловую энергию</w:t>
      </w:r>
      <w:r w:rsidR="00003BB3" w:rsidRPr="00003BB3">
        <w:rPr>
          <w:color w:val="000000" w:themeColor="text1"/>
          <w:sz w:val="22"/>
          <w:szCs w:val="22"/>
        </w:rPr>
        <w:t xml:space="preserve">, теплоноситель на </w:t>
      </w:r>
      <w:r w:rsidR="007470B6" w:rsidRPr="00003BB3">
        <w:rPr>
          <w:color w:val="000000" w:themeColor="text1"/>
          <w:sz w:val="22"/>
          <w:szCs w:val="22"/>
        </w:rPr>
        <w:t>2025–2027 годы</w:t>
      </w:r>
      <w:r w:rsidRPr="00003BB3">
        <w:rPr>
          <w:color w:val="000000" w:themeColor="text1"/>
          <w:sz w:val="22"/>
          <w:szCs w:val="22"/>
        </w:rPr>
        <w:t>.</w:t>
      </w:r>
      <w:r w:rsidR="005F51C4" w:rsidRPr="00003BB3">
        <w:rPr>
          <w:color w:val="000000" w:themeColor="text1"/>
          <w:sz w:val="22"/>
          <w:szCs w:val="22"/>
        </w:rPr>
        <w:t xml:space="preserve"> </w:t>
      </w:r>
    </w:p>
    <w:p w14:paraId="0A848F98" w14:textId="5CAD8010" w:rsidR="00003BB3" w:rsidRPr="00003BB3" w:rsidRDefault="00324BB0" w:rsidP="005F51C4">
      <w:pPr>
        <w:pStyle w:val="24"/>
        <w:widowControl/>
        <w:ind w:firstLine="709"/>
        <w:rPr>
          <w:color w:val="000000" w:themeColor="text1"/>
          <w:sz w:val="22"/>
          <w:szCs w:val="22"/>
        </w:rPr>
      </w:pPr>
      <w:r w:rsidRPr="00003BB3">
        <w:rPr>
          <w:color w:val="000000" w:themeColor="text1"/>
          <w:sz w:val="22"/>
          <w:szCs w:val="22"/>
        </w:rPr>
        <w:t xml:space="preserve">Письмом от </w:t>
      </w:r>
      <w:r w:rsidR="00003BB3" w:rsidRPr="00003BB3">
        <w:rPr>
          <w:color w:val="000000" w:themeColor="text1"/>
          <w:sz w:val="22"/>
          <w:szCs w:val="22"/>
        </w:rPr>
        <w:t>14.11.2024 №ЭГИВП/АД/370</w:t>
      </w:r>
      <w:r w:rsidRPr="00003BB3">
        <w:rPr>
          <w:color w:val="000000" w:themeColor="text1"/>
          <w:sz w:val="22"/>
          <w:szCs w:val="22"/>
        </w:rPr>
        <w:t xml:space="preserve"> поступившее в Департамент</w:t>
      </w:r>
      <w:r w:rsidR="00003BB3" w:rsidRPr="00003BB3">
        <w:rPr>
          <w:color w:val="000000" w:themeColor="text1"/>
          <w:sz w:val="22"/>
          <w:szCs w:val="22"/>
        </w:rPr>
        <w:t>:</w:t>
      </w:r>
    </w:p>
    <w:p w14:paraId="3F74C9BF" w14:textId="42680C8C" w:rsidR="00003BB3" w:rsidRPr="00003BB3" w:rsidRDefault="00003BB3" w:rsidP="005F51C4">
      <w:pPr>
        <w:pStyle w:val="24"/>
        <w:widowControl/>
        <w:ind w:firstLine="709"/>
        <w:rPr>
          <w:color w:val="000000" w:themeColor="text1"/>
          <w:sz w:val="22"/>
          <w:szCs w:val="22"/>
        </w:rPr>
      </w:pPr>
      <w:r w:rsidRPr="00003BB3">
        <w:rPr>
          <w:color w:val="000000" w:themeColor="text1"/>
          <w:sz w:val="22"/>
          <w:szCs w:val="22"/>
        </w:rPr>
        <w:t>1. согласованы предлагаемые к утверждению уровни тарифов на тепловую энергию, теплоноситель на 2025 год;</w:t>
      </w:r>
    </w:p>
    <w:p w14:paraId="25B4456D" w14:textId="4B5D8741" w:rsidR="00003BB3" w:rsidRPr="00003BB3" w:rsidRDefault="00003BB3" w:rsidP="005F51C4">
      <w:pPr>
        <w:pStyle w:val="24"/>
        <w:widowControl/>
        <w:ind w:firstLine="709"/>
        <w:rPr>
          <w:color w:val="000000" w:themeColor="text1"/>
          <w:sz w:val="22"/>
          <w:szCs w:val="22"/>
        </w:rPr>
      </w:pPr>
      <w:r w:rsidRPr="00003BB3">
        <w:rPr>
          <w:color w:val="000000" w:themeColor="text1"/>
          <w:sz w:val="22"/>
          <w:szCs w:val="22"/>
        </w:rPr>
        <w:t xml:space="preserve">2. </w:t>
      </w:r>
      <w:r w:rsidR="00324BB0" w:rsidRPr="00003BB3">
        <w:rPr>
          <w:color w:val="000000" w:themeColor="text1"/>
          <w:sz w:val="22"/>
          <w:szCs w:val="22"/>
        </w:rPr>
        <w:t>предостав</w:t>
      </w:r>
      <w:r w:rsidRPr="00003BB3">
        <w:rPr>
          <w:color w:val="000000" w:themeColor="text1"/>
          <w:sz w:val="22"/>
          <w:szCs w:val="22"/>
        </w:rPr>
        <w:t>лены</w:t>
      </w:r>
      <w:r w:rsidR="00324BB0" w:rsidRPr="00003BB3">
        <w:rPr>
          <w:color w:val="000000" w:themeColor="text1"/>
          <w:sz w:val="22"/>
          <w:szCs w:val="22"/>
        </w:rPr>
        <w:t xml:space="preserve"> разногласия </w:t>
      </w:r>
      <w:r w:rsidRPr="00003BB3">
        <w:rPr>
          <w:color w:val="000000" w:themeColor="text1"/>
          <w:sz w:val="22"/>
          <w:szCs w:val="22"/>
        </w:rPr>
        <w:t>по включению в состав необходимой валовой выручки на 2026 год затрат по статьям:</w:t>
      </w:r>
    </w:p>
    <w:p w14:paraId="001A8D61" w14:textId="77777777" w:rsidR="00205DD5" w:rsidRPr="00205DD5" w:rsidRDefault="00205DD5" w:rsidP="00205DD5">
      <w:pPr>
        <w:pStyle w:val="24"/>
        <w:widowControl/>
        <w:ind w:firstLine="709"/>
        <w:rPr>
          <w:sz w:val="22"/>
          <w:szCs w:val="22"/>
        </w:rPr>
      </w:pPr>
      <w:r w:rsidRPr="00205DD5">
        <w:rPr>
          <w:sz w:val="22"/>
          <w:szCs w:val="22"/>
        </w:rPr>
        <w:t xml:space="preserve">- «экономически необоснованные доходы по статье «амортизационные отчисления» за 2022 год в размере -13 653,785 </w:t>
      </w:r>
      <w:proofErr w:type="spellStart"/>
      <w:r w:rsidRPr="00205DD5">
        <w:rPr>
          <w:sz w:val="22"/>
          <w:szCs w:val="22"/>
        </w:rPr>
        <w:t>тыс.руб</w:t>
      </w:r>
      <w:proofErr w:type="spellEnd"/>
      <w:r w:rsidRPr="00205DD5">
        <w:rPr>
          <w:sz w:val="22"/>
          <w:szCs w:val="22"/>
        </w:rPr>
        <w:t>.;</w:t>
      </w:r>
    </w:p>
    <w:p w14:paraId="15AE7E69" w14:textId="77777777" w:rsidR="00205DD5" w:rsidRPr="00205DD5" w:rsidRDefault="00205DD5" w:rsidP="00205DD5">
      <w:pPr>
        <w:pStyle w:val="24"/>
        <w:widowControl/>
        <w:ind w:firstLine="709"/>
        <w:rPr>
          <w:sz w:val="22"/>
          <w:szCs w:val="22"/>
        </w:rPr>
      </w:pPr>
      <w:r w:rsidRPr="00205DD5">
        <w:rPr>
          <w:sz w:val="22"/>
          <w:szCs w:val="22"/>
        </w:rPr>
        <w:t xml:space="preserve">- «экономически необоснованные доходы по статье «амортизационные отчисления» за 2023 год в размере -10 154,166 </w:t>
      </w:r>
      <w:proofErr w:type="spellStart"/>
      <w:r w:rsidRPr="00205DD5">
        <w:rPr>
          <w:sz w:val="22"/>
          <w:szCs w:val="22"/>
        </w:rPr>
        <w:t>тыс.руб</w:t>
      </w:r>
      <w:proofErr w:type="spellEnd"/>
      <w:r w:rsidRPr="00205DD5">
        <w:rPr>
          <w:sz w:val="22"/>
          <w:szCs w:val="22"/>
        </w:rPr>
        <w:t>.</w:t>
      </w:r>
    </w:p>
    <w:p w14:paraId="389FB151" w14:textId="377209C8" w:rsidR="00324BB0" w:rsidRPr="00003BB3" w:rsidRDefault="00003BB3" w:rsidP="005F51C4">
      <w:pPr>
        <w:pStyle w:val="24"/>
        <w:widowControl/>
        <w:ind w:firstLine="709"/>
        <w:rPr>
          <w:color w:val="000000" w:themeColor="text1"/>
          <w:sz w:val="22"/>
          <w:szCs w:val="22"/>
        </w:rPr>
      </w:pPr>
      <w:r w:rsidRPr="001678BA">
        <w:rPr>
          <w:color w:val="000000" w:themeColor="text1"/>
          <w:sz w:val="22"/>
          <w:szCs w:val="22"/>
        </w:rPr>
        <w:t>Позиция Филиала «Ивановские ПГУ» АО «Интер РАО-Электрогенерация»:</w:t>
      </w:r>
    </w:p>
    <w:p w14:paraId="68CFE2E9" w14:textId="77777777" w:rsidR="001678BA" w:rsidRPr="001678BA" w:rsidRDefault="001678BA" w:rsidP="001678BA">
      <w:pPr>
        <w:pStyle w:val="24"/>
        <w:widowControl/>
        <w:ind w:firstLine="709"/>
        <w:rPr>
          <w:color w:val="000000" w:themeColor="text1"/>
          <w:sz w:val="22"/>
          <w:szCs w:val="22"/>
        </w:rPr>
      </w:pPr>
      <w:r w:rsidRPr="001678BA">
        <w:rPr>
          <w:color w:val="000000" w:themeColor="text1"/>
          <w:sz w:val="22"/>
          <w:szCs w:val="22"/>
        </w:rPr>
        <w:t>Рассчитанная Департаментом за 2022 и 2023 годы разница между амортизацией основных средств и нематериальных активов, определенной в соответствии со стандартами бухгалтерского учета, и амортизацией, определенной в соответствии с требованиями норм тарифного регулирования, учтена Департаментом в необходимой валовой выручке 2026 года как экономически необоснованные доходы, подлежащие исключению.</w:t>
      </w:r>
    </w:p>
    <w:p w14:paraId="0A41030D" w14:textId="2245863E" w:rsidR="001678BA" w:rsidRPr="001678BA" w:rsidRDefault="001678BA" w:rsidP="001678BA">
      <w:pPr>
        <w:pStyle w:val="24"/>
        <w:widowControl/>
        <w:ind w:firstLine="709"/>
        <w:rPr>
          <w:color w:val="000000" w:themeColor="text1"/>
          <w:sz w:val="22"/>
          <w:szCs w:val="22"/>
        </w:rPr>
      </w:pPr>
      <w:r w:rsidRPr="001678BA">
        <w:rPr>
          <w:color w:val="000000" w:themeColor="text1"/>
          <w:sz w:val="22"/>
          <w:szCs w:val="22"/>
        </w:rPr>
        <w:t xml:space="preserve">Филиал «Ивановские ПГУ» АО «Интер РАО-Электрогенерация» отмечает, что в соответствии с письмом ФАС России от 05.08.2022 № МШ/74227/22 «О новых стандартах бухгалтерского учета, подлежащих применению, начиная с бухгалтерской (финансовой) отчетности за 2022 год» обесценение основных средств, отражаемое в бухгалтерском учете, не влияет на порядок расчета амортизации, включаемой в НВВ. Таким образом, амортизация за 2022 и 2023 годы, определяемая на основе фактических значений параметров расчета тарифов взамен прогнозных, не должна учитывать проведенное обесценение основных средств. </w:t>
      </w:r>
    </w:p>
    <w:p w14:paraId="12C16EB6" w14:textId="162189BC" w:rsidR="00003BB3" w:rsidRPr="001678BA" w:rsidRDefault="001678BA" w:rsidP="001678BA">
      <w:pPr>
        <w:pStyle w:val="24"/>
        <w:widowControl/>
        <w:ind w:firstLine="709"/>
        <w:rPr>
          <w:color w:val="000000" w:themeColor="text1"/>
          <w:sz w:val="22"/>
          <w:szCs w:val="22"/>
        </w:rPr>
      </w:pPr>
      <w:r w:rsidRPr="001678BA">
        <w:rPr>
          <w:color w:val="000000" w:themeColor="text1"/>
          <w:sz w:val="22"/>
          <w:szCs w:val="22"/>
        </w:rPr>
        <w:t>Филиал «Ивановские ПГУ» АО «Интер РАО-Электрогенерация» просит исключить из необходимой валовой выручки 2026 года расходы, учтенные Департаментом как экономически необоснованные.</w:t>
      </w:r>
    </w:p>
    <w:p w14:paraId="30EF570C" w14:textId="65A32A7A" w:rsidR="001678BA" w:rsidRPr="00FD789A" w:rsidRDefault="001678BA" w:rsidP="001678BA">
      <w:pPr>
        <w:pStyle w:val="24"/>
        <w:widowControl/>
        <w:ind w:firstLine="709"/>
        <w:rPr>
          <w:color w:val="000000" w:themeColor="text1"/>
          <w:sz w:val="22"/>
          <w:szCs w:val="22"/>
        </w:rPr>
      </w:pPr>
      <w:r w:rsidRPr="00FD789A">
        <w:rPr>
          <w:color w:val="000000" w:themeColor="text1"/>
          <w:sz w:val="22"/>
          <w:szCs w:val="22"/>
        </w:rPr>
        <w:t>Позиция Департамента:</w:t>
      </w:r>
    </w:p>
    <w:p w14:paraId="32825B90" w14:textId="77777777" w:rsidR="00FD789A" w:rsidRPr="00FD789A" w:rsidRDefault="00FD789A" w:rsidP="00FD789A">
      <w:pPr>
        <w:pStyle w:val="24"/>
        <w:widowControl/>
        <w:ind w:firstLine="709"/>
        <w:rPr>
          <w:color w:val="000000" w:themeColor="text1"/>
          <w:sz w:val="22"/>
          <w:szCs w:val="22"/>
        </w:rPr>
      </w:pPr>
      <w:r w:rsidRPr="00FD789A">
        <w:rPr>
          <w:color w:val="000000" w:themeColor="text1"/>
          <w:sz w:val="22"/>
          <w:szCs w:val="22"/>
        </w:rPr>
        <w:t>В соответствии с п. 43 Основ ценообразования, утвержденных постановлением Правительства Российской Федерации от 22.10.2012 № 1075 "О ценообразовании в сфере теплоснабжения",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4DFF7C40" w14:textId="77777777" w:rsidR="00FD789A" w:rsidRPr="00FD789A" w:rsidRDefault="00FD789A" w:rsidP="00FD789A">
      <w:pPr>
        <w:pStyle w:val="24"/>
        <w:widowControl/>
        <w:ind w:firstLine="709"/>
        <w:rPr>
          <w:color w:val="000000" w:themeColor="text1"/>
          <w:sz w:val="22"/>
          <w:szCs w:val="22"/>
        </w:rPr>
      </w:pPr>
      <w:r w:rsidRPr="00FD789A">
        <w:rPr>
          <w:color w:val="000000" w:themeColor="text1"/>
          <w:sz w:val="22"/>
          <w:szCs w:val="22"/>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5D4E9464" w14:textId="77777777" w:rsidR="00FD789A" w:rsidRPr="00FD789A" w:rsidRDefault="00FD789A" w:rsidP="00FD789A">
      <w:pPr>
        <w:pStyle w:val="24"/>
        <w:widowControl/>
        <w:ind w:firstLine="709"/>
        <w:rPr>
          <w:color w:val="000000" w:themeColor="text1"/>
          <w:sz w:val="22"/>
          <w:szCs w:val="22"/>
        </w:rPr>
      </w:pPr>
      <w:r w:rsidRPr="00FD789A">
        <w:rPr>
          <w:color w:val="000000" w:themeColor="text1"/>
          <w:sz w:val="22"/>
          <w:szCs w:val="22"/>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2A9FA4CF" w14:textId="77777777" w:rsidR="00FD789A" w:rsidRPr="00FD789A" w:rsidRDefault="00FD789A" w:rsidP="00FD789A">
      <w:pPr>
        <w:pStyle w:val="24"/>
        <w:widowControl/>
        <w:ind w:firstLine="709"/>
        <w:rPr>
          <w:color w:val="000000" w:themeColor="text1"/>
          <w:sz w:val="22"/>
          <w:szCs w:val="22"/>
        </w:rPr>
      </w:pPr>
      <w:r w:rsidRPr="00FD789A">
        <w:rPr>
          <w:color w:val="000000" w:themeColor="text1"/>
          <w:sz w:val="22"/>
          <w:szCs w:val="22"/>
        </w:rPr>
        <w:t>На основании вышеизложенного по факту 2023 года была определена расчетная амортизация основных средств исходя из первоначальной стоимости основных средств и максимального срока полезного использования (далее-Расчетная амортизация).</w:t>
      </w:r>
    </w:p>
    <w:p w14:paraId="498262EE" w14:textId="6999F9D7" w:rsidR="00FD789A" w:rsidRPr="00FD789A" w:rsidRDefault="00FD789A" w:rsidP="00FD789A">
      <w:pPr>
        <w:pStyle w:val="24"/>
        <w:widowControl/>
        <w:ind w:firstLine="709"/>
        <w:rPr>
          <w:color w:val="000000" w:themeColor="text1"/>
          <w:sz w:val="22"/>
          <w:szCs w:val="22"/>
        </w:rPr>
      </w:pPr>
      <w:r w:rsidRPr="00FD789A">
        <w:rPr>
          <w:color w:val="000000" w:themeColor="text1"/>
          <w:sz w:val="22"/>
          <w:szCs w:val="22"/>
        </w:rPr>
        <w:t>Кроме того, Департамент провел анализ фактической суммы амортизации на затратных счетах бухгалтерского учета (ОСВ по счету 20 за 2022, 2023 годы).</w:t>
      </w:r>
      <w:r>
        <w:rPr>
          <w:color w:val="000000" w:themeColor="text1"/>
          <w:sz w:val="22"/>
          <w:szCs w:val="22"/>
        </w:rPr>
        <w:t xml:space="preserve"> </w:t>
      </w:r>
    </w:p>
    <w:p w14:paraId="2A1A141D" w14:textId="36A82CC6" w:rsidR="00FD789A" w:rsidRPr="00FD789A" w:rsidRDefault="00FD789A" w:rsidP="00FD789A">
      <w:pPr>
        <w:pStyle w:val="24"/>
        <w:widowControl/>
        <w:ind w:firstLine="709"/>
        <w:rPr>
          <w:color w:val="000000" w:themeColor="text1"/>
          <w:sz w:val="22"/>
          <w:szCs w:val="22"/>
        </w:rPr>
      </w:pPr>
      <w:r w:rsidRPr="00FD789A">
        <w:rPr>
          <w:color w:val="000000" w:themeColor="text1"/>
          <w:sz w:val="22"/>
          <w:szCs w:val="22"/>
        </w:rPr>
        <w:lastRenderedPageBreak/>
        <w:t xml:space="preserve">В связи с тем, что амортизация основных средств в себестоимость продукции в бухгалтерском учете не отражалась, Экспертная группа предлагает исключить разницу между </w:t>
      </w:r>
      <w:r w:rsidR="00E84B09">
        <w:rPr>
          <w:color w:val="000000" w:themeColor="text1"/>
          <w:sz w:val="22"/>
          <w:szCs w:val="22"/>
        </w:rPr>
        <w:t>ра</w:t>
      </w:r>
      <w:r w:rsidR="00E84B09" w:rsidRPr="00FD789A">
        <w:rPr>
          <w:color w:val="000000" w:themeColor="text1"/>
          <w:sz w:val="22"/>
          <w:szCs w:val="22"/>
        </w:rPr>
        <w:t>счетной</w:t>
      </w:r>
      <w:r w:rsidRPr="00FD789A">
        <w:rPr>
          <w:color w:val="000000" w:themeColor="text1"/>
          <w:sz w:val="22"/>
          <w:szCs w:val="22"/>
        </w:rPr>
        <w:t xml:space="preserve"> амортизацией и фактической амортизацией как экономически-необоснованные доходы.</w:t>
      </w:r>
    </w:p>
    <w:p w14:paraId="674E86CB" w14:textId="4582533C" w:rsidR="001678BA" w:rsidRPr="00FD789A" w:rsidRDefault="00FD789A" w:rsidP="00FD789A">
      <w:pPr>
        <w:pStyle w:val="24"/>
        <w:widowControl/>
        <w:ind w:firstLine="709"/>
        <w:rPr>
          <w:color w:val="000000" w:themeColor="text1"/>
          <w:sz w:val="22"/>
          <w:szCs w:val="22"/>
        </w:rPr>
      </w:pPr>
      <w:r w:rsidRPr="00FD789A">
        <w:rPr>
          <w:color w:val="000000" w:themeColor="text1"/>
          <w:sz w:val="22"/>
          <w:szCs w:val="22"/>
        </w:rPr>
        <w:t>С целью сглаживания тарифных последствий Экспертная группа предлагает учесть экономически-необоснованные доходы в необходимой валовой выручке 2026 года</w:t>
      </w:r>
    </w:p>
    <w:p w14:paraId="3E598029" w14:textId="77777777" w:rsidR="009C72D4" w:rsidRPr="00324BB0" w:rsidRDefault="009C72D4" w:rsidP="001678BA">
      <w:pPr>
        <w:pStyle w:val="24"/>
        <w:widowControl/>
        <w:ind w:firstLine="709"/>
        <w:rPr>
          <w:color w:val="FF0000"/>
          <w:sz w:val="22"/>
          <w:szCs w:val="22"/>
        </w:rPr>
      </w:pPr>
    </w:p>
    <w:p w14:paraId="3E2174CD" w14:textId="2FB5B405" w:rsidR="002B4A79" w:rsidRPr="00003BB3" w:rsidRDefault="002B4A79" w:rsidP="00DA2CD9">
      <w:pPr>
        <w:pStyle w:val="24"/>
        <w:widowControl/>
        <w:ind w:firstLine="709"/>
        <w:rPr>
          <w:color w:val="000000" w:themeColor="text1"/>
          <w:sz w:val="22"/>
          <w:szCs w:val="22"/>
        </w:rPr>
      </w:pPr>
      <w:r w:rsidRPr="00003BB3">
        <w:rPr>
          <w:color w:val="000000" w:themeColor="text1"/>
          <w:sz w:val="22"/>
          <w:szCs w:val="22"/>
        </w:rPr>
        <w:t>На заседании правления Департамента представители теплоснабжающ</w:t>
      </w:r>
      <w:r w:rsidR="00003BB3" w:rsidRPr="00003BB3">
        <w:rPr>
          <w:color w:val="000000" w:themeColor="text1"/>
          <w:sz w:val="22"/>
          <w:szCs w:val="22"/>
        </w:rPr>
        <w:t>ей</w:t>
      </w:r>
      <w:r w:rsidRPr="00003BB3">
        <w:rPr>
          <w:color w:val="000000" w:themeColor="text1"/>
          <w:sz w:val="22"/>
          <w:szCs w:val="22"/>
        </w:rPr>
        <w:t xml:space="preserve"> организаци</w:t>
      </w:r>
      <w:r w:rsidR="00003BB3" w:rsidRPr="00003BB3">
        <w:rPr>
          <w:color w:val="000000" w:themeColor="text1"/>
          <w:sz w:val="22"/>
          <w:szCs w:val="22"/>
        </w:rPr>
        <w:t>и</w:t>
      </w:r>
      <w:r w:rsidR="00A4036A" w:rsidRPr="00003BB3">
        <w:rPr>
          <w:color w:val="000000" w:themeColor="text1"/>
          <w:sz w:val="22"/>
          <w:szCs w:val="22"/>
        </w:rPr>
        <w:t>, уведомленных должным образом, не присутствовали.</w:t>
      </w:r>
    </w:p>
    <w:p w14:paraId="7BCD6D9E" w14:textId="77777777" w:rsidR="002B4A79" w:rsidRPr="00677F35" w:rsidRDefault="002B4A79" w:rsidP="00DA2CD9">
      <w:pPr>
        <w:pStyle w:val="24"/>
        <w:widowControl/>
        <w:ind w:firstLine="709"/>
        <w:rPr>
          <w:color w:val="FF0000"/>
          <w:sz w:val="22"/>
          <w:szCs w:val="22"/>
        </w:rPr>
      </w:pPr>
    </w:p>
    <w:p w14:paraId="2FA6A870" w14:textId="77777777" w:rsidR="007470B6" w:rsidRDefault="00BB675F" w:rsidP="00DA2CD9">
      <w:pPr>
        <w:widowControl/>
        <w:autoSpaceDE w:val="0"/>
        <w:autoSpaceDN w:val="0"/>
        <w:adjustRightInd w:val="0"/>
        <w:ind w:firstLine="567"/>
        <w:jc w:val="both"/>
        <w:rPr>
          <w:b/>
          <w:color w:val="000000" w:themeColor="text1"/>
          <w:sz w:val="22"/>
          <w:szCs w:val="22"/>
        </w:rPr>
      </w:pPr>
      <w:r w:rsidRPr="000628B2">
        <w:rPr>
          <w:b/>
          <w:color w:val="000000" w:themeColor="text1"/>
          <w:sz w:val="22"/>
          <w:szCs w:val="22"/>
        </w:rPr>
        <w:t xml:space="preserve">РЕШИЛИ: </w:t>
      </w:r>
    </w:p>
    <w:p w14:paraId="05A61B2D" w14:textId="11BA3597" w:rsidR="00BB675F" w:rsidRPr="000628B2" w:rsidRDefault="000628B2" w:rsidP="00DA2CD9">
      <w:pPr>
        <w:widowControl/>
        <w:autoSpaceDE w:val="0"/>
        <w:autoSpaceDN w:val="0"/>
        <w:adjustRightInd w:val="0"/>
        <w:ind w:firstLine="567"/>
        <w:jc w:val="both"/>
        <w:rPr>
          <w:b/>
          <w:color w:val="000000" w:themeColor="text1"/>
          <w:sz w:val="22"/>
          <w:szCs w:val="22"/>
        </w:rPr>
      </w:pPr>
      <w:r w:rsidRPr="000628B2">
        <w:rPr>
          <w:color w:val="000000" w:themeColor="text1"/>
          <w:kern w:val="16"/>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4F3326D" w14:textId="0D59C48A" w:rsidR="003C5191" w:rsidRDefault="003C5191" w:rsidP="00BF08A3">
      <w:pPr>
        <w:widowControl/>
        <w:numPr>
          <w:ilvl w:val="0"/>
          <w:numId w:val="19"/>
        </w:numPr>
        <w:tabs>
          <w:tab w:val="left" w:pos="993"/>
        </w:tabs>
        <w:autoSpaceDE w:val="0"/>
        <w:autoSpaceDN w:val="0"/>
        <w:adjustRightInd w:val="0"/>
        <w:ind w:left="0" w:firstLine="709"/>
        <w:jc w:val="both"/>
        <w:rPr>
          <w:color w:val="000000"/>
          <w:sz w:val="22"/>
          <w:szCs w:val="22"/>
        </w:rPr>
      </w:pPr>
      <w:bookmarkStart w:id="1" w:name="_Hlk149857230"/>
      <w:r w:rsidRPr="003C5191">
        <w:rPr>
          <w:color w:val="000000"/>
          <w:sz w:val="22"/>
          <w:szCs w:val="22"/>
        </w:rPr>
        <w:t xml:space="preserve">С 01.01.2025 произвести корректировку установленных долгосрочных тарифов на тепловую энергию для потребителей филиала «Ивановские ПГУ» АО «Интер РАО – Электрогенерация» (Комсомольский район) на </w:t>
      </w:r>
      <w:proofErr w:type="gramStart"/>
      <w:r w:rsidRPr="003C5191">
        <w:rPr>
          <w:color w:val="000000"/>
          <w:sz w:val="22"/>
          <w:szCs w:val="22"/>
        </w:rPr>
        <w:t>2025-2027</w:t>
      </w:r>
      <w:proofErr w:type="gramEnd"/>
      <w:r w:rsidRPr="003C5191">
        <w:rPr>
          <w:color w:val="000000"/>
          <w:sz w:val="22"/>
          <w:szCs w:val="22"/>
        </w:rPr>
        <w:t xml:space="preserve"> годы, изложив приложение 1 к постановлению Департамента энергетики и тарифов Ивановской области от 15.11.2022 № 48-т/29 в новой редакции</w:t>
      </w:r>
      <w:r w:rsidR="00BF08A3">
        <w:rPr>
          <w:color w:val="000000"/>
          <w:sz w:val="22"/>
          <w:szCs w:val="22"/>
        </w:rPr>
        <w:t>:</w:t>
      </w:r>
      <w:r w:rsidRPr="003C5191">
        <w:rPr>
          <w:color w:val="000000"/>
          <w:sz w:val="22"/>
          <w:szCs w:val="22"/>
        </w:rPr>
        <w:t xml:space="preserve"> </w:t>
      </w:r>
    </w:p>
    <w:p w14:paraId="4667B525" w14:textId="77777777" w:rsidR="00BF08A3" w:rsidRPr="00BF08A3" w:rsidRDefault="00BF08A3" w:rsidP="00BF08A3">
      <w:pPr>
        <w:pStyle w:val="a4"/>
        <w:widowControl/>
        <w:autoSpaceDE w:val="0"/>
        <w:autoSpaceDN w:val="0"/>
        <w:adjustRightInd w:val="0"/>
        <w:ind w:left="2295"/>
        <w:jc w:val="center"/>
        <w:rPr>
          <w:b/>
          <w:color w:val="000000"/>
          <w:sz w:val="24"/>
          <w:szCs w:val="24"/>
        </w:rPr>
      </w:pPr>
    </w:p>
    <w:p w14:paraId="139D1A5F" w14:textId="77777777" w:rsidR="00BF08A3" w:rsidRPr="00BF08A3" w:rsidRDefault="00BF08A3" w:rsidP="00BF08A3">
      <w:pPr>
        <w:pStyle w:val="a4"/>
        <w:widowControl/>
        <w:autoSpaceDE w:val="0"/>
        <w:autoSpaceDN w:val="0"/>
        <w:adjustRightInd w:val="0"/>
        <w:ind w:left="2295" w:firstLine="1249"/>
        <w:jc w:val="center"/>
        <w:rPr>
          <w:color w:val="000000"/>
          <w:sz w:val="22"/>
          <w:szCs w:val="22"/>
        </w:rPr>
      </w:pPr>
      <w:r w:rsidRPr="00BF08A3">
        <w:rPr>
          <w:b/>
          <w:color w:val="000000"/>
          <w:sz w:val="24"/>
          <w:szCs w:val="24"/>
        </w:rPr>
        <w:t xml:space="preserve"> </w:t>
      </w:r>
      <w:r w:rsidRPr="00BF08A3">
        <w:rPr>
          <w:bCs/>
          <w:color w:val="000000"/>
          <w:sz w:val="22"/>
          <w:szCs w:val="22"/>
        </w:rPr>
        <w:t xml:space="preserve">Приложение </w:t>
      </w:r>
      <w:r w:rsidRPr="00BF08A3">
        <w:rPr>
          <w:color w:val="000000"/>
          <w:sz w:val="22"/>
          <w:szCs w:val="22"/>
        </w:rPr>
        <w:t xml:space="preserve">1 к постановлению Департамента энергетики и тарифов </w:t>
      </w:r>
    </w:p>
    <w:p w14:paraId="0D095E65" w14:textId="77777777" w:rsidR="00BF08A3" w:rsidRPr="00BF08A3" w:rsidRDefault="00BF08A3" w:rsidP="00BF08A3">
      <w:pPr>
        <w:widowControl/>
        <w:autoSpaceDE w:val="0"/>
        <w:autoSpaceDN w:val="0"/>
        <w:adjustRightInd w:val="0"/>
        <w:ind w:left="900"/>
        <w:jc w:val="right"/>
        <w:rPr>
          <w:color w:val="000000"/>
          <w:sz w:val="22"/>
          <w:szCs w:val="22"/>
        </w:rPr>
      </w:pPr>
      <w:r w:rsidRPr="00BF08A3">
        <w:rPr>
          <w:color w:val="000000"/>
          <w:sz w:val="22"/>
          <w:szCs w:val="22"/>
        </w:rPr>
        <w:t xml:space="preserve">Ивановской области </w:t>
      </w:r>
      <w:bookmarkStart w:id="2" w:name="_Hlk116659491"/>
      <w:r w:rsidRPr="00BF08A3">
        <w:rPr>
          <w:color w:val="000000"/>
          <w:sz w:val="22"/>
          <w:szCs w:val="22"/>
        </w:rPr>
        <w:t>от 15.11.2022 № 48-т/</w:t>
      </w:r>
      <w:bookmarkEnd w:id="2"/>
      <w:r w:rsidRPr="00BF08A3">
        <w:rPr>
          <w:color w:val="000000"/>
          <w:sz w:val="22"/>
          <w:szCs w:val="22"/>
        </w:rPr>
        <w:t>29</w:t>
      </w:r>
    </w:p>
    <w:p w14:paraId="7D3465E3" w14:textId="77777777" w:rsidR="00BF08A3" w:rsidRDefault="00BF08A3" w:rsidP="00BF08A3">
      <w:pPr>
        <w:widowControl/>
        <w:tabs>
          <w:tab w:val="left" w:pos="993"/>
        </w:tabs>
        <w:autoSpaceDE w:val="0"/>
        <w:autoSpaceDN w:val="0"/>
        <w:adjustRightInd w:val="0"/>
        <w:jc w:val="right"/>
        <w:rPr>
          <w:color w:val="000000"/>
          <w:sz w:val="22"/>
          <w:szCs w:val="22"/>
        </w:rPr>
      </w:pPr>
    </w:p>
    <w:p w14:paraId="1A6FC35E" w14:textId="77777777" w:rsidR="00BF08A3" w:rsidRPr="00E91577" w:rsidRDefault="00BF08A3" w:rsidP="00BF08A3">
      <w:pPr>
        <w:widowControl/>
        <w:autoSpaceDE w:val="0"/>
        <w:autoSpaceDN w:val="0"/>
        <w:adjustRightInd w:val="0"/>
        <w:jc w:val="center"/>
        <w:rPr>
          <w:b/>
          <w:bCs/>
          <w:color w:val="000000"/>
          <w:sz w:val="22"/>
          <w:szCs w:val="22"/>
        </w:rPr>
      </w:pPr>
      <w:r w:rsidRPr="00E91577">
        <w:rPr>
          <w:b/>
          <w:bCs/>
          <w:color w:val="000000"/>
          <w:sz w:val="22"/>
          <w:szCs w:val="22"/>
        </w:rPr>
        <w:t>Тарифы на тепловую энергию (мощность) на коллекторах источника тепловой энергии</w:t>
      </w:r>
    </w:p>
    <w:p w14:paraId="4CA6BAC6" w14:textId="77777777" w:rsidR="00BF08A3" w:rsidRPr="00E91577" w:rsidRDefault="00BF08A3" w:rsidP="00BF08A3">
      <w:pPr>
        <w:widowControl/>
        <w:autoSpaceDE w:val="0"/>
        <w:autoSpaceDN w:val="0"/>
        <w:adjustRightInd w:val="0"/>
        <w:jc w:val="center"/>
        <w:rPr>
          <w:b/>
          <w:color w:val="000000"/>
          <w:sz w:val="22"/>
          <w:szCs w:val="22"/>
        </w:rPr>
      </w:pP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5"/>
        <w:gridCol w:w="1276"/>
        <w:gridCol w:w="844"/>
        <w:gridCol w:w="1170"/>
        <w:gridCol w:w="1170"/>
        <w:gridCol w:w="540"/>
        <w:gridCol w:w="540"/>
        <w:gridCol w:w="630"/>
        <w:gridCol w:w="630"/>
        <w:gridCol w:w="707"/>
      </w:tblGrid>
      <w:tr w:rsidR="00BF08A3" w:rsidRPr="00E91577" w14:paraId="28A2107E" w14:textId="77777777" w:rsidTr="00AF59AA">
        <w:trPr>
          <w:trHeight w:val="264"/>
        </w:trPr>
        <w:tc>
          <w:tcPr>
            <w:tcW w:w="563" w:type="dxa"/>
            <w:vMerge w:val="restart"/>
            <w:shd w:val="clear" w:color="auto" w:fill="auto"/>
            <w:vAlign w:val="center"/>
            <w:hideMark/>
          </w:tcPr>
          <w:p w14:paraId="33581EAA" w14:textId="77777777" w:rsidR="00BF08A3" w:rsidRPr="00E91577" w:rsidRDefault="00BF08A3" w:rsidP="00AF59AA">
            <w:pPr>
              <w:widowControl/>
              <w:jc w:val="center"/>
              <w:rPr>
                <w:color w:val="000000"/>
              </w:rPr>
            </w:pPr>
            <w:r w:rsidRPr="00E91577">
              <w:rPr>
                <w:color w:val="000000"/>
              </w:rPr>
              <w:t>№ п/п</w:t>
            </w:r>
          </w:p>
        </w:tc>
        <w:tc>
          <w:tcPr>
            <w:tcW w:w="2415" w:type="dxa"/>
            <w:vMerge w:val="restart"/>
            <w:shd w:val="clear" w:color="auto" w:fill="auto"/>
            <w:vAlign w:val="center"/>
            <w:hideMark/>
          </w:tcPr>
          <w:p w14:paraId="569D2657" w14:textId="77777777" w:rsidR="00BF08A3" w:rsidRPr="00E91577" w:rsidRDefault="00BF08A3" w:rsidP="00AF59AA">
            <w:pPr>
              <w:widowControl/>
              <w:jc w:val="center"/>
              <w:rPr>
                <w:color w:val="000000"/>
              </w:rPr>
            </w:pPr>
            <w:r w:rsidRPr="00E91577">
              <w:rPr>
                <w:color w:val="000000"/>
              </w:rPr>
              <w:t>Наименование регулируемой организации</w:t>
            </w:r>
          </w:p>
        </w:tc>
        <w:tc>
          <w:tcPr>
            <w:tcW w:w="1276" w:type="dxa"/>
            <w:vMerge w:val="restart"/>
            <w:shd w:val="clear" w:color="auto" w:fill="auto"/>
            <w:noWrap/>
            <w:vAlign w:val="center"/>
            <w:hideMark/>
          </w:tcPr>
          <w:p w14:paraId="65D4B57D" w14:textId="77777777" w:rsidR="00BF08A3" w:rsidRPr="00E91577" w:rsidRDefault="00BF08A3" w:rsidP="00AF59AA">
            <w:pPr>
              <w:widowControl/>
              <w:jc w:val="center"/>
              <w:rPr>
                <w:color w:val="000000"/>
              </w:rPr>
            </w:pPr>
            <w:r w:rsidRPr="00E91577">
              <w:rPr>
                <w:color w:val="000000"/>
              </w:rPr>
              <w:t>Вид тарифа</w:t>
            </w:r>
          </w:p>
        </w:tc>
        <w:tc>
          <w:tcPr>
            <w:tcW w:w="844" w:type="dxa"/>
            <w:vMerge w:val="restart"/>
            <w:shd w:val="clear" w:color="auto" w:fill="auto"/>
            <w:noWrap/>
            <w:vAlign w:val="center"/>
            <w:hideMark/>
          </w:tcPr>
          <w:p w14:paraId="2C436D1B" w14:textId="77777777" w:rsidR="00BF08A3" w:rsidRPr="00E91577" w:rsidRDefault="00BF08A3" w:rsidP="00AF59AA">
            <w:pPr>
              <w:widowControl/>
              <w:jc w:val="center"/>
              <w:rPr>
                <w:color w:val="000000"/>
              </w:rPr>
            </w:pPr>
            <w:r w:rsidRPr="00E91577">
              <w:rPr>
                <w:color w:val="000000"/>
              </w:rPr>
              <w:t>Год</w:t>
            </w:r>
          </w:p>
        </w:tc>
        <w:tc>
          <w:tcPr>
            <w:tcW w:w="2340" w:type="dxa"/>
            <w:gridSpan w:val="2"/>
            <w:shd w:val="clear" w:color="auto" w:fill="auto"/>
            <w:noWrap/>
            <w:vAlign w:val="center"/>
            <w:hideMark/>
          </w:tcPr>
          <w:p w14:paraId="31BD5F7B" w14:textId="77777777" w:rsidR="00BF08A3" w:rsidRPr="00E91577" w:rsidRDefault="00BF08A3" w:rsidP="00AF59AA">
            <w:pPr>
              <w:widowControl/>
              <w:jc w:val="center"/>
              <w:rPr>
                <w:color w:val="000000"/>
              </w:rPr>
            </w:pPr>
            <w:r w:rsidRPr="00E91577">
              <w:rPr>
                <w:color w:val="000000"/>
              </w:rPr>
              <w:t>Вода</w:t>
            </w:r>
          </w:p>
        </w:tc>
        <w:tc>
          <w:tcPr>
            <w:tcW w:w="2340" w:type="dxa"/>
            <w:gridSpan w:val="4"/>
            <w:shd w:val="clear" w:color="auto" w:fill="auto"/>
            <w:noWrap/>
            <w:vAlign w:val="center"/>
            <w:hideMark/>
          </w:tcPr>
          <w:p w14:paraId="4904ADC7" w14:textId="77777777" w:rsidR="00BF08A3" w:rsidRPr="00E91577" w:rsidRDefault="00BF08A3" w:rsidP="00AF59AA">
            <w:pPr>
              <w:widowControl/>
              <w:jc w:val="center"/>
              <w:rPr>
                <w:color w:val="000000"/>
              </w:rPr>
            </w:pPr>
            <w:r w:rsidRPr="00E91577">
              <w:rPr>
                <w:color w:val="000000"/>
              </w:rPr>
              <w:t>Отборный пар давлением</w:t>
            </w:r>
          </w:p>
        </w:tc>
        <w:tc>
          <w:tcPr>
            <w:tcW w:w="707" w:type="dxa"/>
            <w:vMerge w:val="restart"/>
            <w:shd w:val="clear" w:color="auto" w:fill="auto"/>
            <w:vAlign w:val="center"/>
            <w:hideMark/>
          </w:tcPr>
          <w:p w14:paraId="538B78B1" w14:textId="77777777" w:rsidR="00BF08A3" w:rsidRPr="00E91577" w:rsidRDefault="00BF08A3" w:rsidP="00AF59AA">
            <w:pPr>
              <w:widowControl/>
              <w:jc w:val="center"/>
              <w:rPr>
                <w:color w:val="000000"/>
              </w:rPr>
            </w:pPr>
            <w:r w:rsidRPr="00E91577">
              <w:rPr>
                <w:color w:val="000000"/>
              </w:rPr>
              <w:t>Острый и редуцированный пар</w:t>
            </w:r>
          </w:p>
        </w:tc>
      </w:tr>
      <w:tr w:rsidR="00BF08A3" w:rsidRPr="00E91577" w14:paraId="392664B9" w14:textId="77777777" w:rsidTr="00AF59AA">
        <w:trPr>
          <w:trHeight w:val="540"/>
        </w:trPr>
        <w:tc>
          <w:tcPr>
            <w:tcW w:w="563" w:type="dxa"/>
            <w:vMerge/>
            <w:shd w:val="clear" w:color="auto" w:fill="auto"/>
            <w:noWrap/>
            <w:vAlign w:val="center"/>
            <w:hideMark/>
          </w:tcPr>
          <w:p w14:paraId="6C5F84B7" w14:textId="77777777" w:rsidR="00BF08A3" w:rsidRPr="00E91577" w:rsidRDefault="00BF08A3" w:rsidP="00AF59AA">
            <w:pPr>
              <w:widowControl/>
              <w:jc w:val="center"/>
              <w:rPr>
                <w:color w:val="000000"/>
              </w:rPr>
            </w:pPr>
          </w:p>
        </w:tc>
        <w:tc>
          <w:tcPr>
            <w:tcW w:w="2415" w:type="dxa"/>
            <w:vMerge/>
            <w:shd w:val="clear" w:color="auto" w:fill="auto"/>
            <w:vAlign w:val="center"/>
            <w:hideMark/>
          </w:tcPr>
          <w:p w14:paraId="2773639B" w14:textId="77777777" w:rsidR="00BF08A3" w:rsidRPr="00E91577" w:rsidRDefault="00BF08A3" w:rsidP="00AF59AA">
            <w:pPr>
              <w:widowControl/>
              <w:rPr>
                <w:color w:val="000000"/>
              </w:rPr>
            </w:pPr>
          </w:p>
        </w:tc>
        <w:tc>
          <w:tcPr>
            <w:tcW w:w="1276" w:type="dxa"/>
            <w:vMerge/>
            <w:shd w:val="clear" w:color="auto" w:fill="auto"/>
            <w:noWrap/>
            <w:vAlign w:val="center"/>
            <w:hideMark/>
          </w:tcPr>
          <w:p w14:paraId="10C1065B" w14:textId="77777777" w:rsidR="00BF08A3" w:rsidRPr="00E91577" w:rsidRDefault="00BF08A3" w:rsidP="00AF59AA">
            <w:pPr>
              <w:widowControl/>
              <w:jc w:val="center"/>
              <w:rPr>
                <w:color w:val="000000"/>
              </w:rPr>
            </w:pPr>
          </w:p>
        </w:tc>
        <w:tc>
          <w:tcPr>
            <w:tcW w:w="844" w:type="dxa"/>
            <w:vMerge/>
            <w:shd w:val="clear" w:color="auto" w:fill="auto"/>
            <w:noWrap/>
            <w:vAlign w:val="center"/>
            <w:hideMark/>
          </w:tcPr>
          <w:p w14:paraId="581D8AC1" w14:textId="77777777" w:rsidR="00BF08A3" w:rsidRPr="00E91577" w:rsidRDefault="00BF08A3" w:rsidP="00AF59AA">
            <w:pPr>
              <w:widowControl/>
              <w:jc w:val="center"/>
              <w:rPr>
                <w:color w:val="000000"/>
              </w:rPr>
            </w:pPr>
          </w:p>
        </w:tc>
        <w:tc>
          <w:tcPr>
            <w:tcW w:w="1170" w:type="dxa"/>
            <w:shd w:val="clear" w:color="auto" w:fill="auto"/>
            <w:noWrap/>
            <w:vAlign w:val="center"/>
            <w:hideMark/>
          </w:tcPr>
          <w:p w14:paraId="0060E2B6" w14:textId="77777777" w:rsidR="00BF08A3" w:rsidRPr="00E91577" w:rsidRDefault="00BF08A3" w:rsidP="00AF59AA">
            <w:pPr>
              <w:widowControl/>
              <w:jc w:val="center"/>
              <w:rPr>
                <w:color w:val="000000"/>
              </w:rPr>
            </w:pPr>
            <w:r w:rsidRPr="00E91577">
              <w:rPr>
                <w:color w:val="000000"/>
              </w:rPr>
              <w:t>1 полугодие</w:t>
            </w:r>
          </w:p>
        </w:tc>
        <w:tc>
          <w:tcPr>
            <w:tcW w:w="1170" w:type="dxa"/>
            <w:shd w:val="clear" w:color="auto" w:fill="auto"/>
            <w:vAlign w:val="center"/>
          </w:tcPr>
          <w:p w14:paraId="1FE6165E" w14:textId="77777777" w:rsidR="00BF08A3" w:rsidRPr="00E91577" w:rsidRDefault="00BF08A3" w:rsidP="00AF59AA">
            <w:pPr>
              <w:widowControl/>
              <w:jc w:val="center"/>
              <w:rPr>
                <w:color w:val="000000"/>
              </w:rPr>
            </w:pPr>
            <w:r w:rsidRPr="00E91577">
              <w:rPr>
                <w:color w:val="000000"/>
              </w:rPr>
              <w:t>2 полугодие</w:t>
            </w:r>
          </w:p>
        </w:tc>
        <w:tc>
          <w:tcPr>
            <w:tcW w:w="540" w:type="dxa"/>
            <w:shd w:val="clear" w:color="auto" w:fill="auto"/>
            <w:vAlign w:val="center"/>
            <w:hideMark/>
          </w:tcPr>
          <w:p w14:paraId="58F4DB1B" w14:textId="77777777" w:rsidR="00BF08A3" w:rsidRPr="00E91577" w:rsidRDefault="00BF08A3" w:rsidP="00AF59AA">
            <w:pPr>
              <w:widowControl/>
              <w:jc w:val="center"/>
              <w:rPr>
                <w:color w:val="000000"/>
              </w:rPr>
            </w:pPr>
            <w:r w:rsidRPr="00E91577">
              <w:rPr>
                <w:color w:val="000000"/>
              </w:rPr>
              <w:t>от 1,2 до 2,5 кг/</w:t>
            </w:r>
          </w:p>
          <w:p w14:paraId="4486838F" w14:textId="77777777" w:rsidR="00BF08A3" w:rsidRPr="00E91577" w:rsidRDefault="00BF08A3" w:rsidP="00AF59AA">
            <w:pPr>
              <w:widowControl/>
              <w:jc w:val="center"/>
              <w:rPr>
                <w:color w:val="000000"/>
              </w:rPr>
            </w:pPr>
            <w:r w:rsidRPr="00E91577">
              <w:rPr>
                <w:color w:val="000000"/>
              </w:rPr>
              <w:t>см</w:t>
            </w:r>
            <w:r w:rsidRPr="00E91577">
              <w:rPr>
                <w:color w:val="000000"/>
                <w:vertAlign w:val="superscript"/>
              </w:rPr>
              <w:t>2</w:t>
            </w:r>
          </w:p>
        </w:tc>
        <w:tc>
          <w:tcPr>
            <w:tcW w:w="540" w:type="dxa"/>
            <w:vAlign w:val="center"/>
          </w:tcPr>
          <w:p w14:paraId="7771DC3D" w14:textId="77777777" w:rsidR="00BF08A3" w:rsidRPr="00E91577" w:rsidRDefault="00BF08A3" w:rsidP="00AF59AA">
            <w:pPr>
              <w:widowControl/>
              <w:jc w:val="center"/>
              <w:rPr>
                <w:color w:val="000000"/>
              </w:rPr>
            </w:pPr>
            <w:r w:rsidRPr="00E91577">
              <w:rPr>
                <w:color w:val="000000"/>
              </w:rPr>
              <w:t>от 2,5 до 7,0 кг/см</w:t>
            </w:r>
            <w:r w:rsidRPr="00E91577">
              <w:rPr>
                <w:color w:val="000000"/>
                <w:vertAlign w:val="superscript"/>
              </w:rPr>
              <w:t>2</w:t>
            </w:r>
          </w:p>
        </w:tc>
        <w:tc>
          <w:tcPr>
            <w:tcW w:w="630" w:type="dxa"/>
            <w:vAlign w:val="center"/>
          </w:tcPr>
          <w:p w14:paraId="661B0173" w14:textId="77777777" w:rsidR="00BF08A3" w:rsidRPr="00E91577" w:rsidRDefault="00BF08A3" w:rsidP="00AF59AA">
            <w:pPr>
              <w:widowControl/>
              <w:jc w:val="center"/>
              <w:rPr>
                <w:color w:val="000000"/>
              </w:rPr>
            </w:pPr>
            <w:r w:rsidRPr="00E91577">
              <w:rPr>
                <w:color w:val="000000"/>
              </w:rPr>
              <w:t>от 7,0 до 13,0 кг/</w:t>
            </w:r>
          </w:p>
          <w:p w14:paraId="35138B32" w14:textId="77777777" w:rsidR="00BF08A3" w:rsidRPr="00E91577" w:rsidRDefault="00BF08A3" w:rsidP="00AF59AA">
            <w:pPr>
              <w:widowControl/>
              <w:jc w:val="center"/>
              <w:rPr>
                <w:color w:val="000000"/>
              </w:rPr>
            </w:pPr>
            <w:r w:rsidRPr="00E91577">
              <w:rPr>
                <w:color w:val="000000"/>
              </w:rPr>
              <w:t>см</w:t>
            </w:r>
            <w:r w:rsidRPr="00E91577">
              <w:rPr>
                <w:color w:val="000000"/>
                <w:vertAlign w:val="superscript"/>
              </w:rPr>
              <w:t>2</w:t>
            </w:r>
          </w:p>
        </w:tc>
        <w:tc>
          <w:tcPr>
            <w:tcW w:w="630" w:type="dxa"/>
            <w:vAlign w:val="center"/>
          </w:tcPr>
          <w:p w14:paraId="49CFBEA7" w14:textId="77777777" w:rsidR="00BF08A3" w:rsidRPr="00E91577" w:rsidRDefault="00BF08A3" w:rsidP="00AF59AA">
            <w:pPr>
              <w:widowControl/>
              <w:ind w:right="-108" w:hanging="109"/>
              <w:jc w:val="center"/>
              <w:rPr>
                <w:color w:val="000000"/>
              </w:rPr>
            </w:pPr>
            <w:r w:rsidRPr="00E91577">
              <w:rPr>
                <w:color w:val="000000"/>
                <w:sz w:val="18"/>
                <w:szCs w:val="18"/>
              </w:rPr>
              <w:t xml:space="preserve">Свыше </w:t>
            </w:r>
            <w:r w:rsidRPr="00E91577">
              <w:rPr>
                <w:color w:val="000000"/>
              </w:rPr>
              <w:t>13,0 кг/</w:t>
            </w:r>
          </w:p>
          <w:p w14:paraId="41D1DD11" w14:textId="77777777" w:rsidR="00BF08A3" w:rsidRPr="00E91577" w:rsidRDefault="00BF08A3" w:rsidP="00AF59AA">
            <w:pPr>
              <w:widowControl/>
              <w:jc w:val="center"/>
              <w:rPr>
                <w:color w:val="000000"/>
              </w:rPr>
            </w:pPr>
            <w:r w:rsidRPr="00E91577">
              <w:rPr>
                <w:color w:val="000000"/>
              </w:rPr>
              <w:t>см</w:t>
            </w:r>
            <w:r w:rsidRPr="00E91577">
              <w:rPr>
                <w:color w:val="000000"/>
                <w:vertAlign w:val="superscript"/>
              </w:rPr>
              <w:t>2</w:t>
            </w:r>
          </w:p>
        </w:tc>
        <w:tc>
          <w:tcPr>
            <w:tcW w:w="707" w:type="dxa"/>
            <w:vMerge/>
            <w:shd w:val="clear" w:color="auto" w:fill="auto"/>
            <w:vAlign w:val="center"/>
          </w:tcPr>
          <w:p w14:paraId="2B1AAB32" w14:textId="77777777" w:rsidR="00BF08A3" w:rsidRPr="00E91577" w:rsidRDefault="00BF08A3" w:rsidP="00AF59AA">
            <w:pPr>
              <w:widowControl/>
              <w:jc w:val="center"/>
              <w:rPr>
                <w:color w:val="000000"/>
              </w:rPr>
            </w:pPr>
          </w:p>
        </w:tc>
      </w:tr>
      <w:tr w:rsidR="00BF08A3" w:rsidRPr="003F43AD" w14:paraId="4E85CC56" w14:textId="77777777" w:rsidTr="00AF59AA">
        <w:trPr>
          <w:trHeight w:val="326"/>
        </w:trPr>
        <w:tc>
          <w:tcPr>
            <w:tcW w:w="10485" w:type="dxa"/>
            <w:gridSpan w:val="11"/>
            <w:shd w:val="clear" w:color="auto" w:fill="auto"/>
            <w:noWrap/>
            <w:vAlign w:val="center"/>
          </w:tcPr>
          <w:p w14:paraId="10F2D298" w14:textId="77777777" w:rsidR="00BF08A3" w:rsidRPr="00E91577" w:rsidRDefault="00BF08A3" w:rsidP="00AF59AA">
            <w:pPr>
              <w:widowControl/>
              <w:jc w:val="center"/>
              <w:rPr>
                <w:color w:val="000000"/>
              </w:rPr>
            </w:pPr>
            <w:r w:rsidRPr="00E91577">
              <w:rPr>
                <w:color w:val="000000"/>
                <w:sz w:val="22"/>
              </w:rPr>
              <w:t>Для потребителей, в случае отсутствия дифференциации тарифов по схеме подключения</w:t>
            </w:r>
          </w:p>
        </w:tc>
      </w:tr>
      <w:tr w:rsidR="00BF08A3" w:rsidRPr="003F43AD" w14:paraId="3287233D" w14:textId="77777777" w:rsidTr="00AF59AA">
        <w:trPr>
          <w:trHeight w:val="340"/>
        </w:trPr>
        <w:tc>
          <w:tcPr>
            <w:tcW w:w="563" w:type="dxa"/>
            <w:vMerge w:val="restart"/>
            <w:shd w:val="clear" w:color="auto" w:fill="auto"/>
            <w:noWrap/>
            <w:vAlign w:val="center"/>
            <w:hideMark/>
          </w:tcPr>
          <w:p w14:paraId="7DFCE524" w14:textId="77777777" w:rsidR="00BF08A3" w:rsidRPr="00E91577" w:rsidRDefault="00BF08A3" w:rsidP="00AF59AA">
            <w:pPr>
              <w:jc w:val="center"/>
              <w:rPr>
                <w:color w:val="000000"/>
                <w:sz w:val="22"/>
                <w:szCs w:val="22"/>
              </w:rPr>
            </w:pPr>
            <w:r w:rsidRPr="00E91577">
              <w:rPr>
                <w:color w:val="000000"/>
                <w:sz w:val="22"/>
                <w:szCs w:val="22"/>
              </w:rPr>
              <w:t>1.</w:t>
            </w:r>
          </w:p>
        </w:tc>
        <w:tc>
          <w:tcPr>
            <w:tcW w:w="2415" w:type="dxa"/>
            <w:vMerge w:val="restart"/>
            <w:shd w:val="clear" w:color="auto" w:fill="auto"/>
            <w:vAlign w:val="center"/>
            <w:hideMark/>
          </w:tcPr>
          <w:p w14:paraId="69EF977A" w14:textId="77777777" w:rsidR="00BF08A3" w:rsidRPr="00E91577" w:rsidRDefault="00BF08A3" w:rsidP="00AF59AA">
            <w:pPr>
              <w:widowControl/>
              <w:autoSpaceDE w:val="0"/>
              <w:autoSpaceDN w:val="0"/>
              <w:adjustRightInd w:val="0"/>
              <w:jc w:val="both"/>
              <w:rPr>
                <w:color w:val="000000"/>
                <w:sz w:val="22"/>
                <w:szCs w:val="22"/>
              </w:rPr>
            </w:pPr>
            <w:r w:rsidRPr="00E91577">
              <w:rPr>
                <w:color w:val="000000"/>
                <w:sz w:val="22"/>
                <w:szCs w:val="22"/>
              </w:rPr>
              <w:t>Филиал «Ивановские ПГУ» АО «Интер РАО – Электрогенерация» (Комсомольский район)</w:t>
            </w:r>
          </w:p>
        </w:tc>
        <w:tc>
          <w:tcPr>
            <w:tcW w:w="1276" w:type="dxa"/>
            <w:vMerge w:val="restart"/>
            <w:shd w:val="clear" w:color="auto" w:fill="auto"/>
            <w:vAlign w:val="center"/>
            <w:hideMark/>
          </w:tcPr>
          <w:p w14:paraId="279317D6" w14:textId="77777777" w:rsidR="00BF08A3" w:rsidRPr="00E91577" w:rsidRDefault="00BF08A3" w:rsidP="00AF59AA">
            <w:pPr>
              <w:widowControl/>
              <w:jc w:val="center"/>
              <w:rPr>
                <w:color w:val="000000"/>
                <w:sz w:val="22"/>
                <w:szCs w:val="22"/>
              </w:rPr>
            </w:pPr>
            <w:r w:rsidRPr="00E91577">
              <w:rPr>
                <w:color w:val="000000"/>
                <w:sz w:val="22"/>
                <w:szCs w:val="22"/>
              </w:rPr>
              <w:t>Одноставочный, руб./Гкал, без НДС</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63187" w14:textId="77777777" w:rsidR="00BF08A3" w:rsidRPr="00E91577" w:rsidRDefault="00BF08A3" w:rsidP="00AF59AA">
            <w:pPr>
              <w:jc w:val="center"/>
              <w:rPr>
                <w:color w:val="000000"/>
                <w:sz w:val="22"/>
                <w:szCs w:val="22"/>
              </w:rPr>
            </w:pPr>
            <w:r w:rsidRPr="00E91577">
              <w:rPr>
                <w:color w:val="000000"/>
                <w:sz w:val="22"/>
                <w:szCs w:val="22"/>
              </w:rPr>
              <w:t>2023</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D823" w14:textId="77777777" w:rsidR="00BF08A3" w:rsidRPr="00E91577" w:rsidRDefault="00BF08A3" w:rsidP="00AF59AA">
            <w:pPr>
              <w:widowControl/>
              <w:jc w:val="center"/>
              <w:rPr>
                <w:color w:val="000000"/>
                <w:sz w:val="22"/>
                <w:szCs w:val="22"/>
              </w:rPr>
            </w:pPr>
            <w:r w:rsidRPr="00E91577">
              <w:rPr>
                <w:color w:val="000000"/>
                <w:sz w:val="22"/>
                <w:szCs w:val="22"/>
              </w:rPr>
              <w:t>1 712,77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EBD97"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5C7BFB88"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B6D7AA8" w14:textId="77777777" w:rsidR="00BF08A3" w:rsidRPr="00E91577" w:rsidRDefault="00BF08A3" w:rsidP="00AF59AA">
            <w:pPr>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5207483C"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B1164" w14:textId="77777777" w:rsidR="00BF08A3" w:rsidRPr="00E91577" w:rsidRDefault="00BF08A3" w:rsidP="00AF59AA">
            <w:pPr>
              <w:widowControl/>
              <w:jc w:val="center"/>
              <w:rPr>
                <w:color w:val="000000"/>
                <w:sz w:val="22"/>
                <w:szCs w:val="22"/>
              </w:rPr>
            </w:pPr>
            <w:r w:rsidRPr="00E91577">
              <w:rPr>
                <w:color w:val="000000"/>
                <w:sz w:val="22"/>
                <w:szCs w:val="22"/>
              </w:rPr>
              <w:t>-</w:t>
            </w:r>
          </w:p>
        </w:tc>
      </w:tr>
      <w:tr w:rsidR="00BF08A3" w:rsidRPr="003F43AD" w14:paraId="2EC9C6EA" w14:textId="77777777" w:rsidTr="00AF59AA">
        <w:trPr>
          <w:trHeight w:val="340"/>
        </w:trPr>
        <w:tc>
          <w:tcPr>
            <w:tcW w:w="563" w:type="dxa"/>
            <w:vMerge/>
            <w:shd w:val="clear" w:color="auto" w:fill="auto"/>
            <w:noWrap/>
            <w:vAlign w:val="center"/>
          </w:tcPr>
          <w:p w14:paraId="055FA305" w14:textId="77777777" w:rsidR="00BF08A3" w:rsidRPr="00E91577" w:rsidRDefault="00BF08A3" w:rsidP="00AF59AA">
            <w:pPr>
              <w:jc w:val="center"/>
              <w:rPr>
                <w:color w:val="000000"/>
                <w:sz w:val="22"/>
                <w:szCs w:val="22"/>
              </w:rPr>
            </w:pPr>
          </w:p>
        </w:tc>
        <w:tc>
          <w:tcPr>
            <w:tcW w:w="2415" w:type="dxa"/>
            <w:vMerge/>
            <w:shd w:val="clear" w:color="auto" w:fill="auto"/>
            <w:vAlign w:val="center"/>
          </w:tcPr>
          <w:p w14:paraId="40FDB1B6" w14:textId="77777777" w:rsidR="00BF08A3" w:rsidRPr="00E91577" w:rsidRDefault="00BF08A3" w:rsidP="00AF59AA">
            <w:pPr>
              <w:widowControl/>
              <w:autoSpaceDE w:val="0"/>
              <w:autoSpaceDN w:val="0"/>
              <w:adjustRightInd w:val="0"/>
              <w:jc w:val="both"/>
              <w:rPr>
                <w:color w:val="000000"/>
                <w:sz w:val="22"/>
                <w:szCs w:val="22"/>
              </w:rPr>
            </w:pPr>
          </w:p>
        </w:tc>
        <w:tc>
          <w:tcPr>
            <w:tcW w:w="1276" w:type="dxa"/>
            <w:vMerge/>
            <w:shd w:val="clear" w:color="auto" w:fill="auto"/>
            <w:vAlign w:val="center"/>
          </w:tcPr>
          <w:p w14:paraId="5F97641D" w14:textId="77777777" w:rsidR="00BF08A3" w:rsidRPr="00E91577" w:rsidRDefault="00BF08A3" w:rsidP="00AF59AA">
            <w:pPr>
              <w:widowControl/>
              <w:jc w:val="center"/>
              <w:rPr>
                <w:color w:val="00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893F0" w14:textId="77777777" w:rsidR="00BF08A3" w:rsidRPr="00E91577" w:rsidRDefault="00BF08A3" w:rsidP="00AF59AA">
            <w:pPr>
              <w:jc w:val="center"/>
              <w:rPr>
                <w:color w:val="000000"/>
                <w:sz w:val="22"/>
                <w:szCs w:val="22"/>
              </w:rPr>
            </w:pPr>
            <w:r w:rsidRPr="00E91577">
              <w:rPr>
                <w:color w:val="000000"/>
                <w:sz w:val="22"/>
                <w:szCs w:val="22"/>
              </w:rPr>
              <w:t>2024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02B23" w14:textId="77777777" w:rsidR="00BF08A3" w:rsidRPr="00E91577" w:rsidRDefault="00BF08A3" w:rsidP="00AF59AA">
            <w:pPr>
              <w:widowControl/>
              <w:autoSpaceDE w:val="0"/>
              <w:autoSpaceDN w:val="0"/>
              <w:adjustRightInd w:val="0"/>
              <w:jc w:val="center"/>
              <w:rPr>
                <w:color w:val="000000"/>
                <w:sz w:val="22"/>
                <w:szCs w:val="22"/>
              </w:rPr>
            </w:pPr>
            <w:r w:rsidRPr="00E91577">
              <w:rPr>
                <w:color w:val="000000"/>
                <w:sz w:val="22"/>
                <w:szCs w:val="22"/>
              </w:rPr>
              <w:t>1 571,98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03CC75" w14:textId="77777777" w:rsidR="00BF08A3" w:rsidRPr="00E91577" w:rsidRDefault="00BF08A3" w:rsidP="00AF59AA">
            <w:pPr>
              <w:widowControl/>
              <w:jc w:val="center"/>
              <w:rPr>
                <w:color w:val="000000"/>
                <w:sz w:val="22"/>
                <w:szCs w:val="22"/>
              </w:rPr>
            </w:pPr>
            <w:r w:rsidRPr="00E91577">
              <w:rPr>
                <w:color w:val="000000"/>
                <w:sz w:val="22"/>
                <w:szCs w:val="22"/>
              </w:rPr>
              <w:t>1 657,79</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79054"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74F8A899"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0268FDBB" w14:textId="77777777" w:rsidR="00BF08A3" w:rsidRPr="00E91577" w:rsidRDefault="00BF08A3" w:rsidP="00AF59AA">
            <w:pPr>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0DAA410"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4A4FA" w14:textId="77777777" w:rsidR="00BF08A3" w:rsidRPr="00E91577" w:rsidRDefault="00BF08A3" w:rsidP="00AF59AA">
            <w:pPr>
              <w:widowControl/>
              <w:jc w:val="center"/>
              <w:rPr>
                <w:color w:val="000000"/>
                <w:sz w:val="22"/>
                <w:szCs w:val="22"/>
              </w:rPr>
            </w:pPr>
            <w:r w:rsidRPr="00E91577">
              <w:rPr>
                <w:color w:val="000000"/>
                <w:sz w:val="22"/>
                <w:szCs w:val="22"/>
              </w:rPr>
              <w:t>-</w:t>
            </w:r>
          </w:p>
        </w:tc>
      </w:tr>
      <w:tr w:rsidR="00BF08A3" w:rsidRPr="003F43AD" w14:paraId="2F531B87" w14:textId="77777777" w:rsidTr="00AF59AA">
        <w:trPr>
          <w:trHeight w:val="340"/>
        </w:trPr>
        <w:tc>
          <w:tcPr>
            <w:tcW w:w="563" w:type="dxa"/>
            <w:vMerge/>
            <w:shd w:val="clear" w:color="auto" w:fill="auto"/>
            <w:noWrap/>
            <w:vAlign w:val="center"/>
          </w:tcPr>
          <w:p w14:paraId="0DE0CC6A" w14:textId="77777777" w:rsidR="00BF08A3" w:rsidRPr="003F43AD" w:rsidRDefault="00BF08A3" w:rsidP="00AF59AA">
            <w:pPr>
              <w:jc w:val="center"/>
              <w:rPr>
                <w:color w:val="FF0000"/>
                <w:sz w:val="22"/>
                <w:szCs w:val="22"/>
              </w:rPr>
            </w:pPr>
          </w:p>
        </w:tc>
        <w:tc>
          <w:tcPr>
            <w:tcW w:w="2415" w:type="dxa"/>
            <w:vMerge/>
            <w:shd w:val="clear" w:color="auto" w:fill="auto"/>
            <w:vAlign w:val="center"/>
          </w:tcPr>
          <w:p w14:paraId="040EA3FA" w14:textId="77777777" w:rsidR="00BF08A3" w:rsidRPr="003F43AD" w:rsidRDefault="00BF08A3" w:rsidP="00AF59AA">
            <w:pPr>
              <w:widowControl/>
              <w:autoSpaceDE w:val="0"/>
              <w:autoSpaceDN w:val="0"/>
              <w:adjustRightInd w:val="0"/>
              <w:jc w:val="both"/>
              <w:rPr>
                <w:color w:val="FF0000"/>
                <w:sz w:val="22"/>
                <w:szCs w:val="22"/>
              </w:rPr>
            </w:pPr>
          </w:p>
        </w:tc>
        <w:tc>
          <w:tcPr>
            <w:tcW w:w="1276" w:type="dxa"/>
            <w:vMerge/>
            <w:shd w:val="clear" w:color="auto" w:fill="auto"/>
            <w:vAlign w:val="center"/>
          </w:tcPr>
          <w:p w14:paraId="40B55A67" w14:textId="77777777" w:rsidR="00BF08A3" w:rsidRPr="003F43AD" w:rsidRDefault="00BF08A3" w:rsidP="00AF59AA">
            <w:pPr>
              <w:widowControl/>
              <w:jc w:val="center"/>
              <w:rPr>
                <w:color w:val="FF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9FE2F" w14:textId="77777777" w:rsidR="00BF08A3" w:rsidRPr="00E91577" w:rsidRDefault="00BF08A3" w:rsidP="00AF59AA">
            <w:pPr>
              <w:jc w:val="center"/>
              <w:rPr>
                <w:color w:val="000000"/>
                <w:sz w:val="22"/>
                <w:szCs w:val="22"/>
              </w:rPr>
            </w:pPr>
            <w:r w:rsidRPr="00E91577">
              <w:rPr>
                <w:color w:val="000000"/>
                <w:sz w:val="22"/>
                <w:szCs w:val="22"/>
              </w:rPr>
              <w:t>2025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8FF9A" w14:textId="77777777" w:rsidR="00BF08A3" w:rsidRPr="00E91577" w:rsidRDefault="00BF08A3" w:rsidP="00AF59AA">
            <w:pPr>
              <w:widowControl/>
              <w:autoSpaceDE w:val="0"/>
              <w:autoSpaceDN w:val="0"/>
              <w:adjustRightInd w:val="0"/>
              <w:jc w:val="center"/>
              <w:rPr>
                <w:color w:val="000000"/>
                <w:sz w:val="22"/>
                <w:szCs w:val="22"/>
              </w:rPr>
            </w:pPr>
            <w:r w:rsidRPr="00E91577">
              <w:rPr>
                <w:color w:val="000000"/>
                <w:sz w:val="22"/>
                <w:szCs w:val="22"/>
              </w:rPr>
              <w:t>1 509,37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F2AF6E" w14:textId="77777777" w:rsidR="00BF08A3" w:rsidRPr="00E91577" w:rsidRDefault="00BF08A3" w:rsidP="00AF59AA">
            <w:pPr>
              <w:widowControl/>
              <w:jc w:val="center"/>
              <w:rPr>
                <w:color w:val="000000"/>
                <w:sz w:val="22"/>
                <w:szCs w:val="22"/>
              </w:rPr>
            </w:pPr>
            <w:r w:rsidRPr="00E91577">
              <w:rPr>
                <w:color w:val="000000"/>
                <w:sz w:val="22"/>
                <w:szCs w:val="22"/>
              </w:rPr>
              <w:t>1 686,28</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EBCB"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61A2CCF8"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3D9E3A9C" w14:textId="77777777" w:rsidR="00BF08A3" w:rsidRPr="00E91577" w:rsidRDefault="00BF08A3" w:rsidP="00AF59AA">
            <w:pPr>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7A3B3774"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B539A" w14:textId="77777777" w:rsidR="00BF08A3" w:rsidRPr="00E91577" w:rsidRDefault="00BF08A3" w:rsidP="00AF59AA">
            <w:pPr>
              <w:widowControl/>
              <w:jc w:val="center"/>
              <w:rPr>
                <w:color w:val="000000"/>
                <w:sz w:val="22"/>
                <w:szCs w:val="22"/>
              </w:rPr>
            </w:pPr>
            <w:r w:rsidRPr="00E91577">
              <w:rPr>
                <w:color w:val="000000"/>
                <w:sz w:val="22"/>
                <w:szCs w:val="22"/>
              </w:rPr>
              <w:t>-</w:t>
            </w:r>
          </w:p>
        </w:tc>
      </w:tr>
      <w:tr w:rsidR="00BF08A3" w:rsidRPr="003F43AD" w14:paraId="782573D9" w14:textId="77777777" w:rsidTr="00AF59AA">
        <w:trPr>
          <w:trHeight w:val="340"/>
        </w:trPr>
        <w:tc>
          <w:tcPr>
            <w:tcW w:w="563" w:type="dxa"/>
            <w:vMerge/>
            <w:shd w:val="clear" w:color="auto" w:fill="auto"/>
            <w:noWrap/>
            <w:vAlign w:val="center"/>
          </w:tcPr>
          <w:p w14:paraId="2253E90E" w14:textId="77777777" w:rsidR="00BF08A3" w:rsidRPr="003F43AD" w:rsidRDefault="00BF08A3" w:rsidP="00AF59AA">
            <w:pPr>
              <w:jc w:val="center"/>
              <w:rPr>
                <w:color w:val="FF0000"/>
                <w:sz w:val="22"/>
                <w:szCs w:val="22"/>
              </w:rPr>
            </w:pPr>
          </w:p>
        </w:tc>
        <w:tc>
          <w:tcPr>
            <w:tcW w:w="2415" w:type="dxa"/>
            <w:vMerge/>
            <w:shd w:val="clear" w:color="auto" w:fill="auto"/>
            <w:vAlign w:val="center"/>
          </w:tcPr>
          <w:p w14:paraId="08207DDB" w14:textId="77777777" w:rsidR="00BF08A3" w:rsidRPr="003F43AD" w:rsidRDefault="00BF08A3" w:rsidP="00AF59AA">
            <w:pPr>
              <w:widowControl/>
              <w:autoSpaceDE w:val="0"/>
              <w:autoSpaceDN w:val="0"/>
              <w:adjustRightInd w:val="0"/>
              <w:jc w:val="both"/>
              <w:rPr>
                <w:color w:val="FF0000"/>
                <w:sz w:val="22"/>
                <w:szCs w:val="22"/>
              </w:rPr>
            </w:pPr>
          </w:p>
        </w:tc>
        <w:tc>
          <w:tcPr>
            <w:tcW w:w="1276" w:type="dxa"/>
            <w:vMerge/>
            <w:shd w:val="clear" w:color="auto" w:fill="auto"/>
            <w:vAlign w:val="center"/>
          </w:tcPr>
          <w:p w14:paraId="6188DDC6" w14:textId="77777777" w:rsidR="00BF08A3" w:rsidRPr="003F43AD" w:rsidRDefault="00BF08A3" w:rsidP="00AF59AA">
            <w:pPr>
              <w:widowControl/>
              <w:jc w:val="center"/>
              <w:rPr>
                <w:color w:val="FF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0DD01" w14:textId="77777777" w:rsidR="00BF08A3" w:rsidRPr="00E91577" w:rsidRDefault="00BF08A3" w:rsidP="00AF59AA">
            <w:pPr>
              <w:jc w:val="center"/>
              <w:rPr>
                <w:color w:val="000000"/>
                <w:sz w:val="22"/>
                <w:szCs w:val="22"/>
              </w:rPr>
            </w:pPr>
            <w:r w:rsidRPr="00E91577">
              <w:rPr>
                <w:color w:val="000000"/>
                <w:sz w:val="22"/>
                <w:szCs w:val="22"/>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B54AA" w14:textId="77777777" w:rsidR="00BF08A3" w:rsidRPr="00E91577" w:rsidRDefault="00BF08A3" w:rsidP="00AF59AA">
            <w:pPr>
              <w:widowControl/>
              <w:autoSpaceDE w:val="0"/>
              <w:autoSpaceDN w:val="0"/>
              <w:adjustRightInd w:val="0"/>
              <w:jc w:val="center"/>
              <w:rPr>
                <w:color w:val="000000"/>
                <w:sz w:val="22"/>
                <w:szCs w:val="22"/>
              </w:rPr>
            </w:pPr>
            <w:r w:rsidRPr="00E91577">
              <w:rPr>
                <w:color w:val="000000"/>
                <w:sz w:val="22"/>
                <w:szCs w:val="22"/>
              </w:rPr>
              <w:t>1 634,85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8BEDC7" w14:textId="77777777" w:rsidR="00BF08A3" w:rsidRPr="00E91577" w:rsidRDefault="00BF08A3" w:rsidP="00AF59AA">
            <w:pPr>
              <w:widowControl/>
              <w:jc w:val="center"/>
              <w:rPr>
                <w:color w:val="000000"/>
                <w:sz w:val="22"/>
                <w:szCs w:val="22"/>
              </w:rPr>
            </w:pPr>
            <w:r w:rsidRPr="00E91577">
              <w:rPr>
                <w:color w:val="000000"/>
                <w:sz w:val="22"/>
                <w:szCs w:val="22"/>
              </w:rPr>
              <w:t>1 678,16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DB3F9"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6C5E38A3"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75AFB59B" w14:textId="77777777" w:rsidR="00BF08A3" w:rsidRPr="00E91577" w:rsidRDefault="00BF08A3" w:rsidP="00AF59AA">
            <w:pPr>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70D6E6D4"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24607" w14:textId="77777777" w:rsidR="00BF08A3" w:rsidRPr="00E91577" w:rsidRDefault="00BF08A3" w:rsidP="00AF59AA">
            <w:pPr>
              <w:widowControl/>
              <w:jc w:val="center"/>
              <w:rPr>
                <w:color w:val="000000"/>
                <w:sz w:val="22"/>
                <w:szCs w:val="22"/>
              </w:rPr>
            </w:pPr>
            <w:r w:rsidRPr="00E91577">
              <w:rPr>
                <w:color w:val="000000"/>
                <w:sz w:val="22"/>
                <w:szCs w:val="22"/>
              </w:rPr>
              <w:t>-</w:t>
            </w:r>
          </w:p>
        </w:tc>
      </w:tr>
      <w:tr w:rsidR="00BF08A3" w:rsidRPr="003F43AD" w14:paraId="3702D938" w14:textId="77777777" w:rsidTr="00AF59AA">
        <w:trPr>
          <w:trHeight w:val="340"/>
        </w:trPr>
        <w:tc>
          <w:tcPr>
            <w:tcW w:w="563" w:type="dxa"/>
            <w:vMerge/>
            <w:shd w:val="clear" w:color="auto" w:fill="auto"/>
            <w:noWrap/>
            <w:vAlign w:val="center"/>
          </w:tcPr>
          <w:p w14:paraId="4FDA4F08" w14:textId="77777777" w:rsidR="00BF08A3" w:rsidRPr="003F43AD" w:rsidRDefault="00BF08A3" w:rsidP="00AF59AA">
            <w:pPr>
              <w:jc w:val="center"/>
              <w:rPr>
                <w:color w:val="FF0000"/>
                <w:sz w:val="22"/>
                <w:szCs w:val="22"/>
              </w:rPr>
            </w:pPr>
          </w:p>
        </w:tc>
        <w:tc>
          <w:tcPr>
            <w:tcW w:w="2415" w:type="dxa"/>
            <w:vMerge/>
            <w:shd w:val="clear" w:color="auto" w:fill="auto"/>
            <w:vAlign w:val="center"/>
          </w:tcPr>
          <w:p w14:paraId="0516C1D9" w14:textId="77777777" w:rsidR="00BF08A3" w:rsidRPr="003F43AD" w:rsidRDefault="00BF08A3" w:rsidP="00AF59AA">
            <w:pPr>
              <w:widowControl/>
              <w:autoSpaceDE w:val="0"/>
              <w:autoSpaceDN w:val="0"/>
              <w:adjustRightInd w:val="0"/>
              <w:jc w:val="both"/>
              <w:rPr>
                <w:color w:val="FF0000"/>
                <w:sz w:val="22"/>
                <w:szCs w:val="22"/>
              </w:rPr>
            </w:pPr>
          </w:p>
        </w:tc>
        <w:tc>
          <w:tcPr>
            <w:tcW w:w="1276" w:type="dxa"/>
            <w:vMerge/>
            <w:shd w:val="clear" w:color="auto" w:fill="auto"/>
            <w:vAlign w:val="center"/>
          </w:tcPr>
          <w:p w14:paraId="55175070" w14:textId="77777777" w:rsidR="00BF08A3" w:rsidRPr="003F43AD" w:rsidRDefault="00BF08A3" w:rsidP="00AF59AA">
            <w:pPr>
              <w:widowControl/>
              <w:jc w:val="center"/>
              <w:rPr>
                <w:color w:val="FF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5B1C6" w14:textId="77777777" w:rsidR="00BF08A3" w:rsidRPr="00E91577" w:rsidRDefault="00BF08A3" w:rsidP="00AF59AA">
            <w:pPr>
              <w:jc w:val="center"/>
              <w:rPr>
                <w:color w:val="000000"/>
                <w:sz w:val="22"/>
                <w:szCs w:val="22"/>
              </w:rPr>
            </w:pPr>
            <w:r w:rsidRPr="00E91577">
              <w:rPr>
                <w:color w:val="000000"/>
                <w:sz w:val="22"/>
                <w:szCs w:val="22"/>
              </w:rPr>
              <w:t>2027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F803" w14:textId="77777777" w:rsidR="00BF08A3" w:rsidRPr="00E91577" w:rsidRDefault="00BF08A3" w:rsidP="00AF59AA">
            <w:pPr>
              <w:widowControl/>
              <w:autoSpaceDE w:val="0"/>
              <w:autoSpaceDN w:val="0"/>
              <w:adjustRightInd w:val="0"/>
              <w:jc w:val="center"/>
              <w:rPr>
                <w:color w:val="000000"/>
                <w:sz w:val="22"/>
                <w:szCs w:val="22"/>
              </w:rPr>
            </w:pPr>
            <w:r w:rsidRPr="00E91577">
              <w:rPr>
                <w:color w:val="000000"/>
                <w:sz w:val="22"/>
                <w:szCs w:val="22"/>
              </w:rPr>
              <w:t>1 678,16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0440F6" w14:textId="77777777" w:rsidR="00BF08A3" w:rsidRPr="00E91577" w:rsidRDefault="00BF08A3" w:rsidP="00AF59AA">
            <w:pPr>
              <w:widowControl/>
              <w:jc w:val="center"/>
              <w:rPr>
                <w:color w:val="000000"/>
                <w:sz w:val="22"/>
                <w:szCs w:val="22"/>
              </w:rPr>
            </w:pPr>
            <w:r w:rsidRPr="00E91577">
              <w:rPr>
                <w:color w:val="000000"/>
                <w:sz w:val="22"/>
                <w:szCs w:val="22"/>
              </w:rPr>
              <w:t>2 687,30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D0E37"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6F56F638"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7630C2EB" w14:textId="77777777" w:rsidR="00BF08A3" w:rsidRPr="00E91577" w:rsidRDefault="00BF08A3" w:rsidP="00AF59AA">
            <w:pPr>
              <w:jc w:val="center"/>
              <w:rPr>
                <w:color w:val="000000"/>
                <w:sz w:val="22"/>
                <w:szCs w:val="22"/>
              </w:rPr>
            </w:pPr>
            <w:r w:rsidRPr="00E91577">
              <w:rPr>
                <w:color w:val="000000"/>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47B2A5E2"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2BA53" w14:textId="77777777" w:rsidR="00BF08A3" w:rsidRPr="00E91577" w:rsidRDefault="00BF08A3" w:rsidP="00AF59AA">
            <w:pPr>
              <w:widowControl/>
              <w:jc w:val="center"/>
              <w:rPr>
                <w:color w:val="000000"/>
                <w:sz w:val="22"/>
                <w:szCs w:val="22"/>
              </w:rPr>
            </w:pPr>
            <w:r w:rsidRPr="00E91577">
              <w:rPr>
                <w:color w:val="000000"/>
                <w:sz w:val="22"/>
                <w:szCs w:val="22"/>
              </w:rPr>
              <w:t>-</w:t>
            </w:r>
          </w:p>
        </w:tc>
      </w:tr>
    </w:tbl>
    <w:p w14:paraId="035415BC" w14:textId="77777777" w:rsidR="00BF08A3" w:rsidRPr="00E91577" w:rsidRDefault="00BF08A3" w:rsidP="00BF08A3">
      <w:pPr>
        <w:widowControl/>
        <w:autoSpaceDE w:val="0"/>
        <w:autoSpaceDN w:val="0"/>
        <w:adjustRightInd w:val="0"/>
        <w:ind w:firstLine="540"/>
        <w:jc w:val="both"/>
        <w:rPr>
          <w:color w:val="000000"/>
          <w:sz w:val="22"/>
          <w:szCs w:val="22"/>
        </w:rPr>
      </w:pPr>
    </w:p>
    <w:p w14:paraId="4BD27F59" w14:textId="17411503" w:rsidR="00BF08A3" w:rsidRPr="00E91577" w:rsidRDefault="00BF08A3" w:rsidP="00BF08A3">
      <w:pPr>
        <w:widowControl/>
        <w:autoSpaceDE w:val="0"/>
        <w:autoSpaceDN w:val="0"/>
        <w:adjustRightInd w:val="0"/>
        <w:ind w:firstLine="540"/>
        <w:jc w:val="both"/>
        <w:rPr>
          <w:color w:val="000000"/>
          <w:sz w:val="22"/>
          <w:szCs w:val="22"/>
        </w:rPr>
      </w:pPr>
      <w:r w:rsidRPr="00E91577">
        <w:rPr>
          <w:color w:val="000000"/>
          <w:sz w:val="22"/>
          <w:szCs w:val="22"/>
        </w:rPr>
        <w:t xml:space="preserve">Примечание. Величина расходов на топливо, отнесенная на 1 Гкал тепловой энергии, отпускаемой от котельной на 2023 год – 760,465 руб., на </w:t>
      </w:r>
      <w:r w:rsidR="007470B6" w:rsidRPr="00E91577">
        <w:rPr>
          <w:color w:val="000000"/>
          <w:sz w:val="22"/>
          <w:szCs w:val="22"/>
        </w:rPr>
        <w:t>2024–801,806</w:t>
      </w:r>
      <w:r w:rsidRPr="00E91577">
        <w:rPr>
          <w:color w:val="000000"/>
          <w:sz w:val="22"/>
          <w:szCs w:val="22"/>
        </w:rPr>
        <w:t xml:space="preserve"> руб., на </w:t>
      </w:r>
      <w:proofErr w:type="gramStart"/>
      <w:r w:rsidRPr="00E91577">
        <w:rPr>
          <w:color w:val="000000"/>
          <w:sz w:val="22"/>
          <w:szCs w:val="22"/>
        </w:rPr>
        <w:t>2025 – 908,967</w:t>
      </w:r>
      <w:proofErr w:type="gramEnd"/>
      <w:r w:rsidRPr="00E91577">
        <w:rPr>
          <w:color w:val="000000"/>
          <w:sz w:val="22"/>
          <w:szCs w:val="22"/>
        </w:rPr>
        <w:t xml:space="preserve"> руб., на 2026 –1 026,429 руб., на 2027 – 1067,824 руб.</w:t>
      </w:r>
    </w:p>
    <w:p w14:paraId="656C600F" w14:textId="77777777" w:rsidR="00BF08A3" w:rsidRPr="00E91577" w:rsidRDefault="00BF08A3" w:rsidP="00BF08A3">
      <w:pPr>
        <w:widowControl/>
        <w:autoSpaceDE w:val="0"/>
        <w:autoSpaceDN w:val="0"/>
        <w:adjustRightInd w:val="0"/>
        <w:ind w:firstLine="540"/>
        <w:jc w:val="both"/>
        <w:rPr>
          <w:color w:val="000000"/>
          <w:sz w:val="22"/>
          <w:szCs w:val="22"/>
        </w:rPr>
      </w:pPr>
    </w:p>
    <w:p w14:paraId="10BDC1DE" w14:textId="77777777" w:rsidR="001678BA" w:rsidRDefault="00BF08A3" w:rsidP="00BF08A3">
      <w:pPr>
        <w:widowControl/>
        <w:autoSpaceDE w:val="0"/>
        <w:autoSpaceDN w:val="0"/>
        <w:adjustRightInd w:val="0"/>
        <w:ind w:firstLine="567"/>
        <w:rPr>
          <w:b/>
          <w:color w:val="000000"/>
          <w:sz w:val="22"/>
          <w:szCs w:val="22"/>
        </w:rPr>
      </w:pPr>
      <w:r w:rsidRPr="00E91577">
        <w:rPr>
          <w:color w:val="000000"/>
          <w:spacing w:val="2"/>
          <w:sz w:val="22"/>
          <w:szCs w:val="22"/>
          <w:shd w:val="clear" w:color="auto" w:fill="FFFFFF"/>
        </w:rPr>
        <w:t xml:space="preserve">* Тарифы, установленные на 2023 год, вводятся в действие с 1 декабря 2022 г. </w:t>
      </w:r>
      <w:r w:rsidRPr="00E91577">
        <w:rPr>
          <w:b/>
          <w:color w:val="000000"/>
          <w:sz w:val="22"/>
          <w:szCs w:val="22"/>
        </w:rPr>
        <w:t xml:space="preserve"> </w:t>
      </w:r>
    </w:p>
    <w:p w14:paraId="09AE116B" w14:textId="2A3D67A4" w:rsidR="00BF08A3" w:rsidRPr="00E91577" w:rsidRDefault="00BF08A3" w:rsidP="00BF08A3">
      <w:pPr>
        <w:widowControl/>
        <w:autoSpaceDE w:val="0"/>
        <w:autoSpaceDN w:val="0"/>
        <w:adjustRightInd w:val="0"/>
        <w:ind w:firstLine="567"/>
        <w:rPr>
          <w:b/>
          <w:color w:val="000000"/>
          <w:sz w:val="22"/>
          <w:szCs w:val="22"/>
        </w:rPr>
      </w:pPr>
      <w:r w:rsidRPr="00E91577">
        <w:rPr>
          <w:b/>
          <w:color w:val="000000"/>
          <w:sz w:val="22"/>
          <w:szCs w:val="22"/>
        </w:rPr>
        <w:t xml:space="preserve">    </w:t>
      </w:r>
    </w:p>
    <w:bookmarkEnd w:id="1"/>
    <w:p w14:paraId="40E25611" w14:textId="432B71F7" w:rsidR="003C5191" w:rsidRDefault="003C5191" w:rsidP="00BF08A3">
      <w:pPr>
        <w:numPr>
          <w:ilvl w:val="0"/>
          <w:numId w:val="19"/>
        </w:numPr>
        <w:tabs>
          <w:tab w:val="left" w:pos="993"/>
        </w:tabs>
        <w:ind w:left="0" w:firstLine="710"/>
        <w:jc w:val="both"/>
        <w:rPr>
          <w:color w:val="000000"/>
          <w:sz w:val="22"/>
          <w:szCs w:val="22"/>
        </w:rPr>
      </w:pPr>
      <w:r w:rsidRPr="003C5191">
        <w:rPr>
          <w:color w:val="000000"/>
          <w:sz w:val="22"/>
          <w:szCs w:val="22"/>
        </w:rPr>
        <w:t xml:space="preserve">С 01.01.2025 произвести корректировку установленных долгосрочных тарифов на теплоноситель для потребителей филиала «Ивановские ПГУ» АО «Интер РАО – Электрогенерация» (Комсомольский район) на </w:t>
      </w:r>
      <w:r w:rsidR="007470B6" w:rsidRPr="003C5191">
        <w:rPr>
          <w:color w:val="000000"/>
          <w:sz w:val="22"/>
          <w:szCs w:val="22"/>
        </w:rPr>
        <w:t xml:space="preserve">2025–2027 </w:t>
      </w:r>
      <w:r w:rsidRPr="003C5191">
        <w:rPr>
          <w:color w:val="000000"/>
          <w:sz w:val="22"/>
          <w:szCs w:val="22"/>
        </w:rPr>
        <w:t xml:space="preserve"> годы, изложив приложение 2 к постановлению Департамента энергетики и тарифов Ивановской области от 15.11.2022 № 48-т/29 в новой редакции</w:t>
      </w:r>
      <w:r w:rsidR="00BF08A3">
        <w:rPr>
          <w:color w:val="000000"/>
          <w:sz w:val="22"/>
          <w:szCs w:val="22"/>
        </w:rPr>
        <w:t>:</w:t>
      </w:r>
      <w:r w:rsidRPr="003C5191">
        <w:rPr>
          <w:color w:val="000000"/>
          <w:sz w:val="22"/>
          <w:szCs w:val="22"/>
        </w:rPr>
        <w:t xml:space="preserve"> </w:t>
      </w:r>
    </w:p>
    <w:p w14:paraId="609A6EB3" w14:textId="77777777" w:rsidR="00BF08A3" w:rsidRPr="00E91577" w:rsidRDefault="00BF08A3" w:rsidP="00BF08A3">
      <w:pPr>
        <w:widowControl/>
        <w:autoSpaceDE w:val="0"/>
        <w:autoSpaceDN w:val="0"/>
        <w:adjustRightInd w:val="0"/>
        <w:jc w:val="right"/>
        <w:rPr>
          <w:bCs/>
          <w:color w:val="000000"/>
          <w:sz w:val="22"/>
          <w:szCs w:val="22"/>
        </w:rPr>
      </w:pPr>
    </w:p>
    <w:p w14:paraId="5C2ACE38" w14:textId="77777777" w:rsidR="007470B6" w:rsidRDefault="007470B6" w:rsidP="00BF08A3">
      <w:pPr>
        <w:widowControl/>
        <w:autoSpaceDE w:val="0"/>
        <w:autoSpaceDN w:val="0"/>
        <w:adjustRightInd w:val="0"/>
        <w:jc w:val="right"/>
        <w:rPr>
          <w:bCs/>
          <w:color w:val="000000"/>
          <w:sz w:val="22"/>
          <w:szCs w:val="22"/>
        </w:rPr>
      </w:pPr>
    </w:p>
    <w:p w14:paraId="4665B612" w14:textId="77777777" w:rsidR="007470B6" w:rsidRDefault="007470B6" w:rsidP="00BF08A3">
      <w:pPr>
        <w:widowControl/>
        <w:autoSpaceDE w:val="0"/>
        <w:autoSpaceDN w:val="0"/>
        <w:adjustRightInd w:val="0"/>
        <w:jc w:val="right"/>
        <w:rPr>
          <w:bCs/>
          <w:color w:val="000000"/>
          <w:sz w:val="22"/>
          <w:szCs w:val="22"/>
        </w:rPr>
      </w:pPr>
    </w:p>
    <w:p w14:paraId="631CBB6E" w14:textId="77777777" w:rsidR="007470B6" w:rsidRDefault="007470B6" w:rsidP="00BF08A3">
      <w:pPr>
        <w:widowControl/>
        <w:autoSpaceDE w:val="0"/>
        <w:autoSpaceDN w:val="0"/>
        <w:adjustRightInd w:val="0"/>
        <w:jc w:val="right"/>
        <w:rPr>
          <w:bCs/>
          <w:color w:val="000000"/>
          <w:sz w:val="22"/>
          <w:szCs w:val="22"/>
        </w:rPr>
      </w:pPr>
    </w:p>
    <w:p w14:paraId="5E0367A4" w14:textId="77777777" w:rsidR="007470B6" w:rsidRDefault="007470B6" w:rsidP="00BF08A3">
      <w:pPr>
        <w:widowControl/>
        <w:autoSpaceDE w:val="0"/>
        <w:autoSpaceDN w:val="0"/>
        <w:adjustRightInd w:val="0"/>
        <w:jc w:val="right"/>
        <w:rPr>
          <w:bCs/>
          <w:color w:val="000000"/>
          <w:sz w:val="22"/>
          <w:szCs w:val="22"/>
        </w:rPr>
      </w:pPr>
    </w:p>
    <w:p w14:paraId="344F3EE3" w14:textId="77777777" w:rsidR="007470B6" w:rsidRDefault="007470B6" w:rsidP="00BF08A3">
      <w:pPr>
        <w:widowControl/>
        <w:autoSpaceDE w:val="0"/>
        <w:autoSpaceDN w:val="0"/>
        <w:adjustRightInd w:val="0"/>
        <w:jc w:val="right"/>
        <w:rPr>
          <w:bCs/>
          <w:color w:val="000000"/>
          <w:sz w:val="22"/>
          <w:szCs w:val="22"/>
        </w:rPr>
      </w:pPr>
    </w:p>
    <w:p w14:paraId="431CAC83" w14:textId="77777777" w:rsidR="007470B6" w:rsidRDefault="007470B6" w:rsidP="00BF08A3">
      <w:pPr>
        <w:widowControl/>
        <w:autoSpaceDE w:val="0"/>
        <w:autoSpaceDN w:val="0"/>
        <w:adjustRightInd w:val="0"/>
        <w:jc w:val="right"/>
        <w:rPr>
          <w:bCs/>
          <w:color w:val="000000"/>
          <w:sz w:val="22"/>
          <w:szCs w:val="22"/>
        </w:rPr>
      </w:pPr>
    </w:p>
    <w:p w14:paraId="76D39DD7" w14:textId="77777777" w:rsidR="007470B6" w:rsidRDefault="007470B6" w:rsidP="00BF08A3">
      <w:pPr>
        <w:widowControl/>
        <w:autoSpaceDE w:val="0"/>
        <w:autoSpaceDN w:val="0"/>
        <w:adjustRightInd w:val="0"/>
        <w:jc w:val="right"/>
        <w:rPr>
          <w:bCs/>
          <w:color w:val="000000"/>
          <w:sz w:val="22"/>
          <w:szCs w:val="22"/>
        </w:rPr>
      </w:pPr>
    </w:p>
    <w:p w14:paraId="58A09F92" w14:textId="77777777" w:rsidR="007470B6" w:rsidRDefault="007470B6" w:rsidP="00BF08A3">
      <w:pPr>
        <w:widowControl/>
        <w:autoSpaceDE w:val="0"/>
        <w:autoSpaceDN w:val="0"/>
        <w:adjustRightInd w:val="0"/>
        <w:jc w:val="right"/>
        <w:rPr>
          <w:bCs/>
          <w:color w:val="000000"/>
          <w:sz w:val="22"/>
          <w:szCs w:val="22"/>
        </w:rPr>
      </w:pPr>
    </w:p>
    <w:p w14:paraId="6A275B13" w14:textId="77777777" w:rsidR="007470B6" w:rsidRDefault="007470B6" w:rsidP="00BF08A3">
      <w:pPr>
        <w:widowControl/>
        <w:autoSpaceDE w:val="0"/>
        <w:autoSpaceDN w:val="0"/>
        <w:adjustRightInd w:val="0"/>
        <w:jc w:val="right"/>
        <w:rPr>
          <w:bCs/>
          <w:color w:val="000000"/>
          <w:sz w:val="22"/>
          <w:szCs w:val="22"/>
        </w:rPr>
      </w:pPr>
    </w:p>
    <w:p w14:paraId="1F95AC4F" w14:textId="251678DC" w:rsidR="00BF08A3" w:rsidRPr="00E91577" w:rsidRDefault="00BF08A3" w:rsidP="00BF08A3">
      <w:pPr>
        <w:widowControl/>
        <w:autoSpaceDE w:val="0"/>
        <w:autoSpaceDN w:val="0"/>
        <w:adjustRightInd w:val="0"/>
        <w:jc w:val="right"/>
        <w:rPr>
          <w:color w:val="000000"/>
          <w:sz w:val="22"/>
          <w:szCs w:val="22"/>
        </w:rPr>
      </w:pPr>
      <w:r w:rsidRPr="00E91577">
        <w:rPr>
          <w:bCs/>
          <w:color w:val="000000"/>
          <w:sz w:val="22"/>
          <w:szCs w:val="22"/>
        </w:rPr>
        <w:lastRenderedPageBreak/>
        <w:t xml:space="preserve">Приложение </w:t>
      </w:r>
      <w:r w:rsidRPr="00E91577">
        <w:rPr>
          <w:color w:val="000000"/>
          <w:sz w:val="22"/>
          <w:szCs w:val="22"/>
        </w:rPr>
        <w:t xml:space="preserve">2 к постановлению Департамента энергетики и тарифов </w:t>
      </w:r>
    </w:p>
    <w:p w14:paraId="4C002006" w14:textId="77777777" w:rsidR="00BF08A3" w:rsidRPr="00E91577" w:rsidRDefault="00BF08A3" w:rsidP="00BF08A3">
      <w:pPr>
        <w:widowControl/>
        <w:autoSpaceDE w:val="0"/>
        <w:autoSpaceDN w:val="0"/>
        <w:adjustRightInd w:val="0"/>
        <w:jc w:val="right"/>
        <w:rPr>
          <w:color w:val="000000"/>
          <w:sz w:val="22"/>
          <w:szCs w:val="22"/>
        </w:rPr>
      </w:pPr>
      <w:r w:rsidRPr="00E91577">
        <w:rPr>
          <w:color w:val="000000"/>
          <w:sz w:val="22"/>
          <w:szCs w:val="22"/>
        </w:rPr>
        <w:t>Ивановской области от 15.11.2022 № 48-т/29</w:t>
      </w:r>
    </w:p>
    <w:p w14:paraId="3BD97167" w14:textId="77777777" w:rsidR="00BF08A3" w:rsidRPr="00E91577" w:rsidRDefault="00BF08A3" w:rsidP="00BF08A3">
      <w:pPr>
        <w:widowControl/>
        <w:autoSpaceDE w:val="0"/>
        <w:autoSpaceDN w:val="0"/>
        <w:adjustRightInd w:val="0"/>
        <w:rPr>
          <w:color w:val="000000"/>
          <w:sz w:val="22"/>
          <w:szCs w:val="22"/>
        </w:rPr>
      </w:pPr>
    </w:p>
    <w:p w14:paraId="1FE0537D" w14:textId="77777777" w:rsidR="00BF08A3" w:rsidRPr="00E91577" w:rsidRDefault="00BF08A3" w:rsidP="00BF08A3">
      <w:pPr>
        <w:widowControl/>
        <w:autoSpaceDE w:val="0"/>
        <w:autoSpaceDN w:val="0"/>
        <w:adjustRightInd w:val="0"/>
        <w:jc w:val="center"/>
        <w:rPr>
          <w:b/>
          <w:bCs/>
          <w:color w:val="000000"/>
          <w:sz w:val="22"/>
          <w:szCs w:val="22"/>
        </w:rPr>
      </w:pPr>
      <w:r w:rsidRPr="00E91577">
        <w:rPr>
          <w:b/>
          <w:bCs/>
          <w:color w:val="000000"/>
          <w:sz w:val="22"/>
          <w:szCs w:val="22"/>
        </w:rPr>
        <w:t>Тарифы на теплоноситель</w:t>
      </w:r>
    </w:p>
    <w:p w14:paraId="7BEF986E" w14:textId="77777777" w:rsidR="00BF08A3" w:rsidRPr="003F43AD" w:rsidRDefault="00BF08A3" w:rsidP="00BF08A3">
      <w:pPr>
        <w:widowControl/>
        <w:autoSpaceDE w:val="0"/>
        <w:autoSpaceDN w:val="0"/>
        <w:adjustRightInd w:val="0"/>
        <w:jc w:val="center"/>
        <w:rPr>
          <w:b/>
          <w:color w:val="FF0000"/>
          <w:sz w:val="22"/>
          <w:szCs w:val="22"/>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559"/>
        <w:gridCol w:w="850"/>
        <w:gridCol w:w="1310"/>
        <w:gridCol w:w="1276"/>
        <w:gridCol w:w="1275"/>
        <w:gridCol w:w="1276"/>
      </w:tblGrid>
      <w:tr w:rsidR="00BF08A3" w:rsidRPr="00E91577" w14:paraId="3F061DD1" w14:textId="77777777" w:rsidTr="00AF59AA">
        <w:trPr>
          <w:trHeight w:val="561"/>
        </w:trPr>
        <w:tc>
          <w:tcPr>
            <w:tcW w:w="568" w:type="dxa"/>
            <w:vMerge w:val="restart"/>
            <w:shd w:val="clear" w:color="auto" w:fill="auto"/>
            <w:vAlign w:val="center"/>
            <w:hideMark/>
          </w:tcPr>
          <w:p w14:paraId="31B7B2BE" w14:textId="77777777" w:rsidR="00BF08A3" w:rsidRPr="00E91577" w:rsidRDefault="00BF08A3" w:rsidP="00AF59AA">
            <w:pPr>
              <w:widowControl/>
              <w:jc w:val="center"/>
              <w:rPr>
                <w:color w:val="000000"/>
                <w:sz w:val="22"/>
                <w:szCs w:val="22"/>
              </w:rPr>
            </w:pPr>
            <w:r w:rsidRPr="00E91577">
              <w:rPr>
                <w:color w:val="000000"/>
                <w:sz w:val="22"/>
                <w:szCs w:val="22"/>
              </w:rPr>
              <w:t>№ п/п</w:t>
            </w:r>
          </w:p>
        </w:tc>
        <w:tc>
          <w:tcPr>
            <w:tcW w:w="2410" w:type="dxa"/>
            <w:vMerge w:val="restart"/>
            <w:shd w:val="clear" w:color="auto" w:fill="auto"/>
            <w:vAlign w:val="center"/>
            <w:hideMark/>
          </w:tcPr>
          <w:p w14:paraId="6F50E362" w14:textId="77777777" w:rsidR="00BF08A3" w:rsidRPr="00E91577" w:rsidRDefault="00BF08A3" w:rsidP="00AF59AA">
            <w:pPr>
              <w:widowControl/>
              <w:jc w:val="center"/>
              <w:rPr>
                <w:color w:val="000000"/>
                <w:sz w:val="22"/>
                <w:szCs w:val="22"/>
              </w:rPr>
            </w:pPr>
            <w:r w:rsidRPr="00E91577">
              <w:rPr>
                <w:color w:val="000000"/>
                <w:sz w:val="22"/>
                <w:szCs w:val="22"/>
              </w:rPr>
              <w:t>Наименование регулируемой организации</w:t>
            </w:r>
          </w:p>
        </w:tc>
        <w:tc>
          <w:tcPr>
            <w:tcW w:w="1559" w:type="dxa"/>
            <w:vMerge w:val="restart"/>
            <w:shd w:val="clear" w:color="auto" w:fill="auto"/>
            <w:noWrap/>
            <w:vAlign w:val="center"/>
            <w:hideMark/>
          </w:tcPr>
          <w:p w14:paraId="0D3027EE" w14:textId="77777777" w:rsidR="00BF08A3" w:rsidRPr="00E91577" w:rsidRDefault="00BF08A3" w:rsidP="00AF59AA">
            <w:pPr>
              <w:widowControl/>
              <w:jc w:val="center"/>
              <w:rPr>
                <w:color w:val="000000"/>
                <w:sz w:val="22"/>
                <w:szCs w:val="22"/>
              </w:rPr>
            </w:pPr>
            <w:r w:rsidRPr="00E91577">
              <w:rPr>
                <w:color w:val="000000"/>
                <w:sz w:val="22"/>
                <w:szCs w:val="22"/>
              </w:rPr>
              <w:t>Вид тарифа</w:t>
            </w:r>
          </w:p>
        </w:tc>
        <w:tc>
          <w:tcPr>
            <w:tcW w:w="850" w:type="dxa"/>
            <w:vMerge w:val="restart"/>
            <w:vAlign w:val="center"/>
          </w:tcPr>
          <w:p w14:paraId="0B789CB9" w14:textId="77777777" w:rsidR="00BF08A3" w:rsidRPr="00E91577" w:rsidRDefault="00BF08A3" w:rsidP="00AF59AA">
            <w:pPr>
              <w:widowControl/>
              <w:jc w:val="center"/>
              <w:rPr>
                <w:color w:val="000000"/>
                <w:sz w:val="22"/>
                <w:szCs w:val="22"/>
              </w:rPr>
            </w:pPr>
            <w:r w:rsidRPr="00E91577">
              <w:rPr>
                <w:color w:val="000000"/>
                <w:sz w:val="22"/>
                <w:szCs w:val="22"/>
              </w:rPr>
              <w:t>Год</w:t>
            </w:r>
          </w:p>
        </w:tc>
        <w:tc>
          <w:tcPr>
            <w:tcW w:w="2586" w:type="dxa"/>
            <w:gridSpan w:val="2"/>
            <w:shd w:val="clear" w:color="auto" w:fill="auto"/>
            <w:noWrap/>
            <w:vAlign w:val="center"/>
            <w:hideMark/>
          </w:tcPr>
          <w:p w14:paraId="2D210EB8" w14:textId="77777777" w:rsidR="00BF08A3" w:rsidRPr="00E91577" w:rsidRDefault="00BF08A3" w:rsidP="00AF59AA">
            <w:pPr>
              <w:widowControl/>
              <w:jc w:val="center"/>
              <w:rPr>
                <w:color w:val="000000"/>
                <w:sz w:val="22"/>
                <w:szCs w:val="22"/>
              </w:rPr>
            </w:pPr>
            <w:r w:rsidRPr="00E91577">
              <w:rPr>
                <w:color w:val="000000"/>
                <w:sz w:val="22"/>
                <w:szCs w:val="22"/>
              </w:rPr>
              <w:t>Вода</w:t>
            </w:r>
          </w:p>
        </w:tc>
        <w:tc>
          <w:tcPr>
            <w:tcW w:w="2551" w:type="dxa"/>
            <w:gridSpan w:val="2"/>
            <w:shd w:val="clear" w:color="auto" w:fill="auto"/>
            <w:noWrap/>
            <w:vAlign w:val="center"/>
            <w:hideMark/>
          </w:tcPr>
          <w:p w14:paraId="683E7472" w14:textId="77777777" w:rsidR="00BF08A3" w:rsidRPr="00E91577" w:rsidRDefault="00BF08A3" w:rsidP="00AF59AA">
            <w:pPr>
              <w:widowControl/>
              <w:jc w:val="center"/>
              <w:rPr>
                <w:color w:val="000000"/>
                <w:sz w:val="22"/>
                <w:szCs w:val="22"/>
              </w:rPr>
            </w:pPr>
            <w:r w:rsidRPr="00E91577">
              <w:rPr>
                <w:color w:val="000000"/>
                <w:sz w:val="22"/>
                <w:szCs w:val="22"/>
              </w:rPr>
              <w:t>Пар</w:t>
            </w:r>
          </w:p>
        </w:tc>
      </w:tr>
      <w:tr w:rsidR="00BF08A3" w:rsidRPr="00E91577" w14:paraId="0D1EF273" w14:textId="77777777" w:rsidTr="00AF59AA">
        <w:trPr>
          <w:trHeight w:val="540"/>
        </w:trPr>
        <w:tc>
          <w:tcPr>
            <w:tcW w:w="568" w:type="dxa"/>
            <w:vMerge/>
            <w:shd w:val="clear" w:color="auto" w:fill="auto"/>
            <w:noWrap/>
            <w:vAlign w:val="center"/>
            <w:hideMark/>
          </w:tcPr>
          <w:p w14:paraId="68B2C40C" w14:textId="77777777" w:rsidR="00BF08A3" w:rsidRPr="00E91577" w:rsidRDefault="00BF08A3" w:rsidP="00AF59AA">
            <w:pPr>
              <w:widowControl/>
              <w:jc w:val="center"/>
              <w:rPr>
                <w:color w:val="000000"/>
                <w:sz w:val="22"/>
                <w:szCs w:val="22"/>
              </w:rPr>
            </w:pPr>
          </w:p>
        </w:tc>
        <w:tc>
          <w:tcPr>
            <w:tcW w:w="2410" w:type="dxa"/>
            <w:vMerge/>
            <w:shd w:val="clear" w:color="auto" w:fill="auto"/>
            <w:vAlign w:val="center"/>
            <w:hideMark/>
          </w:tcPr>
          <w:p w14:paraId="2D17FA7E" w14:textId="77777777" w:rsidR="00BF08A3" w:rsidRPr="00E91577" w:rsidRDefault="00BF08A3" w:rsidP="00AF59AA">
            <w:pPr>
              <w:widowControl/>
              <w:jc w:val="center"/>
              <w:rPr>
                <w:color w:val="000000"/>
                <w:sz w:val="22"/>
                <w:szCs w:val="22"/>
              </w:rPr>
            </w:pPr>
          </w:p>
        </w:tc>
        <w:tc>
          <w:tcPr>
            <w:tcW w:w="1559" w:type="dxa"/>
            <w:vMerge/>
            <w:shd w:val="clear" w:color="auto" w:fill="auto"/>
            <w:noWrap/>
            <w:vAlign w:val="center"/>
            <w:hideMark/>
          </w:tcPr>
          <w:p w14:paraId="0BF19077" w14:textId="77777777" w:rsidR="00BF08A3" w:rsidRPr="00E91577" w:rsidRDefault="00BF08A3" w:rsidP="00AF59AA">
            <w:pPr>
              <w:widowControl/>
              <w:jc w:val="center"/>
              <w:rPr>
                <w:color w:val="000000"/>
                <w:sz w:val="22"/>
                <w:szCs w:val="22"/>
              </w:rPr>
            </w:pPr>
          </w:p>
        </w:tc>
        <w:tc>
          <w:tcPr>
            <w:tcW w:w="850" w:type="dxa"/>
            <w:vMerge/>
          </w:tcPr>
          <w:p w14:paraId="4D3FCCCB" w14:textId="77777777" w:rsidR="00BF08A3" w:rsidRPr="00E91577" w:rsidRDefault="00BF08A3" w:rsidP="00AF59AA">
            <w:pPr>
              <w:widowControl/>
              <w:jc w:val="center"/>
              <w:rPr>
                <w:color w:val="000000"/>
                <w:sz w:val="22"/>
                <w:szCs w:val="22"/>
              </w:rPr>
            </w:pPr>
          </w:p>
        </w:tc>
        <w:tc>
          <w:tcPr>
            <w:tcW w:w="1310" w:type="dxa"/>
            <w:shd w:val="clear" w:color="auto" w:fill="auto"/>
            <w:noWrap/>
            <w:vAlign w:val="center"/>
            <w:hideMark/>
          </w:tcPr>
          <w:p w14:paraId="23A05DFE" w14:textId="77777777" w:rsidR="00BF08A3" w:rsidRPr="00E91577" w:rsidRDefault="00BF08A3" w:rsidP="00AF59AA">
            <w:pPr>
              <w:widowControl/>
              <w:jc w:val="center"/>
              <w:rPr>
                <w:color w:val="000000"/>
                <w:sz w:val="22"/>
                <w:szCs w:val="22"/>
              </w:rPr>
            </w:pPr>
            <w:r w:rsidRPr="00E91577">
              <w:rPr>
                <w:color w:val="000000"/>
                <w:sz w:val="22"/>
                <w:szCs w:val="22"/>
              </w:rPr>
              <w:t>1 полугодие</w:t>
            </w:r>
          </w:p>
        </w:tc>
        <w:tc>
          <w:tcPr>
            <w:tcW w:w="1276" w:type="dxa"/>
            <w:shd w:val="clear" w:color="auto" w:fill="auto"/>
            <w:vAlign w:val="center"/>
          </w:tcPr>
          <w:p w14:paraId="5A428F5F" w14:textId="77777777" w:rsidR="00BF08A3" w:rsidRPr="00E91577" w:rsidRDefault="00BF08A3" w:rsidP="00AF59AA">
            <w:pPr>
              <w:widowControl/>
              <w:jc w:val="center"/>
              <w:rPr>
                <w:color w:val="000000"/>
                <w:sz w:val="22"/>
                <w:szCs w:val="22"/>
              </w:rPr>
            </w:pPr>
            <w:r w:rsidRPr="00E91577">
              <w:rPr>
                <w:color w:val="000000"/>
                <w:sz w:val="22"/>
                <w:szCs w:val="22"/>
              </w:rPr>
              <w:t>2 полугодие</w:t>
            </w:r>
          </w:p>
        </w:tc>
        <w:tc>
          <w:tcPr>
            <w:tcW w:w="1275" w:type="dxa"/>
            <w:shd w:val="clear" w:color="auto" w:fill="auto"/>
            <w:vAlign w:val="center"/>
            <w:hideMark/>
          </w:tcPr>
          <w:p w14:paraId="46830EE5" w14:textId="77777777" w:rsidR="00BF08A3" w:rsidRPr="00E91577" w:rsidRDefault="00BF08A3" w:rsidP="00AF59AA">
            <w:pPr>
              <w:widowControl/>
              <w:jc w:val="center"/>
              <w:rPr>
                <w:color w:val="000000"/>
                <w:sz w:val="22"/>
                <w:szCs w:val="22"/>
              </w:rPr>
            </w:pPr>
            <w:r w:rsidRPr="00E91577">
              <w:rPr>
                <w:color w:val="000000"/>
                <w:sz w:val="22"/>
                <w:szCs w:val="22"/>
              </w:rPr>
              <w:t>1 полугодие</w:t>
            </w:r>
          </w:p>
        </w:tc>
        <w:tc>
          <w:tcPr>
            <w:tcW w:w="1276" w:type="dxa"/>
            <w:shd w:val="clear" w:color="auto" w:fill="auto"/>
            <w:vAlign w:val="center"/>
          </w:tcPr>
          <w:p w14:paraId="2CDF49CC" w14:textId="77777777" w:rsidR="00BF08A3" w:rsidRPr="00E91577" w:rsidRDefault="00BF08A3" w:rsidP="00AF59AA">
            <w:pPr>
              <w:widowControl/>
              <w:jc w:val="center"/>
              <w:rPr>
                <w:color w:val="000000"/>
                <w:sz w:val="22"/>
                <w:szCs w:val="22"/>
              </w:rPr>
            </w:pPr>
            <w:r w:rsidRPr="00E91577">
              <w:rPr>
                <w:color w:val="000000"/>
                <w:sz w:val="22"/>
                <w:szCs w:val="22"/>
              </w:rPr>
              <w:t>2 полугодие</w:t>
            </w:r>
          </w:p>
        </w:tc>
      </w:tr>
      <w:tr w:rsidR="00BF08A3" w:rsidRPr="00E91577" w14:paraId="1CD0687C" w14:textId="77777777" w:rsidTr="00AF59AA">
        <w:trPr>
          <w:trHeight w:val="300"/>
        </w:trPr>
        <w:tc>
          <w:tcPr>
            <w:tcW w:w="10524" w:type="dxa"/>
            <w:gridSpan w:val="8"/>
          </w:tcPr>
          <w:p w14:paraId="7747E95C" w14:textId="77777777" w:rsidR="00BF08A3" w:rsidRPr="00E91577" w:rsidRDefault="00BF08A3" w:rsidP="00AF59AA">
            <w:pPr>
              <w:widowControl/>
              <w:jc w:val="center"/>
              <w:rPr>
                <w:color w:val="000000"/>
                <w:sz w:val="22"/>
                <w:szCs w:val="22"/>
              </w:rPr>
            </w:pPr>
            <w:r w:rsidRPr="00E91577">
              <w:rPr>
                <w:color w:val="000000"/>
                <w:sz w:val="22"/>
                <w:szCs w:val="22"/>
              </w:rPr>
              <w:t>Тариф на теплоноситель для потребителей</w:t>
            </w:r>
          </w:p>
        </w:tc>
      </w:tr>
      <w:tr w:rsidR="00BF08A3" w:rsidRPr="00E91577" w14:paraId="3047AED5" w14:textId="77777777" w:rsidTr="00AF59AA">
        <w:trPr>
          <w:trHeight w:val="340"/>
        </w:trPr>
        <w:tc>
          <w:tcPr>
            <w:tcW w:w="568" w:type="dxa"/>
            <w:vMerge w:val="restart"/>
            <w:shd w:val="clear" w:color="auto" w:fill="auto"/>
            <w:noWrap/>
            <w:vAlign w:val="center"/>
          </w:tcPr>
          <w:p w14:paraId="02450C7B" w14:textId="77777777" w:rsidR="00BF08A3" w:rsidRPr="00E91577" w:rsidRDefault="00BF08A3" w:rsidP="00AF59AA">
            <w:pPr>
              <w:jc w:val="center"/>
              <w:rPr>
                <w:color w:val="000000"/>
                <w:sz w:val="22"/>
                <w:szCs w:val="22"/>
              </w:rPr>
            </w:pPr>
            <w:r w:rsidRPr="00E91577">
              <w:rPr>
                <w:color w:val="000000"/>
                <w:sz w:val="22"/>
                <w:szCs w:val="22"/>
                <w:lang w:val="en-US"/>
              </w:rPr>
              <w:t>1</w:t>
            </w:r>
            <w:r w:rsidRPr="00E91577">
              <w:rPr>
                <w:color w:val="000000"/>
                <w:sz w:val="22"/>
                <w:szCs w:val="22"/>
              </w:rPr>
              <w:t>.</w:t>
            </w:r>
          </w:p>
        </w:tc>
        <w:tc>
          <w:tcPr>
            <w:tcW w:w="2410" w:type="dxa"/>
            <w:vMerge w:val="restart"/>
            <w:shd w:val="clear" w:color="auto" w:fill="auto"/>
            <w:vAlign w:val="center"/>
          </w:tcPr>
          <w:p w14:paraId="2DFC7D56" w14:textId="77777777" w:rsidR="00BF08A3" w:rsidRPr="00E91577" w:rsidRDefault="00BF08A3" w:rsidP="00AF59AA">
            <w:pPr>
              <w:widowControl/>
              <w:jc w:val="both"/>
              <w:rPr>
                <w:bCs/>
                <w:color w:val="000000"/>
                <w:sz w:val="22"/>
                <w:szCs w:val="22"/>
              </w:rPr>
            </w:pPr>
            <w:r w:rsidRPr="00E91577">
              <w:rPr>
                <w:color w:val="000000"/>
                <w:sz w:val="22"/>
                <w:szCs w:val="22"/>
              </w:rPr>
              <w:t>Филиал «Ивановские ПГУ» АО «Интер РАО – Электрогенерация» (Комсомольский район)</w:t>
            </w:r>
          </w:p>
        </w:tc>
        <w:tc>
          <w:tcPr>
            <w:tcW w:w="1559" w:type="dxa"/>
            <w:vMerge w:val="restart"/>
            <w:shd w:val="clear" w:color="auto" w:fill="auto"/>
            <w:vAlign w:val="center"/>
          </w:tcPr>
          <w:p w14:paraId="4A611DFE" w14:textId="77777777" w:rsidR="00BF08A3" w:rsidRPr="00E91577" w:rsidRDefault="00BF08A3" w:rsidP="00AF59AA">
            <w:pPr>
              <w:widowControl/>
              <w:jc w:val="center"/>
              <w:rPr>
                <w:color w:val="000000"/>
                <w:sz w:val="22"/>
                <w:szCs w:val="22"/>
              </w:rPr>
            </w:pPr>
            <w:r w:rsidRPr="00E91577">
              <w:rPr>
                <w:color w:val="000000"/>
                <w:sz w:val="22"/>
                <w:szCs w:val="22"/>
              </w:rPr>
              <w:t>Одноставочный, руб./м</w:t>
            </w:r>
            <w:r w:rsidRPr="00E91577">
              <w:rPr>
                <w:color w:val="000000"/>
                <w:sz w:val="22"/>
                <w:szCs w:val="22"/>
                <w:vertAlign w:val="superscript"/>
              </w:rPr>
              <w:t>3</w:t>
            </w:r>
            <w:r w:rsidRPr="00E91577">
              <w:rPr>
                <w:color w:val="000000"/>
                <w:sz w:val="22"/>
                <w:szCs w:val="22"/>
              </w:rPr>
              <w:t>, без НДС</w:t>
            </w:r>
          </w:p>
        </w:tc>
        <w:tc>
          <w:tcPr>
            <w:tcW w:w="850" w:type="dxa"/>
            <w:vAlign w:val="center"/>
          </w:tcPr>
          <w:p w14:paraId="0AC86A46" w14:textId="77777777" w:rsidR="00BF08A3" w:rsidRPr="00E91577" w:rsidRDefault="00BF08A3" w:rsidP="00AF59AA">
            <w:pPr>
              <w:jc w:val="center"/>
              <w:rPr>
                <w:color w:val="000000"/>
                <w:sz w:val="22"/>
                <w:szCs w:val="22"/>
              </w:rPr>
            </w:pPr>
            <w:r w:rsidRPr="00E91577">
              <w:rPr>
                <w:color w:val="000000"/>
                <w:sz w:val="22"/>
                <w:szCs w:val="22"/>
              </w:rPr>
              <w:t>2023</w:t>
            </w:r>
          </w:p>
        </w:tc>
        <w:tc>
          <w:tcPr>
            <w:tcW w:w="2586" w:type="dxa"/>
            <w:gridSpan w:val="2"/>
            <w:shd w:val="clear" w:color="auto" w:fill="auto"/>
            <w:noWrap/>
            <w:vAlign w:val="center"/>
          </w:tcPr>
          <w:p w14:paraId="45A1C078" w14:textId="77777777" w:rsidR="00BF08A3" w:rsidRPr="00E91577" w:rsidRDefault="00BF08A3" w:rsidP="00AF59AA">
            <w:pPr>
              <w:jc w:val="center"/>
              <w:rPr>
                <w:color w:val="000000"/>
                <w:sz w:val="22"/>
                <w:szCs w:val="22"/>
              </w:rPr>
            </w:pPr>
            <w:r w:rsidRPr="00E91577">
              <w:rPr>
                <w:color w:val="000000"/>
                <w:sz w:val="22"/>
                <w:szCs w:val="22"/>
              </w:rPr>
              <w:t>105,74 *</w:t>
            </w:r>
          </w:p>
        </w:tc>
        <w:tc>
          <w:tcPr>
            <w:tcW w:w="1275" w:type="dxa"/>
            <w:shd w:val="clear" w:color="auto" w:fill="auto"/>
            <w:noWrap/>
            <w:vAlign w:val="center"/>
          </w:tcPr>
          <w:p w14:paraId="6961888B"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1276" w:type="dxa"/>
            <w:shd w:val="clear" w:color="auto" w:fill="auto"/>
            <w:vAlign w:val="center"/>
          </w:tcPr>
          <w:p w14:paraId="5DC02B3D" w14:textId="77777777" w:rsidR="00BF08A3" w:rsidRPr="00E91577" w:rsidRDefault="00BF08A3" w:rsidP="00AF59AA">
            <w:pPr>
              <w:widowControl/>
              <w:jc w:val="center"/>
              <w:rPr>
                <w:color w:val="000000"/>
                <w:sz w:val="22"/>
                <w:szCs w:val="22"/>
              </w:rPr>
            </w:pPr>
            <w:r w:rsidRPr="00E91577">
              <w:rPr>
                <w:color w:val="000000"/>
                <w:sz w:val="22"/>
                <w:szCs w:val="22"/>
              </w:rPr>
              <w:t>-</w:t>
            </w:r>
          </w:p>
        </w:tc>
      </w:tr>
      <w:tr w:rsidR="00BF08A3" w:rsidRPr="00E91577" w14:paraId="1BA616D3" w14:textId="77777777" w:rsidTr="00AF59AA">
        <w:trPr>
          <w:trHeight w:val="340"/>
        </w:trPr>
        <w:tc>
          <w:tcPr>
            <w:tcW w:w="568" w:type="dxa"/>
            <w:vMerge/>
            <w:shd w:val="clear" w:color="auto" w:fill="auto"/>
            <w:noWrap/>
            <w:vAlign w:val="center"/>
          </w:tcPr>
          <w:p w14:paraId="490AFBE4" w14:textId="77777777" w:rsidR="00BF08A3" w:rsidRPr="00E91577" w:rsidRDefault="00BF08A3" w:rsidP="00AF59AA">
            <w:pPr>
              <w:jc w:val="center"/>
              <w:rPr>
                <w:color w:val="000000"/>
                <w:sz w:val="22"/>
                <w:szCs w:val="22"/>
              </w:rPr>
            </w:pPr>
          </w:p>
        </w:tc>
        <w:tc>
          <w:tcPr>
            <w:tcW w:w="2410" w:type="dxa"/>
            <w:vMerge/>
            <w:shd w:val="clear" w:color="auto" w:fill="auto"/>
            <w:vAlign w:val="center"/>
          </w:tcPr>
          <w:p w14:paraId="456E43DA" w14:textId="77777777" w:rsidR="00BF08A3" w:rsidRPr="00E91577" w:rsidRDefault="00BF08A3" w:rsidP="00AF59AA">
            <w:pPr>
              <w:widowControl/>
              <w:jc w:val="center"/>
              <w:rPr>
                <w:color w:val="000000"/>
                <w:sz w:val="22"/>
                <w:szCs w:val="22"/>
              </w:rPr>
            </w:pPr>
          </w:p>
        </w:tc>
        <w:tc>
          <w:tcPr>
            <w:tcW w:w="1559" w:type="dxa"/>
            <w:vMerge/>
            <w:shd w:val="clear" w:color="auto" w:fill="auto"/>
            <w:vAlign w:val="center"/>
          </w:tcPr>
          <w:p w14:paraId="322DDCDC" w14:textId="77777777" w:rsidR="00BF08A3" w:rsidRPr="00E91577" w:rsidRDefault="00BF08A3" w:rsidP="00AF59AA">
            <w:pPr>
              <w:widowControl/>
              <w:jc w:val="center"/>
              <w:rPr>
                <w:color w:val="000000"/>
                <w:sz w:val="22"/>
                <w:szCs w:val="22"/>
              </w:rPr>
            </w:pPr>
          </w:p>
        </w:tc>
        <w:tc>
          <w:tcPr>
            <w:tcW w:w="850" w:type="dxa"/>
            <w:vAlign w:val="center"/>
          </w:tcPr>
          <w:p w14:paraId="247EB585" w14:textId="77777777" w:rsidR="00BF08A3" w:rsidRPr="00E91577" w:rsidRDefault="00BF08A3" w:rsidP="00AF59AA">
            <w:pPr>
              <w:jc w:val="center"/>
              <w:rPr>
                <w:color w:val="000000"/>
                <w:sz w:val="22"/>
                <w:szCs w:val="22"/>
              </w:rPr>
            </w:pPr>
            <w:r w:rsidRPr="00E91577">
              <w:rPr>
                <w:color w:val="000000"/>
                <w:sz w:val="22"/>
                <w:szCs w:val="22"/>
              </w:rPr>
              <w:t>2024</w:t>
            </w:r>
          </w:p>
        </w:tc>
        <w:tc>
          <w:tcPr>
            <w:tcW w:w="1310" w:type="dxa"/>
            <w:shd w:val="clear" w:color="auto" w:fill="auto"/>
            <w:noWrap/>
            <w:vAlign w:val="center"/>
          </w:tcPr>
          <w:p w14:paraId="2C0681BD" w14:textId="77777777" w:rsidR="00BF08A3" w:rsidRPr="00E91577" w:rsidRDefault="00BF08A3" w:rsidP="00AF59AA">
            <w:pPr>
              <w:jc w:val="center"/>
              <w:rPr>
                <w:color w:val="000000"/>
                <w:sz w:val="22"/>
                <w:szCs w:val="22"/>
              </w:rPr>
            </w:pPr>
            <w:r w:rsidRPr="00E91577">
              <w:rPr>
                <w:color w:val="000000"/>
                <w:sz w:val="22"/>
                <w:szCs w:val="22"/>
              </w:rPr>
              <w:t>105,74</w:t>
            </w:r>
          </w:p>
        </w:tc>
        <w:tc>
          <w:tcPr>
            <w:tcW w:w="1276" w:type="dxa"/>
            <w:shd w:val="clear" w:color="auto" w:fill="auto"/>
            <w:vAlign w:val="center"/>
          </w:tcPr>
          <w:p w14:paraId="10AC0202" w14:textId="77777777" w:rsidR="00BF08A3" w:rsidRPr="00E91577" w:rsidRDefault="00BF08A3" w:rsidP="00AF59AA">
            <w:pPr>
              <w:jc w:val="center"/>
              <w:rPr>
                <w:color w:val="000000"/>
                <w:sz w:val="22"/>
                <w:szCs w:val="22"/>
              </w:rPr>
            </w:pPr>
            <w:r w:rsidRPr="00E91577">
              <w:rPr>
                <w:color w:val="000000"/>
                <w:sz w:val="22"/>
                <w:szCs w:val="22"/>
              </w:rPr>
              <w:t>116,39</w:t>
            </w:r>
          </w:p>
        </w:tc>
        <w:tc>
          <w:tcPr>
            <w:tcW w:w="1275" w:type="dxa"/>
            <w:shd w:val="clear" w:color="auto" w:fill="auto"/>
            <w:noWrap/>
            <w:vAlign w:val="center"/>
          </w:tcPr>
          <w:p w14:paraId="31D5D21B"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1276" w:type="dxa"/>
            <w:shd w:val="clear" w:color="auto" w:fill="auto"/>
            <w:vAlign w:val="center"/>
          </w:tcPr>
          <w:p w14:paraId="72EA254E" w14:textId="77777777" w:rsidR="00BF08A3" w:rsidRPr="00E91577" w:rsidRDefault="00BF08A3" w:rsidP="00AF59AA">
            <w:pPr>
              <w:widowControl/>
              <w:jc w:val="center"/>
              <w:rPr>
                <w:color w:val="000000"/>
                <w:sz w:val="22"/>
                <w:szCs w:val="22"/>
              </w:rPr>
            </w:pPr>
            <w:r w:rsidRPr="00E91577">
              <w:rPr>
                <w:color w:val="000000"/>
                <w:sz w:val="22"/>
                <w:szCs w:val="22"/>
              </w:rPr>
              <w:t>-</w:t>
            </w:r>
          </w:p>
        </w:tc>
      </w:tr>
      <w:tr w:rsidR="00BF08A3" w:rsidRPr="00E91577" w14:paraId="1CD04CF3" w14:textId="77777777" w:rsidTr="00AF59AA">
        <w:trPr>
          <w:trHeight w:val="340"/>
        </w:trPr>
        <w:tc>
          <w:tcPr>
            <w:tcW w:w="568" w:type="dxa"/>
            <w:vMerge/>
            <w:shd w:val="clear" w:color="auto" w:fill="auto"/>
            <w:noWrap/>
            <w:vAlign w:val="center"/>
          </w:tcPr>
          <w:p w14:paraId="4DC66F4C" w14:textId="77777777" w:rsidR="00BF08A3" w:rsidRPr="00E91577" w:rsidRDefault="00BF08A3" w:rsidP="00AF59AA">
            <w:pPr>
              <w:jc w:val="center"/>
              <w:rPr>
                <w:color w:val="000000"/>
                <w:sz w:val="22"/>
                <w:szCs w:val="22"/>
              </w:rPr>
            </w:pPr>
          </w:p>
        </w:tc>
        <w:tc>
          <w:tcPr>
            <w:tcW w:w="2410" w:type="dxa"/>
            <w:vMerge/>
            <w:shd w:val="clear" w:color="auto" w:fill="auto"/>
            <w:vAlign w:val="center"/>
          </w:tcPr>
          <w:p w14:paraId="50A89DDC" w14:textId="77777777" w:rsidR="00BF08A3" w:rsidRPr="00E91577" w:rsidRDefault="00BF08A3" w:rsidP="00AF59AA">
            <w:pPr>
              <w:widowControl/>
              <w:jc w:val="both"/>
              <w:rPr>
                <w:color w:val="000000"/>
                <w:sz w:val="22"/>
                <w:szCs w:val="22"/>
              </w:rPr>
            </w:pPr>
          </w:p>
        </w:tc>
        <w:tc>
          <w:tcPr>
            <w:tcW w:w="1559" w:type="dxa"/>
            <w:vMerge/>
            <w:shd w:val="clear" w:color="auto" w:fill="auto"/>
            <w:vAlign w:val="center"/>
          </w:tcPr>
          <w:p w14:paraId="6FBCE64C" w14:textId="77777777" w:rsidR="00BF08A3" w:rsidRPr="00E91577" w:rsidRDefault="00BF08A3" w:rsidP="00AF59AA">
            <w:pPr>
              <w:widowControl/>
              <w:jc w:val="center"/>
              <w:rPr>
                <w:color w:val="000000"/>
                <w:sz w:val="22"/>
                <w:szCs w:val="22"/>
              </w:rPr>
            </w:pPr>
          </w:p>
        </w:tc>
        <w:tc>
          <w:tcPr>
            <w:tcW w:w="850" w:type="dxa"/>
            <w:vAlign w:val="center"/>
          </w:tcPr>
          <w:p w14:paraId="3CDBE899" w14:textId="77777777" w:rsidR="00BF08A3" w:rsidRPr="00E91577" w:rsidRDefault="00BF08A3" w:rsidP="00AF59AA">
            <w:pPr>
              <w:jc w:val="center"/>
              <w:rPr>
                <w:color w:val="000000"/>
                <w:sz w:val="22"/>
                <w:szCs w:val="22"/>
              </w:rPr>
            </w:pPr>
            <w:r w:rsidRPr="00E91577">
              <w:rPr>
                <w:color w:val="000000"/>
                <w:sz w:val="22"/>
                <w:szCs w:val="22"/>
              </w:rPr>
              <w:t>2025</w:t>
            </w:r>
          </w:p>
        </w:tc>
        <w:tc>
          <w:tcPr>
            <w:tcW w:w="1310" w:type="dxa"/>
            <w:shd w:val="clear" w:color="auto" w:fill="auto"/>
            <w:noWrap/>
            <w:vAlign w:val="center"/>
          </w:tcPr>
          <w:p w14:paraId="5B76FA24" w14:textId="77777777" w:rsidR="00BF08A3" w:rsidRPr="00E91577" w:rsidRDefault="00BF08A3" w:rsidP="00AF59AA">
            <w:pPr>
              <w:jc w:val="center"/>
              <w:rPr>
                <w:color w:val="000000"/>
                <w:sz w:val="22"/>
                <w:szCs w:val="22"/>
              </w:rPr>
            </w:pPr>
            <w:r w:rsidRPr="00E91577">
              <w:rPr>
                <w:color w:val="000000"/>
                <w:sz w:val="22"/>
                <w:szCs w:val="22"/>
              </w:rPr>
              <w:t>74,43</w:t>
            </w:r>
          </w:p>
        </w:tc>
        <w:tc>
          <w:tcPr>
            <w:tcW w:w="1276" w:type="dxa"/>
            <w:shd w:val="clear" w:color="auto" w:fill="auto"/>
            <w:vAlign w:val="center"/>
          </w:tcPr>
          <w:p w14:paraId="7E6718A2" w14:textId="77777777" w:rsidR="00BF08A3" w:rsidRPr="00E91577" w:rsidRDefault="00BF08A3" w:rsidP="00AF59AA">
            <w:pPr>
              <w:jc w:val="center"/>
              <w:rPr>
                <w:color w:val="000000"/>
                <w:sz w:val="22"/>
                <w:szCs w:val="22"/>
              </w:rPr>
            </w:pPr>
            <w:r w:rsidRPr="00E91577">
              <w:rPr>
                <w:color w:val="000000"/>
                <w:sz w:val="22"/>
                <w:szCs w:val="22"/>
              </w:rPr>
              <w:t>74,43</w:t>
            </w:r>
          </w:p>
        </w:tc>
        <w:tc>
          <w:tcPr>
            <w:tcW w:w="1275" w:type="dxa"/>
            <w:shd w:val="clear" w:color="auto" w:fill="auto"/>
            <w:noWrap/>
            <w:vAlign w:val="center"/>
          </w:tcPr>
          <w:p w14:paraId="5428EBB9"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1276" w:type="dxa"/>
            <w:shd w:val="clear" w:color="auto" w:fill="auto"/>
            <w:vAlign w:val="center"/>
          </w:tcPr>
          <w:p w14:paraId="40E7EF33" w14:textId="77777777" w:rsidR="00BF08A3" w:rsidRPr="00E91577" w:rsidRDefault="00BF08A3" w:rsidP="00AF59AA">
            <w:pPr>
              <w:widowControl/>
              <w:jc w:val="center"/>
              <w:rPr>
                <w:color w:val="000000"/>
                <w:sz w:val="22"/>
                <w:szCs w:val="22"/>
              </w:rPr>
            </w:pPr>
            <w:r w:rsidRPr="00E91577">
              <w:rPr>
                <w:color w:val="000000"/>
                <w:sz w:val="22"/>
                <w:szCs w:val="22"/>
              </w:rPr>
              <w:t>-</w:t>
            </w:r>
          </w:p>
        </w:tc>
      </w:tr>
      <w:tr w:rsidR="00BF08A3" w:rsidRPr="00E91577" w14:paraId="16313FFD" w14:textId="77777777" w:rsidTr="00AF59AA">
        <w:trPr>
          <w:trHeight w:val="340"/>
        </w:trPr>
        <w:tc>
          <w:tcPr>
            <w:tcW w:w="568" w:type="dxa"/>
            <w:vMerge/>
            <w:shd w:val="clear" w:color="auto" w:fill="auto"/>
            <w:noWrap/>
            <w:vAlign w:val="center"/>
          </w:tcPr>
          <w:p w14:paraId="7E24BC72" w14:textId="77777777" w:rsidR="00BF08A3" w:rsidRPr="00E91577" w:rsidRDefault="00BF08A3" w:rsidP="00AF59AA">
            <w:pPr>
              <w:jc w:val="center"/>
              <w:rPr>
                <w:color w:val="000000"/>
                <w:sz w:val="22"/>
                <w:szCs w:val="22"/>
              </w:rPr>
            </w:pPr>
          </w:p>
        </w:tc>
        <w:tc>
          <w:tcPr>
            <w:tcW w:w="2410" w:type="dxa"/>
            <w:vMerge/>
            <w:shd w:val="clear" w:color="auto" w:fill="auto"/>
            <w:vAlign w:val="center"/>
          </w:tcPr>
          <w:p w14:paraId="625E6E21" w14:textId="77777777" w:rsidR="00BF08A3" w:rsidRPr="00E91577" w:rsidRDefault="00BF08A3" w:rsidP="00AF59AA">
            <w:pPr>
              <w:widowControl/>
              <w:jc w:val="both"/>
              <w:rPr>
                <w:color w:val="000000"/>
                <w:sz w:val="22"/>
                <w:szCs w:val="22"/>
              </w:rPr>
            </w:pPr>
          </w:p>
        </w:tc>
        <w:tc>
          <w:tcPr>
            <w:tcW w:w="1559" w:type="dxa"/>
            <w:vMerge/>
            <w:shd w:val="clear" w:color="auto" w:fill="auto"/>
            <w:vAlign w:val="center"/>
          </w:tcPr>
          <w:p w14:paraId="5BB3C69F" w14:textId="77777777" w:rsidR="00BF08A3" w:rsidRPr="00E91577" w:rsidRDefault="00BF08A3" w:rsidP="00AF59AA">
            <w:pPr>
              <w:widowControl/>
              <w:jc w:val="center"/>
              <w:rPr>
                <w:color w:val="000000"/>
                <w:sz w:val="22"/>
                <w:szCs w:val="22"/>
              </w:rPr>
            </w:pPr>
          </w:p>
        </w:tc>
        <w:tc>
          <w:tcPr>
            <w:tcW w:w="850" w:type="dxa"/>
            <w:vAlign w:val="center"/>
          </w:tcPr>
          <w:p w14:paraId="1AD7AB6A" w14:textId="77777777" w:rsidR="00BF08A3" w:rsidRPr="00E91577" w:rsidRDefault="00BF08A3" w:rsidP="00AF59AA">
            <w:pPr>
              <w:jc w:val="center"/>
              <w:rPr>
                <w:color w:val="000000"/>
                <w:sz w:val="22"/>
                <w:szCs w:val="22"/>
              </w:rPr>
            </w:pPr>
            <w:r w:rsidRPr="00E91577">
              <w:rPr>
                <w:color w:val="000000"/>
                <w:sz w:val="22"/>
                <w:szCs w:val="22"/>
              </w:rPr>
              <w:t>2026</w:t>
            </w:r>
          </w:p>
        </w:tc>
        <w:tc>
          <w:tcPr>
            <w:tcW w:w="1310" w:type="dxa"/>
            <w:shd w:val="clear" w:color="auto" w:fill="auto"/>
            <w:noWrap/>
            <w:vAlign w:val="center"/>
          </w:tcPr>
          <w:p w14:paraId="5ED7B954" w14:textId="77777777" w:rsidR="00BF08A3" w:rsidRPr="00E91577" w:rsidRDefault="00BF08A3" w:rsidP="00AF59AA">
            <w:pPr>
              <w:jc w:val="center"/>
              <w:rPr>
                <w:color w:val="000000"/>
                <w:sz w:val="22"/>
                <w:szCs w:val="22"/>
              </w:rPr>
            </w:pPr>
            <w:r w:rsidRPr="00E91577">
              <w:rPr>
                <w:color w:val="000000"/>
                <w:sz w:val="22"/>
                <w:szCs w:val="22"/>
              </w:rPr>
              <w:t>74,43</w:t>
            </w:r>
          </w:p>
        </w:tc>
        <w:tc>
          <w:tcPr>
            <w:tcW w:w="1276" w:type="dxa"/>
            <w:shd w:val="clear" w:color="auto" w:fill="auto"/>
            <w:vAlign w:val="center"/>
          </w:tcPr>
          <w:p w14:paraId="14EDB1B9" w14:textId="77777777" w:rsidR="00BF08A3" w:rsidRPr="00E91577" w:rsidRDefault="00BF08A3" w:rsidP="00AF59AA">
            <w:pPr>
              <w:jc w:val="center"/>
              <w:rPr>
                <w:color w:val="000000"/>
                <w:sz w:val="22"/>
                <w:szCs w:val="22"/>
              </w:rPr>
            </w:pPr>
            <w:r w:rsidRPr="00E91577">
              <w:rPr>
                <w:color w:val="000000"/>
                <w:sz w:val="22"/>
                <w:szCs w:val="22"/>
              </w:rPr>
              <w:t>93,71</w:t>
            </w:r>
          </w:p>
        </w:tc>
        <w:tc>
          <w:tcPr>
            <w:tcW w:w="1275" w:type="dxa"/>
            <w:shd w:val="clear" w:color="auto" w:fill="auto"/>
            <w:noWrap/>
            <w:vAlign w:val="center"/>
          </w:tcPr>
          <w:p w14:paraId="7DC7B063"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1276" w:type="dxa"/>
            <w:shd w:val="clear" w:color="auto" w:fill="auto"/>
            <w:vAlign w:val="center"/>
          </w:tcPr>
          <w:p w14:paraId="70C6D048" w14:textId="77777777" w:rsidR="00BF08A3" w:rsidRPr="00E91577" w:rsidRDefault="00BF08A3" w:rsidP="00AF59AA">
            <w:pPr>
              <w:widowControl/>
              <w:jc w:val="center"/>
              <w:rPr>
                <w:color w:val="000000"/>
                <w:sz w:val="22"/>
                <w:szCs w:val="22"/>
              </w:rPr>
            </w:pPr>
            <w:r w:rsidRPr="00E91577">
              <w:rPr>
                <w:color w:val="000000"/>
                <w:sz w:val="22"/>
                <w:szCs w:val="22"/>
              </w:rPr>
              <w:t>-</w:t>
            </w:r>
          </w:p>
        </w:tc>
      </w:tr>
      <w:tr w:rsidR="00BF08A3" w:rsidRPr="00E91577" w14:paraId="29A3809C" w14:textId="77777777" w:rsidTr="00AF59AA">
        <w:trPr>
          <w:trHeight w:val="340"/>
        </w:trPr>
        <w:tc>
          <w:tcPr>
            <w:tcW w:w="568" w:type="dxa"/>
            <w:vMerge/>
            <w:shd w:val="clear" w:color="auto" w:fill="auto"/>
            <w:noWrap/>
            <w:vAlign w:val="center"/>
          </w:tcPr>
          <w:p w14:paraId="7A707AB0" w14:textId="77777777" w:rsidR="00BF08A3" w:rsidRPr="00E91577" w:rsidRDefault="00BF08A3" w:rsidP="00AF59AA">
            <w:pPr>
              <w:jc w:val="center"/>
              <w:rPr>
                <w:color w:val="000000"/>
                <w:sz w:val="22"/>
                <w:szCs w:val="22"/>
              </w:rPr>
            </w:pPr>
          </w:p>
        </w:tc>
        <w:tc>
          <w:tcPr>
            <w:tcW w:w="2410" w:type="dxa"/>
            <w:vMerge/>
            <w:shd w:val="clear" w:color="auto" w:fill="auto"/>
            <w:vAlign w:val="center"/>
          </w:tcPr>
          <w:p w14:paraId="481FB177" w14:textId="77777777" w:rsidR="00BF08A3" w:rsidRPr="00E91577" w:rsidRDefault="00BF08A3" w:rsidP="00AF59AA">
            <w:pPr>
              <w:widowControl/>
              <w:jc w:val="both"/>
              <w:rPr>
                <w:color w:val="000000"/>
                <w:sz w:val="22"/>
                <w:szCs w:val="22"/>
              </w:rPr>
            </w:pPr>
          </w:p>
        </w:tc>
        <w:tc>
          <w:tcPr>
            <w:tcW w:w="1559" w:type="dxa"/>
            <w:vMerge/>
            <w:shd w:val="clear" w:color="auto" w:fill="auto"/>
            <w:vAlign w:val="center"/>
          </w:tcPr>
          <w:p w14:paraId="02E80211" w14:textId="77777777" w:rsidR="00BF08A3" w:rsidRPr="00E91577" w:rsidRDefault="00BF08A3" w:rsidP="00AF59AA">
            <w:pPr>
              <w:widowControl/>
              <w:jc w:val="center"/>
              <w:rPr>
                <w:color w:val="000000"/>
                <w:sz w:val="22"/>
                <w:szCs w:val="22"/>
              </w:rPr>
            </w:pPr>
          </w:p>
        </w:tc>
        <w:tc>
          <w:tcPr>
            <w:tcW w:w="850" w:type="dxa"/>
            <w:vAlign w:val="center"/>
          </w:tcPr>
          <w:p w14:paraId="19A405DE" w14:textId="77777777" w:rsidR="00BF08A3" w:rsidRPr="00E91577" w:rsidRDefault="00BF08A3" w:rsidP="00AF59AA">
            <w:pPr>
              <w:jc w:val="center"/>
              <w:rPr>
                <w:color w:val="000000"/>
                <w:sz w:val="22"/>
                <w:szCs w:val="22"/>
              </w:rPr>
            </w:pPr>
            <w:r w:rsidRPr="00E91577">
              <w:rPr>
                <w:color w:val="000000"/>
                <w:sz w:val="22"/>
                <w:szCs w:val="22"/>
              </w:rPr>
              <w:t>2027</w:t>
            </w:r>
          </w:p>
        </w:tc>
        <w:tc>
          <w:tcPr>
            <w:tcW w:w="1310" w:type="dxa"/>
            <w:shd w:val="clear" w:color="auto" w:fill="auto"/>
            <w:noWrap/>
            <w:vAlign w:val="center"/>
          </w:tcPr>
          <w:p w14:paraId="4481D843" w14:textId="77777777" w:rsidR="00BF08A3" w:rsidRPr="00E91577" w:rsidRDefault="00BF08A3" w:rsidP="00AF59AA">
            <w:pPr>
              <w:jc w:val="center"/>
              <w:rPr>
                <w:color w:val="000000"/>
                <w:sz w:val="22"/>
                <w:szCs w:val="22"/>
              </w:rPr>
            </w:pPr>
            <w:r w:rsidRPr="00E91577">
              <w:rPr>
                <w:color w:val="000000"/>
                <w:sz w:val="22"/>
                <w:szCs w:val="22"/>
              </w:rPr>
              <w:t>93,71</w:t>
            </w:r>
          </w:p>
        </w:tc>
        <w:tc>
          <w:tcPr>
            <w:tcW w:w="1276" w:type="dxa"/>
            <w:shd w:val="clear" w:color="auto" w:fill="auto"/>
            <w:vAlign w:val="center"/>
          </w:tcPr>
          <w:p w14:paraId="44525F2D" w14:textId="77777777" w:rsidR="00BF08A3" w:rsidRPr="00E91577" w:rsidRDefault="00BF08A3" w:rsidP="00AF59AA">
            <w:pPr>
              <w:jc w:val="center"/>
              <w:rPr>
                <w:color w:val="000000"/>
                <w:sz w:val="22"/>
                <w:szCs w:val="22"/>
              </w:rPr>
            </w:pPr>
            <w:r w:rsidRPr="00E91577">
              <w:rPr>
                <w:color w:val="000000"/>
                <w:sz w:val="22"/>
                <w:szCs w:val="22"/>
              </w:rPr>
              <w:t>140,25</w:t>
            </w:r>
          </w:p>
        </w:tc>
        <w:tc>
          <w:tcPr>
            <w:tcW w:w="1275" w:type="dxa"/>
            <w:shd w:val="clear" w:color="auto" w:fill="auto"/>
            <w:noWrap/>
            <w:vAlign w:val="center"/>
          </w:tcPr>
          <w:p w14:paraId="271A1D36" w14:textId="77777777" w:rsidR="00BF08A3" w:rsidRPr="00E91577" w:rsidRDefault="00BF08A3" w:rsidP="00AF59AA">
            <w:pPr>
              <w:widowControl/>
              <w:jc w:val="center"/>
              <w:rPr>
                <w:color w:val="000000"/>
                <w:sz w:val="22"/>
                <w:szCs w:val="22"/>
              </w:rPr>
            </w:pPr>
            <w:r w:rsidRPr="00E91577">
              <w:rPr>
                <w:color w:val="000000"/>
                <w:sz w:val="22"/>
                <w:szCs w:val="22"/>
              </w:rPr>
              <w:t>-</w:t>
            </w:r>
          </w:p>
        </w:tc>
        <w:tc>
          <w:tcPr>
            <w:tcW w:w="1276" w:type="dxa"/>
            <w:shd w:val="clear" w:color="auto" w:fill="auto"/>
            <w:vAlign w:val="center"/>
          </w:tcPr>
          <w:p w14:paraId="2FDF6E9E" w14:textId="77777777" w:rsidR="00BF08A3" w:rsidRPr="00E91577" w:rsidRDefault="00BF08A3" w:rsidP="00AF59AA">
            <w:pPr>
              <w:widowControl/>
              <w:jc w:val="center"/>
              <w:rPr>
                <w:color w:val="000000"/>
                <w:sz w:val="22"/>
                <w:szCs w:val="22"/>
              </w:rPr>
            </w:pPr>
            <w:r w:rsidRPr="00E91577">
              <w:rPr>
                <w:color w:val="000000"/>
                <w:sz w:val="22"/>
                <w:szCs w:val="22"/>
              </w:rPr>
              <w:t>-</w:t>
            </w:r>
          </w:p>
        </w:tc>
      </w:tr>
    </w:tbl>
    <w:p w14:paraId="0089B904" w14:textId="77777777" w:rsidR="00BF08A3" w:rsidRPr="00E91577" w:rsidRDefault="00BF08A3" w:rsidP="00BF08A3">
      <w:pPr>
        <w:widowControl/>
        <w:autoSpaceDE w:val="0"/>
        <w:autoSpaceDN w:val="0"/>
        <w:adjustRightInd w:val="0"/>
        <w:jc w:val="center"/>
        <w:rPr>
          <w:b/>
          <w:bCs/>
          <w:color w:val="000000"/>
          <w:sz w:val="22"/>
          <w:szCs w:val="22"/>
        </w:rPr>
      </w:pPr>
    </w:p>
    <w:p w14:paraId="3E8B87D9" w14:textId="77777777" w:rsidR="00BF08A3" w:rsidRPr="00205DD5" w:rsidRDefault="00BF08A3" w:rsidP="00BF08A3">
      <w:pPr>
        <w:widowControl/>
        <w:autoSpaceDE w:val="0"/>
        <w:autoSpaceDN w:val="0"/>
        <w:adjustRightInd w:val="0"/>
        <w:ind w:firstLine="540"/>
        <w:jc w:val="both"/>
        <w:rPr>
          <w:spacing w:val="2"/>
          <w:sz w:val="22"/>
          <w:szCs w:val="22"/>
          <w:shd w:val="clear" w:color="auto" w:fill="FFFFFF"/>
        </w:rPr>
      </w:pPr>
      <w:r w:rsidRPr="00E91577">
        <w:rPr>
          <w:color w:val="000000"/>
          <w:spacing w:val="2"/>
          <w:sz w:val="22"/>
          <w:szCs w:val="22"/>
          <w:shd w:val="clear" w:color="auto" w:fill="FFFFFF"/>
        </w:rPr>
        <w:t xml:space="preserve">* </w:t>
      </w:r>
      <w:r w:rsidRPr="00205DD5">
        <w:rPr>
          <w:spacing w:val="2"/>
          <w:sz w:val="22"/>
          <w:szCs w:val="22"/>
          <w:shd w:val="clear" w:color="auto" w:fill="FFFFFF"/>
        </w:rPr>
        <w:t>Тарифы, установленные на 2023 год, вводятся в действие с 1 декабря 2022 г.</w:t>
      </w:r>
    </w:p>
    <w:p w14:paraId="09E76EEC" w14:textId="77777777" w:rsidR="00BF08A3" w:rsidRPr="00205DD5" w:rsidRDefault="00BF08A3" w:rsidP="00BF08A3">
      <w:pPr>
        <w:widowControl/>
        <w:autoSpaceDE w:val="0"/>
        <w:autoSpaceDN w:val="0"/>
        <w:adjustRightInd w:val="0"/>
        <w:rPr>
          <w:sz w:val="22"/>
          <w:szCs w:val="22"/>
        </w:rPr>
      </w:pPr>
    </w:p>
    <w:p w14:paraId="460C952E" w14:textId="77777777" w:rsidR="003C5191" w:rsidRPr="00205DD5" w:rsidRDefault="003C5191" w:rsidP="00BF08A3">
      <w:pPr>
        <w:widowControl/>
        <w:numPr>
          <w:ilvl w:val="0"/>
          <w:numId w:val="19"/>
        </w:numPr>
        <w:tabs>
          <w:tab w:val="left" w:pos="993"/>
        </w:tabs>
        <w:autoSpaceDE w:val="0"/>
        <w:autoSpaceDN w:val="0"/>
        <w:adjustRightInd w:val="0"/>
        <w:ind w:left="0" w:firstLine="709"/>
        <w:jc w:val="both"/>
        <w:rPr>
          <w:sz w:val="22"/>
          <w:szCs w:val="22"/>
        </w:rPr>
      </w:pPr>
      <w:r w:rsidRPr="00205DD5">
        <w:rPr>
          <w:sz w:val="22"/>
          <w:szCs w:val="22"/>
        </w:rPr>
        <w:t>С 01.01.2025 признать утратившим силу постановление Департамента энергетики и тарифов Ивановской области от 03.11.2023 № 43-т/3.</w:t>
      </w:r>
    </w:p>
    <w:p w14:paraId="6BC3D8BB" w14:textId="001DBDF5" w:rsidR="003C5191" w:rsidRPr="00205DD5" w:rsidRDefault="00BF08A3" w:rsidP="003C5191">
      <w:pPr>
        <w:widowControl/>
        <w:numPr>
          <w:ilvl w:val="0"/>
          <w:numId w:val="19"/>
        </w:numPr>
        <w:tabs>
          <w:tab w:val="left" w:pos="1134"/>
        </w:tabs>
        <w:autoSpaceDE w:val="0"/>
        <w:autoSpaceDN w:val="0"/>
        <w:adjustRightInd w:val="0"/>
        <w:ind w:left="0" w:firstLine="709"/>
        <w:jc w:val="both"/>
        <w:rPr>
          <w:sz w:val="22"/>
          <w:szCs w:val="22"/>
        </w:rPr>
      </w:pPr>
      <w:r w:rsidRPr="00205DD5">
        <w:rPr>
          <w:sz w:val="22"/>
          <w:szCs w:val="22"/>
        </w:rPr>
        <w:t>П</w:t>
      </w:r>
      <w:r w:rsidR="003C5191" w:rsidRPr="00205DD5">
        <w:rPr>
          <w:sz w:val="22"/>
          <w:szCs w:val="22"/>
        </w:rPr>
        <w:t>остановление вступает в силу после дня его официального опубликования.</w:t>
      </w:r>
    </w:p>
    <w:p w14:paraId="03D311F0" w14:textId="77777777" w:rsidR="005A342B" w:rsidRPr="00205DD5" w:rsidRDefault="005A342B" w:rsidP="00DA2CD9">
      <w:pPr>
        <w:widowControl/>
        <w:autoSpaceDE w:val="0"/>
        <w:autoSpaceDN w:val="0"/>
        <w:adjustRightInd w:val="0"/>
        <w:ind w:firstLine="567"/>
        <w:jc w:val="both"/>
        <w:rPr>
          <w:sz w:val="22"/>
          <w:szCs w:val="22"/>
        </w:rPr>
      </w:pPr>
    </w:p>
    <w:p w14:paraId="3DFEFBC2" w14:textId="77777777" w:rsidR="0081660A" w:rsidRPr="00205DD5" w:rsidRDefault="0081660A" w:rsidP="00DA2CD9">
      <w:pPr>
        <w:pStyle w:val="a4"/>
        <w:tabs>
          <w:tab w:val="left" w:pos="993"/>
        </w:tabs>
        <w:ind w:left="709"/>
        <w:jc w:val="both"/>
        <w:rPr>
          <w:b/>
          <w:bCs/>
          <w:sz w:val="22"/>
          <w:szCs w:val="22"/>
        </w:rPr>
      </w:pPr>
      <w:r w:rsidRPr="00205D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05DD5" w:rsidRPr="00205DD5" w14:paraId="0ACE8051" w14:textId="77777777" w:rsidTr="00EB63B8">
        <w:tc>
          <w:tcPr>
            <w:tcW w:w="959" w:type="dxa"/>
          </w:tcPr>
          <w:p w14:paraId="7A0D1CE3" w14:textId="77777777" w:rsidR="0081660A" w:rsidRPr="00205DD5" w:rsidRDefault="0081660A" w:rsidP="00DA2CD9">
            <w:pPr>
              <w:tabs>
                <w:tab w:val="left" w:pos="4020"/>
              </w:tabs>
              <w:jc w:val="center"/>
              <w:rPr>
                <w:sz w:val="22"/>
                <w:szCs w:val="22"/>
              </w:rPr>
            </w:pPr>
            <w:r w:rsidRPr="00205DD5">
              <w:rPr>
                <w:sz w:val="22"/>
                <w:szCs w:val="22"/>
              </w:rPr>
              <w:t>№ п/п</w:t>
            </w:r>
          </w:p>
        </w:tc>
        <w:tc>
          <w:tcPr>
            <w:tcW w:w="2391" w:type="dxa"/>
          </w:tcPr>
          <w:p w14:paraId="641A2161" w14:textId="77777777" w:rsidR="0081660A" w:rsidRPr="00205DD5" w:rsidRDefault="0081660A" w:rsidP="00DA2CD9">
            <w:pPr>
              <w:tabs>
                <w:tab w:val="left" w:pos="4020"/>
              </w:tabs>
              <w:rPr>
                <w:sz w:val="22"/>
                <w:szCs w:val="22"/>
              </w:rPr>
            </w:pPr>
            <w:r w:rsidRPr="00205DD5">
              <w:rPr>
                <w:sz w:val="22"/>
                <w:szCs w:val="22"/>
              </w:rPr>
              <w:t>Члены правления</w:t>
            </w:r>
          </w:p>
        </w:tc>
        <w:tc>
          <w:tcPr>
            <w:tcW w:w="3493" w:type="dxa"/>
          </w:tcPr>
          <w:p w14:paraId="597F7C40" w14:textId="77777777" w:rsidR="0081660A" w:rsidRPr="00205DD5" w:rsidRDefault="0081660A" w:rsidP="00DA2CD9">
            <w:pPr>
              <w:tabs>
                <w:tab w:val="left" w:pos="4020"/>
              </w:tabs>
              <w:jc w:val="center"/>
              <w:rPr>
                <w:sz w:val="22"/>
                <w:szCs w:val="22"/>
              </w:rPr>
            </w:pPr>
            <w:r w:rsidRPr="00205DD5">
              <w:rPr>
                <w:sz w:val="22"/>
                <w:szCs w:val="22"/>
              </w:rPr>
              <w:t>Результаты голосования</w:t>
            </w:r>
          </w:p>
        </w:tc>
      </w:tr>
      <w:tr w:rsidR="00205DD5" w:rsidRPr="00205DD5" w14:paraId="7AA0DC57" w14:textId="77777777" w:rsidTr="00EB63B8">
        <w:tc>
          <w:tcPr>
            <w:tcW w:w="959" w:type="dxa"/>
          </w:tcPr>
          <w:p w14:paraId="2F1D4778" w14:textId="77777777" w:rsidR="0081660A" w:rsidRPr="00205DD5" w:rsidRDefault="0081660A" w:rsidP="00DA2CD9">
            <w:pPr>
              <w:tabs>
                <w:tab w:val="left" w:pos="4020"/>
              </w:tabs>
              <w:jc w:val="center"/>
              <w:rPr>
                <w:sz w:val="22"/>
                <w:szCs w:val="22"/>
              </w:rPr>
            </w:pPr>
            <w:r w:rsidRPr="00205DD5">
              <w:rPr>
                <w:sz w:val="22"/>
                <w:szCs w:val="22"/>
              </w:rPr>
              <w:t>1.</w:t>
            </w:r>
          </w:p>
        </w:tc>
        <w:tc>
          <w:tcPr>
            <w:tcW w:w="2391" w:type="dxa"/>
          </w:tcPr>
          <w:p w14:paraId="114B883C" w14:textId="77777777" w:rsidR="0081660A" w:rsidRPr="00205DD5" w:rsidRDefault="0081660A" w:rsidP="00DA2CD9">
            <w:pPr>
              <w:tabs>
                <w:tab w:val="left" w:pos="4020"/>
              </w:tabs>
              <w:rPr>
                <w:sz w:val="22"/>
                <w:szCs w:val="22"/>
              </w:rPr>
            </w:pPr>
            <w:r w:rsidRPr="00205DD5">
              <w:rPr>
                <w:sz w:val="22"/>
                <w:szCs w:val="22"/>
              </w:rPr>
              <w:t xml:space="preserve">Морева </w:t>
            </w:r>
            <w:proofErr w:type="gramStart"/>
            <w:r w:rsidRPr="00205DD5">
              <w:rPr>
                <w:sz w:val="22"/>
                <w:szCs w:val="22"/>
              </w:rPr>
              <w:t>Е.Н.</w:t>
            </w:r>
            <w:proofErr w:type="gramEnd"/>
          </w:p>
        </w:tc>
        <w:tc>
          <w:tcPr>
            <w:tcW w:w="3493" w:type="dxa"/>
          </w:tcPr>
          <w:p w14:paraId="19B61DC5" w14:textId="77777777" w:rsidR="0081660A" w:rsidRPr="00205DD5" w:rsidRDefault="0081660A" w:rsidP="00DA2CD9">
            <w:pPr>
              <w:jc w:val="center"/>
              <w:rPr>
                <w:sz w:val="22"/>
                <w:szCs w:val="22"/>
              </w:rPr>
            </w:pPr>
            <w:r w:rsidRPr="00205DD5">
              <w:rPr>
                <w:sz w:val="22"/>
                <w:szCs w:val="22"/>
              </w:rPr>
              <w:t>за</w:t>
            </w:r>
          </w:p>
        </w:tc>
      </w:tr>
      <w:tr w:rsidR="00205DD5" w:rsidRPr="00205DD5" w14:paraId="3F52DB16" w14:textId="77777777" w:rsidTr="00EB63B8">
        <w:tc>
          <w:tcPr>
            <w:tcW w:w="959" w:type="dxa"/>
          </w:tcPr>
          <w:p w14:paraId="0831E447" w14:textId="77777777" w:rsidR="0081660A" w:rsidRPr="00205DD5" w:rsidRDefault="0081660A" w:rsidP="00DA2CD9">
            <w:pPr>
              <w:tabs>
                <w:tab w:val="left" w:pos="4020"/>
              </w:tabs>
              <w:jc w:val="center"/>
              <w:rPr>
                <w:sz w:val="22"/>
                <w:szCs w:val="22"/>
              </w:rPr>
            </w:pPr>
            <w:r w:rsidRPr="00205DD5">
              <w:rPr>
                <w:sz w:val="22"/>
                <w:szCs w:val="22"/>
              </w:rPr>
              <w:t>2.</w:t>
            </w:r>
          </w:p>
        </w:tc>
        <w:tc>
          <w:tcPr>
            <w:tcW w:w="2391" w:type="dxa"/>
          </w:tcPr>
          <w:p w14:paraId="7D0F3634" w14:textId="77777777" w:rsidR="0081660A" w:rsidRPr="00205DD5" w:rsidRDefault="0081660A" w:rsidP="00DA2CD9">
            <w:pPr>
              <w:tabs>
                <w:tab w:val="left" w:pos="4020"/>
              </w:tabs>
              <w:rPr>
                <w:sz w:val="22"/>
                <w:szCs w:val="22"/>
              </w:rPr>
            </w:pPr>
            <w:r w:rsidRPr="00205DD5">
              <w:rPr>
                <w:sz w:val="22"/>
                <w:szCs w:val="22"/>
              </w:rPr>
              <w:t xml:space="preserve">Бугаева </w:t>
            </w:r>
            <w:proofErr w:type="gramStart"/>
            <w:r w:rsidRPr="00205DD5">
              <w:rPr>
                <w:sz w:val="22"/>
                <w:szCs w:val="22"/>
              </w:rPr>
              <w:t>С.Е.</w:t>
            </w:r>
            <w:proofErr w:type="gramEnd"/>
          </w:p>
        </w:tc>
        <w:tc>
          <w:tcPr>
            <w:tcW w:w="3493" w:type="dxa"/>
          </w:tcPr>
          <w:p w14:paraId="4B9F74DB" w14:textId="77777777" w:rsidR="0081660A" w:rsidRPr="00205DD5" w:rsidRDefault="0081660A" w:rsidP="00DA2CD9">
            <w:pPr>
              <w:jc w:val="center"/>
              <w:rPr>
                <w:sz w:val="22"/>
                <w:szCs w:val="22"/>
              </w:rPr>
            </w:pPr>
            <w:r w:rsidRPr="00205DD5">
              <w:rPr>
                <w:sz w:val="22"/>
                <w:szCs w:val="22"/>
              </w:rPr>
              <w:t>за</w:t>
            </w:r>
          </w:p>
        </w:tc>
      </w:tr>
      <w:tr w:rsidR="00205DD5" w:rsidRPr="00205DD5" w14:paraId="5E24E888" w14:textId="77777777" w:rsidTr="00EB63B8">
        <w:tc>
          <w:tcPr>
            <w:tcW w:w="959" w:type="dxa"/>
          </w:tcPr>
          <w:p w14:paraId="68ABB98D" w14:textId="77777777" w:rsidR="0081660A" w:rsidRPr="00205DD5" w:rsidRDefault="0081660A" w:rsidP="00DA2CD9">
            <w:pPr>
              <w:tabs>
                <w:tab w:val="left" w:pos="4020"/>
              </w:tabs>
              <w:jc w:val="center"/>
              <w:rPr>
                <w:sz w:val="22"/>
                <w:szCs w:val="22"/>
              </w:rPr>
            </w:pPr>
            <w:r w:rsidRPr="00205DD5">
              <w:rPr>
                <w:sz w:val="22"/>
                <w:szCs w:val="22"/>
              </w:rPr>
              <w:t>3.</w:t>
            </w:r>
          </w:p>
        </w:tc>
        <w:tc>
          <w:tcPr>
            <w:tcW w:w="2391" w:type="dxa"/>
          </w:tcPr>
          <w:p w14:paraId="1EFA38E8" w14:textId="77777777" w:rsidR="0081660A" w:rsidRPr="00205DD5" w:rsidRDefault="0081660A" w:rsidP="00DA2CD9">
            <w:pPr>
              <w:tabs>
                <w:tab w:val="left" w:pos="4020"/>
              </w:tabs>
              <w:rPr>
                <w:sz w:val="22"/>
                <w:szCs w:val="22"/>
              </w:rPr>
            </w:pPr>
            <w:r w:rsidRPr="00205DD5">
              <w:rPr>
                <w:sz w:val="22"/>
                <w:szCs w:val="22"/>
              </w:rPr>
              <w:t xml:space="preserve">Гущина </w:t>
            </w:r>
            <w:proofErr w:type="gramStart"/>
            <w:r w:rsidRPr="00205DD5">
              <w:rPr>
                <w:sz w:val="22"/>
                <w:szCs w:val="22"/>
              </w:rPr>
              <w:t>Н.Б.</w:t>
            </w:r>
            <w:proofErr w:type="gramEnd"/>
          </w:p>
        </w:tc>
        <w:tc>
          <w:tcPr>
            <w:tcW w:w="3493" w:type="dxa"/>
          </w:tcPr>
          <w:p w14:paraId="0065D83A" w14:textId="77777777" w:rsidR="0081660A" w:rsidRPr="00205DD5" w:rsidRDefault="0081660A" w:rsidP="00DA2CD9">
            <w:pPr>
              <w:jc w:val="center"/>
              <w:rPr>
                <w:sz w:val="22"/>
                <w:szCs w:val="22"/>
              </w:rPr>
            </w:pPr>
            <w:r w:rsidRPr="00205DD5">
              <w:rPr>
                <w:sz w:val="22"/>
                <w:szCs w:val="22"/>
              </w:rPr>
              <w:t>за</w:t>
            </w:r>
          </w:p>
        </w:tc>
      </w:tr>
      <w:tr w:rsidR="00205DD5" w:rsidRPr="00205DD5" w14:paraId="21FEB70B" w14:textId="77777777" w:rsidTr="00EB63B8">
        <w:tc>
          <w:tcPr>
            <w:tcW w:w="959" w:type="dxa"/>
          </w:tcPr>
          <w:p w14:paraId="48F9A3D7" w14:textId="77777777" w:rsidR="0081660A" w:rsidRPr="00205DD5" w:rsidRDefault="0081660A" w:rsidP="00DA2CD9">
            <w:pPr>
              <w:tabs>
                <w:tab w:val="left" w:pos="4020"/>
              </w:tabs>
              <w:jc w:val="center"/>
              <w:rPr>
                <w:sz w:val="22"/>
                <w:szCs w:val="22"/>
              </w:rPr>
            </w:pPr>
            <w:r w:rsidRPr="00205DD5">
              <w:rPr>
                <w:sz w:val="22"/>
                <w:szCs w:val="22"/>
              </w:rPr>
              <w:t>4.</w:t>
            </w:r>
          </w:p>
        </w:tc>
        <w:tc>
          <w:tcPr>
            <w:tcW w:w="2391" w:type="dxa"/>
          </w:tcPr>
          <w:p w14:paraId="2C0F4FB1" w14:textId="77777777" w:rsidR="0081660A" w:rsidRPr="00205DD5" w:rsidRDefault="0081660A" w:rsidP="00DA2CD9">
            <w:pPr>
              <w:tabs>
                <w:tab w:val="left" w:pos="4020"/>
              </w:tabs>
              <w:rPr>
                <w:sz w:val="22"/>
                <w:szCs w:val="22"/>
              </w:rPr>
            </w:pPr>
            <w:r w:rsidRPr="00205DD5">
              <w:rPr>
                <w:sz w:val="22"/>
                <w:szCs w:val="22"/>
              </w:rPr>
              <w:t>Турбачкина Е.В.</w:t>
            </w:r>
          </w:p>
        </w:tc>
        <w:tc>
          <w:tcPr>
            <w:tcW w:w="3493" w:type="dxa"/>
          </w:tcPr>
          <w:p w14:paraId="6270F1F2" w14:textId="77777777" w:rsidR="0081660A" w:rsidRPr="00205DD5" w:rsidRDefault="0081660A" w:rsidP="00DA2CD9">
            <w:pPr>
              <w:tabs>
                <w:tab w:val="left" w:pos="4020"/>
              </w:tabs>
              <w:jc w:val="center"/>
              <w:rPr>
                <w:sz w:val="22"/>
                <w:szCs w:val="22"/>
              </w:rPr>
            </w:pPr>
            <w:r w:rsidRPr="00205DD5">
              <w:rPr>
                <w:sz w:val="22"/>
                <w:szCs w:val="22"/>
              </w:rPr>
              <w:t>за</w:t>
            </w:r>
          </w:p>
        </w:tc>
      </w:tr>
      <w:tr w:rsidR="00205DD5" w:rsidRPr="00205DD5" w14:paraId="679B55C7" w14:textId="77777777" w:rsidTr="00EB63B8">
        <w:tc>
          <w:tcPr>
            <w:tcW w:w="959" w:type="dxa"/>
          </w:tcPr>
          <w:p w14:paraId="43C0EA93" w14:textId="77777777" w:rsidR="0081660A" w:rsidRPr="00205DD5" w:rsidRDefault="0081660A" w:rsidP="00DA2CD9">
            <w:pPr>
              <w:tabs>
                <w:tab w:val="left" w:pos="4020"/>
              </w:tabs>
              <w:jc w:val="center"/>
              <w:rPr>
                <w:sz w:val="22"/>
                <w:szCs w:val="22"/>
              </w:rPr>
            </w:pPr>
            <w:r w:rsidRPr="00205DD5">
              <w:rPr>
                <w:sz w:val="22"/>
                <w:szCs w:val="22"/>
              </w:rPr>
              <w:t>5.</w:t>
            </w:r>
          </w:p>
        </w:tc>
        <w:tc>
          <w:tcPr>
            <w:tcW w:w="2391" w:type="dxa"/>
          </w:tcPr>
          <w:p w14:paraId="5AF3F17A" w14:textId="77777777" w:rsidR="0081660A" w:rsidRPr="00205DD5" w:rsidRDefault="0081660A" w:rsidP="00DA2CD9">
            <w:pPr>
              <w:tabs>
                <w:tab w:val="left" w:pos="4020"/>
              </w:tabs>
              <w:rPr>
                <w:sz w:val="22"/>
                <w:szCs w:val="22"/>
              </w:rPr>
            </w:pPr>
            <w:r w:rsidRPr="00205DD5">
              <w:rPr>
                <w:sz w:val="22"/>
                <w:szCs w:val="22"/>
              </w:rPr>
              <w:t xml:space="preserve">Полозов </w:t>
            </w:r>
            <w:proofErr w:type="gramStart"/>
            <w:r w:rsidRPr="00205DD5">
              <w:rPr>
                <w:sz w:val="22"/>
                <w:szCs w:val="22"/>
              </w:rPr>
              <w:t>И.Г.</w:t>
            </w:r>
            <w:proofErr w:type="gramEnd"/>
          </w:p>
        </w:tc>
        <w:tc>
          <w:tcPr>
            <w:tcW w:w="3493" w:type="dxa"/>
          </w:tcPr>
          <w:p w14:paraId="5B83BA9F" w14:textId="77777777" w:rsidR="0081660A" w:rsidRPr="00205DD5" w:rsidRDefault="0081660A" w:rsidP="00DA2CD9">
            <w:pPr>
              <w:tabs>
                <w:tab w:val="left" w:pos="4020"/>
              </w:tabs>
              <w:jc w:val="center"/>
              <w:rPr>
                <w:sz w:val="22"/>
                <w:szCs w:val="22"/>
              </w:rPr>
            </w:pPr>
            <w:r w:rsidRPr="00205DD5">
              <w:rPr>
                <w:sz w:val="22"/>
                <w:szCs w:val="22"/>
              </w:rPr>
              <w:t>за</w:t>
            </w:r>
          </w:p>
        </w:tc>
      </w:tr>
      <w:tr w:rsidR="00205DD5" w:rsidRPr="00205DD5" w14:paraId="06E336A7" w14:textId="77777777" w:rsidTr="00EB63B8">
        <w:tc>
          <w:tcPr>
            <w:tcW w:w="959" w:type="dxa"/>
          </w:tcPr>
          <w:p w14:paraId="4D36A256" w14:textId="77777777" w:rsidR="0081660A" w:rsidRPr="00205DD5" w:rsidRDefault="0081660A" w:rsidP="00DA2CD9">
            <w:pPr>
              <w:tabs>
                <w:tab w:val="left" w:pos="4020"/>
              </w:tabs>
              <w:jc w:val="center"/>
              <w:rPr>
                <w:sz w:val="22"/>
                <w:szCs w:val="22"/>
              </w:rPr>
            </w:pPr>
            <w:r w:rsidRPr="00205DD5">
              <w:rPr>
                <w:sz w:val="22"/>
                <w:szCs w:val="22"/>
              </w:rPr>
              <w:t>6.</w:t>
            </w:r>
          </w:p>
        </w:tc>
        <w:tc>
          <w:tcPr>
            <w:tcW w:w="2391" w:type="dxa"/>
          </w:tcPr>
          <w:p w14:paraId="43FE9E6D" w14:textId="77777777" w:rsidR="0081660A" w:rsidRPr="00205DD5" w:rsidRDefault="0081660A" w:rsidP="00DA2CD9">
            <w:pPr>
              <w:tabs>
                <w:tab w:val="left" w:pos="4020"/>
              </w:tabs>
              <w:rPr>
                <w:sz w:val="22"/>
                <w:szCs w:val="22"/>
              </w:rPr>
            </w:pPr>
            <w:r w:rsidRPr="00205DD5">
              <w:rPr>
                <w:sz w:val="22"/>
                <w:szCs w:val="22"/>
              </w:rPr>
              <w:t xml:space="preserve">Коннова </w:t>
            </w:r>
            <w:proofErr w:type="gramStart"/>
            <w:r w:rsidRPr="00205DD5">
              <w:rPr>
                <w:sz w:val="22"/>
                <w:szCs w:val="22"/>
              </w:rPr>
              <w:t>Е.А.</w:t>
            </w:r>
            <w:proofErr w:type="gramEnd"/>
          </w:p>
        </w:tc>
        <w:tc>
          <w:tcPr>
            <w:tcW w:w="3493" w:type="dxa"/>
          </w:tcPr>
          <w:p w14:paraId="1A1085A1" w14:textId="77777777" w:rsidR="0081660A" w:rsidRPr="00205DD5" w:rsidRDefault="0081660A" w:rsidP="00DA2CD9">
            <w:pPr>
              <w:tabs>
                <w:tab w:val="left" w:pos="4020"/>
              </w:tabs>
              <w:jc w:val="center"/>
              <w:rPr>
                <w:sz w:val="22"/>
                <w:szCs w:val="22"/>
              </w:rPr>
            </w:pPr>
            <w:r w:rsidRPr="00205DD5">
              <w:rPr>
                <w:sz w:val="22"/>
                <w:szCs w:val="22"/>
              </w:rPr>
              <w:t>за</w:t>
            </w:r>
          </w:p>
        </w:tc>
      </w:tr>
      <w:tr w:rsidR="00205DD5" w:rsidRPr="00205DD5" w14:paraId="024B6870" w14:textId="77777777" w:rsidTr="00EB63B8">
        <w:tc>
          <w:tcPr>
            <w:tcW w:w="959" w:type="dxa"/>
          </w:tcPr>
          <w:p w14:paraId="55B44AE1" w14:textId="77777777" w:rsidR="0081660A" w:rsidRPr="00205DD5" w:rsidRDefault="0081660A" w:rsidP="00DA2CD9">
            <w:pPr>
              <w:tabs>
                <w:tab w:val="left" w:pos="4020"/>
              </w:tabs>
              <w:jc w:val="center"/>
              <w:rPr>
                <w:sz w:val="22"/>
                <w:szCs w:val="22"/>
              </w:rPr>
            </w:pPr>
            <w:r w:rsidRPr="00205DD5">
              <w:rPr>
                <w:sz w:val="22"/>
                <w:szCs w:val="22"/>
              </w:rPr>
              <w:t>7.</w:t>
            </w:r>
          </w:p>
        </w:tc>
        <w:tc>
          <w:tcPr>
            <w:tcW w:w="2391" w:type="dxa"/>
          </w:tcPr>
          <w:p w14:paraId="00A98C02" w14:textId="77777777" w:rsidR="0081660A" w:rsidRPr="00205DD5" w:rsidRDefault="0081660A" w:rsidP="00DA2CD9">
            <w:pPr>
              <w:tabs>
                <w:tab w:val="left" w:pos="4020"/>
              </w:tabs>
              <w:rPr>
                <w:sz w:val="22"/>
                <w:szCs w:val="22"/>
              </w:rPr>
            </w:pPr>
            <w:r w:rsidRPr="00205DD5">
              <w:rPr>
                <w:sz w:val="22"/>
                <w:szCs w:val="22"/>
              </w:rPr>
              <w:t xml:space="preserve">Агапова </w:t>
            </w:r>
            <w:proofErr w:type="gramStart"/>
            <w:r w:rsidRPr="00205DD5">
              <w:rPr>
                <w:sz w:val="22"/>
                <w:szCs w:val="22"/>
              </w:rPr>
              <w:t>О.П.</w:t>
            </w:r>
            <w:proofErr w:type="gramEnd"/>
          </w:p>
        </w:tc>
        <w:tc>
          <w:tcPr>
            <w:tcW w:w="3493" w:type="dxa"/>
          </w:tcPr>
          <w:p w14:paraId="036CDC48" w14:textId="77777777" w:rsidR="0081660A" w:rsidRPr="00205DD5" w:rsidRDefault="0081660A" w:rsidP="00DA2CD9">
            <w:pPr>
              <w:tabs>
                <w:tab w:val="left" w:pos="4020"/>
              </w:tabs>
              <w:jc w:val="center"/>
              <w:rPr>
                <w:sz w:val="22"/>
                <w:szCs w:val="22"/>
              </w:rPr>
            </w:pPr>
            <w:r w:rsidRPr="00205DD5">
              <w:rPr>
                <w:sz w:val="22"/>
                <w:szCs w:val="22"/>
              </w:rPr>
              <w:t>за</w:t>
            </w:r>
          </w:p>
        </w:tc>
      </w:tr>
    </w:tbl>
    <w:p w14:paraId="21F24B19" w14:textId="77777777" w:rsidR="0081660A" w:rsidRPr="00205DD5" w:rsidRDefault="0081660A" w:rsidP="00DA2CD9">
      <w:pPr>
        <w:pStyle w:val="24"/>
        <w:widowControl/>
        <w:ind w:left="709" w:firstLine="0"/>
        <w:rPr>
          <w:sz w:val="22"/>
          <w:szCs w:val="22"/>
        </w:rPr>
      </w:pPr>
      <w:r w:rsidRPr="00205DD5">
        <w:rPr>
          <w:sz w:val="22"/>
          <w:szCs w:val="22"/>
        </w:rPr>
        <w:t>Итого: за – 7, против – 0, воздержался – 0, отсутствуют – 0.</w:t>
      </w:r>
    </w:p>
    <w:p w14:paraId="294DED01" w14:textId="77777777" w:rsidR="004C230C" w:rsidRPr="00205DD5" w:rsidRDefault="004C230C" w:rsidP="00DA2CD9">
      <w:pPr>
        <w:widowControl/>
        <w:rPr>
          <w:sz w:val="22"/>
          <w:szCs w:val="22"/>
        </w:rPr>
      </w:pPr>
    </w:p>
    <w:p w14:paraId="315C74AF" w14:textId="5373DCBE" w:rsidR="00E127BB" w:rsidRPr="00205DD5" w:rsidRDefault="00BE67F1" w:rsidP="00E127BB">
      <w:pPr>
        <w:pStyle w:val="24"/>
        <w:widowControl/>
        <w:numPr>
          <w:ilvl w:val="0"/>
          <w:numId w:val="34"/>
        </w:numPr>
        <w:tabs>
          <w:tab w:val="left" w:pos="1134"/>
        </w:tabs>
        <w:ind w:left="0" w:firstLine="851"/>
        <w:rPr>
          <w:b/>
          <w:sz w:val="22"/>
          <w:szCs w:val="22"/>
        </w:rPr>
      </w:pPr>
      <w:r w:rsidRPr="00205DD5">
        <w:rPr>
          <w:b/>
          <w:sz w:val="22"/>
          <w:szCs w:val="22"/>
        </w:rPr>
        <w:t>СЛУШАЛИ</w:t>
      </w:r>
      <w:proofErr w:type="gramStart"/>
      <w:r w:rsidRPr="00205DD5">
        <w:rPr>
          <w:b/>
          <w:sz w:val="22"/>
          <w:szCs w:val="22"/>
        </w:rPr>
        <w:t>:</w:t>
      </w:r>
      <w:r w:rsidR="00E127BB" w:rsidRPr="00205DD5">
        <w:rPr>
          <w:b/>
          <w:bCs/>
          <w:sz w:val="22"/>
          <w:szCs w:val="22"/>
        </w:rPr>
        <w:t xml:space="preserve"> </w:t>
      </w:r>
      <w:r w:rsidR="00E127BB" w:rsidRPr="00205DD5">
        <w:rPr>
          <w:rStyle w:val="af7"/>
          <w:rFonts w:eastAsia="Calibri"/>
          <w:sz w:val="22"/>
          <w:szCs w:val="22"/>
          <w:bdr w:val="none" w:sz="0" w:space="0" w:color="auto" w:frame="1"/>
        </w:rPr>
        <w:t>О</w:t>
      </w:r>
      <w:proofErr w:type="gramEnd"/>
      <w:r w:rsidR="00E127BB" w:rsidRPr="00205DD5">
        <w:rPr>
          <w:rStyle w:val="af7"/>
          <w:rFonts w:eastAsia="Calibri"/>
          <w:sz w:val="22"/>
          <w:szCs w:val="22"/>
          <w:bdr w:val="none" w:sz="0" w:space="0" w:color="auto" w:frame="1"/>
        </w:rPr>
        <w:t xml:space="preserve"> корректировке долгосрочных тарифов на тепловую энергию, теплоноситель для потребителей МП «Теплосервис» (г. Комсомольск) на 2025 - 2028 годы</w:t>
      </w:r>
      <w:r w:rsidR="00E127BB" w:rsidRPr="00205DD5">
        <w:rPr>
          <w:b/>
          <w:bCs/>
          <w:sz w:val="22"/>
          <w:szCs w:val="22"/>
        </w:rPr>
        <w:t xml:space="preserve"> (</w:t>
      </w:r>
      <w:r w:rsidR="00E127BB" w:rsidRPr="00205DD5">
        <w:rPr>
          <w:b/>
          <w:sz w:val="22"/>
          <w:szCs w:val="22"/>
        </w:rPr>
        <w:t>Зуева Е.В.)</w:t>
      </w:r>
      <w:r w:rsidR="00E127BB" w:rsidRPr="00205DD5">
        <w:rPr>
          <w:b/>
          <w:bCs/>
          <w:sz w:val="22"/>
          <w:szCs w:val="22"/>
        </w:rPr>
        <w:t>.</w:t>
      </w:r>
    </w:p>
    <w:p w14:paraId="116F7B6A" w14:textId="77777777" w:rsidR="007470B6" w:rsidRDefault="00E127BB" w:rsidP="00E127BB">
      <w:pPr>
        <w:pStyle w:val="24"/>
        <w:widowControl/>
        <w:ind w:firstLine="709"/>
        <w:rPr>
          <w:sz w:val="22"/>
          <w:szCs w:val="22"/>
        </w:rPr>
      </w:pPr>
      <w:r w:rsidRPr="00205DD5">
        <w:rPr>
          <w:sz w:val="22"/>
          <w:szCs w:val="22"/>
        </w:rPr>
        <w:t xml:space="preserve">В связи с обращениями </w:t>
      </w:r>
      <w:r w:rsidRPr="00205DD5">
        <w:rPr>
          <w:rStyle w:val="af7"/>
          <w:rFonts w:eastAsia="Calibri"/>
          <w:b w:val="0"/>
          <w:bCs w:val="0"/>
          <w:sz w:val="22"/>
          <w:szCs w:val="22"/>
          <w:bdr w:val="none" w:sz="0" w:space="0" w:color="auto" w:frame="1"/>
        </w:rPr>
        <w:t>МП «Теплосервис» (г. Комсомольск)</w:t>
      </w:r>
      <w:r w:rsidRPr="00205DD5">
        <w:rPr>
          <w:b/>
          <w:bCs/>
          <w:sz w:val="22"/>
          <w:szCs w:val="22"/>
        </w:rPr>
        <w:t xml:space="preserve"> </w:t>
      </w:r>
      <w:r w:rsidRPr="00205DD5">
        <w:rPr>
          <w:sz w:val="22"/>
          <w:szCs w:val="22"/>
        </w:rPr>
        <w:t>приказом Департамента энергетики и тарифов Ивановской области от 03.05.2024 № 19-у открыто дело</w:t>
      </w:r>
      <w:r w:rsidRPr="00205DD5">
        <w:rPr>
          <w:sz w:val="22"/>
          <w:szCs w:val="22"/>
        </w:rPr>
        <w:tab/>
        <w:t xml:space="preserve">о корректировке долгосрочных тарифов на тепловую энергию, теплоноситель для потребителей </w:t>
      </w:r>
      <w:r w:rsidR="006B44D3">
        <w:rPr>
          <w:sz w:val="22"/>
          <w:szCs w:val="22"/>
        </w:rPr>
        <w:t>МП «Теплосервис»</w:t>
      </w:r>
      <w:r w:rsidRPr="00205DD5">
        <w:rPr>
          <w:sz w:val="22"/>
          <w:szCs w:val="22"/>
        </w:rPr>
        <w:t xml:space="preserve"> (Комсомольский район) на </w:t>
      </w:r>
      <w:proofErr w:type="gramStart"/>
      <w:r w:rsidRPr="00205DD5">
        <w:rPr>
          <w:sz w:val="22"/>
          <w:szCs w:val="22"/>
        </w:rPr>
        <w:t>2025 - 202</w:t>
      </w:r>
      <w:r w:rsidR="006B44D3">
        <w:rPr>
          <w:sz w:val="22"/>
          <w:szCs w:val="22"/>
        </w:rPr>
        <w:t>8</w:t>
      </w:r>
      <w:proofErr w:type="gramEnd"/>
      <w:r w:rsidRPr="00205DD5">
        <w:rPr>
          <w:sz w:val="22"/>
          <w:szCs w:val="22"/>
        </w:rPr>
        <w:t xml:space="preserve"> годы. </w:t>
      </w:r>
    </w:p>
    <w:p w14:paraId="42F51D43" w14:textId="02DDC8DD" w:rsidR="00E127BB" w:rsidRPr="00205DD5" w:rsidRDefault="006B44D3" w:rsidP="00E127BB">
      <w:pPr>
        <w:pStyle w:val="24"/>
        <w:widowControl/>
        <w:ind w:firstLine="709"/>
        <w:rPr>
          <w:sz w:val="22"/>
          <w:szCs w:val="22"/>
        </w:rPr>
      </w:pPr>
      <w:r w:rsidRPr="006B44D3">
        <w:rPr>
          <w:sz w:val="22"/>
          <w:szCs w:val="22"/>
        </w:rPr>
        <w:t xml:space="preserve">Метод регулирования тарифов на тепловую энергию – метод индексации установленных тарифов определен в первый год долгосрочного периода на </w:t>
      </w:r>
      <w:proofErr w:type="gramStart"/>
      <w:r w:rsidRPr="006B44D3">
        <w:rPr>
          <w:sz w:val="22"/>
          <w:szCs w:val="22"/>
        </w:rPr>
        <w:t>2024-2028</w:t>
      </w:r>
      <w:proofErr w:type="gramEnd"/>
      <w:r w:rsidRPr="006B44D3">
        <w:rPr>
          <w:sz w:val="22"/>
          <w:szCs w:val="22"/>
        </w:rPr>
        <w:t xml:space="preserve"> годы приказом Департамента от 28.04.2023 года № 16-у</w:t>
      </w:r>
      <w:r w:rsidR="00E127BB" w:rsidRPr="00205DD5">
        <w:rPr>
          <w:sz w:val="22"/>
          <w:szCs w:val="22"/>
        </w:rPr>
        <w:t>.</w:t>
      </w:r>
    </w:p>
    <w:p w14:paraId="50707C50" w14:textId="43DB6CEB" w:rsidR="00E127BB" w:rsidRPr="00205DD5" w:rsidRDefault="006B44D3" w:rsidP="00E127BB">
      <w:pPr>
        <w:pStyle w:val="24"/>
        <w:widowControl/>
        <w:ind w:firstLine="709"/>
        <w:rPr>
          <w:sz w:val="22"/>
          <w:szCs w:val="22"/>
        </w:rPr>
      </w:pPr>
      <w:r w:rsidRPr="00205DD5">
        <w:rPr>
          <w:rStyle w:val="af7"/>
          <w:rFonts w:eastAsia="Calibri"/>
          <w:b w:val="0"/>
          <w:bCs w:val="0"/>
          <w:sz w:val="22"/>
          <w:szCs w:val="22"/>
          <w:bdr w:val="none" w:sz="0" w:space="0" w:color="auto" w:frame="1"/>
        </w:rPr>
        <w:t>МП «Теплосервис» (г. Комсомольск)</w:t>
      </w:r>
      <w:r w:rsidR="00E127BB" w:rsidRPr="00205DD5">
        <w:rPr>
          <w:sz w:val="22"/>
          <w:szCs w:val="22"/>
        </w:rPr>
        <w:t xml:space="preserve"> осуществляет регулируемые виды деятельности по </w:t>
      </w:r>
      <w:r>
        <w:rPr>
          <w:sz w:val="22"/>
          <w:szCs w:val="22"/>
        </w:rPr>
        <w:t>передаче и сбыту</w:t>
      </w:r>
      <w:r w:rsidR="00E127BB" w:rsidRPr="00205DD5">
        <w:rPr>
          <w:sz w:val="22"/>
          <w:szCs w:val="22"/>
        </w:rPr>
        <w:t xml:space="preserve"> тепловой энергии, теплоносителя в виде теплоносителя «вода» в г. Комсомольск с использованием имущества, которым владеет на </w:t>
      </w:r>
      <w:r>
        <w:rPr>
          <w:sz w:val="22"/>
          <w:szCs w:val="22"/>
        </w:rPr>
        <w:t>хозяйственного ведения</w:t>
      </w:r>
      <w:r w:rsidR="00E127BB" w:rsidRPr="00205DD5">
        <w:rPr>
          <w:sz w:val="22"/>
          <w:szCs w:val="22"/>
        </w:rPr>
        <w:t>.</w:t>
      </w:r>
    </w:p>
    <w:p w14:paraId="065DF543" w14:textId="77777777" w:rsidR="00E127BB" w:rsidRDefault="00E127BB" w:rsidP="00E127BB">
      <w:pPr>
        <w:pStyle w:val="24"/>
        <w:widowControl/>
        <w:ind w:firstLine="709"/>
        <w:rPr>
          <w:sz w:val="22"/>
          <w:szCs w:val="22"/>
        </w:rPr>
      </w:pPr>
      <w:r w:rsidRPr="00205DD5">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533C0D8E" w14:textId="77777777" w:rsidR="00ED272C" w:rsidRPr="00ED272C" w:rsidRDefault="00ED272C" w:rsidP="00ED272C">
      <w:pPr>
        <w:pStyle w:val="24"/>
        <w:widowControl/>
        <w:ind w:firstLine="709"/>
        <w:rPr>
          <w:sz w:val="22"/>
          <w:szCs w:val="22"/>
        </w:rPr>
      </w:pPr>
      <w:r w:rsidRPr="00ED272C">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1E0D375" w14:textId="77777777" w:rsidR="00ED272C" w:rsidRPr="00ED272C" w:rsidRDefault="00ED272C" w:rsidP="00ED272C">
      <w:pPr>
        <w:pStyle w:val="24"/>
        <w:widowControl/>
        <w:ind w:firstLine="709"/>
        <w:rPr>
          <w:sz w:val="22"/>
          <w:szCs w:val="22"/>
        </w:rPr>
      </w:pPr>
      <w:r w:rsidRPr="00ED272C">
        <w:rPr>
          <w:sz w:val="22"/>
          <w:szCs w:val="22"/>
        </w:rPr>
        <w:lastRenderedPageBreak/>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691D13AE" w14:textId="77777777" w:rsidR="00ED272C" w:rsidRPr="00ED272C" w:rsidRDefault="00ED272C" w:rsidP="00ED272C">
      <w:pPr>
        <w:pStyle w:val="24"/>
        <w:widowControl/>
        <w:ind w:firstLine="709"/>
        <w:rPr>
          <w:sz w:val="22"/>
          <w:szCs w:val="22"/>
        </w:rPr>
      </w:pPr>
      <w:r w:rsidRPr="00ED272C">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1B88F4CC" w14:textId="77777777" w:rsidR="00ED272C" w:rsidRPr="00ED272C" w:rsidRDefault="00ED272C" w:rsidP="00ED272C">
      <w:pPr>
        <w:pStyle w:val="24"/>
        <w:widowControl/>
        <w:ind w:firstLine="709"/>
        <w:rPr>
          <w:sz w:val="22"/>
          <w:szCs w:val="22"/>
        </w:rPr>
      </w:pPr>
      <w:r w:rsidRPr="00ED272C">
        <w:rPr>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7023EFE0" w14:textId="77777777" w:rsidR="00ED272C" w:rsidRPr="00ED272C" w:rsidRDefault="00ED272C" w:rsidP="00ED272C">
      <w:pPr>
        <w:pStyle w:val="24"/>
        <w:widowControl/>
        <w:ind w:firstLine="709"/>
        <w:rPr>
          <w:sz w:val="22"/>
          <w:szCs w:val="22"/>
        </w:rPr>
      </w:pPr>
      <w:r w:rsidRPr="00ED272C">
        <w:rPr>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7603FA15" w14:textId="2DB6664D" w:rsidR="006B44D3" w:rsidRDefault="00ED272C" w:rsidP="00ED272C">
      <w:pPr>
        <w:pStyle w:val="24"/>
        <w:widowControl/>
        <w:ind w:firstLine="709"/>
        <w:rPr>
          <w:sz w:val="22"/>
          <w:szCs w:val="22"/>
        </w:rPr>
      </w:pPr>
      <w:r w:rsidRPr="00ED272C">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D96C9E7" w14:textId="77777777" w:rsidR="00E127BB" w:rsidRPr="00205DD5" w:rsidRDefault="00E127BB" w:rsidP="00E127BB">
      <w:pPr>
        <w:pStyle w:val="24"/>
        <w:widowControl/>
        <w:ind w:firstLine="709"/>
        <w:rPr>
          <w:sz w:val="22"/>
          <w:szCs w:val="22"/>
        </w:rPr>
      </w:pPr>
      <w:r w:rsidRPr="00205DD5">
        <w:rPr>
          <w:sz w:val="22"/>
          <w:szCs w:val="22"/>
        </w:rPr>
        <w:t xml:space="preserve">По результатам экспертизы материалов тарифного дела подготовлены соответствующие экспертные заключения. </w:t>
      </w:r>
    </w:p>
    <w:p w14:paraId="7CCC9674" w14:textId="7B55C18E" w:rsidR="00E127BB" w:rsidRPr="00205DD5" w:rsidRDefault="00E127BB" w:rsidP="00E127BB">
      <w:pPr>
        <w:pStyle w:val="24"/>
        <w:widowControl/>
        <w:ind w:firstLine="709"/>
        <w:rPr>
          <w:sz w:val="22"/>
          <w:szCs w:val="22"/>
        </w:rPr>
      </w:pPr>
      <w:r w:rsidRPr="00205DD5">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6B44D3">
        <w:rPr>
          <w:sz w:val="22"/>
          <w:szCs w:val="22"/>
        </w:rPr>
        <w:t>2</w:t>
      </w:r>
      <w:r w:rsidRPr="00205DD5">
        <w:rPr>
          <w:sz w:val="22"/>
          <w:szCs w:val="22"/>
        </w:rPr>
        <w:t>/1</w:t>
      </w:r>
      <w:r w:rsidR="006B44D3">
        <w:rPr>
          <w:sz w:val="22"/>
          <w:szCs w:val="22"/>
        </w:rPr>
        <w:t>.</w:t>
      </w:r>
    </w:p>
    <w:p w14:paraId="517BAC78" w14:textId="77777777" w:rsidR="00E127BB" w:rsidRPr="00E127BB" w:rsidRDefault="00E127BB" w:rsidP="00E127BB">
      <w:pPr>
        <w:pStyle w:val="24"/>
        <w:widowControl/>
        <w:ind w:firstLine="709"/>
        <w:rPr>
          <w:color w:val="FF0000"/>
          <w:sz w:val="22"/>
          <w:szCs w:val="22"/>
        </w:rPr>
      </w:pPr>
    </w:p>
    <w:p w14:paraId="10945F86" w14:textId="10355152" w:rsidR="00E127BB" w:rsidRPr="00ED272C" w:rsidRDefault="00ED272C" w:rsidP="00E127BB">
      <w:pPr>
        <w:pStyle w:val="24"/>
        <w:widowControl/>
        <w:ind w:firstLine="709"/>
        <w:rPr>
          <w:sz w:val="22"/>
          <w:szCs w:val="22"/>
        </w:rPr>
      </w:pPr>
      <w:r w:rsidRPr="00ED272C">
        <w:rPr>
          <w:sz w:val="22"/>
          <w:szCs w:val="22"/>
        </w:rPr>
        <w:t xml:space="preserve">Письмом от 14.11.2024 №568 МП «Теплосервис» (Комсомольский район) уведомило Департамента об ознакомлении с предлагаемыми к утверждению уровнями тарифов на </w:t>
      </w:r>
      <w:r w:rsidR="007470B6" w:rsidRPr="00ED272C">
        <w:rPr>
          <w:sz w:val="22"/>
          <w:szCs w:val="22"/>
        </w:rPr>
        <w:t>2025–</w:t>
      </w:r>
      <w:proofErr w:type="gramStart"/>
      <w:r w:rsidR="007470B6" w:rsidRPr="00ED272C">
        <w:rPr>
          <w:sz w:val="22"/>
          <w:szCs w:val="22"/>
        </w:rPr>
        <w:t xml:space="preserve">2028 </w:t>
      </w:r>
      <w:r w:rsidRPr="00ED272C">
        <w:rPr>
          <w:sz w:val="22"/>
          <w:szCs w:val="22"/>
        </w:rPr>
        <w:t xml:space="preserve"> годы</w:t>
      </w:r>
      <w:proofErr w:type="gramEnd"/>
      <w:r w:rsidRPr="00ED272C">
        <w:rPr>
          <w:sz w:val="22"/>
          <w:szCs w:val="22"/>
        </w:rPr>
        <w:t xml:space="preserve">. </w:t>
      </w:r>
      <w:r w:rsidR="00E127BB" w:rsidRPr="00ED272C">
        <w:rPr>
          <w:sz w:val="22"/>
          <w:szCs w:val="22"/>
        </w:rPr>
        <w:t>На заседании правления Департамента представители теплоснабжающей организации, уведомленных должным образом, не присутствовали.</w:t>
      </w:r>
    </w:p>
    <w:p w14:paraId="272148AF" w14:textId="77777777" w:rsidR="00E127BB" w:rsidRPr="00E127BB" w:rsidRDefault="00E127BB" w:rsidP="00E127BB">
      <w:pPr>
        <w:pStyle w:val="24"/>
        <w:widowControl/>
        <w:ind w:firstLine="709"/>
        <w:rPr>
          <w:color w:val="FF0000"/>
          <w:sz w:val="22"/>
          <w:szCs w:val="22"/>
        </w:rPr>
      </w:pPr>
    </w:p>
    <w:p w14:paraId="42EE3379" w14:textId="77777777" w:rsidR="00E127BB" w:rsidRPr="00ED272C" w:rsidRDefault="00E127BB" w:rsidP="00E127BB">
      <w:pPr>
        <w:widowControl/>
        <w:autoSpaceDE w:val="0"/>
        <w:autoSpaceDN w:val="0"/>
        <w:adjustRightInd w:val="0"/>
        <w:ind w:firstLine="567"/>
        <w:jc w:val="both"/>
        <w:rPr>
          <w:b/>
          <w:sz w:val="22"/>
          <w:szCs w:val="22"/>
        </w:rPr>
      </w:pPr>
      <w:r w:rsidRPr="00ED272C">
        <w:rPr>
          <w:b/>
          <w:sz w:val="22"/>
          <w:szCs w:val="22"/>
        </w:rPr>
        <w:t xml:space="preserve">РЕШИЛИ: </w:t>
      </w:r>
      <w:r w:rsidRPr="00ED272C">
        <w:rPr>
          <w:kern w:val="16"/>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73F27214" w14:textId="77777777" w:rsidR="00ED272C" w:rsidRPr="00ED272C" w:rsidRDefault="00ED272C" w:rsidP="00ED272C">
      <w:pPr>
        <w:pStyle w:val="ConsNormal"/>
        <w:ind w:firstLine="900"/>
        <w:jc w:val="both"/>
        <w:rPr>
          <w:rFonts w:ascii="Times New Roman" w:hAnsi="Times New Roman"/>
          <w:b/>
          <w:sz w:val="22"/>
          <w:szCs w:val="22"/>
        </w:rPr>
      </w:pPr>
    </w:p>
    <w:p w14:paraId="370F5071" w14:textId="147D3044" w:rsidR="00ED272C" w:rsidRDefault="00ED272C" w:rsidP="00ED272C">
      <w:pPr>
        <w:widowControl/>
        <w:numPr>
          <w:ilvl w:val="0"/>
          <w:numId w:val="35"/>
        </w:numPr>
        <w:tabs>
          <w:tab w:val="left" w:pos="993"/>
        </w:tabs>
        <w:autoSpaceDE w:val="0"/>
        <w:autoSpaceDN w:val="0"/>
        <w:adjustRightInd w:val="0"/>
        <w:ind w:left="0" w:firstLine="709"/>
        <w:jc w:val="both"/>
        <w:rPr>
          <w:sz w:val="22"/>
          <w:szCs w:val="22"/>
        </w:rPr>
      </w:pPr>
      <w:r w:rsidRPr="00ED272C">
        <w:rPr>
          <w:color w:val="000000"/>
          <w:sz w:val="22"/>
          <w:szCs w:val="22"/>
        </w:rPr>
        <w:t xml:space="preserve">С 01.01.2025 произвести корректировку установленных долгосрочных </w:t>
      </w:r>
      <w:r w:rsidRPr="00ED272C">
        <w:rPr>
          <w:sz w:val="22"/>
          <w:szCs w:val="22"/>
        </w:rPr>
        <w:t xml:space="preserve">тарифов на тепловую энергию для потребителей МП «Теплосервис» (г. Комсомольск) на </w:t>
      </w:r>
      <w:r w:rsidR="007470B6" w:rsidRPr="00ED272C">
        <w:rPr>
          <w:sz w:val="22"/>
          <w:szCs w:val="22"/>
        </w:rPr>
        <w:t>2025–</w:t>
      </w:r>
      <w:proofErr w:type="gramStart"/>
      <w:r w:rsidR="007470B6" w:rsidRPr="00ED272C">
        <w:rPr>
          <w:sz w:val="22"/>
          <w:szCs w:val="22"/>
        </w:rPr>
        <w:t xml:space="preserve">2028 </w:t>
      </w:r>
      <w:r w:rsidRPr="00ED272C">
        <w:rPr>
          <w:sz w:val="22"/>
          <w:szCs w:val="22"/>
        </w:rPr>
        <w:t xml:space="preserve"> годы</w:t>
      </w:r>
      <w:proofErr w:type="gramEnd"/>
      <w:r w:rsidRPr="00ED272C">
        <w:rPr>
          <w:sz w:val="22"/>
          <w:szCs w:val="22"/>
        </w:rPr>
        <w:t>, изложив приложение 1 к постановлению Департамента энергетики и тарифов Ивановской области от 03.11.2023 № 43-т/4 в новой редакции</w:t>
      </w:r>
      <w:r>
        <w:rPr>
          <w:sz w:val="22"/>
          <w:szCs w:val="22"/>
        </w:rPr>
        <w:t>:</w:t>
      </w:r>
    </w:p>
    <w:p w14:paraId="57EAC612" w14:textId="77777777" w:rsidR="00695331" w:rsidRDefault="00695331" w:rsidP="00695331">
      <w:pPr>
        <w:widowControl/>
        <w:tabs>
          <w:tab w:val="left" w:pos="993"/>
        </w:tabs>
        <w:autoSpaceDE w:val="0"/>
        <w:autoSpaceDN w:val="0"/>
        <w:adjustRightInd w:val="0"/>
        <w:jc w:val="both"/>
        <w:rPr>
          <w:sz w:val="22"/>
          <w:szCs w:val="22"/>
        </w:rPr>
      </w:pPr>
    </w:p>
    <w:p w14:paraId="38EDFB41" w14:textId="77777777" w:rsidR="00695331" w:rsidRPr="00275AFE" w:rsidRDefault="00695331" w:rsidP="00695331">
      <w:pPr>
        <w:widowControl/>
        <w:autoSpaceDE w:val="0"/>
        <w:autoSpaceDN w:val="0"/>
        <w:adjustRightInd w:val="0"/>
        <w:ind w:firstLine="3402"/>
        <w:rPr>
          <w:sz w:val="22"/>
          <w:szCs w:val="22"/>
        </w:rPr>
      </w:pPr>
      <w:r w:rsidRPr="00275AFE">
        <w:rPr>
          <w:sz w:val="22"/>
          <w:szCs w:val="22"/>
        </w:rPr>
        <w:t>Приложение 1 к постановлению Департамента энергетики и тарифов</w:t>
      </w:r>
    </w:p>
    <w:p w14:paraId="1CCCC75B" w14:textId="77777777" w:rsidR="00695331" w:rsidRPr="00275AFE" w:rsidRDefault="00695331" w:rsidP="00695331">
      <w:pPr>
        <w:widowControl/>
        <w:autoSpaceDE w:val="0"/>
        <w:autoSpaceDN w:val="0"/>
        <w:adjustRightInd w:val="0"/>
        <w:ind w:left="708" w:firstLine="708"/>
        <w:jc w:val="right"/>
        <w:rPr>
          <w:sz w:val="22"/>
          <w:szCs w:val="22"/>
        </w:rPr>
      </w:pPr>
      <w:r w:rsidRPr="00275AFE">
        <w:rPr>
          <w:sz w:val="22"/>
          <w:szCs w:val="22"/>
        </w:rPr>
        <w:t xml:space="preserve"> И</w:t>
      </w:r>
      <w:r w:rsidRPr="00DE49BD">
        <w:rPr>
          <w:sz w:val="22"/>
          <w:szCs w:val="22"/>
        </w:rPr>
        <w:t xml:space="preserve">вановской области от </w:t>
      </w:r>
      <w:r>
        <w:rPr>
          <w:sz w:val="22"/>
          <w:szCs w:val="22"/>
        </w:rPr>
        <w:t>03</w:t>
      </w:r>
      <w:r w:rsidRPr="00DE49BD">
        <w:rPr>
          <w:sz w:val="22"/>
          <w:szCs w:val="22"/>
        </w:rPr>
        <w:t>.11.202</w:t>
      </w:r>
      <w:r>
        <w:rPr>
          <w:sz w:val="22"/>
          <w:szCs w:val="22"/>
        </w:rPr>
        <w:t>3</w:t>
      </w:r>
      <w:r w:rsidRPr="00DE49BD">
        <w:rPr>
          <w:sz w:val="22"/>
          <w:szCs w:val="22"/>
        </w:rPr>
        <w:t xml:space="preserve"> № 4</w:t>
      </w:r>
      <w:r>
        <w:rPr>
          <w:sz w:val="22"/>
          <w:szCs w:val="22"/>
        </w:rPr>
        <w:t>3</w:t>
      </w:r>
      <w:r w:rsidRPr="00DE49BD">
        <w:rPr>
          <w:sz w:val="22"/>
          <w:szCs w:val="22"/>
        </w:rPr>
        <w:t>-т/</w:t>
      </w:r>
      <w:r>
        <w:rPr>
          <w:sz w:val="22"/>
          <w:szCs w:val="22"/>
        </w:rPr>
        <w:t>4</w:t>
      </w:r>
    </w:p>
    <w:p w14:paraId="7708A042" w14:textId="77777777" w:rsidR="00695331" w:rsidRDefault="00695331" w:rsidP="00695331">
      <w:pPr>
        <w:widowControl/>
        <w:autoSpaceDE w:val="0"/>
        <w:autoSpaceDN w:val="0"/>
        <w:adjustRightInd w:val="0"/>
        <w:ind w:left="708" w:firstLine="708"/>
        <w:jc w:val="right"/>
        <w:rPr>
          <w:sz w:val="22"/>
          <w:szCs w:val="22"/>
        </w:rPr>
      </w:pPr>
    </w:p>
    <w:p w14:paraId="20F8F8A4" w14:textId="77777777" w:rsidR="00695331" w:rsidRPr="0062374C" w:rsidRDefault="00695331" w:rsidP="00695331">
      <w:pPr>
        <w:widowControl/>
        <w:autoSpaceDE w:val="0"/>
        <w:autoSpaceDN w:val="0"/>
        <w:adjustRightInd w:val="0"/>
        <w:jc w:val="center"/>
        <w:rPr>
          <w:b/>
          <w:bCs/>
          <w:sz w:val="22"/>
          <w:szCs w:val="22"/>
        </w:rPr>
      </w:pPr>
      <w:r w:rsidRPr="0062374C">
        <w:rPr>
          <w:b/>
          <w:bCs/>
          <w:sz w:val="22"/>
          <w:szCs w:val="22"/>
        </w:rPr>
        <w:t>Тарифы на тепловую энергию (мощность), поставляемую потребителям</w:t>
      </w:r>
    </w:p>
    <w:p w14:paraId="0A677E61" w14:textId="77777777" w:rsidR="00695331" w:rsidRPr="0062374C" w:rsidRDefault="00695331" w:rsidP="00695331">
      <w:pPr>
        <w:widowControl/>
        <w:autoSpaceDE w:val="0"/>
        <w:autoSpaceDN w:val="0"/>
        <w:adjustRightInd w:val="0"/>
        <w:jc w:val="right"/>
      </w:pPr>
    </w:p>
    <w:tbl>
      <w:tblPr>
        <w:tblW w:w="10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0"/>
        <w:gridCol w:w="1628"/>
        <w:gridCol w:w="708"/>
        <w:gridCol w:w="1134"/>
        <w:gridCol w:w="1134"/>
        <w:gridCol w:w="709"/>
        <w:gridCol w:w="709"/>
        <w:gridCol w:w="567"/>
        <w:gridCol w:w="709"/>
        <w:gridCol w:w="732"/>
        <w:gridCol w:w="8"/>
      </w:tblGrid>
      <w:tr w:rsidR="00695331" w:rsidRPr="0062374C" w14:paraId="36CE93B9" w14:textId="77777777" w:rsidTr="00AF59AA">
        <w:trPr>
          <w:gridAfter w:val="1"/>
          <w:wAfter w:w="8" w:type="dxa"/>
          <w:trHeight w:val="264"/>
        </w:trPr>
        <w:tc>
          <w:tcPr>
            <w:tcW w:w="426" w:type="dxa"/>
            <w:vMerge w:val="restart"/>
            <w:shd w:val="clear" w:color="auto" w:fill="auto"/>
            <w:vAlign w:val="center"/>
            <w:hideMark/>
          </w:tcPr>
          <w:p w14:paraId="3F67F7B3" w14:textId="77777777" w:rsidR="00695331" w:rsidRPr="0062374C" w:rsidRDefault="00695331" w:rsidP="00AF59AA">
            <w:pPr>
              <w:widowControl/>
              <w:jc w:val="center"/>
            </w:pPr>
            <w:r w:rsidRPr="0062374C">
              <w:t>№ п/п</w:t>
            </w:r>
          </w:p>
        </w:tc>
        <w:tc>
          <w:tcPr>
            <w:tcW w:w="1690" w:type="dxa"/>
            <w:vMerge w:val="restart"/>
            <w:shd w:val="clear" w:color="auto" w:fill="auto"/>
            <w:vAlign w:val="center"/>
            <w:hideMark/>
          </w:tcPr>
          <w:p w14:paraId="12966B2B" w14:textId="77777777" w:rsidR="00695331" w:rsidRPr="0062374C" w:rsidRDefault="00695331" w:rsidP="00AF59AA">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2F99FBA2" w14:textId="77777777" w:rsidR="00695331" w:rsidRPr="0062374C" w:rsidRDefault="00695331" w:rsidP="00AF59AA">
            <w:pPr>
              <w:widowControl/>
              <w:jc w:val="center"/>
            </w:pPr>
            <w:r w:rsidRPr="0062374C">
              <w:t>Вид тарифа</w:t>
            </w:r>
          </w:p>
        </w:tc>
        <w:tc>
          <w:tcPr>
            <w:tcW w:w="708" w:type="dxa"/>
            <w:vMerge w:val="restart"/>
            <w:shd w:val="clear" w:color="auto" w:fill="auto"/>
            <w:noWrap/>
            <w:vAlign w:val="center"/>
            <w:hideMark/>
          </w:tcPr>
          <w:p w14:paraId="4157335E" w14:textId="77777777" w:rsidR="00695331" w:rsidRPr="0062374C" w:rsidRDefault="00695331" w:rsidP="00AF59AA">
            <w:pPr>
              <w:widowControl/>
              <w:jc w:val="center"/>
            </w:pPr>
            <w:r w:rsidRPr="0062374C">
              <w:t>Год</w:t>
            </w:r>
          </w:p>
        </w:tc>
        <w:tc>
          <w:tcPr>
            <w:tcW w:w="2268" w:type="dxa"/>
            <w:gridSpan w:val="2"/>
            <w:shd w:val="clear" w:color="auto" w:fill="auto"/>
            <w:noWrap/>
            <w:vAlign w:val="center"/>
            <w:hideMark/>
          </w:tcPr>
          <w:p w14:paraId="495A7BDC" w14:textId="77777777" w:rsidR="00695331" w:rsidRPr="0062374C" w:rsidRDefault="00695331" w:rsidP="00AF59AA">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2F4E712D" w14:textId="77777777" w:rsidR="00695331" w:rsidRPr="0062374C" w:rsidRDefault="00695331" w:rsidP="00AF59AA">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6F58A569" w14:textId="77777777" w:rsidR="00695331" w:rsidRPr="0062374C" w:rsidRDefault="00695331" w:rsidP="00AF59AA">
            <w:pPr>
              <w:widowControl/>
              <w:jc w:val="center"/>
              <w:rPr>
                <w:sz w:val="18"/>
                <w:szCs w:val="18"/>
              </w:rPr>
            </w:pPr>
            <w:r w:rsidRPr="0062374C">
              <w:rPr>
                <w:sz w:val="18"/>
                <w:szCs w:val="18"/>
              </w:rPr>
              <w:t>Острый и редуцированный пар</w:t>
            </w:r>
          </w:p>
        </w:tc>
      </w:tr>
      <w:tr w:rsidR="00695331" w:rsidRPr="0062374C" w14:paraId="49428139" w14:textId="77777777" w:rsidTr="00AF59AA">
        <w:trPr>
          <w:gridAfter w:val="1"/>
          <w:wAfter w:w="8" w:type="dxa"/>
          <w:trHeight w:val="540"/>
        </w:trPr>
        <w:tc>
          <w:tcPr>
            <w:tcW w:w="426" w:type="dxa"/>
            <w:vMerge/>
            <w:shd w:val="clear" w:color="auto" w:fill="auto"/>
            <w:noWrap/>
            <w:vAlign w:val="center"/>
            <w:hideMark/>
          </w:tcPr>
          <w:p w14:paraId="2E05ED4F" w14:textId="77777777" w:rsidR="00695331" w:rsidRPr="0062374C" w:rsidRDefault="00695331" w:rsidP="00AF59AA">
            <w:pPr>
              <w:widowControl/>
              <w:jc w:val="center"/>
            </w:pPr>
          </w:p>
        </w:tc>
        <w:tc>
          <w:tcPr>
            <w:tcW w:w="1690" w:type="dxa"/>
            <w:vMerge/>
            <w:shd w:val="clear" w:color="auto" w:fill="auto"/>
            <w:vAlign w:val="center"/>
            <w:hideMark/>
          </w:tcPr>
          <w:p w14:paraId="346DC605" w14:textId="77777777" w:rsidR="00695331" w:rsidRPr="0062374C" w:rsidRDefault="00695331" w:rsidP="00AF59AA">
            <w:pPr>
              <w:widowControl/>
            </w:pPr>
          </w:p>
        </w:tc>
        <w:tc>
          <w:tcPr>
            <w:tcW w:w="1628" w:type="dxa"/>
            <w:vMerge/>
            <w:shd w:val="clear" w:color="auto" w:fill="auto"/>
            <w:noWrap/>
            <w:vAlign w:val="center"/>
            <w:hideMark/>
          </w:tcPr>
          <w:p w14:paraId="72526AE1" w14:textId="77777777" w:rsidR="00695331" w:rsidRPr="0062374C" w:rsidRDefault="00695331" w:rsidP="00AF59AA">
            <w:pPr>
              <w:widowControl/>
              <w:jc w:val="center"/>
            </w:pPr>
          </w:p>
        </w:tc>
        <w:tc>
          <w:tcPr>
            <w:tcW w:w="708" w:type="dxa"/>
            <w:vMerge/>
            <w:shd w:val="clear" w:color="auto" w:fill="auto"/>
            <w:noWrap/>
            <w:vAlign w:val="center"/>
            <w:hideMark/>
          </w:tcPr>
          <w:p w14:paraId="5EDB3B5D" w14:textId="77777777" w:rsidR="00695331" w:rsidRPr="0062374C" w:rsidRDefault="00695331" w:rsidP="00AF59AA">
            <w:pPr>
              <w:widowControl/>
              <w:jc w:val="center"/>
            </w:pPr>
          </w:p>
        </w:tc>
        <w:tc>
          <w:tcPr>
            <w:tcW w:w="1134" w:type="dxa"/>
            <w:shd w:val="clear" w:color="auto" w:fill="auto"/>
            <w:noWrap/>
            <w:vAlign w:val="center"/>
            <w:hideMark/>
          </w:tcPr>
          <w:p w14:paraId="1B8141EB" w14:textId="77777777" w:rsidR="00695331" w:rsidRPr="0062374C" w:rsidRDefault="00695331" w:rsidP="00AF59AA">
            <w:pPr>
              <w:widowControl/>
              <w:jc w:val="center"/>
              <w:rPr>
                <w:sz w:val="18"/>
                <w:szCs w:val="18"/>
              </w:rPr>
            </w:pPr>
            <w:r w:rsidRPr="0062374C">
              <w:rPr>
                <w:sz w:val="18"/>
                <w:szCs w:val="18"/>
              </w:rPr>
              <w:t>1 полугодие</w:t>
            </w:r>
          </w:p>
        </w:tc>
        <w:tc>
          <w:tcPr>
            <w:tcW w:w="1134" w:type="dxa"/>
            <w:shd w:val="clear" w:color="auto" w:fill="auto"/>
            <w:vAlign w:val="center"/>
          </w:tcPr>
          <w:p w14:paraId="48CA93C3" w14:textId="77777777" w:rsidR="00695331" w:rsidRPr="0062374C" w:rsidRDefault="00695331" w:rsidP="00AF59AA">
            <w:pPr>
              <w:widowControl/>
              <w:jc w:val="center"/>
              <w:rPr>
                <w:sz w:val="18"/>
                <w:szCs w:val="18"/>
              </w:rPr>
            </w:pPr>
            <w:r w:rsidRPr="0062374C">
              <w:rPr>
                <w:sz w:val="18"/>
                <w:szCs w:val="18"/>
              </w:rPr>
              <w:t>2 полугодие</w:t>
            </w:r>
          </w:p>
        </w:tc>
        <w:tc>
          <w:tcPr>
            <w:tcW w:w="709" w:type="dxa"/>
            <w:shd w:val="clear" w:color="auto" w:fill="auto"/>
            <w:vAlign w:val="center"/>
            <w:hideMark/>
          </w:tcPr>
          <w:p w14:paraId="1E936CF2" w14:textId="77777777" w:rsidR="00695331" w:rsidRPr="0062374C" w:rsidRDefault="00695331" w:rsidP="00AF59AA">
            <w:pPr>
              <w:widowControl/>
              <w:jc w:val="center"/>
              <w:rPr>
                <w:sz w:val="18"/>
                <w:szCs w:val="18"/>
              </w:rPr>
            </w:pPr>
            <w:r w:rsidRPr="0062374C">
              <w:rPr>
                <w:sz w:val="18"/>
                <w:szCs w:val="18"/>
              </w:rPr>
              <w:t>от 1,2 до 2,5 кг/</w:t>
            </w:r>
          </w:p>
          <w:p w14:paraId="18C72FDF" w14:textId="77777777" w:rsidR="00695331" w:rsidRPr="0062374C" w:rsidRDefault="00695331" w:rsidP="00AF59AA">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2C843B14" w14:textId="77777777" w:rsidR="00695331" w:rsidRPr="0062374C" w:rsidRDefault="00695331" w:rsidP="00AF59AA">
            <w:pPr>
              <w:widowControl/>
              <w:jc w:val="center"/>
              <w:rPr>
                <w:sz w:val="18"/>
                <w:szCs w:val="18"/>
              </w:rPr>
            </w:pPr>
            <w:r w:rsidRPr="0062374C">
              <w:rPr>
                <w:sz w:val="18"/>
                <w:szCs w:val="18"/>
              </w:rPr>
              <w:t>от 2,5 до 7,0 кг/см</w:t>
            </w:r>
            <w:r w:rsidRPr="0062374C">
              <w:rPr>
                <w:sz w:val="18"/>
                <w:szCs w:val="18"/>
                <w:vertAlign w:val="superscript"/>
              </w:rPr>
              <w:t>2</w:t>
            </w:r>
          </w:p>
        </w:tc>
        <w:tc>
          <w:tcPr>
            <w:tcW w:w="567" w:type="dxa"/>
            <w:vAlign w:val="center"/>
          </w:tcPr>
          <w:p w14:paraId="67DB4987" w14:textId="77777777" w:rsidR="00695331" w:rsidRPr="0062374C" w:rsidRDefault="00695331" w:rsidP="00AF59AA">
            <w:pPr>
              <w:widowControl/>
              <w:jc w:val="center"/>
              <w:rPr>
                <w:sz w:val="18"/>
                <w:szCs w:val="18"/>
              </w:rPr>
            </w:pPr>
            <w:r w:rsidRPr="0062374C">
              <w:rPr>
                <w:sz w:val="18"/>
                <w:szCs w:val="18"/>
              </w:rPr>
              <w:t>от 7,0 до 13,0 кг/</w:t>
            </w:r>
          </w:p>
          <w:p w14:paraId="62A0A305" w14:textId="77777777" w:rsidR="00695331" w:rsidRPr="0062374C" w:rsidRDefault="00695331" w:rsidP="00AF59AA">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479AF4FF" w14:textId="77777777" w:rsidR="00695331" w:rsidRPr="0062374C" w:rsidRDefault="00695331" w:rsidP="00AF59AA">
            <w:pPr>
              <w:widowControl/>
              <w:ind w:right="-108" w:hanging="109"/>
              <w:jc w:val="center"/>
              <w:rPr>
                <w:sz w:val="18"/>
                <w:szCs w:val="18"/>
              </w:rPr>
            </w:pPr>
            <w:r w:rsidRPr="0062374C">
              <w:rPr>
                <w:sz w:val="18"/>
                <w:szCs w:val="18"/>
              </w:rPr>
              <w:t>Свыше 13,0 кг/</w:t>
            </w:r>
          </w:p>
          <w:p w14:paraId="1EB5AFFB" w14:textId="77777777" w:rsidR="00695331" w:rsidRPr="0062374C" w:rsidRDefault="00695331" w:rsidP="00AF59AA">
            <w:pPr>
              <w:widowControl/>
              <w:jc w:val="center"/>
              <w:rPr>
                <w:sz w:val="18"/>
                <w:szCs w:val="18"/>
              </w:rPr>
            </w:pPr>
            <w:r w:rsidRPr="0062374C">
              <w:rPr>
                <w:sz w:val="18"/>
                <w:szCs w:val="18"/>
              </w:rPr>
              <w:t>см</w:t>
            </w:r>
            <w:r w:rsidRPr="0062374C">
              <w:rPr>
                <w:sz w:val="18"/>
                <w:szCs w:val="18"/>
                <w:vertAlign w:val="superscript"/>
              </w:rPr>
              <w:t>2</w:t>
            </w:r>
          </w:p>
        </w:tc>
        <w:tc>
          <w:tcPr>
            <w:tcW w:w="732" w:type="dxa"/>
            <w:vMerge/>
            <w:shd w:val="clear" w:color="auto" w:fill="auto"/>
            <w:vAlign w:val="center"/>
            <w:hideMark/>
          </w:tcPr>
          <w:p w14:paraId="3B2D05C1" w14:textId="77777777" w:rsidR="00695331" w:rsidRPr="0062374C" w:rsidRDefault="00695331" w:rsidP="00AF59AA">
            <w:pPr>
              <w:widowControl/>
              <w:jc w:val="center"/>
            </w:pPr>
          </w:p>
        </w:tc>
      </w:tr>
      <w:tr w:rsidR="00695331" w:rsidRPr="0062374C" w14:paraId="7CD74228" w14:textId="77777777" w:rsidTr="00AF59AA">
        <w:trPr>
          <w:trHeight w:val="300"/>
        </w:trPr>
        <w:tc>
          <w:tcPr>
            <w:tcW w:w="10154" w:type="dxa"/>
            <w:gridSpan w:val="12"/>
            <w:shd w:val="clear" w:color="auto" w:fill="auto"/>
            <w:noWrap/>
            <w:vAlign w:val="center"/>
            <w:hideMark/>
          </w:tcPr>
          <w:p w14:paraId="176445D2" w14:textId="77777777" w:rsidR="00695331" w:rsidRPr="0062374C" w:rsidRDefault="00695331" w:rsidP="00AF59AA">
            <w:pPr>
              <w:widowControl/>
              <w:jc w:val="center"/>
            </w:pPr>
            <w:r w:rsidRPr="0062374C">
              <w:t>Для потребителей, в случае отсутствия дифференциации тарифов по схеме подключения</w:t>
            </w:r>
          </w:p>
        </w:tc>
      </w:tr>
      <w:tr w:rsidR="00695331" w:rsidRPr="0062374C" w14:paraId="7F8A4FE2" w14:textId="77777777" w:rsidTr="00AF59AA">
        <w:trPr>
          <w:gridAfter w:val="1"/>
          <w:wAfter w:w="8" w:type="dxa"/>
          <w:trHeight w:val="340"/>
        </w:trPr>
        <w:tc>
          <w:tcPr>
            <w:tcW w:w="426" w:type="dxa"/>
            <w:vMerge w:val="restart"/>
            <w:shd w:val="clear" w:color="auto" w:fill="auto"/>
            <w:noWrap/>
            <w:vAlign w:val="center"/>
            <w:hideMark/>
          </w:tcPr>
          <w:p w14:paraId="6911F390" w14:textId="77777777" w:rsidR="00695331" w:rsidRPr="0062374C" w:rsidRDefault="00695331" w:rsidP="00AF59AA">
            <w:pPr>
              <w:jc w:val="center"/>
            </w:pPr>
            <w:r w:rsidRPr="0062374C">
              <w:t>1.</w:t>
            </w:r>
          </w:p>
        </w:tc>
        <w:tc>
          <w:tcPr>
            <w:tcW w:w="1690" w:type="dxa"/>
            <w:vMerge w:val="restart"/>
            <w:shd w:val="clear" w:color="auto" w:fill="auto"/>
            <w:vAlign w:val="center"/>
            <w:hideMark/>
          </w:tcPr>
          <w:p w14:paraId="70B9BF0A" w14:textId="77777777" w:rsidR="00695331" w:rsidRPr="0062374C" w:rsidRDefault="00695331" w:rsidP="00AF59AA">
            <w:pPr>
              <w:widowControl/>
              <w:jc w:val="both"/>
            </w:pPr>
            <w:r w:rsidRPr="00275AFE">
              <w:rPr>
                <w:sz w:val="22"/>
                <w:szCs w:val="22"/>
              </w:rPr>
              <w:t>МП «Теплосервис» г. Комсомольск</w:t>
            </w:r>
          </w:p>
        </w:tc>
        <w:tc>
          <w:tcPr>
            <w:tcW w:w="1628" w:type="dxa"/>
            <w:shd w:val="clear" w:color="auto" w:fill="auto"/>
            <w:vAlign w:val="center"/>
            <w:hideMark/>
          </w:tcPr>
          <w:p w14:paraId="20E2D9C5" w14:textId="77777777" w:rsidR="00695331" w:rsidRPr="0062374C" w:rsidRDefault="00695331" w:rsidP="00AF59AA">
            <w:pPr>
              <w:widowControl/>
              <w:jc w:val="center"/>
            </w:pPr>
            <w:r w:rsidRPr="00275AFE">
              <w:rPr>
                <w:sz w:val="22"/>
                <w:szCs w:val="22"/>
              </w:rPr>
              <w:t>Одноставочный, руб./Гкал, НДС не облагается</w:t>
            </w:r>
          </w:p>
        </w:tc>
        <w:tc>
          <w:tcPr>
            <w:tcW w:w="708" w:type="dxa"/>
            <w:shd w:val="clear" w:color="auto" w:fill="auto"/>
            <w:noWrap/>
            <w:vAlign w:val="center"/>
            <w:hideMark/>
          </w:tcPr>
          <w:p w14:paraId="39C92D37" w14:textId="77777777" w:rsidR="00695331" w:rsidRPr="0062374C" w:rsidRDefault="00695331" w:rsidP="00AF59AA">
            <w:pPr>
              <w:jc w:val="center"/>
              <w:rPr>
                <w:sz w:val="22"/>
              </w:rPr>
            </w:pPr>
            <w:r w:rsidRPr="0062374C">
              <w:rPr>
                <w:sz w:val="22"/>
              </w:rPr>
              <w:t>2024</w:t>
            </w:r>
          </w:p>
        </w:tc>
        <w:tc>
          <w:tcPr>
            <w:tcW w:w="1134" w:type="dxa"/>
            <w:shd w:val="clear" w:color="auto" w:fill="auto"/>
            <w:noWrap/>
            <w:vAlign w:val="center"/>
          </w:tcPr>
          <w:p w14:paraId="75D857DE" w14:textId="77777777" w:rsidR="00695331" w:rsidRPr="0062374C" w:rsidRDefault="00695331" w:rsidP="00AF59AA">
            <w:pPr>
              <w:jc w:val="center"/>
              <w:rPr>
                <w:sz w:val="22"/>
              </w:rPr>
            </w:pPr>
            <w:r w:rsidRPr="00FC7CE3">
              <w:rPr>
                <w:sz w:val="22"/>
              </w:rPr>
              <w:t>3 343,83</w:t>
            </w:r>
          </w:p>
        </w:tc>
        <w:tc>
          <w:tcPr>
            <w:tcW w:w="1134" w:type="dxa"/>
            <w:shd w:val="clear" w:color="auto" w:fill="auto"/>
            <w:vAlign w:val="center"/>
          </w:tcPr>
          <w:p w14:paraId="07AFC508" w14:textId="77777777" w:rsidR="00695331" w:rsidRPr="0062374C" w:rsidRDefault="00695331" w:rsidP="00AF59AA">
            <w:pPr>
              <w:jc w:val="center"/>
              <w:rPr>
                <w:sz w:val="22"/>
              </w:rPr>
            </w:pPr>
            <w:r w:rsidRPr="00FC7CE3">
              <w:rPr>
                <w:sz w:val="22"/>
              </w:rPr>
              <w:t>3 504,03</w:t>
            </w:r>
          </w:p>
        </w:tc>
        <w:tc>
          <w:tcPr>
            <w:tcW w:w="709" w:type="dxa"/>
            <w:shd w:val="clear" w:color="auto" w:fill="auto"/>
            <w:noWrap/>
            <w:vAlign w:val="center"/>
            <w:hideMark/>
          </w:tcPr>
          <w:p w14:paraId="7D266E3D" w14:textId="77777777" w:rsidR="00695331" w:rsidRPr="0062374C" w:rsidRDefault="00695331" w:rsidP="00AF59AA">
            <w:pPr>
              <w:widowControl/>
              <w:jc w:val="center"/>
              <w:rPr>
                <w:sz w:val="22"/>
              </w:rPr>
            </w:pPr>
            <w:r w:rsidRPr="0062374C">
              <w:rPr>
                <w:sz w:val="22"/>
              </w:rPr>
              <w:t>-</w:t>
            </w:r>
          </w:p>
        </w:tc>
        <w:tc>
          <w:tcPr>
            <w:tcW w:w="709" w:type="dxa"/>
            <w:vAlign w:val="center"/>
          </w:tcPr>
          <w:p w14:paraId="46600C0D" w14:textId="77777777" w:rsidR="00695331" w:rsidRPr="0062374C" w:rsidRDefault="00695331" w:rsidP="00AF59AA">
            <w:pPr>
              <w:widowControl/>
              <w:jc w:val="center"/>
              <w:rPr>
                <w:sz w:val="22"/>
              </w:rPr>
            </w:pPr>
            <w:r w:rsidRPr="0062374C">
              <w:rPr>
                <w:sz w:val="22"/>
              </w:rPr>
              <w:t>-</w:t>
            </w:r>
          </w:p>
        </w:tc>
        <w:tc>
          <w:tcPr>
            <w:tcW w:w="567" w:type="dxa"/>
            <w:vAlign w:val="center"/>
          </w:tcPr>
          <w:p w14:paraId="6DBB2C28" w14:textId="77777777" w:rsidR="00695331" w:rsidRPr="0062374C" w:rsidRDefault="00695331" w:rsidP="00AF59AA">
            <w:pPr>
              <w:widowControl/>
              <w:jc w:val="center"/>
              <w:rPr>
                <w:sz w:val="22"/>
              </w:rPr>
            </w:pPr>
            <w:r w:rsidRPr="0062374C">
              <w:rPr>
                <w:sz w:val="22"/>
              </w:rPr>
              <w:t>-</w:t>
            </w:r>
          </w:p>
        </w:tc>
        <w:tc>
          <w:tcPr>
            <w:tcW w:w="709" w:type="dxa"/>
            <w:vAlign w:val="center"/>
          </w:tcPr>
          <w:p w14:paraId="4099E7C7" w14:textId="77777777" w:rsidR="00695331" w:rsidRPr="0062374C" w:rsidRDefault="00695331" w:rsidP="00AF59AA">
            <w:pPr>
              <w:widowControl/>
              <w:jc w:val="center"/>
              <w:rPr>
                <w:sz w:val="22"/>
              </w:rPr>
            </w:pPr>
            <w:r w:rsidRPr="0062374C">
              <w:rPr>
                <w:sz w:val="22"/>
              </w:rPr>
              <w:t>-</w:t>
            </w:r>
          </w:p>
        </w:tc>
        <w:tc>
          <w:tcPr>
            <w:tcW w:w="732" w:type="dxa"/>
            <w:shd w:val="clear" w:color="auto" w:fill="auto"/>
            <w:noWrap/>
            <w:vAlign w:val="center"/>
            <w:hideMark/>
          </w:tcPr>
          <w:p w14:paraId="6B5D90D6" w14:textId="77777777" w:rsidR="00695331" w:rsidRPr="0062374C" w:rsidRDefault="00695331" w:rsidP="00AF59AA">
            <w:pPr>
              <w:widowControl/>
              <w:jc w:val="center"/>
              <w:rPr>
                <w:sz w:val="22"/>
              </w:rPr>
            </w:pPr>
            <w:r w:rsidRPr="0062374C">
              <w:rPr>
                <w:sz w:val="22"/>
              </w:rPr>
              <w:t>-</w:t>
            </w:r>
          </w:p>
        </w:tc>
      </w:tr>
      <w:tr w:rsidR="00695331" w:rsidRPr="0062374C" w14:paraId="221E6DB9" w14:textId="77777777" w:rsidTr="00AF59AA">
        <w:trPr>
          <w:gridAfter w:val="1"/>
          <w:wAfter w:w="8" w:type="dxa"/>
          <w:trHeight w:val="340"/>
        </w:trPr>
        <w:tc>
          <w:tcPr>
            <w:tcW w:w="426" w:type="dxa"/>
            <w:vMerge/>
            <w:shd w:val="clear" w:color="auto" w:fill="auto"/>
            <w:noWrap/>
            <w:vAlign w:val="center"/>
            <w:hideMark/>
          </w:tcPr>
          <w:p w14:paraId="782791E6" w14:textId="77777777" w:rsidR="00695331" w:rsidRPr="0062374C" w:rsidRDefault="00695331" w:rsidP="00AF59AA">
            <w:pPr>
              <w:jc w:val="center"/>
            </w:pPr>
          </w:p>
        </w:tc>
        <w:tc>
          <w:tcPr>
            <w:tcW w:w="1690" w:type="dxa"/>
            <w:vMerge/>
            <w:shd w:val="clear" w:color="auto" w:fill="auto"/>
            <w:vAlign w:val="center"/>
            <w:hideMark/>
          </w:tcPr>
          <w:p w14:paraId="21152E0D" w14:textId="77777777" w:rsidR="00695331" w:rsidRPr="0062374C" w:rsidRDefault="00695331" w:rsidP="00AF59AA">
            <w:pPr>
              <w:widowControl/>
              <w:jc w:val="both"/>
              <w:rPr>
                <w:bCs/>
              </w:rPr>
            </w:pPr>
          </w:p>
        </w:tc>
        <w:tc>
          <w:tcPr>
            <w:tcW w:w="1628" w:type="dxa"/>
            <w:vMerge w:val="restart"/>
            <w:shd w:val="clear" w:color="auto" w:fill="auto"/>
            <w:vAlign w:val="center"/>
            <w:hideMark/>
          </w:tcPr>
          <w:p w14:paraId="44946830" w14:textId="77777777" w:rsidR="00695331" w:rsidRPr="0062374C" w:rsidRDefault="00695331" w:rsidP="00AF59AA">
            <w:pPr>
              <w:widowControl/>
              <w:jc w:val="center"/>
            </w:pPr>
            <w:r w:rsidRPr="00275AFE">
              <w:rPr>
                <w:sz w:val="22"/>
                <w:szCs w:val="22"/>
              </w:rPr>
              <w:t xml:space="preserve">Одноставочный, руб./Гкал, </w:t>
            </w:r>
            <w:r>
              <w:rPr>
                <w:sz w:val="22"/>
                <w:szCs w:val="22"/>
              </w:rPr>
              <w:t>без НДС</w:t>
            </w:r>
          </w:p>
        </w:tc>
        <w:tc>
          <w:tcPr>
            <w:tcW w:w="708" w:type="dxa"/>
            <w:shd w:val="clear" w:color="auto" w:fill="auto"/>
            <w:noWrap/>
            <w:vAlign w:val="center"/>
            <w:hideMark/>
          </w:tcPr>
          <w:p w14:paraId="0C6DCD83" w14:textId="77777777" w:rsidR="00695331" w:rsidRPr="0062374C" w:rsidRDefault="00695331" w:rsidP="00AF59AA">
            <w:pPr>
              <w:jc w:val="center"/>
              <w:rPr>
                <w:sz w:val="22"/>
              </w:rPr>
            </w:pPr>
            <w:r w:rsidRPr="0062374C">
              <w:rPr>
                <w:sz w:val="22"/>
              </w:rPr>
              <w:t>2025</w:t>
            </w:r>
          </w:p>
        </w:tc>
        <w:tc>
          <w:tcPr>
            <w:tcW w:w="1134" w:type="dxa"/>
            <w:shd w:val="clear" w:color="auto" w:fill="auto"/>
            <w:noWrap/>
            <w:vAlign w:val="center"/>
          </w:tcPr>
          <w:p w14:paraId="6B71C66C" w14:textId="77777777" w:rsidR="00695331" w:rsidRPr="0062374C" w:rsidRDefault="00695331" w:rsidP="00AF59AA">
            <w:pPr>
              <w:jc w:val="center"/>
              <w:rPr>
                <w:sz w:val="22"/>
              </w:rPr>
            </w:pPr>
            <w:r w:rsidRPr="00DA675F">
              <w:rPr>
                <w:sz w:val="22"/>
              </w:rPr>
              <w:t>3 225,</w:t>
            </w:r>
            <w:r>
              <w:rPr>
                <w:sz w:val="22"/>
              </w:rPr>
              <w:t>65</w:t>
            </w:r>
          </w:p>
        </w:tc>
        <w:tc>
          <w:tcPr>
            <w:tcW w:w="1134" w:type="dxa"/>
            <w:shd w:val="clear" w:color="auto" w:fill="auto"/>
            <w:vAlign w:val="center"/>
          </w:tcPr>
          <w:p w14:paraId="06D6010B" w14:textId="77777777" w:rsidR="00695331" w:rsidRPr="0062374C" w:rsidRDefault="00695331" w:rsidP="00AF59AA">
            <w:pPr>
              <w:jc w:val="center"/>
              <w:rPr>
                <w:sz w:val="22"/>
              </w:rPr>
            </w:pPr>
            <w:r w:rsidRPr="00DA675F">
              <w:rPr>
                <w:sz w:val="22"/>
              </w:rPr>
              <w:t>3 537,</w:t>
            </w:r>
            <w:r>
              <w:rPr>
                <w:sz w:val="22"/>
              </w:rPr>
              <w:t>79</w:t>
            </w:r>
          </w:p>
        </w:tc>
        <w:tc>
          <w:tcPr>
            <w:tcW w:w="709" w:type="dxa"/>
            <w:shd w:val="clear" w:color="auto" w:fill="auto"/>
            <w:noWrap/>
            <w:vAlign w:val="center"/>
            <w:hideMark/>
          </w:tcPr>
          <w:p w14:paraId="5AF2B45F" w14:textId="77777777" w:rsidR="00695331" w:rsidRPr="0062374C" w:rsidRDefault="00695331" w:rsidP="00AF59AA">
            <w:pPr>
              <w:widowControl/>
              <w:jc w:val="center"/>
              <w:rPr>
                <w:sz w:val="22"/>
              </w:rPr>
            </w:pPr>
            <w:r w:rsidRPr="0062374C">
              <w:rPr>
                <w:sz w:val="22"/>
              </w:rPr>
              <w:t>-</w:t>
            </w:r>
          </w:p>
        </w:tc>
        <w:tc>
          <w:tcPr>
            <w:tcW w:w="709" w:type="dxa"/>
            <w:vAlign w:val="center"/>
          </w:tcPr>
          <w:p w14:paraId="2BFE9540" w14:textId="77777777" w:rsidR="00695331" w:rsidRPr="0062374C" w:rsidRDefault="00695331" w:rsidP="00AF59AA">
            <w:pPr>
              <w:widowControl/>
              <w:jc w:val="center"/>
              <w:rPr>
                <w:sz w:val="22"/>
              </w:rPr>
            </w:pPr>
            <w:r w:rsidRPr="0062374C">
              <w:rPr>
                <w:sz w:val="22"/>
              </w:rPr>
              <w:t>-</w:t>
            </w:r>
          </w:p>
        </w:tc>
        <w:tc>
          <w:tcPr>
            <w:tcW w:w="567" w:type="dxa"/>
            <w:vAlign w:val="center"/>
          </w:tcPr>
          <w:p w14:paraId="60B091F0" w14:textId="77777777" w:rsidR="00695331" w:rsidRPr="0062374C" w:rsidRDefault="00695331" w:rsidP="00AF59AA">
            <w:pPr>
              <w:widowControl/>
              <w:jc w:val="center"/>
              <w:rPr>
                <w:sz w:val="22"/>
              </w:rPr>
            </w:pPr>
            <w:r w:rsidRPr="0062374C">
              <w:rPr>
                <w:sz w:val="22"/>
              </w:rPr>
              <w:t>-</w:t>
            </w:r>
          </w:p>
        </w:tc>
        <w:tc>
          <w:tcPr>
            <w:tcW w:w="709" w:type="dxa"/>
            <w:vAlign w:val="center"/>
          </w:tcPr>
          <w:p w14:paraId="70DB8E49" w14:textId="77777777" w:rsidR="00695331" w:rsidRPr="0062374C" w:rsidRDefault="00695331" w:rsidP="00AF59AA">
            <w:pPr>
              <w:widowControl/>
              <w:jc w:val="center"/>
              <w:rPr>
                <w:sz w:val="22"/>
              </w:rPr>
            </w:pPr>
            <w:r w:rsidRPr="0062374C">
              <w:rPr>
                <w:sz w:val="22"/>
              </w:rPr>
              <w:t>-</w:t>
            </w:r>
          </w:p>
        </w:tc>
        <w:tc>
          <w:tcPr>
            <w:tcW w:w="732" w:type="dxa"/>
            <w:shd w:val="clear" w:color="auto" w:fill="auto"/>
            <w:noWrap/>
            <w:vAlign w:val="center"/>
            <w:hideMark/>
          </w:tcPr>
          <w:p w14:paraId="31EE6827" w14:textId="77777777" w:rsidR="00695331" w:rsidRPr="0062374C" w:rsidRDefault="00695331" w:rsidP="00AF59AA">
            <w:pPr>
              <w:widowControl/>
              <w:jc w:val="center"/>
              <w:rPr>
                <w:sz w:val="22"/>
              </w:rPr>
            </w:pPr>
            <w:r w:rsidRPr="0062374C">
              <w:rPr>
                <w:sz w:val="22"/>
              </w:rPr>
              <w:t>-</w:t>
            </w:r>
          </w:p>
        </w:tc>
      </w:tr>
      <w:tr w:rsidR="00695331" w:rsidRPr="0062374C" w14:paraId="14FAA1A3" w14:textId="77777777" w:rsidTr="00AF59AA">
        <w:trPr>
          <w:gridAfter w:val="1"/>
          <w:wAfter w:w="8" w:type="dxa"/>
          <w:trHeight w:val="340"/>
        </w:trPr>
        <w:tc>
          <w:tcPr>
            <w:tcW w:w="426" w:type="dxa"/>
            <w:vMerge/>
            <w:shd w:val="clear" w:color="auto" w:fill="auto"/>
            <w:noWrap/>
            <w:vAlign w:val="center"/>
            <w:hideMark/>
          </w:tcPr>
          <w:p w14:paraId="0464059D" w14:textId="77777777" w:rsidR="00695331" w:rsidRPr="0062374C" w:rsidRDefault="00695331" w:rsidP="00AF59AA">
            <w:pPr>
              <w:jc w:val="center"/>
            </w:pPr>
          </w:p>
        </w:tc>
        <w:tc>
          <w:tcPr>
            <w:tcW w:w="1690" w:type="dxa"/>
            <w:vMerge/>
            <w:shd w:val="clear" w:color="auto" w:fill="auto"/>
            <w:vAlign w:val="center"/>
            <w:hideMark/>
          </w:tcPr>
          <w:p w14:paraId="0C37FC61" w14:textId="77777777" w:rsidR="00695331" w:rsidRPr="0062374C" w:rsidRDefault="00695331" w:rsidP="00AF59AA">
            <w:pPr>
              <w:widowControl/>
              <w:jc w:val="both"/>
              <w:rPr>
                <w:bCs/>
              </w:rPr>
            </w:pPr>
          </w:p>
        </w:tc>
        <w:tc>
          <w:tcPr>
            <w:tcW w:w="1628" w:type="dxa"/>
            <w:vMerge/>
            <w:shd w:val="clear" w:color="auto" w:fill="auto"/>
            <w:vAlign w:val="center"/>
            <w:hideMark/>
          </w:tcPr>
          <w:p w14:paraId="5AD9CC62" w14:textId="77777777" w:rsidR="00695331" w:rsidRPr="0062374C" w:rsidRDefault="00695331" w:rsidP="00AF59AA">
            <w:pPr>
              <w:widowControl/>
              <w:jc w:val="center"/>
            </w:pPr>
          </w:p>
        </w:tc>
        <w:tc>
          <w:tcPr>
            <w:tcW w:w="708" w:type="dxa"/>
            <w:shd w:val="clear" w:color="auto" w:fill="auto"/>
            <w:noWrap/>
            <w:vAlign w:val="center"/>
            <w:hideMark/>
          </w:tcPr>
          <w:p w14:paraId="7082BFD0" w14:textId="77777777" w:rsidR="00695331" w:rsidRPr="0062374C" w:rsidRDefault="00695331" w:rsidP="00AF59AA">
            <w:pPr>
              <w:jc w:val="center"/>
              <w:rPr>
                <w:sz w:val="22"/>
              </w:rPr>
            </w:pPr>
            <w:r w:rsidRPr="0062374C">
              <w:rPr>
                <w:sz w:val="22"/>
              </w:rPr>
              <w:t>2026</w:t>
            </w:r>
          </w:p>
        </w:tc>
        <w:tc>
          <w:tcPr>
            <w:tcW w:w="1134" w:type="dxa"/>
            <w:shd w:val="clear" w:color="auto" w:fill="auto"/>
            <w:noWrap/>
            <w:vAlign w:val="center"/>
          </w:tcPr>
          <w:p w14:paraId="63058433" w14:textId="77777777" w:rsidR="00695331" w:rsidRPr="0062374C" w:rsidRDefault="00695331" w:rsidP="00AF59AA">
            <w:pPr>
              <w:jc w:val="center"/>
              <w:rPr>
                <w:sz w:val="22"/>
              </w:rPr>
            </w:pPr>
            <w:r w:rsidRPr="00DA675F">
              <w:rPr>
                <w:sz w:val="22"/>
              </w:rPr>
              <w:t>3 43</w:t>
            </w:r>
            <w:r>
              <w:rPr>
                <w:sz w:val="22"/>
              </w:rPr>
              <w:t>8</w:t>
            </w:r>
            <w:r w:rsidRPr="00DA675F">
              <w:rPr>
                <w:sz w:val="22"/>
              </w:rPr>
              <w:t>,</w:t>
            </w:r>
            <w:r>
              <w:rPr>
                <w:sz w:val="22"/>
              </w:rPr>
              <w:t>12</w:t>
            </w:r>
          </w:p>
        </w:tc>
        <w:tc>
          <w:tcPr>
            <w:tcW w:w="1134" w:type="dxa"/>
            <w:shd w:val="clear" w:color="auto" w:fill="auto"/>
            <w:vAlign w:val="center"/>
          </w:tcPr>
          <w:p w14:paraId="65AD7942" w14:textId="77777777" w:rsidR="00695331" w:rsidRPr="0062374C" w:rsidRDefault="00695331" w:rsidP="00AF59AA">
            <w:pPr>
              <w:jc w:val="center"/>
              <w:rPr>
                <w:sz w:val="22"/>
              </w:rPr>
            </w:pPr>
            <w:r w:rsidRPr="00DA675F">
              <w:rPr>
                <w:sz w:val="22"/>
              </w:rPr>
              <w:t>3 521,</w:t>
            </w:r>
            <w:r>
              <w:rPr>
                <w:sz w:val="22"/>
              </w:rPr>
              <w:t>71</w:t>
            </w:r>
          </w:p>
        </w:tc>
        <w:tc>
          <w:tcPr>
            <w:tcW w:w="709" w:type="dxa"/>
            <w:shd w:val="clear" w:color="auto" w:fill="auto"/>
            <w:noWrap/>
            <w:vAlign w:val="center"/>
            <w:hideMark/>
          </w:tcPr>
          <w:p w14:paraId="4B11C5EC" w14:textId="77777777" w:rsidR="00695331" w:rsidRPr="0062374C" w:rsidRDefault="00695331" w:rsidP="00AF59AA">
            <w:pPr>
              <w:widowControl/>
              <w:jc w:val="center"/>
              <w:rPr>
                <w:sz w:val="22"/>
              </w:rPr>
            </w:pPr>
            <w:r w:rsidRPr="0062374C">
              <w:rPr>
                <w:sz w:val="22"/>
              </w:rPr>
              <w:t>-</w:t>
            </w:r>
          </w:p>
        </w:tc>
        <w:tc>
          <w:tcPr>
            <w:tcW w:w="709" w:type="dxa"/>
            <w:vAlign w:val="center"/>
          </w:tcPr>
          <w:p w14:paraId="03E2CCA0" w14:textId="77777777" w:rsidR="00695331" w:rsidRPr="0062374C" w:rsidRDefault="00695331" w:rsidP="00AF59AA">
            <w:pPr>
              <w:widowControl/>
              <w:jc w:val="center"/>
              <w:rPr>
                <w:sz w:val="22"/>
              </w:rPr>
            </w:pPr>
            <w:r w:rsidRPr="0062374C">
              <w:rPr>
                <w:sz w:val="22"/>
              </w:rPr>
              <w:t>-</w:t>
            </w:r>
          </w:p>
        </w:tc>
        <w:tc>
          <w:tcPr>
            <w:tcW w:w="567" w:type="dxa"/>
            <w:vAlign w:val="center"/>
          </w:tcPr>
          <w:p w14:paraId="2ED0BA18" w14:textId="77777777" w:rsidR="00695331" w:rsidRPr="0062374C" w:rsidRDefault="00695331" w:rsidP="00AF59AA">
            <w:pPr>
              <w:widowControl/>
              <w:jc w:val="center"/>
              <w:rPr>
                <w:sz w:val="22"/>
              </w:rPr>
            </w:pPr>
            <w:r w:rsidRPr="0062374C">
              <w:rPr>
                <w:sz w:val="22"/>
              </w:rPr>
              <w:t>-</w:t>
            </w:r>
          </w:p>
        </w:tc>
        <w:tc>
          <w:tcPr>
            <w:tcW w:w="709" w:type="dxa"/>
            <w:vAlign w:val="center"/>
          </w:tcPr>
          <w:p w14:paraId="187FE564" w14:textId="77777777" w:rsidR="00695331" w:rsidRPr="0062374C" w:rsidRDefault="00695331" w:rsidP="00AF59AA">
            <w:pPr>
              <w:widowControl/>
              <w:jc w:val="center"/>
              <w:rPr>
                <w:sz w:val="22"/>
              </w:rPr>
            </w:pPr>
            <w:r w:rsidRPr="0062374C">
              <w:rPr>
                <w:sz w:val="22"/>
              </w:rPr>
              <w:t>-</w:t>
            </w:r>
          </w:p>
        </w:tc>
        <w:tc>
          <w:tcPr>
            <w:tcW w:w="732" w:type="dxa"/>
            <w:shd w:val="clear" w:color="auto" w:fill="auto"/>
            <w:noWrap/>
            <w:vAlign w:val="center"/>
            <w:hideMark/>
          </w:tcPr>
          <w:p w14:paraId="7D8FE96B" w14:textId="77777777" w:rsidR="00695331" w:rsidRPr="0062374C" w:rsidRDefault="00695331" w:rsidP="00AF59AA">
            <w:pPr>
              <w:widowControl/>
              <w:jc w:val="center"/>
              <w:rPr>
                <w:sz w:val="22"/>
              </w:rPr>
            </w:pPr>
            <w:r w:rsidRPr="0062374C">
              <w:rPr>
                <w:sz w:val="22"/>
              </w:rPr>
              <w:t>-</w:t>
            </w:r>
          </w:p>
        </w:tc>
      </w:tr>
      <w:tr w:rsidR="00695331" w:rsidRPr="0062374C" w14:paraId="00246985" w14:textId="77777777" w:rsidTr="00AF59AA">
        <w:trPr>
          <w:gridAfter w:val="1"/>
          <w:wAfter w:w="8" w:type="dxa"/>
          <w:trHeight w:val="340"/>
        </w:trPr>
        <w:tc>
          <w:tcPr>
            <w:tcW w:w="426" w:type="dxa"/>
            <w:vMerge/>
            <w:shd w:val="clear" w:color="auto" w:fill="auto"/>
            <w:noWrap/>
            <w:vAlign w:val="center"/>
            <w:hideMark/>
          </w:tcPr>
          <w:p w14:paraId="6E17B61D" w14:textId="77777777" w:rsidR="00695331" w:rsidRPr="0062374C" w:rsidRDefault="00695331" w:rsidP="00AF59AA">
            <w:pPr>
              <w:jc w:val="center"/>
            </w:pPr>
          </w:p>
        </w:tc>
        <w:tc>
          <w:tcPr>
            <w:tcW w:w="1690" w:type="dxa"/>
            <w:vMerge/>
            <w:shd w:val="clear" w:color="auto" w:fill="auto"/>
            <w:vAlign w:val="center"/>
            <w:hideMark/>
          </w:tcPr>
          <w:p w14:paraId="1EB276D1" w14:textId="77777777" w:rsidR="00695331" w:rsidRPr="0062374C" w:rsidRDefault="00695331" w:rsidP="00AF59AA">
            <w:pPr>
              <w:widowControl/>
              <w:jc w:val="both"/>
              <w:rPr>
                <w:bCs/>
              </w:rPr>
            </w:pPr>
          </w:p>
        </w:tc>
        <w:tc>
          <w:tcPr>
            <w:tcW w:w="1628" w:type="dxa"/>
            <w:vMerge/>
            <w:shd w:val="clear" w:color="auto" w:fill="auto"/>
            <w:vAlign w:val="center"/>
            <w:hideMark/>
          </w:tcPr>
          <w:p w14:paraId="3F84E234" w14:textId="77777777" w:rsidR="00695331" w:rsidRPr="0062374C" w:rsidRDefault="00695331" w:rsidP="00AF59AA">
            <w:pPr>
              <w:widowControl/>
              <w:jc w:val="center"/>
            </w:pPr>
          </w:p>
        </w:tc>
        <w:tc>
          <w:tcPr>
            <w:tcW w:w="708" w:type="dxa"/>
            <w:shd w:val="clear" w:color="auto" w:fill="auto"/>
            <w:noWrap/>
            <w:vAlign w:val="center"/>
            <w:hideMark/>
          </w:tcPr>
          <w:p w14:paraId="67E6BA28" w14:textId="77777777" w:rsidR="00695331" w:rsidRPr="0062374C" w:rsidRDefault="00695331" w:rsidP="00AF59AA">
            <w:pPr>
              <w:jc w:val="center"/>
              <w:rPr>
                <w:sz w:val="22"/>
              </w:rPr>
            </w:pPr>
            <w:r w:rsidRPr="0062374C">
              <w:rPr>
                <w:sz w:val="22"/>
              </w:rPr>
              <w:t>2027</w:t>
            </w:r>
          </w:p>
        </w:tc>
        <w:tc>
          <w:tcPr>
            <w:tcW w:w="1134" w:type="dxa"/>
            <w:shd w:val="clear" w:color="auto" w:fill="auto"/>
            <w:noWrap/>
            <w:vAlign w:val="center"/>
          </w:tcPr>
          <w:p w14:paraId="1980857F" w14:textId="77777777" w:rsidR="00695331" w:rsidRPr="0062374C" w:rsidRDefault="00695331" w:rsidP="00AF59AA">
            <w:pPr>
              <w:jc w:val="center"/>
              <w:rPr>
                <w:sz w:val="22"/>
              </w:rPr>
            </w:pPr>
            <w:r w:rsidRPr="00DA675F">
              <w:rPr>
                <w:sz w:val="22"/>
              </w:rPr>
              <w:t>3 521,</w:t>
            </w:r>
            <w:r>
              <w:rPr>
                <w:sz w:val="22"/>
              </w:rPr>
              <w:t>71</w:t>
            </w:r>
          </w:p>
        </w:tc>
        <w:tc>
          <w:tcPr>
            <w:tcW w:w="1134" w:type="dxa"/>
            <w:shd w:val="clear" w:color="auto" w:fill="auto"/>
            <w:vAlign w:val="center"/>
          </w:tcPr>
          <w:p w14:paraId="728E215D" w14:textId="77777777" w:rsidR="00695331" w:rsidRPr="0062374C" w:rsidRDefault="00695331" w:rsidP="00AF59AA">
            <w:pPr>
              <w:jc w:val="center"/>
              <w:rPr>
                <w:sz w:val="22"/>
              </w:rPr>
            </w:pPr>
            <w:r w:rsidRPr="00DA675F">
              <w:rPr>
                <w:sz w:val="22"/>
              </w:rPr>
              <w:t>5 356,</w:t>
            </w:r>
            <w:r>
              <w:rPr>
                <w:sz w:val="22"/>
              </w:rPr>
              <w:t>18</w:t>
            </w:r>
          </w:p>
        </w:tc>
        <w:tc>
          <w:tcPr>
            <w:tcW w:w="709" w:type="dxa"/>
            <w:shd w:val="clear" w:color="auto" w:fill="auto"/>
            <w:noWrap/>
            <w:vAlign w:val="center"/>
            <w:hideMark/>
          </w:tcPr>
          <w:p w14:paraId="51A2F0E2" w14:textId="77777777" w:rsidR="00695331" w:rsidRPr="0062374C" w:rsidRDefault="00695331" w:rsidP="00AF59AA">
            <w:pPr>
              <w:widowControl/>
              <w:jc w:val="center"/>
              <w:rPr>
                <w:sz w:val="22"/>
              </w:rPr>
            </w:pPr>
            <w:r w:rsidRPr="0062374C">
              <w:rPr>
                <w:sz w:val="22"/>
              </w:rPr>
              <w:t>-</w:t>
            </w:r>
          </w:p>
        </w:tc>
        <w:tc>
          <w:tcPr>
            <w:tcW w:w="709" w:type="dxa"/>
            <w:vAlign w:val="center"/>
          </w:tcPr>
          <w:p w14:paraId="72FFF0EE" w14:textId="77777777" w:rsidR="00695331" w:rsidRPr="0062374C" w:rsidRDefault="00695331" w:rsidP="00AF59AA">
            <w:pPr>
              <w:widowControl/>
              <w:jc w:val="center"/>
              <w:rPr>
                <w:sz w:val="22"/>
              </w:rPr>
            </w:pPr>
            <w:r w:rsidRPr="0062374C">
              <w:rPr>
                <w:sz w:val="22"/>
              </w:rPr>
              <w:t>-</w:t>
            </w:r>
          </w:p>
        </w:tc>
        <w:tc>
          <w:tcPr>
            <w:tcW w:w="567" w:type="dxa"/>
            <w:vAlign w:val="center"/>
          </w:tcPr>
          <w:p w14:paraId="5FCACAB4" w14:textId="77777777" w:rsidR="00695331" w:rsidRPr="0062374C" w:rsidRDefault="00695331" w:rsidP="00AF59AA">
            <w:pPr>
              <w:widowControl/>
              <w:jc w:val="center"/>
              <w:rPr>
                <w:sz w:val="22"/>
              </w:rPr>
            </w:pPr>
            <w:r w:rsidRPr="0062374C">
              <w:rPr>
                <w:sz w:val="22"/>
              </w:rPr>
              <w:t>-</w:t>
            </w:r>
          </w:p>
        </w:tc>
        <w:tc>
          <w:tcPr>
            <w:tcW w:w="709" w:type="dxa"/>
            <w:vAlign w:val="center"/>
          </w:tcPr>
          <w:p w14:paraId="01CF3921" w14:textId="77777777" w:rsidR="00695331" w:rsidRPr="0062374C" w:rsidRDefault="00695331" w:rsidP="00AF59AA">
            <w:pPr>
              <w:widowControl/>
              <w:jc w:val="center"/>
              <w:rPr>
                <w:sz w:val="22"/>
              </w:rPr>
            </w:pPr>
            <w:r w:rsidRPr="0062374C">
              <w:rPr>
                <w:sz w:val="22"/>
              </w:rPr>
              <w:t>-</w:t>
            </w:r>
          </w:p>
        </w:tc>
        <w:tc>
          <w:tcPr>
            <w:tcW w:w="732" w:type="dxa"/>
            <w:shd w:val="clear" w:color="auto" w:fill="auto"/>
            <w:noWrap/>
            <w:vAlign w:val="center"/>
            <w:hideMark/>
          </w:tcPr>
          <w:p w14:paraId="05CF6362" w14:textId="77777777" w:rsidR="00695331" w:rsidRPr="0062374C" w:rsidRDefault="00695331" w:rsidP="00AF59AA">
            <w:pPr>
              <w:widowControl/>
              <w:jc w:val="center"/>
              <w:rPr>
                <w:sz w:val="22"/>
              </w:rPr>
            </w:pPr>
            <w:r w:rsidRPr="0062374C">
              <w:rPr>
                <w:sz w:val="22"/>
              </w:rPr>
              <w:t>-</w:t>
            </w:r>
          </w:p>
        </w:tc>
      </w:tr>
      <w:tr w:rsidR="00695331" w:rsidRPr="0062374C" w14:paraId="0308C5EF" w14:textId="77777777" w:rsidTr="00AF59AA">
        <w:trPr>
          <w:gridAfter w:val="1"/>
          <w:wAfter w:w="8" w:type="dxa"/>
          <w:trHeight w:val="340"/>
        </w:trPr>
        <w:tc>
          <w:tcPr>
            <w:tcW w:w="426" w:type="dxa"/>
            <w:vMerge/>
            <w:shd w:val="clear" w:color="auto" w:fill="auto"/>
            <w:noWrap/>
            <w:vAlign w:val="center"/>
            <w:hideMark/>
          </w:tcPr>
          <w:p w14:paraId="0FF0BF4B" w14:textId="77777777" w:rsidR="00695331" w:rsidRPr="0062374C" w:rsidRDefault="00695331" w:rsidP="00AF59AA">
            <w:pPr>
              <w:jc w:val="center"/>
            </w:pPr>
          </w:p>
        </w:tc>
        <w:tc>
          <w:tcPr>
            <w:tcW w:w="1690" w:type="dxa"/>
            <w:vMerge/>
            <w:shd w:val="clear" w:color="auto" w:fill="auto"/>
            <w:vAlign w:val="center"/>
            <w:hideMark/>
          </w:tcPr>
          <w:p w14:paraId="21E75C5F" w14:textId="77777777" w:rsidR="00695331" w:rsidRPr="0062374C" w:rsidRDefault="00695331" w:rsidP="00AF59AA">
            <w:pPr>
              <w:widowControl/>
              <w:jc w:val="both"/>
              <w:rPr>
                <w:bCs/>
              </w:rPr>
            </w:pPr>
          </w:p>
        </w:tc>
        <w:tc>
          <w:tcPr>
            <w:tcW w:w="1628" w:type="dxa"/>
            <w:vMerge/>
            <w:shd w:val="clear" w:color="auto" w:fill="auto"/>
            <w:vAlign w:val="center"/>
            <w:hideMark/>
          </w:tcPr>
          <w:p w14:paraId="43CF6556" w14:textId="77777777" w:rsidR="00695331" w:rsidRPr="0062374C" w:rsidRDefault="00695331" w:rsidP="00AF59AA">
            <w:pPr>
              <w:widowControl/>
              <w:jc w:val="center"/>
            </w:pPr>
          </w:p>
        </w:tc>
        <w:tc>
          <w:tcPr>
            <w:tcW w:w="708" w:type="dxa"/>
            <w:shd w:val="clear" w:color="auto" w:fill="auto"/>
            <w:noWrap/>
            <w:vAlign w:val="center"/>
            <w:hideMark/>
          </w:tcPr>
          <w:p w14:paraId="066F6279" w14:textId="77777777" w:rsidR="00695331" w:rsidRPr="0062374C" w:rsidRDefault="00695331" w:rsidP="00AF59AA">
            <w:pPr>
              <w:jc w:val="center"/>
              <w:rPr>
                <w:sz w:val="22"/>
              </w:rPr>
            </w:pPr>
            <w:r w:rsidRPr="0062374C">
              <w:rPr>
                <w:sz w:val="22"/>
              </w:rPr>
              <w:t>2028</w:t>
            </w:r>
          </w:p>
        </w:tc>
        <w:tc>
          <w:tcPr>
            <w:tcW w:w="1134" w:type="dxa"/>
            <w:shd w:val="clear" w:color="auto" w:fill="auto"/>
            <w:noWrap/>
            <w:vAlign w:val="center"/>
          </w:tcPr>
          <w:p w14:paraId="7A216158" w14:textId="77777777" w:rsidR="00695331" w:rsidRPr="0062374C" w:rsidRDefault="00695331" w:rsidP="00AF59AA">
            <w:pPr>
              <w:jc w:val="center"/>
              <w:rPr>
                <w:sz w:val="22"/>
              </w:rPr>
            </w:pPr>
            <w:r w:rsidRPr="00DA675F">
              <w:rPr>
                <w:sz w:val="22"/>
              </w:rPr>
              <w:t>5 350,</w:t>
            </w:r>
            <w:r>
              <w:rPr>
                <w:sz w:val="22"/>
              </w:rPr>
              <w:t>30</w:t>
            </w:r>
          </w:p>
        </w:tc>
        <w:tc>
          <w:tcPr>
            <w:tcW w:w="1134" w:type="dxa"/>
            <w:shd w:val="clear" w:color="auto" w:fill="auto"/>
            <w:vAlign w:val="center"/>
          </w:tcPr>
          <w:p w14:paraId="6DA05F4F" w14:textId="77777777" w:rsidR="00695331" w:rsidRPr="0062374C" w:rsidRDefault="00695331" w:rsidP="00AF59AA">
            <w:pPr>
              <w:jc w:val="center"/>
              <w:rPr>
                <w:sz w:val="22"/>
              </w:rPr>
            </w:pPr>
            <w:r>
              <w:rPr>
                <w:sz w:val="22"/>
              </w:rPr>
              <w:t>5 542,04</w:t>
            </w:r>
          </w:p>
        </w:tc>
        <w:tc>
          <w:tcPr>
            <w:tcW w:w="709" w:type="dxa"/>
            <w:shd w:val="clear" w:color="auto" w:fill="auto"/>
            <w:noWrap/>
            <w:vAlign w:val="center"/>
            <w:hideMark/>
          </w:tcPr>
          <w:p w14:paraId="3C753ABB" w14:textId="77777777" w:rsidR="00695331" w:rsidRPr="0062374C" w:rsidRDefault="00695331" w:rsidP="00AF59AA">
            <w:pPr>
              <w:widowControl/>
              <w:jc w:val="center"/>
              <w:rPr>
                <w:sz w:val="22"/>
              </w:rPr>
            </w:pPr>
            <w:r w:rsidRPr="0062374C">
              <w:rPr>
                <w:sz w:val="22"/>
              </w:rPr>
              <w:t>-</w:t>
            </w:r>
          </w:p>
        </w:tc>
        <w:tc>
          <w:tcPr>
            <w:tcW w:w="709" w:type="dxa"/>
            <w:vAlign w:val="center"/>
          </w:tcPr>
          <w:p w14:paraId="785AFA76" w14:textId="77777777" w:rsidR="00695331" w:rsidRPr="0062374C" w:rsidRDefault="00695331" w:rsidP="00AF59AA">
            <w:pPr>
              <w:widowControl/>
              <w:jc w:val="center"/>
              <w:rPr>
                <w:sz w:val="22"/>
              </w:rPr>
            </w:pPr>
            <w:r w:rsidRPr="0062374C">
              <w:rPr>
                <w:sz w:val="22"/>
              </w:rPr>
              <w:t>-</w:t>
            </w:r>
          </w:p>
        </w:tc>
        <w:tc>
          <w:tcPr>
            <w:tcW w:w="567" w:type="dxa"/>
            <w:vAlign w:val="center"/>
          </w:tcPr>
          <w:p w14:paraId="55477B99" w14:textId="77777777" w:rsidR="00695331" w:rsidRPr="0062374C" w:rsidRDefault="00695331" w:rsidP="00AF59AA">
            <w:pPr>
              <w:widowControl/>
              <w:jc w:val="center"/>
              <w:rPr>
                <w:sz w:val="22"/>
              </w:rPr>
            </w:pPr>
            <w:r w:rsidRPr="0062374C">
              <w:rPr>
                <w:sz w:val="22"/>
              </w:rPr>
              <w:t>-</w:t>
            </w:r>
          </w:p>
        </w:tc>
        <w:tc>
          <w:tcPr>
            <w:tcW w:w="709" w:type="dxa"/>
            <w:vAlign w:val="center"/>
          </w:tcPr>
          <w:p w14:paraId="325D8ACD" w14:textId="77777777" w:rsidR="00695331" w:rsidRPr="0062374C" w:rsidRDefault="00695331" w:rsidP="00AF59AA">
            <w:pPr>
              <w:widowControl/>
              <w:jc w:val="center"/>
              <w:rPr>
                <w:sz w:val="22"/>
              </w:rPr>
            </w:pPr>
            <w:r w:rsidRPr="0062374C">
              <w:rPr>
                <w:sz w:val="22"/>
              </w:rPr>
              <w:t>-</w:t>
            </w:r>
          </w:p>
        </w:tc>
        <w:tc>
          <w:tcPr>
            <w:tcW w:w="732" w:type="dxa"/>
            <w:shd w:val="clear" w:color="auto" w:fill="auto"/>
            <w:noWrap/>
            <w:vAlign w:val="center"/>
            <w:hideMark/>
          </w:tcPr>
          <w:p w14:paraId="49A2BBBB" w14:textId="77777777" w:rsidR="00695331" w:rsidRPr="0062374C" w:rsidRDefault="00695331" w:rsidP="00AF59AA">
            <w:pPr>
              <w:widowControl/>
              <w:jc w:val="center"/>
              <w:rPr>
                <w:sz w:val="22"/>
              </w:rPr>
            </w:pPr>
            <w:r w:rsidRPr="0062374C">
              <w:rPr>
                <w:sz w:val="22"/>
              </w:rPr>
              <w:t>-</w:t>
            </w:r>
          </w:p>
        </w:tc>
      </w:tr>
    </w:tbl>
    <w:p w14:paraId="029E22DE" w14:textId="77777777" w:rsidR="00695331" w:rsidRDefault="00695331" w:rsidP="00695331">
      <w:pPr>
        <w:widowControl/>
        <w:autoSpaceDE w:val="0"/>
        <w:autoSpaceDN w:val="0"/>
        <w:adjustRightInd w:val="0"/>
        <w:ind w:left="708" w:firstLine="708"/>
        <w:jc w:val="right"/>
        <w:rPr>
          <w:sz w:val="22"/>
          <w:szCs w:val="22"/>
        </w:rPr>
      </w:pPr>
    </w:p>
    <w:p w14:paraId="07AC453E" w14:textId="77777777" w:rsidR="00695331" w:rsidRPr="004405DB" w:rsidRDefault="00695331" w:rsidP="00695331">
      <w:pPr>
        <w:widowControl/>
        <w:autoSpaceDE w:val="0"/>
        <w:autoSpaceDN w:val="0"/>
        <w:adjustRightInd w:val="0"/>
        <w:ind w:firstLine="567"/>
        <w:jc w:val="both"/>
        <w:rPr>
          <w:sz w:val="22"/>
          <w:szCs w:val="24"/>
        </w:rPr>
      </w:pPr>
      <w:r w:rsidRPr="004405DB">
        <w:rPr>
          <w:sz w:val="22"/>
          <w:szCs w:val="24"/>
        </w:rPr>
        <w:t>Примечани</w:t>
      </w:r>
      <w:r>
        <w:rPr>
          <w:sz w:val="22"/>
          <w:szCs w:val="24"/>
        </w:rPr>
        <w:t>я</w:t>
      </w:r>
      <w:r w:rsidRPr="004405DB">
        <w:rPr>
          <w:sz w:val="22"/>
          <w:szCs w:val="24"/>
        </w:rPr>
        <w:t>:</w:t>
      </w:r>
    </w:p>
    <w:p w14:paraId="76E91489" w14:textId="77777777" w:rsidR="00695331" w:rsidRDefault="00695331" w:rsidP="00695331">
      <w:pPr>
        <w:widowControl/>
        <w:autoSpaceDE w:val="0"/>
        <w:autoSpaceDN w:val="0"/>
        <w:adjustRightInd w:val="0"/>
        <w:ind w:firstLine="567"/>
        <w:jc w:val="both"/>
        <w:rPr>
          <w:spacing w:val="2"/>
          <w:sz w:val="22"/>
          <w:szCs w:val="22"/>
          <w:shd w:val="clear" w:color="auto" w:fill="FFFFFF"/>
        </w:rPr>
      </w:pPr>
      <w:r>
        <w:rPr>
          <w:sz w:val="22"/>
          <w:szCs w:val="22"/>
        </w:rPr>
        <w:lastRenderedPageBreak/>
        <w:t xml:space="preserve">1. </w:t>
      </w: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Pr>
          <w:spacing w:val="2"/>
          <w:sz w:val="22"/>
          <w:szCs w:val="22"/>
          <w:shd w:val="clear" w:color="auto" w:fill="FFFFFF"/>
        </w:rPr>
        <w:t>.</w:t>
      </w:r>
    </w:p>
    <w:p w14:paraId="66C5CD1D" w14:textId="77777777" w:rsidR="00695331" w:rsidRPr="008E532A" w:rsidRDefault="00695331" w:rsidP="00695331">
      <w:pPr>
        <w:widowControl/>
        <w:autoSpaceDE w:val="0"/>
        <w:autoSpaceDN w:val="0"/>
        <w:adjustRightInd w:val="0"/>
        <w:ind w:firstLine="567"/>
        <w:jc w:val="both"/>
        <w:rPr>
          <w:sz w:val="22"/>
        </w:rPr>
      </w:pPr>
      <w:r>
        <w:rPr>
          <w:spacing w:val="2"/>
          <w:sz w:val="22"/>
          <w:szCs w:val="22"/>
          <w:shd w:val="clear" w:color="auto" w:fill="FFFFFF"/>
        </w:rPr>
        <w:t xml:space="preserve">2. </w:t>
      </w:r>
      <w:r w:rsidRPr="00327EE8">
        <w:rPr>
          <w:sz w:val="22"/>
        </w:rPr>
        <w:t>В соответствии с Главой 26.2 части 2 НК РФ 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5BB290D7" w14:textId="77777777" w:rsidR="00695331" w:rsidRPr="00ED272C" w:rsidRDefault="00695331" w:rsidP="00695331">
      <w:pPr>
        <w:widowControl/>
        <w:tabs>
          <w:tab w:val="left" w:pos="993"/>
        </w:tabs>
        <w:autoSpaceDE w:val="0"/>
        <w:autoSpaceDN w:val="0"/>
        <w:adjustRightInd w:val="0"/>
        <w:jc w:val="both"/>
        <w:rPr>
          <w:sz w:val="22"/>
          <w:szCs w:val="22"/>
        </w:rPr>
      </w:pPr>
    </w:p>
    <w:p w14:paraId="618DDD89" w14:textId="31B945F5" w:rsidR="00ED272C" w:rsidRDefault="00ED272C" w:rsidP="00ED272C">
      <w:pPr>
        <w:widowControl/>
        <w:numPr>
          <w:ilvl w:val="0"/>
          <w:numId w:val="35"/>
        </w:numPr>
        <w:tabs>
          <w:tab w:val="left" w:pos="993"/>
        </w:tabs>
        <w:autoSpaceDE w:val="0"/>
        <w:autoSpaceDN w:val="0"/>
        <w:adjustRightInd w:val="0"/>
        <w:ind w:left="0" w:firstLine="709"/>
        <w:jc w:val="both"/>
        <w:rPr>
          <w:sz w:val="22"/>
          <w:szCs w:val="22"/>
        </w:rPr>
      </w:pPr>
      <w:r w:rsidRPr="00ED272C">
        <w:rPr>
          <w:sz w:val="22"/>
          <w:szCs w:val="22"/>
        </w:rPr>
        <w:t xml:space="preserve">С 01.01.2025 произвести корректировку установленных долгосрочных льготных тарифов на тепловую энергию для потребителей МП «Теплосервис» (г. Комсомольск) на </w:t>
      </w:r>
      <w:r w:rsidR="007470B6" w:rsidRPr="00ED272C">
        <w:rPr>
          <w:sz w:val="22"/>
          <w:szCs w:val="22"/>
        </w:rPr>
        <w:t>2025–</w:t>
      </w:r>
      <w:proofErr w:type="gramStart"/>
      <w:r w:rsidR="007470B6" w:rsidRPr="00ED272C">
        <w:rPr>
          <w:sz w:val="22"/>
          <w:szCs w:val="22"/>
        </w:rPr>
        <w:t xml:space="preserve">2028 </w:t>
      </w:r>
      <w:r w:rsidRPr="00ED272C">
        <w:rPr>
          <w:sz w:val="22"/>
          <w:szCs w:val="22"/>
        </w:rPr>
        <w:t xml:space="preserve"> годы</w:t>
      </w:r>
      <w:proofErr w:type="gramEnd"/>
      <w:r w:rsidRPr="00ED272C">
        <w:rPr>
          <w:sz w:val="22"/>
          <w:szCs w:val="22"/>
        </w:rPr>
        <w:t>, изложив приложение 2 к постановлению Департамента энергетики и тарифов Ивановской области от 03.11.2023 № 43-т/4 в новой редакции</w:t>
      </w:r>
      <w:r>
        <w:rPr>
          <w:sz w:val="22"/>
          <w:szCs w:val="22"/>
        </w:rPr>
        <w:t>:</w:t>
      </w:r>
    </w:p>
    <w:p w14:paraId="1842957A" w14:textId="77777777" w:rsidR="00695331" w:rsidRDefault="00695331" w:rsidP="00695331">
      <w:pPr>
        <w:widowControl/>
        <w:tabs>
          <w:tab w:val="left" w:pos="993"/>
        </w:tabs>
        <w:autoSpaceDE w:val="0"/>
        <w:autoSpaceDN w:val="0"/>
        <w:adjustRightInd w:val="0"/>
        <w:jc w:val="both"/>
        <w:rPr>
          <w:sz w:val="22"/>
          <w:szCs w:val="22"/>
        </w:rPr>
      </w:pPr>
    </w:p>
    <w:p w14:paraId="226A6E18" w14:textId="77777777" w:rsidR="00695331" w:rsidRPr="00275AFE" w:rsidRDefault="00695331" w:rsidP="00695331">
      <w:pPr>
        <w:widowControl/>
        <w:autoSpaceDE w:val="0"/>
        <w:autoSpaceDN w:val="0"/>
        <w:adjustRightInd w:val="0"/>
        <w:ind w:left="708" w:firstLine="708"/>
        <w:jc w:val="right"/>
        <w:rPr>
          <w:sz w:val="22"/>
          <w:szCs w:val="22"/>
        </w:rPr>
      </w:pPr>
      <w:r w:rsidRPr="00275AFE">
        <w:rPr>
          <w:sz w:val="22"/>
          <w:szCs w:val="22"/>
        </w:rPr>
        <w:t>Приложение 2 к постановлению Департамента энергетики и тарифов</w:t>
      </w:r>
    </w:p>
    <w:p w14:paraId="680E4FAE" w14:textId="77777777" w:rsidR="00695331" w:rsidRPr="00275AFE" w:rsidRDefault="00695331" w:rsidP="00695331">
      <w:pPr>
        <w:widowControl/>
        <w:autoSpaceDE w:val="0"/>
        <w:autoSpaceDN w:val="0"/>
        <w:adjustRightInd w:val="0"/>
        <w:ind w:left="708" w:firstLine="708"/>
        <w:jc w:val="right"/>
        <w:rPr>
          <w:sz w:val="22"/>
          <w:szCs w:val="22"/>
        </w:rPr>
      </w:pPr>
      <w:r w:rsidRPr="00275AFE">
        <w:rPr>
          <w:sz w:val="22"/>
          <w:szCs w:val="22"/>
        </w:rPr>
        <w:t xml:space="preserve"> Ивановской области </w:t>
      </w:r>
      <w:r w:rsidRPr="00DE49BD">
        <w:rPr>
          <w:sz w:val="22"/>
          <w:szCs w:val="22"/>
        </w:rPr>
        <w:t xml:space="preserve">от </w:t>
      </w:r>
      <w:r>
        <w:rPr>
          <w:sz w:val="22"/>
          <w:szCs w:val="22"/>
        </w:rPr>
        <w:t>03</w:t>
      </w:r>
      <w:r w:rsidRPr="00DE49BD">
        <w:rPr>
          <w:sz w:val="22"/>
          <w:szCs w:val="22"/>
        </w:rPr>
        <w:t>.11.202</w:t>
      </w:r>
      <w:r>
        <w:rPr>
          <w:sz w:val="22"/>
          <w:szCs w:val="22"/>
        </w:rPr>
        <w:t>3</w:t>
      </w:r>
      <w:r w:rsidRPr="00DE49BD">
        <w:rPr>
          <w:sz w:val="22"/>
          <w:szCs w:val="22"/>
        </w:rPr>
        <w:t xml:space="preserve"> № 4</w:t>
      </w:r>
      <w:r>
        <w:rPr>
          <w:sz w:val="22"/>
          <w:szCs w:val="22"/>
        </w:rPr>
        <w:t>3</w:t>
      </w:r>
      <w:r w:rsidRPr="00DE49BD">
        <w:rPr>
          <w:sz w:val="22"/>
          <w:szCs w:val="22"/>
        </w:rPr>
        <w:t>-т/</w:t>
      </w:r>
      <w:r>
        <w:rPr>
          <w:sz w:val="22"/>
          <w:szCs w:val="22"/>
        </w:rPr>
        <w:t>4</w:t>
      </w:r>
    </w:p>
    <w:p w14:paraId="0813B290" w14:textId="77777777" w:rsidR="00695331" w:rsidRPr="00275AFE" w:rsidRDefault="00695331" w:rsidP="00695331">
      <w:pPr>
        <w:widowControl/>
        <w:autoSpaceDE w:val="0"/>
        <w:autoSpaceDN w:val="0"/>
        <w:adjustRightInd w:val="0"/>
        <w:ind w:left="708" w:firstLine="708"/>
        <w:jc w:val="right"/>
        <w:rPr>
          <w:sz w:val="22"/>
          <w:szCs w:val="22"/>
        </w:rPr>
      </w:pPr>
    </w:p>
    <w:p w14:paraId="76B5E473" w14:textId="77777777" w:rsidR="00695331" w:rsidRDefault="00695331" w:rsidP="00695331">
      <w:pPr>
        <w:widowControl/>
        <w:autoSpaceDE w:val="0"/>
        <w:autoSpaceDN w:val="0"/>
        <w:adjustRightInd w:val="0"/>
        <w:jc w:val="center"/>
        <w:rPr>
          <w:b/>
          <w:bCs/>
          <w:sz w:val="22"/>
          <w:szCs w:val="22"/>
        </w:rPr>
      </w:pPr>
      <w:r w:rsidRPr="00275AFE">
        <w:rPr>
          <w:b/>
          <w:bCs/>
          <w:sz w:val="22"/>
          <w:szCs w:val="22"/>
        </w:rPr>
        <w:t>Льготные тарифы на тепловую энергию (мощность), поставляемую потребителям</w:t>
      </w:r>
    </w:p>
    <w:p w14:paraId="3B09FB13" w14:textId="77777777" w:rsidR="00695331" w:rsidRDefault="00695331" w:rsidP="00695331">
      <w:pPr>
        <w:widowControl/>
        <w:autoSpaceDE w:val="0"/>
        <w:autoSpaceDN w:val="0"/>
        <w:adjustRightInd w:val="0"/>
        <w:jc w:val="center"/>
        <w:rPr>
          <w:b/>
          <w:bC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695331" w:rsidRPr="0062374C" w14:paraId="72DF27AF" w14:textId="77777777" w:rsidTr="00AF59AA">
        <w:trPr>
          <w:trHeight w:val="264"/>
        </w:trPr>
        <w:tc>
          <w:tcPr>
            <w:tcW w:w="486" w:type="dxa"/>
            <w:vMerge w:val="restart"/>
            <w:shd w:val="clear" w:color="auto" w:fill="auto"/>
            <w:vAlign w:val="center"/>
            <w:hideMark/>
          </w:tcPr>
          <w:p w14:paraId="08F1E5F1" w14:textId="77777777" w:rsidR="00695331" w:rsidRPr="0062374C" w:rsidRDefault="00695331" w:rsidP="00AF59AA">
            <w:pPr>
              <w:widowControl/>
              <w:jc w:val="center"/>
            </w:pPr>
            <w:r w:rsidRPr="0062374C">
              <w:t>№ п/п</w:t>
            </w:r>
          </w:p>
        </w:tc>
        <w:tc>
          <w:tcPr>
            <w:tcW w:w="1690" w:type="dxa"/>
            <w:vMerge w:val="restart"/>
            <w:shd w:val="clear" w:color="auto" w:fill="auto"/>
            <w:vAlign w:val="center"/>
            <w:hideMark/>
          </w:tcPr>
          <w:p w14:paraId="430F0074" w14:textId="77777777" w:rsidR="00695331" w:rsidRPr="0062374C" w:rsidRDefault="00695331" w:rsidP="00AF59AA">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31913AEF" w14:textId="77777777" w:rsidR="00695331" w:rsidRPr="0062374C" w:rsidRDefault="00695331" w:rsidP="00AF59AA">
            <w:pPr>
              <w:widowControl/>
              <w:jc w:val="center"/>
            </w:pPr>
            <w:r w:rsidRPr="0062374C">
              <w:t>Вид тарифа</w:t>
            </w:r>
          </w:p>
        </w:tc>
        <w:tc>
          <w:tcPr>
            <w:tcW w:w="708" w:type="dxa"/>
            <w:vMerge w:val="restart"/>
            <w:shd w:val="clear" w:color="auto" w:fill="auto"/>
            <w:noWrap/>
            <w:vAlign w:val="center"/>
            <w:hideMark/>
          </w:tcPr>
          <w:p w14:paraId="2B8E9FAB" w14:textId="77777777" w:rsidR="00695331" w:rsidRPr="0062374C" w:rsidRDefault="00695331" w:rsidP="00AF59AA">
            <w:pPr>
              <w:widowControl/>
              <w:jc w:val="center"/>
            </w:pPr>
            <w:r w:rsidRPr="0062374C">
              <w:t>Год</w:t>
            </w:r>
          </w:p>
        </w:tc>
        <w:tc>
          <w:tcPr>
            <w:tcW w:w="2268" w:type="dxa"/>
            <w:gridSpan w:val="2"/>
            <w:shd w:val="clear" w:color="auto" w:fill="auto"/>
            <w:noWrap/>
            <w:vAlign w:val="center"/>
            <w:hideMark/>
          </w:tcPr>
          <w:p w14:paraId="1990297B" w14:textId="77777777" w:rsidR="00695331" w:rsidRPr="0062374C" w:rsidRDefault="00695331" w:rsidP="00AF59AA">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4A941CAA" w14:textId="77777777" w:rsidR="00695331" w:rsidRPr="0062374C" w:rsidRDefault="00695331" w:rsidP="00AF59AA">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2F1C7C74" w14:textId="77777777" w:rsidR="00695331" w:rsidRPr="0062374C" w:rsidRDefault="00695331" w:rsidP="00AF59AA">
            <w:pPr>
              <w:widowControl/>
              <w:jc w:val="center"/>
              <w:rPr>
                <w:sz w:val="18"/>
                <w:szCs w:val="18"/>
              </w:rPr>
            </w:pPr>
            <w:r w:rsidRPr="0062374C">
              <w:rPr>
                <w:sz w:val="18"/>
                <w:szCs w:val="18"/>
              </w:rPr>
              <w:t>Острый и редуцированный пар</w:t>
            </w:r>
          </w:p>
        </w:tc>
      </w:tr>
      <w:tr w:rsidR="00695331" w:rsidRPr="0062374C" w14:paraId="311841FC" w14:textId="77777777" w:rsidTr="00AF59AA">
        <w:trPr>
          <w:trHeight w:val="540"/>
        </w:trPr>
        <w:tc>
          <w:tcPr>
            <w:tcW w:w="486" w:type="dxa"/>
            <w:vMerge/>
            <w:shd w:val="clear" w:color="auto" w:fill="auto"/>
            <w:noWrap/>
            <w:vAlign w:val="center"/>
            <w:hideMark/>
          </w:tcPr>
          <w:p w14:paraId="76025198" w14:textId="77777777" w:rsidR="00695331" w:rsidRPr="0062374C" w:rsidRDefault="00695331" w:rsidP="00AF59AA">
            <w:pPr>
              <w:widowControl/>
              <w:jc w:val="center"/>
            </w:pPr>
          </w:p>
        </w:tc>
        <w:tc>
          <w:tcPr>
            <w:tcW w:w="1690" w:type="dxa"/>
            <w:vMerge/>
            <w:shd w:val="clear" w:color="auto" w:fill="auto"/>
            <w:vAlign w:val="center"/>
            <w:hideMark/>
          </w:tcPr>
          <w:p w14:paraId="52011925" w14:textId="77777777" w:rsidR="00695331" w:rsidRPr="0062374C" w:rsidRDefault="00695331" w:rsidP="00AF59AA">
            <w:pPr>
              <w:widowControl/>
            </w:pPr>
          </w:p>
        </w:tc>
        <w:tc>
          <w:tcPr>
            <w:tcW w:w="1628" w:type="dxa"/>
            <w:vMerge/>
            <w:shd w:val="clear" w:color="auto" w:fill="auto"/>
            <w:noWrap/>
            <w:vAlign w:val="center"/>
            <w:hideMark/>
          </w:tcPr>
          <w:p w14:paraId="0F2E940F" w14:textId="77777777" w:rsidR="00695331" w:rsidRPr="0062374C" w:rsidRDefault="00695331" w:rsidP="00AF59AA">
            <w:pPr>
              <w:widowControl/>
              <w:jc w:val="center"/>
            </w:pPr>
          </w:p>
        </w:tc>
        <w:tc>
          <w:tcPr>
            <w:tcW w:w="708" w:type="dxa"/>
            <w:vMerge/>
            <w:shd w:val="clear" w:color="auto" w:fill="auto"/>
            <w:noWrap/>
            <w:vAlign w:val="center"/>
            <w:hideMark/>
          </w:tcPr>
          <w:p w14:paraId="08F2C158" w14:textId="77777777" w:rsidR="00695331" w:rsidRPr="0062374C" w:rsidRDefault="00695331" w:rsidP="00AF59AA">
            <w:pPr>
              <w:widowControl/>
              <w:jc w:val="center"/>
            </w:pPr>
          </w:p>
        </w:tc>
        <w:tc>
          <w:tcPr>
            <w:tcW w:w="1134" w:type="dxa"/>
            <w:shd w:val="clear" w:color="auto" w:fill="auto"/>
            <w:noWrap/>
            <w:vAlign w:val="center"/>
            <w:hideMark/>
          </w:tcPr>
          <w:p w14:paraId="63F001CB" w14:textId="77777777" w:rsidR="00695331" w:rsidRPr="0062374C" w:rsidRDefault="00695331" w:rsidP="00AF59AA">
            <w:pPr>
              <w:widowControl/>
              <w:jc w:val="center"/>
              <w:rPr>
                <w:sz w:val="18"/>
                <w:szCs w:val="18"/>
              </w:rPr>
            </w:pPr>
            <w:r w:rsidRPr="0062374C">
              <w:rPr>
                <w:sz w:val="18"/>
                <w:szCs w:val="18"/>
              </w:rPr>
              <w:t>1 полугодие</w:t>
            </w:r>
          </w:p>
        </w:tc>
        <w:tc>
          <w:tcPr>
            <w:tcW w:w="1134" w:type="dxa"/>
            <w:shd w:val="clear" w:color="auto" w:fill="auto"/>
            <w:vAlign w:val="center"/>
          </w:tcPr>
          <w:p w14:paraId="0981A4C3" w14:textId="77777777" w:rsidR="00695331" w:rsidRPr="0062374C" w:rsidRDefault="00695331" w:rsidP="00AF59AA">
            <w:pPr>
              <w:widowControl/>
              <w:jc w:val="center"/>
              <w:rPr>
                <w:sz w:val="18"/>
                <w:szCs w:val="18"/>
              </w:rPr>
            </w:pPr>
            <w:r w:rsidRPr="0062374C">
              <w:rPr>
                <w:sz w:val="18"/>
                <w:szCs w:val="18"/>
              </w:rPr>
              <w:t>2 полугодие</w:t>
            </w:r>
          </w:p>
        </w:tc>
        <w:tc>
          <w:tcPr>
            <w:tcW w:w="709" w:type="dxa"/>
            <w:shd w:val="clear" w:color="auto" w:fill="auto"/>
            <w:vAlign w:val="center"/>
            <w:hideMark/>
          </w:tcPr>
          <w:p w14:paraId="4D9A826A" w14:textId="77777777" w:rsidR="00695331" w:rsidRPr="0062374C" w:rsidRDefault="00695331" w:rsidP="00AF59AA">
            <w:pPr>
              <w:widowControl/>
              <w:jc w:val="center"/>
              <w:rPr>
                <w:sz w:val="18"/>
                <w:szCs w:val="18"/>
              </w:rPr>
            </w:pPr>
            <w:r w:rsidRPr="0062374C">
              <w:rPr>
                <w:sz w:val="18"/>
                <w:szCs w:val="18"/>
              </w:rPr>
              <w:t>от 1,2 до 2,5 кг/</w:t>
            </w:r>
          </w:p>
          <w:p w14:paraId="3B89F17A" w14:textId="77777777" w:rsidR="00695331" w:rsidRPr="0062374C" w:rsidRDefault="00695331" w:rsidP="00AF59AA">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3601AE69" w14:textId="77777777" w:rsidR="00695331" w:rsidRPr="0062374C" w:rsidRDefault="00695331" w:rsidP="00AF59AA">
            <w:pPr>
              <w:widowControl/>
              <w:jc w:val="center"/>
              <w:rPr>
                <w:sz w:val="18"/>
                <w:szCs w:val="18"/>
              </w:rPr>
            </w:pPr>
            <w:r w:rsidRPr="0062374C">
              <w:rPr>
                <w:sz w:val="18"/>
                <w:szCs w:val="18"/>
              </w:rPr>
              <w:t>от 2,5 до 7,0 кг/см</w:t>
            </w:r>
            <w:r w:rsidRPr="0062374C">
              <w:rPr>
                <w:sz w:val="18"/>
                <w:szCs w:val="18"/>
                <w:vertAlign w:val="superscript"/>
              </w:rPr>
              <w:t>2</w:t>
            </w:r>
          </w:p>
        </w:tc>
        <w:tc>
          <w:tcPr>
            <w:tcW w:w="567" w:type="dxa"/>
            <w:vAlign w:val="center"/>
          </w:tcPr>
          <w:p w14:paraId="798CCADB" w14:textId="77777777" w:rsidR="00695331" w:rsidRPr="0062374C" w:rsidRDefault="00695331" w:rsidP="00AF59AA">
            <w:pPr>
              <w:widowControl/>
              <w:jc w:val="center"/>
              <w:rPr>
                <w:sz w:val="18"/>
                <w:szCs w:val="18"/>
              </w:rPr>
            </w:pPr>
            <w:r w:rsidRPr="0062374C">
              <w:rPr>
                <w:sz w:val="18"/>
                <w:szCs w:val="18"/>
              </w:rPr>
              <w:t>от 7,0 до 13,0 кг/</w:t>
            </w:r>
          </w:p>
          <w:p w14:paraId="294F3629" w14:textId="77777777" w:rsidR="00695331" w:rsidRPr="0062374C" w:rsidRDefault="00695331" w:rsidP="00AF59AA">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5EDD8D72" w14:textId="77777777" w:rsidR="00695331" w:rsidRPr="0062374C" w:rsidRDefault="00695331" w:rsidP="00AF59AA">
            <w:pPr>
              <w:widowControl/>
              <w:ind w:right="-108" w:hanging="109"/>
              <w:jc w:val="center"/>
              <w:rPr>
                <w:sz w:val="18"/>
                <w:szCs w:val="18"/>
              </w:rPr>
            </w:pPr>
            <w:r w:rsidRPr="0062374C">
              <w:rPr>
                <w:sz w:val="18"/>
                <w:szCs w:val="18"/>
              </w:rPr>
              <w:t>Свыше 13,0 кг/</w:t>
            </w:r>
          </w:p>
          <w:p w14:paraId="74884459" w14:textId="77777777" w:rsidR="00695331" w:rsidRPr="0062374C" w:rsidRDefault="00695331" w:rsidP="00AF59AA">
            <w:pPr>
              <w:widowControl/>
              <w:jc w:val="center"/>
              <w:rPr>
                <w:sz w:val="18"/>
                <w:szCs w:val="18"/>
              </w:rPr>
            </w:pPr>
            <w:r w:rsidRPr="0062374C">
              <w:rPr>
                <w:sz w:val="18"/>
                <w:szCs w:val="18"/>
              </w:rPr>
              <w:t>см</w:t>
            </w:r>
            <w:r w:rsidRPr="0062374C">
              <w:rPr>
                <w:sz w:val="18"/>
                <w:szCs w:val="18"/>
                <w:vertAlign w:val="superscript"/>
              </w:rPr>
              <w:t>2</w:t>
            </w:r>
          </w:p>
        </w:tc>
        <w:tc>
          <w:tcPr>
            <w:tcW w:w="732" w:type="dxa"/>
            <w:vMerge/>
            <w:shd w:val="clear" w:color="auto" w:fill="auto"/>
            <w:vAlign w:val="center"/>
            <w:hideMark/>
          </w:tcPr>
          <w:p w14:paraId="2AB306CA" w14:textId="77777777" w:rsidR="00695331" w:rsidRPr="0062374C" w:rsidRDefault="00695331" w:rsidP="00AF59AA">
            <w:pPr>
              <w:widowControl/>
              <w:jc w:val="center"/>
            </w:pPr>
          </w:p>
        </w:tc>
      </w:tr>
      <w:tr w:rsidR="00695331" w:rsidRPr="0062374C" w14:paraId="70313807" w14:textId="77777777" w:rsidTr="00AF59AA">
        <w:trPr>
          <w:trHeight w:val="300"/>
        </w:trPr>
        <w:tc>
          <w:tcPr>
            <w:tcW w:w="10206" w:type="dxa"/>
            <w:gridSpan w:val="11"/>
            <w:shd w:val="clear" w:color="auto" w:fill="auto"/>
            <w:noWrap/>
            <w:vAlign w:val="center"/>
            <w:hideMark/>
          </w:tcPr>
          <w:p w14:paraId="0AA828C8" w14:textId="77777777" w:rsidR="00695331" w:rsidRPr="0062374C" w:rsidRDefault="00695331" w:rsidP="00AF59AA">
            <w:pPr>
              <w:widowControl/>
              <w:jc w:val="center"/>
            </w:pPr>
            <w:r w:rsidRPr="0062374C">
              <w:t>Для потребителей, в случае отсутствия дифференциации тарифов по схеме подключения</w:t>
            </w:r>
          </w:p>
        </w:tc>
      </w:tr>
      <w:tr w:rsidR="00695331" w:rsidRPr="0062374C" w14:paraId="359F1809" w14:textId="77777777" w:rsidTr="00AF59AA">
        <w:trPr>
          <w:trHeight w:val="300"/>
        </w:trPr>
        <w:tc>
          <w:tcPr>
            <w:tcW w:w="10206" w:type="dxa"/>
            <w:gridSpan w:val="11"/>
            <w:shd w:val="clear" w:color="auto" w:fill="auto"/>
            <w:noWrap/>
            <w:vAlign w:val="center"/>
          </w:tcPr>
          <w:p w14:paraId="2B3F474D" w14:textId="77777777" w:rsidR="00695331" w:rsidRPr="0062374C" w:rsidRDefault="00695331" w:rsidP="00AF59AA">
            <w:pPr>
              <w:widowControl/>
              <w:jc w:val="center"/>
            </w:pPr>
            <w:r w:rsidRPr="00275AFE">
              <w:rPr>
                <w:sz w:val="22"/>
                <w:szCs w:val="22"/>
              </w:rPr>
              <w:t>Население</w:t>
            </w:r>
          </w:p>
        </w:tc>
      </w:tr>
      <w:tr w:rsidR="00695331" w:rsidRPr="0062374C" w14:paraId="134F6961" w14:textId="77777777" w:rsidTr="00AF59AA">
        <w:trPr>
          <w:trHeight w:val="993"/>
        </w:trPr>
        <w:tc>
          <w:tcPr>
            <w:tcW w:w="486" w:type="dxa"/>
            <w:vMerge w:val="restart"/>
            <w:shd w:val="clear" w:color="auto" w:fill="auto"/>
            <w:noWrap/>
            <w:vAlign w:val="center"/>
            <w:hideMark/>
          </w:tcPr>
          <w:p w14:paraId="3369DA8D" w14:textId="77777777" w:rsidR="00695331" w:rsidRPr="003F6688" w:rsidRDefault="00695331" w:rsidP="00AF59AA">
            <w:pPr>
              <w:jc w:val="center"/>
              <w:rPr>
                <w:sz w:val="22"/>
                <w:szCs w:val="22"/>
              </w:rPr>
            </w:pPr>
            <w:r w:rsidRPr="003F6688">
              <w:rPr>
                <w:sz w:val="22"/>
                <w:szCs w:val="22"/>
              </w:rPr>
              <w:t>1.</w:t>
            </w:r>
          </w:p>
        </w:tc>
        <w:tc>
          <w:tcPr>
            <w:tcW w:w="1690" w:type="dxa"/>
            <w:vMerge w:val="restart"/>
            <w:shd w:val="clear" w:color="auto" w:fill="auto"/>
            <w:vAlign w:val="center"/>
            <w:hideMark/>
          </w:tcPr>
          <w:p w14:paraId="7EF21F6C" w14:textId="77777777" w:rsidR="00695331" w:rsidRPr="003F6688" w:rsidRDefault="00695331" w:rsidP="00AF59AA">
            <w:pPr>
              <w:widowControl/>
              <w:jc w:val="both"/>
              <w:rPr>
                <w:sz w:val="22"/>
                <w:szCs w:val="22"/>
              </w:rPr>
            </w:pPr>
            <w:r w:rsidRPr="003F6688">
              <w:rPr>
                <w:sz w:val="22"/>
                <w:szCs w:val="22"/>
              </w:rPr>
              <w:t>МП «Теплосервис» г. Комсомольск</w:t>
            </w:r>
          </w:p>
        </w:tc>
        <w:tc>
          <w:tcPr>
            <w:tcW w:w="1628" w:type="dxa"/>
            <w:shd w:val="clear" w:color="auto" w:fill="auto"/>
            <w:vAlign w:val="center"/>
            <w:hideMark/>
          </w:tcPr>
          <w:p w14:paraId="29AC6806" w14:textId="77777777" w:rsidR="00695331" w:rsidRPr="003F6688" w:rsidRDefault="00695331" w:rsidP="00AF59AA">
            <w:pPr>
              <w:widowControl/>
              <w:jc w:val="center"/>
              <w:rPr>
                <w:sz w:val="22"/>
                <w:szCs w:val="22"/>
              </w:rPr>
            </w:pPr>
            <w:r w:rsidRPr="003F6688">
              <w:rPr>
                <w:sz w:val="22"/>
                <w:szCs w:val="22"/>
              </w:rPr>
              <w:t>Одноставочный, руб./Гкал</w:t>
            </w:r>
            <w:r>
              <w:rPr>
                <w:sz w:val="22"/>
                <w:szCs w:val="22"/>
              </w:rPr>
              <w:t>,</w:t>
            </w:r>
            <w:r w:rsidRPr="003F6688">
              <w:rPr>
                <w:sz w:val="22"/>
                <w:szCs w:val="22"/>
              </w:rPr>
              <w:t xml:space="preserve"> НДС не облагается</w:t>
            </w:r>
          </w:p>
        </w:tc>
        <w:tc>
          <w:tcPr>
            <w:tcW w:w="708" w:type="dxa"/>
            <w:shd w:val="clear" w:color="auto" w:fill="auto"/>
            <w:noWrap/>
            <w:vAlign w:val="center"/>
            <w:hideMark/>
          </w:tcPr>
          <w:p w14:paraId="561F7656" w14:textId="77777777" w:rsidR="00695331" w:rsidRPr="003F6688" w:rsidRDefault="00695331" w:rsidP="00AF59AA">
            <w:pPr>
              <w:jc w:val="center"/>
              <w:rPr>
                <w:sz w:val="22"/>
                <w:szCs w:val="22"/>
              </w:rPr>
            </w:pPr>
            <w:r w:rsidRPr="003F6688">
              <w:rPr>
                <w:sz w:val="22"/>
                <w:szCs w:val="22"/>
              </w:rPr>
              <w:t>2024</w:t>
            </w:r>
          </w:p>
        </w:tc>
        <w:tc>
          <w:tcPr>
            <w:tcW w:w="1134" w:type="dxa"/>
            <w:shd w:val="clear" w:color="auto" w:fill="auto"/>
            <w:noWrap/>
            <w:vAlign w:val="center"/>
          </w:tcPr>
          <w:p w14:paraId="100B9803" w14:textId="77777777" w:rsidR="00695331" w:rsidRPr="003F6688" w:rsidRDefault="00695331" w:rsidP="00AF59AA">
            <w:pPr>
              <w:jc w:val="center"/>
              <w:rPr>
                <w:sz w:val="22"/>
                <w:szCs w:val="22"/>
              </w:rPr>
            </w:pPr>
            <w:r w:rsidRPr="003F6688">
              <w:rPr>
                <w:sz w:val="22"/>
                <w:szCs w:val="22"/>
              </w:rPr>
              <w:t xml:space="preserve">2 437,94   </w:t>
            </w:r>
          </w:p>
        </w:tc>
        <w:tc>
          <w:tcPr>
            <w:tcW w:w="1134" w:type="dxa"/>
            <w:shd w:val="clear" w:color="auto" w:fill="auto"/>
            <w:vAlign w:val="center"/>
          </w:tcPr>
          <w:p w14:paraId="27D36B9B" w14:textId="77777777" w:rsidR="00695331" w:rsidRPr="003F6688" w:rsidRDefault="00695331" w:rsidP="00AF59AA">
            <w:pPr>
              <w:jc w:val="center"/>
              <w:rPr>
                <w:sz w:val="22"/>
                <w:szCs w:val="22"/>
              </w:rPr>
            </w:pPr>
            <w:r w:rsidRPr="003F6688">
              <w:rPr>
                <w:sz w:val="22"/>
                <w:szCs w:val="22"/>
              </w:rPr>
              <w:t>2 771,94</w:t>
            </w:r>
          </w:p>
        </w:tc>
        <w:tc>
          <w:tcPr>
            <w:tcW w:w="709" w:type="dxa"/>
            <w:shd w:val="clear" w:color="auto" w:fill="auto"/>
            <w:noWrap/>
            <w:vAlign w:val="center"/>
            <w:hideMark/>
          </w:tcPr>
          <w:p w14:paraId="74D3DBD8"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7EA5D2B2" w14:textId="77777777" w:rsidR="00695331" w:rsidRPr="003F6688" w:rsidRDefault="00695331" w:rsidP="00AF59AA">
            <w:pPr>
              <w:widowControl/>
              <w:jc w:val="center"/>
              <w:rPr>
                <w:sz w:val="22"/>
                <w:szCs w:val="22"/>
              </w:rPr>
            </w:pPr>
            <w:r w:rsidRPr="003F6688">
              <w:rPr>
                <w:sz w:val="22"/>
                <w:szCs w:val="22"/>
              </w:rPr>
              <w:t>-</w:t>
            </w:r>
          </w:p>
        </w:tc>
        <w:tc>
          <w:tcPr>
            <w:tcW w:w="567" w:type="dxa"/>
            <w:vAlign w:val="center"/>
          </w:tcPr>
          <w:p w14:paraId="3A90DFCA"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62E61C3A" w14:textId="77777777" w:rsidR="00695331" w:rsidRPr="003F6688" w:rsidRDefault="00695331" w:rsidP="00AF59AA">
            <w:pPr>
              <w:widowControl/>
              <w:jc w:val="center"/>
              <w:rPr>
                <w:sz w:val="22"/>
                <w:szCs w:val="22"/>
              </w:rPr>
            </w:pPr>
            <w:r w:rsidRPr="003F6688">
              <w:rPr>
                <w:sz w:val="22"/>
                <w:szCs w:val="22"/>
              </w:rPr>
              <w:t>-</w:t>
            </w:r>
          </w:p>
        </w:tc>
        <w:tc>
          <w:tcPr>
            <w:tcW w:w="732" w:type="dxa"/>
            <w:shd w:val="clear" w:color="auto" w:fill="auto"/>
            <w:noWrap/>
            <w:vAlign w:val="center"/>
            <w:hideMark/>
          </w:tcPr>
          <w:p w14:paraId="30D5C0BA" w14:textId="77777777" w:rsidR="00695331" w:rsidRPr="003F6688" w:rsidRDefault="00695331" w:rsidP="00AF59AA">
            <w:pPr>
              <w:widowControl/>
              <w:jc w:val="center"/>
              <w:rPr>
                <w:sz w:val="22"/>
                <w:szCs w:val="22"/>
              </w:rPr>
            </w:pPr>
            <w:r w:rsidRPr="003F6688">
              <w:rPr>
                <w:sz w:val="22"/>
                <w:szCs w:val="22"/>
              </w:rPr>
              <w:t>-</w:t>
            </w:r>
          </w:p>
        </w:tc>
      </w:tr>
      <w:tr w:rsidR="00695331" w:rsidRPr="0062374C" w14:paraId="20B045D0" w14:textId="77777777" w:rsidTr="00AF59AA">
        <w:trPr>
          <w:trHeight w:val="340"/>
        </w:trPr>
        <w:tc>
          <w:tcPr>
            <w:tcW w:w="486" w:type="dxa"/>
            <w:vMerge/>
            <w:shd w:val="clear" w:color="auto" w:fill="auto"/>
            <w:noWrap/>
            <w:vAlign w:val="center"/>
            <w:hideMark/>
          </w:tcPr>
          <w:p w14:paraId="688A5E7D" w14:textId="77777777" w:rsidR="00695331" w:rsidRPr="003F6688" w:rsidRDefault="00695331" w:rsidP="00AF59AA">
            <w:pPr>
              <w:jc w:val="center"/>
              <w:rPr>
                <w:sz w:val="22"/>
                <w:szCs w:val="22"/>
              </w:rPr>
            </w:pPr>
          </w:p>
        </w:tc>
        <w:tc>
          <w:tcPr>
            <w:tcW w:w="1690" w:type="dxa"/>
            <w:vMerge/>
            <w:shd w:val="clear" w:color="auto" w:fill="auto"/>
            <w:vAlign w:val="center"/>
            <w:hideMark/>
          </w:tcPr>
          <w:p w14:paraId="1F57E0B7" w14:textId="77777777" w:rsidR="00695331" w:rsidRPr="003F6688" w:rsidRDefault="00695331" w:rsidP="00AF59AA">
            <w:pPr>
              <w:widowControl/>
              <w:jc w:val="both"/>
              <w:rPr>
                <w:bCs/>
                <w:sz w:val="22"/>
                <w:szCs w:val="22"/>
              </w:rPr>
            </w:pPr>
          </w:p>
        </w:tc>
        <w:tc>
          <w:tcPr>
            <w:tcW w:w="1628" w:type="dxa"/>
            <w:vMerge w:val="restart"/>
            <w:shd w:val="clear" w:color="auto" w:fill="auto"/>
            <w:vAlign w:val="center"/>
            <w:hideMark/>
          </w:tcPr>
          <w:p w14:paraId="09549743" w14:textId="77777777" w:rsidR="00695331" w:rsidRPr="00695331" w:rsidRDefault="00695331" w:rsidP="00AF59AA">
            <w:pPr>
              <w:widowControl/>
              <w:jc w:val="center"/>
              <w:rPr>
                <w:sz w:val="22"/>
                <w:szCs w:val="22"/>
              </w:rPr>
            </w:pPr>
            <w:r w:rsidRPr="00695331">
              <w:rPr>
                <w:sz w:val="22"/>
                <w:szCs w:val="22"/>
              </w:rPr>
              <w:t>Одноставочный, руб./Гкал,</w:t>
            </w:r>
          </w:p>
          <w:p w14:paraId="0D3BA375" w14:textId="77777777" w:rsidR="00695331" w:rsidRPr="003F6688" w:rsidRDefault="00695331" w:rsidP="00AF59AA">
            <w:pPr>
              <w:widowControl/>
              <w:jc w:val="center"/>
              <w:rPr>
                <w:sz w:val="22"/>
                <w:szCs w:val="22"/>
              </w:rPr>
            </w:pPr>
            <w:r w:rsidRPr="00695331">
              <w:rPr>
                <w:sz w:val="22"/>
                <w:szCs w:val="22"/>
              </w:rPr>
              <w:t>с НДС *</w:t>
            </w:r>
          </w:p>
        </w:tc>
        <w:tc>
          <w:tcPr>
            <w:tcW w:w="708" w:type="dxa"/>
            <w:shd w:val="clear" w:color="auto" w:fill="auto"/>
            <w:noWrap/>
            <w:vAlign w:val="center"/>
            <w:hideMark/>
          </w:tcPr>
          <w:p w14:paraId="43FA893C" w14:textId="77777777" w:rsidR="00695331" w:rsidRPr="003F6688" w:rsidRDefault="00695331" w:rsidP="00AF59AA">
            <w:pPr>
              <w:jc w:val="center"/>
              <w:rPr>
                <w:sz w:val="22"/>
                <w:szCs w:val="22"/>
              </w:rPr>
            </w:pPr>
            <w:r w:rsidRPr="003F6688">
              <w:rPr>
                <w:sz w:val="22"/>
                <w:szCs w:val="22"/>
              </w:rPr>
              <w:t>2025</w:t>
            </w:r>
          </w:p>
        </w:tc>
        <w:tc>
          <w:tcPr>
            <w:tcW w:w="1134" w:type="dxa"/>
            <w:shd w:val="clear" w:color="auto" w:fill="auto"/>
            <w:noWrap/>
            <w:vAlign w:val="center"/>
          </w:tcPr>
          <w:p w14:paraId="7D6F9271" w14:textId="77777777" w:rsidR="00695331" w:rsidRPr="003F6688" w:rsidRDefault="00695331" w:rsidP="00AF59AA">
            <w:pPr>
              <w:jc w:val="center"/>
              <w:rPr>
                <w:sz w:val="22"/>
                <w:szCs w:val="22"/>
                <w:vertAlign w:val="superscript"/>
              </w:rPr>
            </w:pPr>
            <w:r w:rsidRPr="003F6688">
              <w:rPr>
                <w:sz w:val="22"/>
                <w:szCs w:val="22"/>
              </w:rPr>
              <w:t xml:space="preserve">2 771,94 </w:t>
            </w:r>
            <w:r w:rsidRPr="003F6688">
              <w:rPr>
                <w:sz w:val="22"/>
                <w:szCs w:val="22"/>
                <w:vertAlign w:val="superscript"/>
              </w:rPr>
              <w:t>1</w:t>
            </w:r>
          </w:p>
        </w:tc>
        <w:tc>
          <w:tcPr>
            <w:tcW w:w="1134" w:type="dxa"/>
            <w:shd w:val="clear" w:color="auto" w:fill="auto"/>
            <w:vAlign w:val="center"/>
          </w:tcPr>
          <w:p w14:paraId="3C51FC7A" w14:textId="77777777" w:rsidR="00695331" w:rsidRPr="003F6688" w:rsidRDefault="00695331" w:rsidP="00AF59AA">
            <w:pPr>
              <w:jc w:val="center"/>
              <w:rPr>
                <w:sz w:val="22"/>
                <w:szCs w:val="22"/>
                <w:vertAlign w:val="superscript"/>
              </w:rPr>
            </w:pPr>
            <w:r w:rsidRPr="003F6688">
              <w:rPr>
                <w:sz w:val="22"/>
                <w:szCs w:val="22"/>
              </w:rPr>
              <w:t xml:space="preserve">3 154,47 </w:t>
            </w:r>
            <w:r w:rsidRPr="003F6688">
              <w:rPr>
                <w:sz w:val="22"/>
                <w:szCs w:val="22"/>
                <w:vertAlign w:val="superscript"/>
              </w:rPr>
              <w:t>2</w:t>
            </w:r>
          </w:p>
        </w:tc>
        <w:tc>
          <w:tcPr>
            <w:tcW w:w="709" w:type="dxa"/>
            <w:shd w:val="clear" w:color="auto" w:fill="auto"/>
            <w:noWrap/>
            <w:vAlign w:val="center"/>
            <w:hideMark/>
          </w:tcPr>
          <w:p w14:paraId="304F9EE0"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798EC6F2" w14:textId="77777777" w:rsidR="00695331" w:rsidRPr="003F6688" w:rsidRDefault="00695331" w:rsidP="00AF59AA">
            <w:pPr>
              <w:widowControl/>
              <w:jc w:val="center"/>
              <w:rPr>
                <w:sz w:val="22"/>
                <w:szCs w:val="22"/>
              </w:rPr>
            </w:pPr>
            <w:r w:rsidRPr="003F6688">
              <w:rPr>
                <w:sz w:val="22"/>
                <w:szCs w:val="22"/>
              </w:rPr>
              <w:t>-</w:t>
            </w:r>
          </w:p>
        </w:tc>
        <w:tc>
          <w:tcPr>
            <w:tcW w:w="567" w:type="dxa"/>
            <w:vAlign w:val="center"/>
          </w:tcPr>
          <w:p w14:paraId="75732E5E"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5EC6C11C" w14:textId="77777777" w:rsidR="00695331" w:rsidRPr="003F6688" w:rsidRDefault="00695331" w:rsidP="00AF59AA">
            <w:pPr>
              <w:widowControl/>
              <w:jc w:val="center"/>
              <w:rPr>
                <w:sz w:val="22"/>
                <w:szCs w:val="22"/>
              </w:rPr>
            </w:pPr>
            <w:r w:rsidRPr="003F6688">
              <w:rPr>
                <w:sz w:val="22"/>
                <w:szCs w:val="22"/>
              </w:rPr>
              <w:t>-</w:t>
            </w:r>
          </w:p>
        </w:tc>
        <w:tc>
          <w:tcPr>
            <w:tcW w:w="732" w:type="dxa"/>
            <w:shd w:val="clear" w:color="auto" w:fill="auto"/>
            <w:noWrap/>
            <w:vAlign w:val="center"/>
            <w:hideMark/>
          </w:tcPr>
          <w:p w14:paraId="09EB3DD8" w14:textId="77777777" w:rsidR="00695331" w:rsidRPr="003F6688" w:rsidRDefault="00695331" w:rsidP="00AF59AA">
            <w:pPr>
              <w:widowControl/>
              <w:jc w:val="center"/>
              <w:rPr>
                <w:sz w:val="22"/>
                <w:szCs w:val="22"/>
              </w:rPr>
            </w:pPr>
            <w:r w:rsidRPr="003F6688">
              <w:rPr>
                <w:sz w:val="22"/>
                <w:szCs w:val="22"/>
              </w:rPr>
              <w:t>-</w:t>
            </w:r>
          </w:p>
        </w:tc>
      </w:tr>
      <w:tr w:rsidR="00695331" w:rsidRPr="0062374C" w14:paraId="1880CA42" w14:textId="77777777" w:rsidTr="00AF59AA">
        <w:trPr>
          <w:trHeight w:val="340"/>
        </w:trPr>
        <w:tc>
          <w:tcPr>
            <w:tcW w:w="486" w:type="dxa"/>
            <w:vMerge/>
            <w:shd w:val="clear" w:color="auto" w:fill="auto"/>
            <w:noWrap/>
            <w:vAlign w:val="center"/>
            <w:hideMark/>
          </w:tcPr>
          <w:p w14:paraId="2572F4D6" w14:textId="77777777" w:rsidR="00695331" w:rsidRPr="003F6688" w:rsidRDefault="00695331" w:rsidP="00AF59AA">
            <w:pPr>
              <w:jc w:val="center"/>
              <w:rPr>
                <w:sz w:val="22"/>
                <w:szCs w:val="22"/>
              </w:rPr>
            </w:pPr>
          </w:p>
        </w:tc>
        <w:tc>
          <w:tcPr>
            <w:tcW w:w="1690" w:type="dxa"/>
            <w:vMerge/>
            <w:shd w:val="clear" w:color="auto" w:fill="auto"/>
            <w:vAlign w:val="center"/>
            <w:hideMark/>
          </w:tcPr>
          <w:p w14:paraId="46277907" w14:textId="77777777" w:rsidR="00695331" w:rsidRPr="003F6688" w:rsidRDefault="00695331" w:rsidP="00AF59AA">
            <w:pPr>
              <w:widowControl/>
              <w:jc w:val="both"/>
              <w:rPr>
                <w:bCs/>
                <w:sz w:val="22"/>
                <w:szCs w:val="22"/>
              </w:rPr>
            </w:pPr>
          </w:p>
        </w:tc>
        <w:tc>
          <w:tcPr>
            <w:tcW w:w="1628" w:type="dxa"/>
            <w:vMerge/>
            <w:shd w:val="clear" w:color="auto" w:fill="auto"/>
            <w:vAlign w:val="center"/>
            <w:hideMark/>
          </w:tcPr>
          <w:p w14:paraId="735ADFBA" w14:textId="77777777" w:rsidR="00695331" w:rsidRPr="003F6688" w:rsidRDefault="00695331" w:rsidP="00AF59AA">
            <w:pPr>
              <w:widowControl/>
              <w:jc w:val="center"/>
              <w:rPr>
                <w:sz w:val="22"/>
                <w:szCs w:val="22"/>
              </w:rPr>
            </w:pPr>
          </w:p>
        </w:tc>
        <w:tc>
          <w:tcPr>
            <w:tcW w:w="708" w:type="dxa"/>
            <w:shd w:val="clear" w:color="auto" w:fill="auto"/>
            <w:noWrap/>
            <w:vAlign w:val="center"/>
            <w:hideMark/>
          </w:tcPr>
          <w:p w14:paraId="0045C8C7" w14:textId="77777777" w:rsidR="00695331" w:rsidRPr="003F6688" w:rsidRDefault="00695331" w:rsidP="00AF59AA">
            <w:pPr>
              <w:jc w:val="center"/>
              <w:rPr>
                <w:sz w:val="22"/>
                <w:szCs w:val="22"/>
              </w:rPr>
            </w:pPr>
            <w:r w:rsidRPr="003F6688">
              <w:rPr>
                <w:sz w:val="22"/>
                <w:szCs w:val="22"/>
              </w:rPr>
              <w:t>2026</w:t>
            </w:r>
          </w:p>
        </w:tc>
        <w:tc>
          <w:tcPr>
            <w:tcW w:w="1134" w:type="dxa"/>
            <w:shd w:val="clear" w:color="auto" w:fill="auto"/>
            <w:noWrap/>
            <w:vAlign w:val="center"/>
          </w:tcPr>
          <w:p w14:paraId="1034247B" w14:textId="77777777" w:rsidR="00695331" w:rsidRPr="003F6688" w:rsidRDefault="00695331" w:rsidP="00AF59AA">
            <w:pPr>
              <w:jc w:val="center"/>
              <w:rPr>
                <w:sz w:val="22"/>
                <w:szCs w:val="22"/>
                <w:vertAlign w:val="superscript"/>
              </w:rPr>
            </w:pPr>
            <w:r w:rsidRPr="003F6688">
              <w:rPr>
                <w:sz w:val="22"/>
                <w:szCs w:val="22"/>
              </w:rPr>
              <w:t xml:space="preserve">3 154,47 </w:t>
            </w:r>
            <w:r w:rsidRPr="003F6688">
              <w:rPr>
                <w:sz w:val="22"/>
                <w:szCs w:val="22"/>
                <w:vertAlign w:val="superscript"/>
              </w:rPr>
              <w:t>2</w:t>
            </w:r>
          </w:p>
        </w:tc>
        <w:tc>
          <w:tcPr>
            <w:tcW w:w="1134" w:type="dxa"/>
            <w:shd w:val="clear" w:color="auto" w:fill="auto"/>
            <w:vAlign w:val="center"/>
          </w:tcPr>
          <w:p w14:paraId="3B684047" w14:textId="77777777" w:rsidR="00695331" w:rsidRPr="003F6688" w:rsidRDefault="00695331" w:rsidP="00AF59AA">
            <w:pPr>
              <w:jc w:val="center"/>
              <w:rPr>
                <w:sz w:val="22"/>
                <w:szCs w:val="22"/>
                <w:vertAlign w:val="superscript"/>
              </w:rPr>
            </w:pPr>
            <w:r w:rsidRPr="003F6688">
              <w:rPr>
                <w:sz w:val="22"/>
                <w:szCs w:val="22"/>
              </w:rPr>
              <w:t xml:space="preserve">3 324,81 </w:t>
            </w:r>
            <w:r w:rsidRPr="003F6688">
              <w:rPr>
                <w:sz w:val="22"/>
                <w:szCs w:val="22"/>
                <w:vertAlign w:val="superscript"/>
              </w:rPr>
              <w:t>3</w:t>
            </w:r>
          </w:p>
        </w:tc>
        <w:tc>
          <w:tcPr>
            <w:tcW w:w="709" w:type="dxa"/>
            <w:shd w:val="clear" w:color="auto" w:fill="auto"/>
            <w:noWrap/>
            <w:vAlign w:val="center"/>
            <w:hideMark/>
          </w:tcPr>
          <w:p w14:paraId="2976B17A"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49835E86" w14:textId="77777777" w:rsidR="00695331" w:rsidRPr="003F6688" w:rsidRDefault="00695331" w:rsidP="00AF59AA">
            <w:pPr>
              <w:widowControl/>
              <w:jc w:val="center"/>
              <w:rPr>
                <w:sz w:val="22"/>
                <w:szCs w:val="22"/>
              </w:rPr>
            </w:pPr>
            <w:r w:rsidRPr="003F6688">
              <w:rPr>
                <w:sz w:val="22"/>
                <w:szCs w:val="22"/>
              </w:rPr>
              <w:t>-</w:t>
            </w:r>
          </w:p>
        </w:tc>
        <w:tc>
          <w:tcPr>
            <w:tcW w:w="567" w:type="dxa"/>
            <w:vAlign w:val="center"/>
          </w:tcPr>
          <w:p w14:paraId="4FCE2647"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329F4557" w14:textId="77777777" w:rsidR="00695331" w:rsidRPr="003F6688" w:rsidRDefault="00695331" w:rsidP="00AF59AA">
            <w:pPr>
              <w:widowControl/>
              <w:jc w:val="center"/>
              <w:rPr>
                <w:sz w:val="22"/>
                <w:szCs w:val="22"/>
              </w:rPr>
            </w:pPr>
            <w:r w:rsidRPr="003F6688">
              <w:rPr>
                <w:sz w:val="22"/>
                <w:szCs w:val="22"/>
              </w:rPr>
              <w:t>-</w:t>
            </w:r>
          </w:p>
        </w:tc>
        <w:tc>
          <w:tcPr>
            <w:tcW w:w="732" w:type="dxa"/>
            <w:shd w:val="clear" w:color="auto" w:fill="auto"/>
            <w:noWrap/>
            <w:vAlign w:val="center"/>
            <w:hideMark/>
          </w:tcPr>
          <w:p w14:paraId="2333E264" w14:textId="77777777" w:rsidR="00695331" w:rsidRPr="003F6688" w:rsidRDefault="00695331" w:rsidP="00AF59AA">
            <w:pPr>
              <w:widowControl/>
              <w:jc w:val="center"/>
              <w:rPr>
                <w:sz w:val="22"/>
                <w:szCs w:val="22"/>
              </w:rPr>
            </w:pPr>
            <w:r w:rsidRPr="003F6688">
              <w:rPr>
                <w:sz w:val="22"/>
                <w:szCs w:val="22"/>
              </w:rPr>
              <w:t>-</w:t>
            </w:r>
          </w:p>
        </w:tc>
      </w:tr>
      <w:tr w:rsidR="00695331" w:rsidRPr="0062374C" w14:paraId="49632720" w14:textId="77777777" w:rsidTr="00AF59AA">
        <w:trPr>
          <w:trHeight w:val="340"/>
        </w:trPr>
        <w:tc>
          <w:tcPr>
            <w:tcW w:w="486" w:type="dxa"/>
            <w:vMerge/>
            <w:shd w:val="clear" w:color="auto" w:fill="auto"/>
            <w:noWrap/>
            <w:vAlign w:val="center"/>
            <w:hideMark/>
          </w:tcPr>
          <w:p w14:paraId="1FDBF4BC" w14:textId="77777777" w:rsidR="00695331" w:rsidRPr="003F6688" w:rsidRDefault="00695331" w:rsidP="00AF59AA">
            <w:pPr>
              <w:jc w:val="center"/>
              <w:rPr>
                <w:sz w:val="22"/>
                <w:szCs w:val="22"/>
              </w:rPr>
            </w:pPr>
          </w:p>
        </w:tc>
        <w:tc>
          <w:tcPr>
            <w:tcW w:w="1690" w:type="dxa"/>
            <w:vMerge/>
            <w:shd w:val="clear" w:color="auto" w:fill="auto"/>
            <w:vAlign w:val="center"/>
            <w:hideMark/>
          </w:tcPr>
          <w:p w14:paraId="544890F6" w14:textId="77777777" w:rsidR="00695331" w:rsidRPr="003F6688" w:rsidRDefault="00695331" w:rsidP="00AF59AA">
            <w:pPr>
              <w:widowControl/>
              <w:jc w:val="both"/>
              <w:rPr>
                <w:bCs/>
                <w:sz w:val="22"/>
                <w:szCs w:val="22"/>
              </w:rPr>
            </w:pPr>
          </w:p>
        </w:tc>
        <w:tc>
          <w:tcPr>
            <w:tcW w:w="1628" w:type="dxa"/>
            <w:vMerge/>
            <w:shd w:val="clear" w:color="auto" w:fill="auto"/>
            <w:vAlign w:val="center"/>
            <w:hideMark/>
          </w:tcPr>
          <w:p w14:paraId="7EEDFDD6" w14:textId="77777777" w:rsidR="00695331" w:rsidRPr="003F6688" w:rsidRDefault="00695331" w:rsidP="00AF59AA">
            <w:pPr>
              <w:widowControl/>
              <w:jc w:val="center"/>
              <w:rPr>
                <w:sz w:val="22"/>
                <w:szCs w:val="22"/>
              </w:rPr>
            </w:pPr>
          </w:p>
        </w:tc>
        <w:tc>
          <w:tcPr>
            <w:tcW w:w="708" w:type="dxa"/>
            <w:shd w:val="clear" w:color="auto" w:fill="auto"/>
            <w:noWrap/>
            <w:vAlign w:val="center"/>
            <w:hideMark/>
          </w:tcPr>
          <w:p w14:paraId="0B2FFE18" w14:textId="77777777" w:rsidR="00695331" w:rsidRPr="003F6688" w:rsidRDefault="00695331" w:rsidP="00AF59AA">
            <w:pPr>
              <w:jc w:val="center"/>
              <w:rPr>
                <w:sz w:val="22"/>
                <w:szCs w:val="22"/>
              </w:rPr>
            </w:pPr>
            <w:r w:rsidRPr="003F6688">
              <w:rPr>
                <w:sz w:val="22"/>
                <w:szCs w:val="22"/>
              </w:rPr>
              <w:t>2027</w:t>
            </w:r>
          </w:p>
        </w:tc>
        <w:tc>
          <w:tcPr>
            <w:tcW w:w="1134" w:type="dxa"/>
            <w:shd w:val="clear" w:color="auto" w:fill="auto"/>
            <w:noWrap/>
            <w:vAlign w:val="center"/>
          </w:tcPr>
          <w:p w14:paraId="4B33A23B" w14:textId="77777777" w:rsidR="00695331" w:rsidRPr="003F6688" w:rsidRDefault="00695331" w:rsidP="00AF59AA">
            <w:pPr>
              <w:jc w:val="center"/>
              <w:rPr>
                <w:sz w:val="22"/>
                <w:szCs w:val="22"/>
                <w:vertAlign w:val="superscript"/>
              </w:rPr>
            </w:pPr>
            <w:r w:rsidRPr="003F6688">
              <w:rPr>
                <w:sz w:val="22"/>
                <w:szCs w:val="22"/>
              </w:rPr>
              <w:t xml:space="preserve">3 324,81 </w:t>
            </w:r>
            <w:r w:rsidRPr="003F6688">
              <w:rPr>
                <w:sz w:val="22"/>
                <w:szCs w:val="22"/>
                <w:vertAlign w:val="superscript"/>
              </w:rPr>
              <w:t>3</w:t>
            </w:r>
          </w:p>
        </w:tc>
        <w:tc>
          <w:tcPr>
            <w:tcW w:w="1134" w:type="dxa"/>
            <w:shd w:val="clear" w:color="auto" w:fill="auto"/>
            <w:vAlign w:val="center"/>
          </w:tcPr>
          <w:p w14:paraId="16E37E2A" w14:textId="77777777" w:rsidR="00695331" w:rsidRPr="003F6688" w:rsidRDefault="00695331" w:rsidP="00AF59AA">
            <w:pPr>
              <w:jc w:val="center"/>
              <w:rPr>
                <w:sz w:val="22"/>
                <w:szCs w:val="22"/>
                <w:vertAlign w:val="superscript"/>
              </w:rPr>
            </w:pPr>
            <w:r w:rsidRPr="003F6688">
              <w:rPr>
                <w:sz w:val="22"/>
                <w:szCs w:val="22"/>
              </w:rPr>
              <w:t xml:space="preserve">3 484,40 </w:t>
            </w:r>
            <w:r w:rsidRPr="003F6688">
              <w:rPr>
                <w:sz w:val="22"/>
                <w:szCs w:val="22"/>
                <w:vertAlign w:val="superscript"/>
              </w:rPr>
              <w:t>4</w:t>
            </w:r>
          </w:p>
        </w:tc>
        <w:tc>
          <w:tcPr>
            <w:tcW w:w="709" w:type="dxa"/>
            <w:shd w:val="clear" w:color="auto" w:fill="auto"/>
            <w:noWrap/>
            <w:vAlign w:val="center"/>
            <w:hideMark/>
          </w:tcPr>
          <w:p w14:paraId="306BC4BC"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316731F8" w14:textId="77777777" w:rsidR="00695331" w:rsidRPr="003F6688" w:rsidRDefault="00695331" w:rsidP="00AF59AA">
            <w:pPr>
              <w:widowControl/>
              <w:jc w:val="center"/>
              <w:rPr>
                <w:sz w:val="22"/>
                <w:szCs w:val="22"/>
              </w:rPr>
            </w:pPr>
            <w:r w:rsidRPr="003F6688">
              <w:rPr>
                <w:sz w:val="22"/>
                <w:szCs w:val="22"/>
              </w:rPr>
              <w:t>-</w:t>
            </w:r>
          </w:p>
        </w:tc>
        <w:tc>
          <w:tcPr>
            <w:tcW w:w="567" w:type="dxa"/>
            <w:vAlign w:val="center"/>
          </w:tcPr>
          <w:p w14:paraId="5EF4D07B"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70EEF345" w14:textId="77777777" w:rsidR="00695331" w:rsidRPr="003F6688" w:rsidRDefault="00695331" w:rsidP="00AF59AA">
            <w:pPr>
              <w:widowControl/>
              <w:jc w:val="center"/>
              <w:rPr>
                <w:sz w:val="22"/>
                <w:szCs w:val="22"/>
              </w:rPr>
            </w:pPr>
            <w:r w:rsidRPr="003F6688">
              <w:rPr>
                <w:sz w:val="22"/>
                <w:szCs w:val="22"/>
              </w:rPr>
              <w:t>-</w:t>
            </w:r>
          </w:p>
        </w:tc>
        <w:tc>
          <w:tcPr>
            <w:tcW w:w="732" w:type="dxa"/>
            <w:shd w:val="clear" w:color="auto" w:fill="auto"/>
            <w:noWrap/>
            <w:vAlign w:val="center"/>
            <w:hideMark/>
          </w:tcPr>
          <w:p w14:paraId="19F7902F" w14:textId="77777777" w:rsidR="00695331" w:rsidRPr="003F6688" w:rsidRDefault="00695331" w:rsidP="00AF59AA">
            <w:pPr>
              <w:widowControl/>
              <w:jc w:val="center"/>
              <w:rPr>
                <w:sz w:val="22"/>
                <w:szCs w:val="22"/>
              </w:rPr>
            </w:pPr>
            <w:r w:rsidRPr="003F6688">
              <w:rPr>
                <w:sz w:val="22"/>
                <w:szCs w:val="22"/>
              </w:rPr>
              <w:t>-</w:t>
            </w:r>
          </w:p>
        </w:tc>
      </w:tr>
      <w:tr w:rsidR="00695331" w:rsidRPr="0062374C" w14:paraId="49E83F39" w14:textId="77777777" w:rsidTr="00AF59AA">
        <w:trPr>
          <w:trHeight w:val="340"/>
        </w:trPr>
        <w:tc>
          <w:tcPr>
            <w:tcW w:w="486" w:type="dxa"/>
            <w:vMerge/>
            <w:shd w:val="clear" w:color="auto" w:fill="auto"/>
            <w:noWrap/>
            <w:vAlign w:val="center"/>
            <w:hideMark/>
          </w:tcPr>
          <w:p w14:paraId="7BE0DE79" w14:textId="77777777" w:rsidR="00695331" w:rsidRPr="003F6688" w:rsidRDefault="00695331" w:rsidP="00AF59AA">
            <w:pPr>
              <w:jc w:val="center"/>
              <w:rPr>
                <w:sz w:val="22"/>
                <w:szCs w:val="22"/>
              </w:rPr>
            </w:pPr>
          </w:p>
        </w:tc>
        <w:tc>
          <w:tcPr>
            <w:tcW w:w="1690" w:type="dxa"/>
            <w:vMerge/>
            <w:shd w:val="clear" w:color="auto" w:fill="auto"/>
            <w:vAlign w:val="center"/>
            <w:hideMark/>
          </w:tcPr>
          <w:p w14:paraId="7CC3BEB7" w14:textId="77777777" w:rsidR="00695331" w:rsidRPr="003F6688" w:rsidRDefault="00695331" w:rsidP="00AF59AA">
            <w:pPr>
              <w:widowControl/>
              <w:jc w:val="both"/>
              <w:rPr>
                <w:bCs/>
                <w:sz w:val="22"/>
                <w:szCs w:val="22"/>
              </w:rPr>
            </w:pPr>
          </w:p>
        </w:tc>
        <w:tc>
          <w:tcPr>
            <w:tcW w:w="1628" w:type="dxa"/>
            <w:vMerge/>
            <w:shd w:val="clear" w:color="auto" w:fill="auto"/>
            <w:vAlign w:val="center"/>
            <w:hideMark/>
          </w:tcPr>
          <w:p w14:paraId="7C786EEF" w14:textId="77777777" w:rsidR="00695331" w:rsidRPr="003F6688" w:rsidRDefault="00695331" w:rsidP="00AF59AA">
            <w:pPr>
              <w:widowControl/>
              <w:jc w:val="center"/>
              <w:rPr>
                <w:sz w:val="22"/>
                <w:szCs w:val="22"/>
              </w:rPr>
            </w:pPr>
          </w:p>
        </w:tc>
        <w:tc>
          <w:tcPr>
            <w:tcW w:w="708" w:type="dxa"/>
            <w:shd w:val="clear" w:color="auto" w:fill="auto"/>
            <w:noWrap/>
            <w:vAlign w:val="center"/>
            <w:hideMark/>
          </w:tcPr>
          <w:p w14:paraId="3344BBCA" w14:textId="77777777" w:rsidR="00695331" w:rsidRPr="003F6688" w:rsidRDefault="00695331" w:rsidP="00AF59AA">
            <w:pPr>
              <w:jc w:val="center"/>
              <w:rPr>
                <w:sz w:val="22"/>
                <w:szCs w:val="22"/>
              </w:rPr>
            </w:pPr>
            <w:r w:rsidRPr="003F6688">
              <w:rPr>
                <w:sz w:val="22"/>
                <w:szCs w:val="22"/>
              </w:rPr>
              <w:t>2028</w:t>
            </w:r>
          </w:p>
        </w:tc>
        <w:tc>
          <w:tcPr>
            <w:tcW w:w="1134" w:type="dxa"/>
            <w:shd w:val="clear" w:color="auto" w:fill="auto"/>
            <w:noWrap/>
            <w:vAlign w:val="center"/>
          </w:tcPr>
          <w:p w14:paraId="6EE4FCB0" w14:textId="77777777" w:rsidR="00695331" w:rsidRPr="003F6688" w:rsidRDefault="00695331" w:rsidP="00AF59AA">
            <w:pPr>
              <w:jc w:val="center"/>
              <w:rPr>
                <w:sz w:val="22"/>
                <w:szCs w:val="22"/>
                <w:vertAlign w:val="superscript"/>
              </w:rPr>
            </w:pPr>
            <w:r w:rsidRPr="003F6688">
              <w:rPr>
                <w:sz w:val="22"/>
                <w:szCs w:val="22"/>
              </w:rPr>
              <w:t xml:space="preserve">3 484,40 </w:t>
            </w:r>
            <w:r w:rsidRPr="003F6688">
              <w:rPr>
                <w:sz w:val="22"/>
                <w:szCs w:val="22"/>
                <w:vertAlign w:val="superscript"/>
              </w:rPr>
              <w:t>4</w:t>
            </w:r>
          </w:p>
        </w:tc>
        <w:tc>
          <w:tcPr>
            <w:tcW w:w="1134" w:type="dxa"/>
            <w:shd w:val="clear" w:color="auto" w:fill="auto"/>
            <w:vAlign w:val="center"/>
          </w:tcPr>
          <w:p w14:paraId="61BED0A4" w14:textId="77777777" w:rsidR="00695331" w:rsidRPr="003F6688" w:rsidRDefault="00695331" w:rsidP="00AF59AA">
            <w:pPr>
              <w:jc w:val="center"/>
              <w:rPr>
                <w:sz w:val="22"/>
                <w:szCs w:val="22"/>
                <w:vertAlign w:val="superscript"/>
              </w:rPr>
            </w:pPr>
            <w:r w:rsidRPr="003F6688">
              <w:rPr>
                <w:sz w:val="22"/>
                <w:szCs w:val="22"/>
              </w:rPr>
              <w:t xml:space="preserve">3 651,65 </w:t>
            </w:r>
            <w:r w:rsidRPr="003F6688">
              <w:rPr>
                <w:sz w:val="22"/>
                <w:szCs w:val="22"/>
                <w:vertAlign w:val="superscript"/>
              </w:rPr>
              <w:t>5</w:t>
            </w:r>
          </w:p>
        </w:tc>
        <w:tc>
          <w:tcPr>
            <w:tcW w:w="709" w:type="dxa"/>
            <w:shd w:val="clear" w:color="auto" w:fill="auto"/>
            <w:noWrap/>
            <w:vAlign w:val="center"/>
            <w:hideMark/>
          </w:tcPr>
          <w:p w14:paraId="70570236"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54FCBB44" w14:textId="77777777" w:rsidR="00695331" w:rsidRPr="003F6688" w:rsidRDefault="00695331" w:rsidP="00AF59AA">
            <w:pPr>
              <w:widowControl/>
              <w:jc w:val="center"/>
              <w:rPr>
                <w:sz w:val="22"/>
                <w:szCs w:val="22"/>
              </w:rPr>
            </w:pPr>
            <w:r w:rsidRPr="003F6688">
              <w:rPr>
                <w:sz w:val="22"/>
                <w:szCs w:val="22"/>
              </w:rPr>
              <w:t>-</w:t>
            </w:r>
          </w:p>
        </w:tc>
        <w:tc>
          <w:tcPr>
            <w:tcW w:w="567" w:type="dxa"/>
            <w:vAlign w:val="center"/>
          </w:tcPr>
          <w:p w14:paraId="7EA8FE09" w14:textId="77777777" w:rsidR="00695331" w:rsidRPr="003F6688" w:rsidRDefault="00695331" w:rsidP="00AF59AA">
            <w:pPr>
              <w:widowControl/>
              <w:jc w:val="center"/>
              <w:rPr>
                <w:sz w:val="22"/>
                <w:szCs w:val="22"/>
              </w:rPr>
            </w:pPr>
            <w:r w:rsidRPr="003F6688">
              <w:rPr>
                <w:sz w:val="22"/>
                <w:szCs w:val="22"/>
              </w:rPr>
              <w:t>-</w:t>
            </w:r>
          </w:p>
        </w:tc>
        <w:tc>
          <w:tcPr>
            <w:tcW w:w="709" w:type="dxa"/>
            <w:vAlign w:val="center"/>
          </w:tcPr>
          <w:p w14:paraId="34269369" w14:textId="77777777" w:rsidR="00695331" w:rsidRPr="003F6688" w:rsidRDefault="00695331" w:rsidP="00AF59AA">
            <w:pPr>
              <w:widowControl/>
              <w:jc w:val="center"/>
              <w:rPr>
                <w:sz w:val="22"/>
                <w:szCs w:val="22"/>
              </w:rPr>
            </w:pPr>
            <w:r w:rsidRPr="003F6688">
              <w:rPr>
                <w:sz w:val="22"/>
                <w:szCs w:val="22"/>
              </w:rPr>
              <w:t>-</w:t>
            </w:r>
          </w:p>
        </w:tc>
        <w:tc>
          <w:tcPr>
            <w:tcW w:w="732" w:type="dxa"/>
            <w:shd w:val="clear" w:color="auto" w:fill="auto"/>
            <w:noWrap/>
            <w:vAlign w:val="center"/>
            <w:hideMark/>
          </w:tcPr>
          <w:p w14:paraId="46F1EB9A" w14:textId="77777777" w:rsidR="00695331" w:rsidRPr="003F6688" w:rsidRDefault="00695331" w:rsidP="00AF59AA">
            <w:pPr>
              <w:widowControl/>
              <w:jc w:val="center"/>
              <w:rPr>
                <w:sz w:val="22"/>
                <w:szCs w:val="22"/>
              </w:rPr>
            </w:pPr>
            <w:r w:rsidRPr="003F6688">
              <w:rPr>
                <w:sz w:val="22"/>
                <w:szCs w:val="22"/>
              </w:rPr>
              <w:t>-</w:t>
            </w:r>
          </w:p>
        </w:tc>
      </w:tr>
    </w:tbl>
    <w:p w14:paraId="6DCE4419" w14:textId="77777777" w:rsidR="00695331" w:rsidRPr="00BD7AFB" w:rsidRDefault="00695331" w:rsidP="00695331">
      <w:pPr>
        <w:widowControl/>
        <w:autoSpaceDE w:val="0"/>
        <w:autoSpaceDN w:val="0"/>
        <w:adjustRightInd w:val="0"/>
        <w:ind w:left="708" w:firstLine="708"/>
        <w:jc w:val="right"/>
        <w:rPr>
          <w:sz w:val="22"/>
          <w:szCs w:val="22"/>
        </w:rPr>
      </w:pPr>
    </w:p>
    <w:p w14:paraId="1D175D7C" w14:textId="77777777" w:rsidR="00695331" w:rsidRPr="00BD7AFB" w:rsidRDefault="00695331" w:rsidP="00695331">
      <w:pPr>
        <w:widowControl/>
        <w:autoSpaceDE w:val="0"/>
        <w:autoSpaceDN w:val="0"/>
        <w:adjustRightInd w:val="0"/>
        <w:ind w:firstLine="540"/>
        <w:jc w:val="both"/>
        <w:outlineLvl w:val="3"/>
        <w:rPr>
          <w:sz w:val="22"/>
          <w:szCs w:val="22"/>
        </w:rPr>
      </w:pPr>
      <w:r w:rsidRPr="00BD7AFB">
        <w:rPr>
          <w:sz w:val="22"/>
          <w:szCs w:val="22"/>
        </w:rPr>
        <w:t xml:space="preserve">* Выделяется в целях реализации </w:t>
      </w:r>
      <w:hyperlink r:id="rId8" w:history="1">
        <w:r w:rsidRPr="00BD7AFB">
          <w:rPr>
            <w:sz w:val="22"/>
            <w:szCs w:val="22"/>
          </w:rPr>
          <w:t>пункта 6 статьи 168</w:t>
        </w:r>
      </w:hyperlink>
      <w:r w:rsidRPr="00BD7AFB">
        <w:rPr>
          <w:sz w:val="22"/>
          <w:szCs w:val="22"/>
        </w:rPr>
        <w:t xml:space="preserve"> Налогового кодекса Российской Федерации (часть вторая).</w:t>
      </w:r>
    </w:p>
    <w:p w14:paraId="246A0ED4" w14:textId="77777777" w:rsidR="00695331" w:rsidRDefault="00695331" w:rsidP="00695331">
      <w:pPr>
        <w:widowControl/>
        <w:autoSpaceDE w:val="0"/>
        <w:autoSpaceDN w:val="0"/>
        <w:adjustRightInd w:val="0"/>
        <w:ind w:firstLine="567"/>
        <w:jc w:val="both"/>
        <w:rPr>
          <w:sz w:val="22"/>
          <w:szCs w:val="24"/>
        </w:rPr>
      </w:pPr>
    </w:p>
    <w:p w14:paraId="13C79803" w14:textId="77777777" w:rsidR="00695331" w:rsidRPr="004405DB" w:rsidRDefault="00695331" w:rsidP="00695331">
      <w:pPr>
        <w:widowControl/>
        <w:autoSpaceDE w:val="0"/>
        <w:autoSpaceDN w:val="0"/>
        <w:adjustRightInd w:val="0"/>
        <w:ind w:firstLine="567"/>
        <w:jc w:val="both"/>
        <w:rPr>
          <w:sz w:val="22"/>
          <w:szCs w:val="24"/>
        </w:rPr>
      </w:pPr>
      <w:r w:rsidRPr="004405DB">
        <w:rPr>
          <w:sz w:val="22"/>
          <w:szCs w:val="24"/>
        </w:rPr>
        <w:t>Примечани</w:t>
      </w:r>
      <w:r>
        <w:rPr>
          <w:sz w:val="22"/>
          <w:szCs w:val="24"/>
        </w:rPr>
        <w:t>я</w:t>
      </w:r>
      <w:r w:rsidRPr="004405DB">
        <w:rPr>
          <w:sz w:val="22"/>
          <w:szCs w:val="24"/>
        </w:rPr>
        <w:t>:</w:t>
      </w:r>
    </w:p>
    <w:p w14:paraId="6B1F5905" w14:textId="77777777" w:rsidR="00695331" w:rsidRPr="00327EE8" w:rsidRDefault="00695331" w:rsidP="00695331">
      <w:pPr>
        <w:widowControl/>
        <w:numPr>
          <w:ilvl w:val="0"/>
          <w:numId w:val="36"/>
        </w:numPr>
        <w:tabs>
          <w:tab w:val="left" w:pos="851"/>
        </w:tabs>
        <w:autoSpaceDE w:val="0"/>
        <w:autoSpaceDN w:val="0"/>
        <w:adjustRightInd w:val="0"/>
        <w:ind w:left="0" w:firstLine="633"/>
        <w:jc w:val="both"/>
        <w:rPr>
          <w:sz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Pr>
          <w:spacing w:val="2"/>
          <w:sz w:val="22"/>
          <w:szCs w:val="22"/>
          <w:shd w:val="clear" w:color="auto" w:fill="FFFFFF"/>
        </w:rPr>
        <w:t>.</w:t>
      </w:r>
    </w:p>
    <w:p w14:paraId="2CA6FBEB" w14:textId="77777777" w:rsidR="00695331" w:rsidRDefault="00695331" w:rsidP="00695331">
      <w:pPr>
        <w:widowControl/>
        <w:tabs>
          <w:tab w:val="left" w:pos="567"/>
          <w:tab w:val="left" w:pos="851"/>
        </w:tabs>
        <w:autoSpaceDE w:val="0"/>
        <w:autoSpaceDN w:val="0"/>
        <w:adjustRightInd w:val="0"/>
        <w:ind w:firstLine="567"/>
        <w:jc w:val="both"/>
        <w:rPr>
          <w:sz w:val="22"/>
        </w:rPr>
      </w:pPr>
      <w:r>
        <w:rPr>
          <w:sz w:val="22"/>
        </w:rPr>
        <w:t>2.</w:t>
      </w:r>
      <w:r w:rsidRPr="00327EE8">
        <w:rPr>
          <w:sz w:val="22"/>
        </w:rPr>
        <w:t xml:space="preserve"> В соответствии с Главой 26.2 части 2 НК РФ</w:t>
      </w:r>
      <w:r>
        <w:rPr>
          <w:sz w:val="22"/>
        </w:rPr>
        <w:t xml:space="preserve"> </w:t>
      </w:r>
      <w:r w:rsidRPr="00327EE8">
        <w:rPr>
          <w:sz w:val="22"/>
        </w:rPr>
        <w:t>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1D1B3DD1" w14:textId="77777777" w:rsidR="00695331" w:rsidRDefault="00695331" w:rsidP="00695331">
      <w:pPr>
        <w:widowControl/>
        <w:tabs>
          <w:tab w:val="left" w:pos="567"/>
          <w:tab w:val="left" w:pos="851"/>
        </w:tabs>
        <w:autoSpaceDE w:val="0"/>
        <w:autoSpaceDN w:val="0"/>
        <w:adjustRightInd w:val="0"/>
        <w:ind w:firstLine="567"/>
        <w:jc w:val="both"/>
        <w:rPr>
          <w:b/>
          <w:bCs/>
          <w:sz w:val="22"/>
          <w:szCs w:val="22"/>
        </w:rPr>
      </w:pPr>
    </w:p>
    <w:tbl>
      <w:tblPr>
        <w:tblW w:w="0" w:type="auto"/>
        <w:tblLook w:val="04A0" w:firstRow="1" w:lastRow="0" w:firstColumn="1" w:lastColumn="0" w:noHBand="0" w:noVBand="1"/>
      </w:tblPr>
      <w:tblGrid>
        <w:gridCol w:w="5068"/>
        <w:gridCol w:w="5069"/>
      </w:tblGrid>
      <w:tr w:rsidR="00695331" w14:paraId="05077E4D" w14:textId="77777777" w:rsidTr="00AF59AA">
        <w:tc>
          <w:tcPr>
            <w:tcW w:w="5068" w:type="dxa"/>
            <w:shd w:val="clear" w:color="auto" w:fill="auto"/>
          </w:tcPr>
          <w:p w14:paraId="391F2D6E" w14:textId="77777777" w:rsidR="00695331" w:rsidRDefault="00695331" w:rsidP="00AF59AA">
            <w:pPr>
              <w:widowControl/>
              <w:autoSpaceDE w:val="0"/>
              <w:autoSpaceDN w:val="0"/>
              <w:adjustRightInd w:val="0"/>
              <w:jc w:val="both"/>
              <w:rPr>
                <w:color w:val="000000"/>
                <w:sz w:val="22"/>
                <w:szCs w:val="22"/>
              </w:rPr>
            </w:pPr>
            <w:r>
              <w:rPr>
                <w:color w:val="000000"/>
                <w:sz w:val="22"/>
                <w:szCs w:val="22"/>
                <w:vertAlign w:val="superscript"/>
              </w:rPr>
              <w:t>1</w:t>
            </w:r>
            <w:r>
              <w:rPr>
                <w:color w:val="000000"/>
                <w:sz w:val="22"/>
                <w:szCs w:val="22"/>
              </w:rPr>
              <w:t xml:space="preserve"> Тариф без учета НДС – 2 639,94 руб./Гкал</w:t>
            </w:r>
          </w:p>
          <w:p w14:paraId="7C1E98C5" w14:textId="77777777" w:rsidR="00695331" w:rsidRDefault="00695331" w:rsidP="00AF59AA">
            <w:pPr>
              <w:widowControl/>
              <w:autoSpaceDE w:val="0"/>
              <w:autoSpaceDN w:val="0"/>
              <w:adjustRightInd w:val="0"/>
              <w:jc w:val="both"/>
              <w:rPr>
                <w:color w:val="000000"/>
                <w:sz w:val="22"/>
                <w:szCs w:val="22"/>
              </w:rPr>
            </w:pPr>
            <w:r>
              <w:rPr>
                <w:color w:val="000000"/>
                <w:sz w:val="22"/>
                <w:szCs w:val="22"/>
                <w:vertAlign w:val="superscript"/>
              </w:rPr>
              <w:t>2</w:t>
            </w:r>
            <w:r>
              <w:rPr>
                <w:color w:val="000000"/>
                <w:sz w:val="22"/>
                <w:szCs w:val="22"/>
              </w:rPr>
              <w:t xml:space="preserve"> Тариф без учета НДС – 3 004,26 руб./Гкал</w:t>
            </w:r>
          </w:p>
          <w:p w14:paraId="3CD7A62B" w14:textId="77777777" w:rsidR="00695331" w:rsidRDefault="00695331" w:rsidP="00AF59AA">
            <w:pPr>
              <w:widowControl/>
              <w:autoSpaceDE w:val="0"/>
              <w:autoSpaceDN w:val="0"/>
              <w:adjustRightInd w:val="0"/>
              <w:jc w:val="both"/>
              <w:rPr>
                <w:spacing w:val="2"/>
                <w:sz w:val="22"/>
                <w:szCs w:val="22"/>
                <w:shd w:val="clear" w:color="auto" w:fill="FFFFFF"/>
              </w:rPr>
            </w:pPr>
            <w:r>
              <w:rPr>
                <w:color w:val="000000"/>
                <w:sz w:val="22"/>
                <w:szCs w:val="22"/>
                <w:vertAlign w:val="superscript"/>
              </w:rPr>
              <w:t>3</w:t>
            </w:r>
            <w:r>
              <w:rPr>
                <w:color w:val="000000"/>
                <w:sz w:val="22"/>
                <w:szCs w:val="22"/>
              </w:rPr>
              <w:t xml:space="preserve"> Тариф без учета НДС – 3 166,49 руб./Гкал</w:t>
            </w:r>
          </w:p>
        </w:tc>
        <w:tc>
          <w:tcPr>
            <w:tcW w:w="5069" w:type="dxa"/>
            <w:shd w:val="clear" w:color="auto" w:fill="auto"/>
          </w:tcPr>
          <w:p w14:paraId="380E88FA" w14:textId="77777777" w:rsidR="00695331" w:rsidRDefault="00695331" w:rsidP="00AF59AA">
            <w:pPr>
              <w:widowControl/>
              <w:autoSpaceDE w:val="0"/>
              <w:autoSpaceDN w:val="0"/>
              <w:adjustRightInd w:val="0"/>
              <w:jc w:val="both"/>
              <w:rPr>
                <w:color w:val="000000"/>
                <w:sz w:val="22"/>
                <w:szCs w:val="22"/>
              </w:rPr>
            </w:pPr>
            <w:r>
              <w:rPr>
                <w:color w:val="000000"/>
                <w:sz w:val="22"/>
                <w:szCs w:val="22"/>
                <w:vertAlign w:val="superscript"/>
              </w:rPr>
              <w:t>4</w:t>
            </w:r>
            <w:r>
              <w:rPr>
                <w:color w:val="000000"/>
                <w:sz w:val="22"/>
                <w:szCs w:val="22"/>
              </w:rPr>
              <w:t xml:space="preserve"> Тариф без учета НДС – 3 318,48 руб./Гкал</w:t>
            </w:r>
          </w:p>
          <w:p w14:paraId="20A9B1FE" w14:textId="77777777" w:rsidR="00695331" w:rsidRDefault="00695331" w:rsidP="00AF59AA">
            <w:pPr>
              <w:widowControl/>
              <w:autoSpaceDE w:val="0"/>
              <w:autoSpaceDN w:val="0"/>
              <w:adjustRightInd w:val="0"/>
              <w:rPr>
                <w:color w:val="000000"/>
                <w:sz w:val="22"/>
                <w:szCs w:val="22"/>
              </w:rPr>
            </w:pPr>
            <w:r>
              <w:rPr>
                <w:color w:val="000000"/>
                <w:sz w:val="22"/>
                <w:szCs w:val="22"/>
                <w:vertAlign w:val="superscript"/>
              </w:rPr>
              <w:t>5</w:t>
            </w:r>
            <w:r>
              <w:rPr>
                <w:color w:val="000000"/>
                <w:sz w:val="22"/>
                <w:szCs w:val="22"/>
              </w:rPr>
              <w:t xml:space="preserve"> Тариф без учета НДС – 3 477,76 руб./Гкал</w:t>
            </w:r>
          </w:p>
          <w:p w14:paraId="291E2894" w14:textId="77777777" w:rsidR="00695331" w:rsidRDefault="00695331" w:rsidP="00AF59AA">
            <w:pPr>
              <w:widowControl/>
              <w:autoSpaceDE w:val="0"/>
              <w:autoSpaceDN w:val="0"/>
              <w:adjustRightInd w:val="0"/>
              <w:jc w:val="both"/>
              <w:rPr>
                <w:spacing w:val="2"/>
                <w:sz w:val="22"/>
                <w:szCs w:val="22"/>
                <w:shd w:val="clear" w:color="auto" w:fill="FFFFFF"/>
              </w:rPr>
            </w:pPr>
          </w:p>
        </w:tc>
      </w:tr>
    </w:tbl>
    <w:p w14:paraId="0B84FCDC" w14:textId="77777777" w:rsidR="00695331" w:rsidRDefault="00695331" w:rsidP="00695331">
      <w:pPr>
        <w:widowControl/>
        <w:tabs>
          <w:tab w:val="left" w:pos="567"/>
          <w:tab w:val="left" w:pos="851"/>
        </w:tabs>
        <w:autoSpaceDE w:val="0"/>
        <w:autoSpaceDN w:val="0"/>
        <w:adjustRightInd w:val="0"/>
        <w:ind w:firstLine="567"/>
        <w:jc w:val="both"/>
        <w:rPr>
          <w:b/>
          <w:bCs/>
          <w:sz w:val="22"/>
          <w:szCs w:val="22"/>
        </w:rPr>
      </w:pPr>
    </w:p>
    <w:p w14:paraId="6F5DDF9D" w14:textId="77777777" w:rsidR="00695331" w:rsidRDefault="00695331" w:rsidP="00695331">
      <w:pPr>
        <w:widowControl/>
        <w:tabs>
          <w:tab w:val="left" w:pos="993"/>
        </w:tabs>
        <w:autoSpaceDE w:val="0"/>
        <w:autoSpaceDN w:val="0"/>
        <w:adjustRightInd w:val="0"/>
        <w:jc w:val="both"/>
        <w:rPr>
          <w:sz w:val="22"/>
          <w:szCs w:val="22"/>
        </w:rPr>
      </w:pPr>
    </w:p>
    <w:p w14:paraId="1A78AC7C" w14:textId="69255B41" w:rsidR="00ED272C" w:rsidRPr="00695331" w:rsidRDefault="00ED272C" w:rsidP="00ED272C">
      <w:pPr>
        <w:numPr>
          <w:ilvl w:val="0"/>
          <w:numId w:val="35"/>
        </w:numPr>
        <w:tabs>
          <w:tab w:val="left" w:pos="993"/>
          <w:tab w:val="left" w:pos="1276"/>
        </w:tabs>
        <w:ind w:left="0" w:firstLine="709"/>
        <w:jc w:val="both"/>
        <w:rPr>
          <w:sz w:val="22"/>
          <w:szCs w:val="22"/>
        </w:rPr>
      </w:pPr>
      <w:r w:rsidRPr="00ED272C">
        <w:rPr>
          <w:sz w:val="22"/>
          <w:szCs w:val="22"/>
          <w:lang w:val="x-none" w:eastAsia="x-none"/>
        </w:rPr>
        <w:t xml:space="preserve">С 01.01.2025 произвести корректировку установленных долгосрочных тарифов на теплоноситель </w:t>
      </w:r>
      <w:r w:rsidRPr="00ED272C">
        <w:rPr>
          <w:sz w:val="22"/>
          <w:szCs w:val="22"/>
          <w:lang w:val="x-none" w:eastAsia="x-none"/>
        </w:rPr>
        <w:lastRenderedPageBreak/>
        <w:t>для потребителей МП «Теплосервис» (г. Комсомольск) на 2025-202</w:t>
      </w:r>
      <w:r w:rsidRPr="00ED272C">
        <w:rPr>
          <w:sz w:val="22"/>
          <w:szCs w:val="22"/>
        </w:rPr>
        <w:t>8</w:t>
      </w:r>
      <w:r w:rsidRPr="00ED272C">
        <w:rPr>
          <w:sz w:val="22"/>
          <w:szCs w:val="22"/>
          <w:lang w:val="x-none" w:eastAsia="x-none"/>
        </w:rPr>
        <w:t xml:space="preserve"> годы, изложив приложение 3 к постановлению Департамента энергетики и тарифов Ивановской области от 03.11.2023 № 43-т/4 в новой редакции</w:t>
      </w:r>
      <w:r>
        <w:rPr>
          <w:sz w:val="22"/>
          <w:szCs w:val="22"/>
          <w:lang w:val="x-none" w:eastAsia="x-none"/>
        </w:rPr>
        <w:t>:</w:t>
      </w:r>
      <w:r w:rsidRPr="00ED272C">
        <w:rPr>
          <w:sz w:val="22"/>
          <w:szCs w:val="22"/>
          <w:lang w:val="x-none" w:eastAsia="x-none"/>
        </w:rPr>
        <w:t xml:space="preserve"> </w:t>
      </w:r>
    </w:p>
    <w:p w14:paraId="742195C5" w14:textId="77777777" w:rsidR="00695331" w:rsidRDefault="00695331" w:rsidP="00695331">
      <w:pPr>
        <w:tabs>
          <w:tab w:val="left" w:pos="993"/>
          <w:tab w:val="left" w:pos="1276"/>
        </w:tabs>
        <w:jc w:val="both"/>
        <w:rPr>
          <w:sz w:val="22"/>
          <w:szCs w:val="22"/>
          <w:lang w:val="x-none" w:eastAsia="x-none"/>
        </w:rPr>
      </w:pPr>
    </w:p>
    <w:p w14:paraId="63E1A104" w14:textId="77777777" w:rsidR="00695331" w:rsidRPr="00275AFE" w:rsidRDefault="00695331" w:rsidP="00695331">
      <w:pPr>
        <w:widowControl/>
        <w:autoSpaceDE w:val="0"/>
        <w:autoSpaceDN w:val="0"/>
        <w:adjustRightInd w:val="0"/>
        <w:ind w:left="708" w:firstLine="708"/>
        <w:jc w:val="right"/>
        <w:rPr>
          <w:sz w:val="22"/>
          <w:szCs w:val="22"/>
        </w:rPr>
      </w:pPr>
      <w:r w:rsidRPr="00275AFE">
        <w:rPr>
          <w:sz w:val="22"/>
          <w:szCs w:val="22"/>
        </w:rPr>
        <w:t xml:space="preserve">Приложение </w:t>
      </w:r>
      <w:r>
        <w:rPr>
          <w:sz w:val="22"/>
          <w:szCs w:val="22"/>
        </w:rPr>
        <w:t>3</w:t>
      </w:r>
      <w:r w:rsidRPr="00275AFE">
        <w:rPr>
          <w:sz w:val="22"/>
          <w:szCs w:val="22"/>
        </w:rPr>
        <w:t xml:space="preserve"> к постановлению Департамента энергетики и тарифов</w:t>
      </w:r>
    </w:p>
    <w:p w14:paraId="61EAF0E4" w14:textId="77777777" w:rsidR="00695331" w:rsidRPr="00275AFE" w:rsidRDefault="00695331" w:rsidP="00695331">
      <w:pPr>
        <w:widowControl/>
        <w:autoSpaceDE w:val="0"/>
        <w:autoSpaceDN w:val="0"/>
        <w:adjustRightInd w:val="0"/>
        <w:ind w:left="708" w:firstLine="708"/>
        <w:jc w:val="right"/>
        <w:rPr>
          <w:sz w:val="22"/>
          <w:szCs w:val="22"/>
        </w:rPr>
      </w:pPr>
      <w:r w:rsidRPr="00275AFE">
        <w:rPr>
          <w:sz w:val="22"/>
          <w:szCs w:val="22"/>
        </w:rPr>
        <w:t xml:space="preserve"> И</w:t>
      </w:r>
      <w:r w:rsidRPr="00DE49BD">
        <w:rPr>
          <w:sz w:val="22"/>
          <w:szCs w:val="22"/>
        </w:rPr>
        <w:t xml:space="preserve">вановской области от </w:t>
      </w:r>
      <w:r>
        <w:rPr>
          <w:sz w:val="22"/>
          <w:szCs w:val="22"/>
        </w:rPr>
        <w:t>03</w:t>
      </w:r>
      <w:r w:rsidRPr="00DE49BD">
        <w:rPr>
          <w:sz w:val="22"/>
          <w:szCs w:val="22"/>
        </w:rPr>
        <w:t>.11.202</w:t>
      </w:r>
      <w:r>
        <w:rPr>
          <w:sz w:val="22"/>
          <w:szCs w:val="22"/>
        </w:rPr>
        <w:t>3</w:t>
      </w:r>
      <w:r w:rsidRPr="00DE49BD">
        <w:rPr>
          <w:sz w:val="22"/>
          <w:szCs w:val="22"/>
        </w:rPr>
        <w:t xml:space="preserve"> № 4</w:t>
      </w:r>
      <w:r>
        <w:rPr>
          <w:sz w:val="22"/>
          <w:szCs w:val="22"/>
        </w:rPr>
        <w:t>3</w:t>
      </w:r>
      <w:r w:rsidRPr="00DE49BD">
        <w:rPr>
          <w:sz w:val="22"/>
          <w:szCs w:val="22"/>
        </w:rPr>
        <w:t>-т/</w:t>
      </w:r>
      <w:r>
        <w:rPr>
          <w:sz w:val="22"/>
          <w:szCs w:val="22"/>
        </w:rPr>
        <w:t>4</w:t>
      </w:r>
    </w:p>
    <w:p w14:paraId="0D283DE3" w14:textId="77777777" w:rsidR="00695331" w:rsidRDefault="00695331" w:rsidP="00695331">
      <w:pPr>
        <w:widowControl/>
        <w:autoSpaceDE w:val="0"/>
        <w:autoSpaceDN w:val="0"/>
        <w:adjustRightInd w:val="0"/>
        <w:ind w:left="708" w:firstLine="708"/>
        <w:jc w:val="right"/>
        <w:rPr>
          <w:sz w:val="22"/>
          <w:szCs w:val="22"/>
        </w:rPr>
      </w:pPr>
    </w:p>
    <w:p w14:paraId="5BDAE5E2" w14:textId="77777777" w:rsidR="00695331" w:rsidRPr="008473D4" w:rsidRDefault="00695331" w:rsidP="00695331">
      <w:pPr>
        <w:widowControl/>
        <w:autoSpaceDE w:val="0"/>
        <w:autoSpaceDN w:val="0"/>
        <w:adjustRightInd w:val="0"/>
        <w:jc w:val="center"/>
        <w:rPr>
          <w:b/>
          <w:bCs/>
          <w:sz w:val="22"/>
          <w:szCs w:val="22"/>
        </w:rPr>
      </w:pPr>
      <w:bookmarkStart w:id="3" w:name="_Hlk149860572"/>
      <w:r w:rsidRPr="008473D4">
        <w:rPr>
          <w:b/>
          <w:bCs/>
          <w:sz w:val="22"/>
          <w:szCs w:val="22"/>
        </w:rPr>
        <w:t>Тарифы на теплоноситель</w:t>
      </w:r>
    </w:p>
    <w:p w14:paraId="77B206AF" w14:textId="77777777" w:rsidR="00695331" w:rsidRPr="008473D4" w:rsidRDefault="00695331" w:rsidP="00695331">
      <w:pPr>
        <w:widowControl/>
        <w:autoSpaceDE w:val="0"/>
        <w:autoSpaceDN w:val="0"/>
        <w:adjustRightInd w:val="0"/>
        <w:jc w:val="center"/>
        <w:rPr>
          <w:b/>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701"/>
        <w:gridCol w:w="849"/>
        <w:gridCol w:w="1308"/>
        <w:gridCol w:w="1291"/>
        <w:gridCol w:w="1273"/>
        <w:gridCol w:w="1233"/>
      </w:tblGrid>
      <w:tr w:rsidR="00695331" w:rsidRPr="008473D4" w14:paraId="53A0158E" w14:textId="77777777" w:rsidTr="00AF59AA">
        <w:trPr>
          <w:trHeight w:val="561"/>
        </w:trPr>
        <w:tc>
          <w:tcPr>
            <w:tcW w:w="567" w:type="dxa"/>
            <w:vMerge w:val="restart"/>
            <w:shd w:val="clear" w:color="auto" w:fill="auto"/>
            <w:vAlign w:val="center"/>
            <w:hideMark/>
          </w:tcPr>
          <w:p w14:paraId="03B763E2" w14:textId="77777777" w:rsidR="00695331" w:rsidRPr="00700853" w:rsidRDefault="00695331" w:rsidP="00AF59AA">
            <w:pPr>
              <w:widowControl/>
              <w:jc w:val="center"/>
              <w:rPr>
                <w:color w:val="000000"/>
                <w:sz w:val="22"/>
                <w:szCs w:val="22"/>
              </w:rPr>
            </w:pPr>
            <w:r w:rsidRPr="00700853">
              <w:rPr>
                <w:color w:val="000000"/>
                <w:sz w:val="22"/>
                <w:szCs w:val="22"/>
              </w:rPr>
              <w:t>№ п/п</w:t>
            </w:r>
          </w:p>
        </w:tc>
        <w:tc>
          <w:tcPr>
            <w:tcW w:w="2127" w:type="dxa"/>
            <w:vMerge w:val="restart"/>
            <w:shd w:val="clear" w:color="auto" w:fill="auto"/>
            <w:vAlign w:val="center"/>
            <w:hideMark/>
          </w:tcPr>
          <w:p w14:paraId="2D7F95C4" w14:textId="77777777" w:rsidR="00695331" w:rsidRPr="00700853" w:rsidRDefault="00695331" w:rsidP="00AF59AA">
            <w:pPr>
              <w:widowControl/>
              <w:jc w:val="center"/>
              <w:rPr>
                <w:color w:val="000000"/>
                <w:sz w:val="22"/>
                <w:szCs w:val="22"/>
              </w:rPr>
            </w:pPr>
            <w:r w:rsidRPr="00700853">
              <w:rPr>
                <w:color w:val="000000"/>
                <w:sz w:val="22"/>
                <w:szCs w:val="22"/>
              </w:rPr>
              <w:t>Наименование регулируемой организации</w:t>
            </w:r>
          </w:p>
        </w:tc>
        <w:tc>
          <w:tcPr>
            <w:tcW w:w="1701" w:type="dxa"/>
            <w:vMerge w:val="restart"/>
            <w:shd w:val="clear" w:color="auto" w:fill="auto"/>
            <w:noWrap/>
            <w:vAlign w:val="center"/>
            <w:hideMark/>
          </w:tcPr>
          <w:p w14:paraId="12A150AE" w14:textId="77777777" w:rsidR="00695331" w:rsidRPr="00700853" w:rsidRDefault="00695331" w:rsidP="00AF59AA">
            <w:pPr>
              <w:widowControl/>
              <w:jc w:val="center"/>
              <w:rPr>
                <w:color w:val="000000"/>
                <w:sz w:val="22"/>
                <w:szCs w:val="22"/>
              </w:rPr>
            </w:pPr>
            <w:r w:rsidRPr="00700853">
              <w:rPr>
                <w:color w:val="000000"/>
                <w:sz w:val="22"/>
                <w:szCs w:val="22"/>
              </w:rPr>
              <w:t>Вид тарифа</w:t>
            </w:r>
          </w:p>
        </w:tc>
        <w:tc>
          <w:tcPr>
            <w:tcW w:w="849" w:type="dxa"/>
            <w:vMerge w:val="restart"/>
            <w:vAlign w:val="center"/>
          </w:tcPr>
          <w:p w14:paraId="51A0D9D5" w14:textId="77777777" w:rsidR="00695331" w:rsidRPr="00700853" w:rsidRDefault="00695331" w:rsidP="00AF59AA">
            <w:pPr>
              <w:widowControl/>
              <w:jc w:val="center"/>
              <w:rPr>
                <w:color w:val="000000"/>
                <w:sz w:val="22"/>
                <w:szCs w:val="22"/>
              </w:rPr>
            </w:pPr>
            <w:r w:rsidRPr="00700853">
              <w:rPr>
                <w:color w:val="000000"/>
                <w:sz w:val="22"/>
                <w:szCs w:val="22"/>
              </w:rPr>
              <w:t>Год</w:t>
            </w:r>
          </w:p>
        </w:tc>
        <w:tc>
          <w:tcPr>
            <w:tcW w:w="2599" w:type="dxa"/>
            <w:gridSpan w:val="2"/>
            <w:shd w:val="clear" w:color="auto" w:fill="auto"/>
            <w:noWrap/>
            <w:vAlign w:val="center"/>
            <w:hideMark/>
          </w:tcPr>
          <w:p w14:paraId="22D1AA2E" w14:textId="77777777" w:rsidR="00695331" w:rsidRPr="00700853" w:rsidRDefault="00695331" w:rsidP="00AF59AA">
            <w:pPr>
              <w:widowControl/>
              <w:jc w:val="center"/>
              <w:rPr>
                <w:color w:val="000000"/>
                <w:sz w:val="22"/>
                <w:szCs w:val="22"/>
              </w:rPr>
            </w:pPr>
            <w:r w:rsidRPr="00700853">
              <w:rPr>
                <w:color w:val="000000"/>
                <w:sz w:val="22"/>
                <w:szCs w:val="22"/>
              </w:rPr>
              <w:t>Вода</w:t>
            </w:r>
          </w:p>
        </w:tc>
        <w:tc>
          <w:tcPr>
            <w:tcW w:w="2506" w:type="dxa"/>
            <w:gridSpan w:val="2"/>
            <w:shd w:val="clear" w:color="auto" w:fill="auto"/>
            <w:noWrap/>
            <w:vAlign w:val="center"/>
            <w:hideMark/>
          </w:tcPr>
          <w:p w14:paraId="607A6C78" w14:textId="77777777" w:rsidR="00695331" w:rsidRPr="008473D4" w:rsidRDefault="00695331" w:rsidP="00AF59AA">
            <w:pPr>
              <w:widowControl/>
              <w:jc w:val="center"/>
              <w:rPr>
                <w:sz w:val="22"/>
                <w:szCs w:val="22"/>
              </w:rPr>
            </w:pPr>
            <w:r w:rsidRPr="008473D4">
              <w:rPr>
                <w:sz w:val="22"/>
                <w:szCs w:val="22"/>
              </w:rPr>
              <w:t>Пар</w:t>
            </w:r>
          </w:p>
        </w:tc>
      </w:tr>
      <w:tr w:rsidR="00695331" w:rsidRPr="008473D4" w14:paraId="4BDEAE06" w14:textId="77777777" w:rsidTr="00AF59AA">
        <w:trPr>
          <w:trHeight w:val="540"/>
        </w:trPr>
        <w:tc>
          <w:tcPr>
            <w:tcW w:w="567" w:type="dxa"/>
            <w:vMerge/>
            <w:shd w:val="clear" w:color="auto" w:fill="auto"/>
            <w:noWrap/>
            <w:vAlign w:val="center"/>
            <w:hideMark/>
          </w:tcPr>
          <w:p w14:paraId="3F67B9E2" w14:textId="77777777" w:rsidR="00695331" w:rsidRPr="00700853" w:rsidRDefault="00695331" w:rsidP="00AF59AA">
            <w:pPr>
              <w:widowControl/>
              <w:jc w:val="center"/>
              <w:rPr>
                <w:color w:val="000000"/>
                <w:sz w:val="22"/>
                <w:szCs w:val="22"/>
              </w:rPr>
            </w:pPr>
          </w:p>
        </w:tc>
        <w:tc>
          <w:tcPr>
            <w:tcW w:w="2127" w:type="dxa"/>
            <w:vMerge/>
            <w:shd w:val="clear" w:color="auto" w:fill="auto"/>
            <w:vAlign w:val="center"/>
            <w:hideMark/>
          </w:tcPr>
          <w:p w14:paraId="0952F004" w14:textId="77777777" w:rsidR="00695331" w:rsidRPr="00700853" w:rsidRDefault="00695331" w:rsidP="00AF59AA">
            <w:pPr>
              <w:widowControl/>
              <w:jc w:val="center"/>
              <w:rPr>
                <w:color w:val="000000"/>
                <w:sz w:val="22"/>
                <w:szCs w:val="22"/>
              </w:rPr>
            </w:pPr>
          </w:p>
        </w:tc>
        <w:tc>
          <w:tcPr>
            <w:tcW w:w="1701" w:type="dxa"/>
            <w:vMerge/>
            <w:shd w:val="clear" w:color="auto" w:fill="auto"/>
            <w:noWrap/>
            <w:vAlign w:val="center"/>
            <w:hideMark/>
          </w:tcPr>
          <w:p w14:paraId="4DCE85EB" w14:textId="77777777" w:rsidR="00695331" w:rsidRPr="00700853" w:rsidRDefault="00695331" w:rsidP="00AF59AA">
            <w:pPr>
              <w:widowControl/>
              <w:jc w:val="center"/>
              <w:rPr>
                <w:color w:val="000000"/>
                <w:sz w:val="22"/>
                <w:szCs w:val="22"/>
              </w:rPr>
            </w:pPr>
          </w:p>
        </w:tc>
        <w:tc>
          <w:tcPr>
            <w:tcW w:w="849" w:type="dxa"/>
            <w:vMerge/>
          </w:tcPr>
          <w:p w14:paraId="06F4789E" w14:textId="77777777" w:rsidR="00695331" w:rsidRPr="00700853" w:rsidRDefault="00695331" w:rsidP="00AF59AA">
            <w:pPr>
              <w:widowControl/>
              <w:jc w:val="center"/>
              <w:rPr>
                <w:color w:val="000000"/>
                <w:sz w:val="22"/>
                <w:szCs w:val="22"/>
              </w:rPr>
            </w:pPr>
          </w:p>
        </w:tc>
        <w:tc>
          <w:tcPr>
            <w:tcW w:w="1308" w:type="dxa"/>
            <w:shd w:val="clear" w:color="auto" w:fill="auto"/>
            <w:noWrap/>
            <w:vAlign w:val="center"/>
            <w:hideMark/>
          </w:tcPr>
          <w:p w14:paraId="6BC3FC9E" w14:textId="77777777" w:rsidR="00695331" w:rsidRPr="00700853" w:rsidRDefault="00695331" w:rsidP="00AF59AA">
            <w:pPr>
              <w:widowControl/>
              <w:jc w:val="center"/>
              <w:rPr>
                <w:color w:val="000000"/>
                <w:sz w:val="22"/>
                <w:szCs w:val="22"/>
              </w:rPr>
            </w:pPr>
            <w:r w:rsidRPr="00700853">
              <w:rPr>
                <w:color w:val="000000"/>
                <w:sz w:val="22"/>
                <w:szCs w:val="22"/>
              </w:rPr>
              <w:t>1 полугодие</w:t>
            </w:r>
          </w:p>
        </w:tc>
        <w:tc>
          <w:tcPr>
            <w:tcW w:w="1291" w:type="dxa"/>
            <w:shd w:val="clear" w:color="auto" w:fill="auto"/>
            <w:vAlign w:val="center"/>
          </w:tcPr>
          <w:p w14:paraId="58BF3494" w14:textId="77777777" w:rsidR="00695331" w:rsidRPr="00700853" w:rsidRDefault="00695331" w:rsidP="00AF59AA">
            <w:pPr>
              <w:widowControl/>
              <w:jc w:val="center"/>
              <w:rPr>
                <w:color w:val="000000"/>
                <w:sz w:val="22"/>
                <w:szCs w:val="22"/>
              </w:rPr>
            </w:pPr>
            <w:r w:rsidRPr="00700853">
              <w:rPr>
                <w:color w:val="000000"/>
                <w:sz w:val="22"/>
                <w:szCs w:val="22"/>
              </w:rPr>
              <w:t>2 полугодие</w:t>
            </w:r>
          </w:p>
        </w:tc>
        <w:tc>
          <w:tcPr>
            <w:tcW w:w="1273" w:type="dxa"/>
            <w:shd w:val="clear" w:color="auto" w:fill="auto"/>
            <w:vAlign w:val="center"/>
            <w:hideMark/>
          </w:tcPr>
          <w:p w14:paraId="3A510348" w14:textId="77777777" w:rsidR="00695331" w:rsidRPr="008473D4" w:rsidRDefault="00695331" w:rsidP="00AF59AA">
            <w:pPr>
              <w:widowControl/>
              <w:jc w:val="center"/>
              <w:rPr>
                <w:sz w:val="22"/>
                <w:szCs w:val="22"/>
              </w:rPr>
            </w:pPr>
            <w:r w:rsidRPr="008473D4">
              <w:rPr>
                <w:sz w:val="22"/>
                <w:szCs w:val="22"/>
              </w:rPr>
              <w:t>1 полугодие</w:t>
            </w:r>
          </w:p>
        </w:tc>
        <w:tc>
          <w:tcPr>
            <w:tcW w:w="1233" w:type="dxa"/>
            <w:shd w:val="clear" w:color="auto" w:fill="auto"/>
            <w:vAlign w:val="center"/>
          </w:tcPr>
          <w:p w14:paraId="50F7C21D" w14:textId="77777777" w:rsidR="00695331" w:rsidRPr="008473D4" w:rsidRDefault="00695331" w:rsidP="00AF59AA">
            <w:pPr>
              <w:widowControl/>
              <w:jc w:val="center"/>
              <w:rPr>
                <w:sz w:val="22"/>
                <w:szCs w:val="22"/>
              </w:rPr>
            </w:pPr>
            <w:r w:rsidRPr="008473D4">
              <w:rPr>
                <w:sz w:val="22"/>
                <w:szCs w:val="22"/>
              </w:rPr>
              <w:t>2 полугодие</w:t>
            </w:r>
          </w:p>
        </w:tc>
      </w:tr>
      <w:tr w:rsidR="00695331" w:rsidRPr="008473D4" w14:paraId="4299DDD8" w14:textId="77777777" w:rsidTr="00AF59AA">
        <w:trPr>
          <w:trHeight w:val="300"/>
        </w:trPr>
        <w:tc>
          <w:tcPr>
            <w:tcW w:w="10349" w:type="dxa"/>
            <w:gridSpan w:val="8"/>
            <w:tcBorders>
              <w:bottom w:val="single" w:sz="4" w:space="0" w:color="auto"/>
            </w:tcBorders>
            <w:vAlign w:val="center"/>
          </w:tcPr>
          <w:p w14:paraId="38C6EDB4" w14:textId="77777777" w:rsidR="00695331" w:rsidRPr="00700853" w:rsidRDefault="00695331" w:rsidP="00AF59AA">
            <w:pPr>
              <w:widowControl/>
              <w:jc w:val="center"/>
              <w:rPr>
                <w:color w:val="000000"/>
                <w:sz w:val="22"/>
                <w:szCs w:val="22"/>
              </w:rPr>
            </w:pPr>
            <w:r w:rsidRPr="00700853">
              <w:rPr>
                <w:color w:val="000000"/>
                <w:sz w:val="22"/>
                <w:szCs w:val="22"/>
              </w:rPr>
              <w:t>Тариф на теплоноситель для потребителей</w:t>
            </w:r>
          </w:p>
        </w:tc>
      </w:tr>
      <w:tr w:rsidR="00695331" w:rsidRPr="008473D4" w14:paraId="28795A35" w14:textId="77777777" w:rsidTr="00AF59AA">
        <w:trPr>
          <w:trHeight w:val="340"/>
        </w:trPr>
        <w:tc>
          <w:tcPr>
            <w:tcW w:w="567" w:type="dxa"/>
            <w:vMerge w:val="restart"/>
            <w:shd w:val="clear" w:color="auto" w:fill="auto"/>
            <w:noWrap/>
            <w:vAlign w:val="center"/>
          </w:tcPr>
          <w:p w14:paraId="23E07DF0" w14:textId="77777777" w:rsidR="00695331" w:rsidRPr="00700853" w:rsidRDefault="00695331" w:rsidP="00AF59AA">
            <w:pPr>
              <w:jc w:val="center"/>
              <w:rPr>
                <w:color w:val="000000"/>
                <w:sz w:val="22"/>
                <w:szCs w:val="22"/>
              </w:rPr>
            </w:pPr>
            <w:r w:rsidRPr="00700853">
              <w:rPr>
                <w:color w:val="000000"/>
                <w:sz w:val="22"/>
                <w:szCs w:val="22"/>
                <w:lang w:val="en-US"/>
              </w:rPr>
              <w:t>1</w:t>
            </w:r>
            <w:r w:rsidRPr="00700853">
              <w:rPr>
                <w:color w:val="000000"/>
                <w:sz w:val="22"/>
                <w:szCs w:val="22"/>
              </w:rPr>
              <w:t>.</w:t>
            </w:r>
          </w:p>
        </w:tc>
        <w:tc>
          <w:tcPr>
            <w:tcW w:w="2127" w:type="dxa"/>
            <w:vMerge w:val="restart"/>
            <w:shd w:val="clear" w:color="auto" w:fill="auto"/>
            <w:vAlign w:val="center"/>
          </w:tcPr>
          <w:p w14:paraId="764C2B30" w14:textId="77777777" w:rsidR="00695331" w:rsidRPr="00700853" w:rsidRDefault="00695331" w:rsidP="00AF59AA">
            <w:pPr>
              <w:widowControl/>
              <w:jc w:val="both"/>
              <w:rPr>
                <w:bCs/>
                <w:color w:val="000000"/>
              </w:rPr>
            </w:pPr>
            <w:r w:rsidRPr="00275AFE">
              <w:rPr>
                <w:sz w:val="22"/>
                <w:szCs w:val="22"/>
              </w:rPr>
              <w:t>МП «Теплосервис» г. Комсомольск</w:t>
            </w:r>
          </w:p>
        </w:tc>
        <w:tc>
          <w:tcPr>
            <w:tcW w:w="1701" w:type="dxa"/>
            <w:shd w:val="clear" w:color="auto" w:fill="auto"/>
            <w:vAlign w:val="center"/>
          </w:tcPr>
          <w:p w14:paraId="6321C9D2" w14:textId="77777777" w:rsidR="00695331" w:rsidRPr="00700853" w:rsidRDefault="00695331" w:rsidP="00AF59AA">
            <w:pPr>
              <w:widowControl/>
              <w:jc w:val="center"/>
              <w:rPr>
                <w:color w:val="000000"/>
                <w:sz w:val="22"/>
                <w:szCs w:val="22"/>
              </w:rPr>
            </w:pPr>
            <w:r w:rsidRPr="00700853">
              <w:rPr>
                <w:color w:val="000000"/>
                <w:sz w:val="22"/>
                <w:szCs w:val="22"/>
              </w:rPr>
              <w:t>Одноставочный, руб./м</w:t>
            </w:r>
            <w:r w:rsidRPr="00700853">
              <w:rPr>
                <w:color w:val="000000"/>
                <w:sz w:val="22"/>
                <w:szCs w:val="22"/>
                <w:vertAlign w:val="superscript"/>
              </w:rPr>
              <w:t>3</w:t>
            </w:r>
            <w:r w:rsidRPr="00700853">
              <w:rPr>
                <w:color w:val="000000"/>
                <w:sz w:val="22"/>
                <w:szCs w:val="22"/>
              </w:rPr>
              <w:t>,</w:t>
            </w:r>
            <w:r>
              <w:rPr>
                <w:color w:val="000000"/>
                <w:sz w:val="22"/>
                <w:szCs w:val="22"/>
              </w:rPr>
              <w:t xml:space="preserve"> </w:t>
            </w:r>
            <w:r w:rsidRPr="00700853">
              <w:rPr>
                <w:color w:val="000000"/>
                <w:sz w:val="22"/>
                <w:szCs w:val="22"/>
              </w:rPr>
              <w:t>НДС</w:t>
            </w:r>
            <w:r>
              <w:rPr>
                <w:color w:val="000000"/>
                <w:sz w:val="22"/>
                <w:szCs w:val="22"/>
              </w:rPr>
              <w:t xml:space="preserve"> не облагается</w:t>
            </w:r>
          </w:p>
        </w:tc>
        <w:tc>
          <w:tcPr>
            <w:tcW w:w="849" w:type="dxa"/>
            <w:vAlign w:val="center"/>
          </w:tcPr>
          <w:p w14:paraId="22486105" w14:textId="77777777" w:rsidR="00695331" w:rsidRPr="00700853" w:rsidRDefault="00695331" w:rsidP="00AF59AA">
            <w:pPr>
              <w:jc w:val="center"/>
              <w:rPr>
                <w:color w:val="000000"/>
                <w:sz w:val="22"/>
                <w:szCs w:val="22"/>
              </w:rPr>
            </w:pPr>
            <w:r w:rsidRPr="00700853">
              <w:rPr>
                <w:color w:val="000000"/>
                <w:sz w:val="22"/>
                <w:szCs w:val="22"/>
              </w:rPr>
              <w:t>202</w:t>
            </w:r>
            <w:r>
              <w:rPr>
                <w:color w:val="000000"/>
                <w:sz w:val="22"/>
                <w:szCs w:val="22"/>
              </w:rPr>
              <w:t>4</w:t>
            </w:r>
          </w:p>
        </w:tc>
        <w:tc>
          <w:tcPr>
            <w:tcW w:w="1308" w:type="dxa"/>
            <w:shd w:val="clear" w:color="auto" w:fill="auto"/>
            <w:noWrap/>
            <w:vAlign w:val="center"/>
          </w:tcPr>
          <w:p w14:paraId="4DBECD97" w14:textId="77777777" w:rsidR="00695331" w:rsidRPr="00C01ED4" w:rsidRDefault="00695331" w:rsidP="00AF59AA">
            <w:pPr>
              <w:jc w:val="center"/>
              <w:rPr>
                <w:color w:val="000000"/>
                <w:sz w:val="22"/>
                <w:szCs w:val="22"/>
              </w:rPr>
            </w:pPr>
            <w:r w:rsidRPr="00FE77E9">
              <w:rPr>
                <w:color w:val="000000"/>
                <w:sz w:val="22"/>
                <w:szCs w:val="22"/>
              </w:rPr>
              <w:t>126,8</w:t>
            </w:r>
            <w:r>
              <w:rPr>
                <w:color w:val="000000"/>
                <w:sz w:val="22"/>
                <w:szCs w:val="22"/>
              </w:rPr>
              <w:t>9</w:t>
            </w:r>
          </w:p>
        </w:tc>
        <w:tc>
          <w:tcPr>
            <w:tcW w:w="1291" w:type="dxa"/>
            <w:shd w:val="clear" w:color="auto" w:fill="auto"/>
            <w:vAlign w:val="center"/>
          </w:tcPr>
          <w:p w14:paraId="2BE1EC5A" w14:textId="77777777" w:rsidR="00695331" w:rsidRPr="00C01ED4" w:rsidRDefault="00695331" w:rsidP="00AF59AA">
            <w:pPr>
              <w:jc w:val="center"/>
              <w:rPr>
                <w:color w:val="000000"/>
                <w:sz w:val="22"/>
                <w:szCs w:val="22"/>
              </w:rPr>
            </w:pPr>
            <w:r w:rsidRPr="00FE77E9">
              <w:rPr>
                <w:color w:val="000000"/>
                <w:sz w:val="22"/>
                <w:szCs w:val="22"/>
              </w:rPr>
              <w:t>139,67</w:t>
            </w:r>
          </w:p>
        </w:tc>
        <w:tc>
          <w:tcPr>
            <w:tcW w:w="1273" w:type="dxa"/>
            <w:shd w:val="clear" w:color="auto" w:fill="auto"/>
            <w:noWrap/>
            <w:vAlign w:val="center"/>
          </w:tcPr>
          <w:p w14:paraId="15351203" w14:textId="77777777" w:rsidR="00695331" w:rsidRPr="008473D4" w:rsidRDefault="00695331" w:rsidP="00AF59AA">
            <w:pPr>
              <w:widowControl/>
              <w:jc w:val="center"/>
              <w:rPr>
                <w:sz w:val="22"/>
                <w:szCs w:val="22"/>
              </w:rPr>
            </w:pPr>
            <w:r w:rsidRPr="008473D4">
              <w:rPr>
                <w:sz w:val="22"/>
                <w:szCs w:val="22"/>
              </w:rPr>
              <w:t>-</w:t>
            </w:r>
          </w:p>
        </w:tc>
        <w:tc>
          <w:tcPr>
            <w:tcW w:w="1233" w:type="dxa"/>
            <w:shd w:val="clear" w:color="auto" w:fill="auto"/>
            <w:vAlign w:val="center"/>
          </w:tcPr>
          <w:p w14:paraId="3000C459" w14:textId="77777777" w:rsidR="00695331" w:rsidRPr="008473D4" w:rsidRDefault="00695331" w:rsidP="00AF59AA">
            <w:pPr>
              <w:widowControl/>
              <w:jc w:val="center"/>
              <w:rPr>
                <w:sz w:val="22"/>
                <w:szCs w:val="22"/>
              </w:rPr>
            </w:pPr>
            <w:r w:rsidRPr="008473D4">
              <w:rPr>
                <w:sz w:val="22"/>
                <w:szCs w:val="22"/>
              </w:rPr>
              <w:t>-</w:t>
            </w:r>
          </w:p>
        </w:tc>
      </w:tr>
      <w:tr w:rsidR="00695331" w:rsidRPr="008473D4" w14:paraId="40F5E711" w14:textId="77777777" w:rsidTr="00AF59AA">
        <w:trPr>
          <w:trHeight w:val="340"/>
        </w:trPr>
        <w:tc>
          <w:tcPr>
            <w:tcW w:w="567" w:type="dxa"/>
            <w:vMerge/>
            <w:shd w:val="clear" w:color="auto" w:fill="auto"/>
            <w:noWrap/>
            <w:vAlign w:val="center"/>
          </w:tcPr>
          <w:p w14:paraId="52866EDB" w14:textId="77777777" w:rsidR="00695331" w:rsidRPr="00CF0E6B" w:rsidRDefault="00695331" w:rsidP="00AF59AA">
            <w:pPr>
              <w:jc w:val="center"/>
              <w:rPr>
                <w:color w:val="000000"/>
                <w:sz w:val="22"/>
                <w:szCs w:val="22"/>
              </w:rPr>
            </w:pPr>
          </w:p>
        </w:tc>
        <w:tc>
          <w:tcPr>
            <w:tcW w:w="2127" w:type="dxa"/>
            <w:vMerge/>
            <w:shd w:val="clear" w:color="auto" w:fill="auto"/>
            <w:vAlign w:val="center"/>
          </w:tcPr>
          <w:p w14:paraId="0A57ABF7" w14:textId="77777777" w:rsidR="00695331" w:rsidRPr="00700853" w:rsidRDefault="00695331" w:rsidP="00AF59AA">
            <w:pPr>
              <w:widowControl/>
              <w:jc w:val="center"/>
              <w:rPr>
                <w:color w:val="000000"/>
              </w:rPr>
            </w:pPr>
          </w:p>
        </w:tc>
        <w:tc>
          <w:tcPr>
            <w:tcW w:w="1701" w:type="dxa"/>
            <w:vMerge w:val="restart"/>
            <w:shd w:val="clear" w:color="auto" w:fill="auto"/>
            <w:vAlign w:val="center"/>
          </w:tcPr>
          <w:p w14:paraId="606CE57D" w14:textId="77777777" w:rsidR="00695331" w:rsidRPr="00BD7AFB" w:rsidRDefault="00695331" w:rsidP="00AF59AA">
            <w:pPr>
              <w:widowControl/>
              <w:jc w:val="center"/>
              <w:rPr>
                <w:sz w:val="22"/>
                <w:szCs w:val="22"/>
              </w:rPr>
            </w:pPr>
            <w:r w:rsidRPr="00BD7AFB">
              <w:rPr>
                <w:sz w:val="22"/>
                <w:szCs w:val="22"/>
              </w:rPr>
              <w:t>Одноставочный, руб./м</w:t>
            </w:r>
            <w:r w:rsidRPr="00BD7AFB">
              <w:rPr>
                <w:sz w:val="22"/>
                <w:szCs w:val="22"/>
                <w:vertAlign w:val="superscript"/>
              </w:rPr>
              <w:t>3</w:t>
            </w:r>
            <w:r w:rsidRPr="00BD7AFB">
              <w:rPr>
                <w:sz w:val="22"/>
                <w:szCs w:val="22"/>
              </w:rPr>
              <w:t>,</w:t>
            </w:r>
          </w:p>
          <w:p w14:paraId="4CACE68B" w14:textId="77777777" w:rsidR="00695331" w:rsidRPr="00700853" w:rsidRDefault="00695331" w:rsidP="00AF59AA">
            <w:pPr>
              <w:widowControl/>
              <w:jc w:val="center"/>
              <w:rPr>
                <w:color w:val="000000"/>
                <w:sz w:val="22"/>
                <w:szCs w:val="22"/>
              </w:rPr>
            </w:pPr>
            <w:r w:rsidRPr="00BB6396">
              <w:rPr>
                <w:color w:val="000000"/>
                <w:sz w:val="22"/>
                <w:szCs w:val="22"/>
              </w:rPr>
              <w:t>без НДС</w:t>
            </w:r>
          </w:p>
        </w:tc>
        <w:tc>
          <w:tcPr>
            <w:tcW w:w="849" w:type="dxa"/>
            <w:vAlign w:val="center"/>
          </w:tcPr>
          <w:p w14:paraId="20153F2F" w14:textId="77777777" w:rsidR="00695331" w:rsidRPr="00700853" w:rsidRDefault="00695331" w:rsidP="00AF59AA">
            <w:pPr>
              <w:jc w:val="center"/>
              <w:rPr>
                <w:color w:val="000000"/>
                <w:sz w:val="22"/>
                <w:szCs w:val="22"/>
              </w:rPr>
            </w:pPr>
            <w:r>
              <w:rPr>
                <w:color w:val="000000"/>
                <w:sz w:val="22"/>
                <w:szCs w:val="22"/>
              </w:rPr>
              <w:t>2025</w:t>
            </w:r>
          </w:p>
        </w:tc>
        <w:tc>
          <w:tcPr>
            <w:tcW w:w="1308" w:type="dxa"/>
            <w:shd w:val="clear" w:color="auto" w:fill="auto"/>
            <w:noWrap/>
            <w:vAlign w:val="center"/>
          </w:tcPr>
          <w:p w14:paraId="6A25BBFF" w14:textId="77777777" w:rsidR="00695331" w:rsidRPr="00700853" w:rsidRDefault="00695331" w:rsidP="00AF59AA">
            <w:pPr>
              <w:jc w:val="center"/>
              <w:rPr>
                <w:color w:val="000000"/>
                <w:sz w:val="22"/>
                <w:szCs w:val="22"/>
              </w:rPr>
            </w:pPr>
            <w:r w:rsidRPr="009F541C">
              <w:rPr>
                <w:color w:val="000000"/>
                <w:sz w:val="22"/>
                <w:szCs w:val="22"/>
              </w:rPr>
              <w:t>89,32</w:t>
            </w:r>
          </w:p>
        </w:tc>
        <w:tc>
          <w:tcPr>
            <w:tcW w:w="1291" w:type="dxa"/>
            <w:shd w:val="clear" w:color="auto" w:fill="auto"/>
            <w:vAlign w:val="center"/>
          </w:tcPr>
          <w:p w14:paraId="44AA223E" w14:textId="77777777" w:rsidR="00695331" w:rsidRPr="00700853" w:rsidRDefault="00695331" w:rsidP="00AF59AA">
            <w:pPr>
              <w:jc w:val="center"/>
              <w:rPr>
                <w:color w:val="000000"/>
                <w:sz w:val="22"/>
                <w:szCs w:val="22"/>
              </w:rPr>
            </w:pPr>
            <w:r w:rsidRPr="009F541C">
              <w:rPr>
                <w:color w:val="000000"/>
                <w:sz w:val="22"/>
                <w:szCs w:val="22"/>
              </w:rPr>
              <w:t>89,32</w:t>
            </w:r>
          </w:p>
        </w:tc>
        <w:tc>
          <w:tcPr>
            <w:tcW w:w="1273" w:type="dxa"/>
            <w:shd w:val="clear" w:color="auto" w:fill="auto"/>
            <w:noWrap/>
            <w:vAlign w:val="center"/>
          </w:tcPr>
          <w:p w14:paraId="4DF080FC" w14:textId="77777777" w:rsidR="00695331" w:rsidRPr="008473D4" w:rsidRDefault="00695331" w:rsidP="00AF59AA">
            <w:pPr>
              <w:widowControl/>
              <w:jc w:val="center"/>
              <w:rPr>
                <w:sz w:val="22"/>
                <w:szCs w:val="22"/>
              </w:rPr>
            </w:pPr>
          </w:p>
        </w:tc>
        <w:tc>
          <w:tcPr>
            <w:tcW w:w="1233" w:type="dxa"/>
            <w:shd w:val="clear" w:color="auto" w:fill="auto"/>
            <w:vAlign w:val="center"/>
          </w:tcPr>
          <w:p w14:paraId="1E9122EF" w14:textId="77777777" w:rsidR="00695331" w:rsidRPr="008473D4" w:rsidRDefault="00695331" w:rsidP="00AF59AA">
            <w:pPr>
              <w:widowControl/>
              <w:jc w:val="center"/>
              <w:rPr>
                <w:sz w:val="22"/>
                <w:szCs w:val="22"/>
              </w:rPr>
            </w:pPr>
          </w:p>
        </w:tc>
      </w:tr>
      <w:tr w:rsidR="00695331" w:rsidRPr="008473D4" w14:paraId="31AD0BE6" w14:textId="77777777" w:rsidTr="00AF59AA">
        <w:trPr>
          <w:trHeight w:val="340"/>
        </w:trPr>
        <w:tc>
          <w:tcPr>
            <w:tcW w:w="567" w:type="dxa"/>
            <w:vMerge/>
            <w:shd w:val="clear" w:color="auto" w:fill="auto"/>
            <w:noWrap/>
            <w:vAlign w:val="center"/>
          </w:tcPr>
          <w:p w14:paraId="34AE5284" w14:textId="77777777" w:rsidR="00695331" w:rsidRPr="00CF0E6B" w:rsidRDefault="00695331" w:rsidP="00AF59AA">
            <w:pPr>
              <w:jc w:val="center"/>
              <w:rPr>
                <w:color w:val="000000"/>
                <w:sz w:val="22"/>
                <w:szCs w:val="22"/>
              </w:rPr>
            </w:pPr>
          </w:p>
        </w:tc>
        <w:tc>
          <w:tcPr>
            <w:tcW w:w="2127" w:type="dxa"/>
            <w:vMerge/>
            <w:shd w:val="clear" w:color="auto" w:fill="auto"/>
            <w:vAlign w:val="center"/>
          </w:tcPr>
          <w:p w14:paraId="1EA0558A" w14:textId="77777777" w:rsidR="00695331" w:rsidRPr="00700853" w:rsidRDefault="00695331" w:rsidP="00AF59AA">
            <w:pPr>
              <w:widowControl/>
              <w:jc w:val="both"/>
              <w:rPr>
                <w:color w:val="000000"/>
              </w:rPr>
            </w:pPr>
          </w:p>
        </w:tc>
        <w:tc>
          <w:tcPr>
            <w:tcW w:w="1701" w:type="dxa"/>
            <w:vMerge/>
            <w:shd w:val="clear" w:color="auto" w:fill="auto"/>
            <w:vAlign w:val="center"/>
          </w:tcPr>
          <w:p w14:paraId="07FE62D5" w14:textId="77777777" w:rsidR="00695331" w:rsidRPr="00700853" w:rsidRDefault="00695331" w:rsidP="00AF59AA">
            <w:pPr>
              <w:widowControl/>
              <w:jc w:val="center"/>
              <w:rPr>
                <w:color w:val="000000"/>
                <w:sz w:val="22"/>
                <w:szCs w:val="22"/>
              </w:rPr>
            </w:pPr>
          </w:p>
        </w:tc>
        <w:tc>
          <w:tcPr>
            <w:tcW w:w="849" w:type="dxa"/>
            <w:vAlign w:val="center"/>
          </w:tcPr>
          <w:p w14:paraId="452234BC" w14:textId="77777777" w:rsidR="00695331" w:rsidRPr="00700853" w:rsidRDefault="00695331" w:rsidP="00AF59AA">
            <w:pPr>
              <w:jc w:val="center"/>
              <w:rPr>
                <w:color w:val="000000"/>
                <w:sz w:val="22"/>
                <w:szCs w:val="22"/>
              </w:rPr>
            </w:pPr>
            <w:r>
              <w:rPr>
                <w:color w:val="000000"/>
                <w:sz w:val="22"/>
                <w:szCs w:val="22"/>
              </w:rPr>
              <w:t>2026</w:t>
            </w:r>
          </w:p>
        </w:tc>
        <w:tc>
          <w:tcPr>
            <w:tcW w:w="1308" w:type="dxa"/>
            <w:shd w:val="clear" w:color="auto" w:fill="auto"/>
            <w:noWrap/>
            <w:vAlign w:val="center"/>
          </w:tcPr>
          <w:p w14:paraId="4C4DE258" w14:textId="77777777" w:rsidR="00695331" w:rsidRPr="00700853" w:rsidRDefault="00695331" w:rsidP="00AF59AA">
            <w:pPr>
              <w:jc w:val="center"/>
              <w:rPr>
                <w:color w:val="000000"/>
                <w:sz w:val="22"/>
                <w:szCs w:val="22"/>
              </w:rPr>
            </w:pPr>
            <w:r w:rsidRPr="009F541C">
              <w:rPr>
                <w:color w:val="000000"/>
                <w:sz w:val="22"/>
                <w:szCs w:val="22"/>
              </w:rPr>
              <w:t>89,32</w:t>
            </w:r>
          </w:p>
        </w:tc>
        <w:tc>
          <w:tcPr>
            <w:tcW w:w="1291" w:type="dxa"/>
            <w:shd w:val="clear" w:color="auto" w:fill="auto"/>
            <w:vAlign w:val="center"/>
          </w:tcPr>
          <w:p w14:paraId="62F11FD6" w14:textId="77777777" w:rsidR="00695331" w:rsidRPr="00700853" w:rsidRDefault="00695331" w:rsidP="00AF59AA">
            <w:pPr>
              <w:jc w:val="center"/>
              <w:rPr>
                <w:color w:val="000000"/>
                <w:sz w:val="22"/>
                <w:szCs w:val="22"/>
              </w:rPr>
            </w:pPr>
            <w:r w:rsidRPr="009F541C">
              <w:rPr>
                <w:color w:val="000000"/>
                <w:sz w:val="22"/>
                <w:szCs w:val="22"/>
              </w:rPr>
              <w:t>112,45</w:t>
            </w:r>
          </w:p>
        </w:tc>
        <w:tc>
          <w:tcPr>
            <w:tcW w:w="1273" w:type="dxa"/>
            <w:shd w:val="clear" w:color="auto" w:fill="auto"/>
            <w:noWrap/>
            <w:vAlign w:val="center"/>
          </w:tcPr>
          <w:p w14:paraId="575F34B9" w14:textId="77777777" w:rsidR="00695331" w:rsidRPr="008473D4" w:rsidRDefault="00695331" w:rsidP="00AF59AA">
            <w:pPr>
              <w:widowControl/>
              <w:jc w:val="center"/>
              <w:rPr>
                <w:sz w:val="22"/>
                <w:szCs w:val="22"/>
              </w:rPr>
            </w:pPr>
          </w:p>
        </w:tc>
        <w:tc>
          <w:tcPr>
            <w:tcW w:w="1233" w:type="dxa"/>
            <w:shd w:val="clear" w:color="auto" w:fill="auto"/>
            <w:vAlign w:val="center"/>
          </w:tcPr>
          <w:p w14:paraId="7A769131" w14:textId="77777777" w:rsidR="00695331" w:rsidRPr="008473D4" w:rsidRDefault="00695331" w:rsidP="00AF59AA">
            <w:pPr>
              <w:widowControl/>
              <w:jc w:val="center"/>
              <w:rPr>
                <w:sz w:val="22"/>
                <w:szCs w:val="22"/>
              </w:rPr>
            </w:pPr>
          </w:p>
        </w:tc>
      </w:tr>
      <w:tr w:rsidR="00695331" w:rsidRPr="008473D4" w14:paraId="1F23C26D" w14:textId="77777777" w:rsidTr="00AF59AA">
        <w:trPr>
          <w:trHeight w:val="340"/>
        </w:trPr>
        <w:tc>
          <w:tcPr>
            <w:tcW w:w="567" w:type="dxa"/>
            <w:vMerge/>
            <w:shd w:val="clear" w:color="auto" w:fill="auto"/>
            <w:noWrap/>
            <w:vAlign w:val="center"/>
          </w:tcPr>
          <w:p w14:paraId="56AE3D36" w14:textId="77777777" w:rsidR="00695331" w:rsidRPr="00CF0E6B" w:rsidRDefault="00695331" w:rsidP="00AF59AA">
            <w:pPr>
              <w:jc w:val="center"/>
              <w:rPr>
                <w:color w:val="000000"/>
                <w:sz w:val="22"/>
                <w:szCs w:val="22"/>
              </w:rPr>
            </w:pPr>
          </w:p>
        </w:tc>
        <w:tc>
          <w:tcPr>
            <w:tcW w:w="2127" w:type="dxa"/>
            <w:vMerge/>
            <w:shd w:val="clear" w:color="auto" w:fill="auto"/>
            <w:vAlign w:val="center"/>
          </w:tcPr>
          <w:p w14:paraId="756F2578" w14:textId="77777777" w:rsidR="00695331" w:rsidRPr="00700853" w:rsidRDefault="00695331" w:rsidP="00AF59AA">
            <w:pPr>
              <w:widowControl/>
              <w:jc w:val="both"/>
              <w:rPr>
                <w:color w:val="000000"/>
              </w:rPr>
            </w:pPr>
          </w:p>
        </w:tc>
        <w:tc>
          <w:tcPr>
            <w:tcW w:w="1701" w:type="dxa"/>
            <w:vMerge/>
            <w:shd w:val="clear" w:color="auto" w:fill="auto"/>
            <w:vAlign w:val="center"/>
          </w:tcPr>
          <w:p w14:paraId="43FD592A" w14:textId="77777777" w:rsidR="00695331" w:rsidRPr="00700853" w:rsidRDefault="00695331" w:rsidP="00AF59AA">
            <w:pPr>
              <w:widowControl/>
              <w:jc w:val="center"/>
              <w:rPr>
                <w:color w:val="000000"/>
                <w:sz w:val="22"/>
                <w:szCs w:val="22"/>
              </w:rPr>
            </w:pPr>
          </w:p>
        </w:tc>
        <w:tc>
          <w:tcPr>
            <w:tcW w:w="849" w:type="dxa"/>
            <w:vAlign w:val="center"/>
          </w:tcPr>
          <w:p w14:paraId="695281BD" w14:textId="77777777" w:rsidR="00695331" w:rsidRPr="00700853" w:rsidRDefault="00695331" w:rsidP="00AF59AA">
            <w:pPr>
              <w:jc w:val="center"/>
              <w:rPr>
                <w:color w:val="000000"/>
                <w:sz w:val="22"/>
                <w:szCs w:val="22"/>
              </w:rPr>
            </w:pPr>
            <w:r>
              <w:rPr>
                <w:color w:val="000000"/>
                <w:sz w:val="22"/>
                <w:szCs w:val="22"/>
              </w:rPr>
              <w:t>2027</w:t>
            </w:r>
          </w:p>
        </w:tc>
        <w:tc>
          <w:tcPr>
            <w:tcW w:w="1308" w:type="dxa"/>
            <w:shd w:val="clear" w:color="auto" w:fill="auto"/>
            <w:noWrap/>
            <w:vAlign w:val="center"/>
          </w:tcPr>
          <w:p w14:paraId="1D481591" w14:textId="77777777" w:rsidR="00695331" w:rsidRPr="00700853" w:rsidRDefault="00695331" w:rsidP="00AF59AA">
            <w:pPr>
              <w:jc w:val="center"/>
              <w:rPr>
                <w:color w:val="000000"/>
                <w:sz w:val="22"/>
                <w:szCs w:val="22"/>
              </w:rPr>
            </w:pPr>
            <w:r w:rsidRPr="009F541C">
              <w:rPr>
                <w:color w:val="000000"/>
                <w:sz w:val="22"/>
                <w:szCs w:val="22"/>
              </w:rPr>
              <w:t>112,45</w:t>
            </w:r>
          </w:p>
        </w:tc>
        <w:tc>
          <w:tcPr>
            <w:tcW w:w="1291" w:type="dxa"/>
            <w:shd w:val="clear" w:color="auto" w:fill="auto"/>
            <w:vAlign w:val="center"/>
          </w:tcPr>
          <w:p w14:paraId="71701059" w14:textId="77777777" w:rsidR="00695331" w:rsidRPr="00700853" w:rsidRDefault="00695331" w:rsidP="00AF59AA">
            <w:pPr>
              <w:jc w:val="center"/>
              <w:rPr>
                <w:color w:val="000000"/>
                <w:sz w:val="22"/>
                <w:szCs w:val="22"/>
              </w:rPr>
            </w:pPr>
            <w:r w:rsidRPr="009F541C">
              <w:rPr>
                <w:color w:val="000000"/>
                <w:sz w:val="22"/>
                <w:szCs w:val="22"/>
              </w:rPr>
              <w:t>168,30</w:t>
            </w:r>
          </w:p>
        </w:tc>
        <w:tc>
          <w:tcPr>
            <w:tcW w:w="1273" w:type="dxa"/>
            <w:shd w:val="clear" w:color="auto" w:fill="auto"/>
            <w:noWrap/>
            <w:vAlign w:val="center"/>
          </w:tcPr>
          <w:p w14:paraId="73301AC5" w14:textId="77777777" w:rsidR="00695331" w:rsidRPr="008473D4" w:rsidRDefault="00695331" w:rsidP="00AF59AA">
            <w:pPr>
              <w:widowControl/>
              <w:jc w:val="center"/>
              <w:rPr>
                <w:sz w:val="22"/>
                <w:szCs w:val="22"/>
              </w:rPr>
            </w:pPr>
          </w:p>
        </w:tc>
        <w:tc>
          <w:tcPr>
            <w:tcW w:w="1233" w:type="dxa"/>
            <w:shd w:val="clear" w:color="auto" w:fill="auto"/>
            <w:vAlign w:val="center"/>
          </w:tcPr>
          <w:p w14:paraId="177FDBE6" w14:textId="77777777" w:rsidR="00695331" w:rsidRPr="008473D4" w:rsidRDefault="00695331" w:rsidP="00AF59AA">
            <w:pPr>
              <w:widowControl/>
              <w:jc w:val="center"/>
              <w:rPr>
                <w:sz w:val="22"/>
                <w:szCs w:val="22"/>
              </w:rPr>
            </w:pPr>
          </w:p>
        </w:tc>
      </w:tr>
      <w:tr w:rsidR="00695331" w:rsidRPr="008473D4" w14:paraId="0E224EDB" w14:textId="77777777" w:rsidTr="00AF59AA">
        <w:trPr>
          <w:trHeight w:val="340"/>
        </w:trPr>
        <w:tc>
          <w:tcPr>
            <w:tcW w:w="567" w:type="dxa"/>
            <w:vMerge/>
            <w:tcBorders>
              <w:bottom w:val="single" w:sz="4" w:space="0" w:color="auto"/>
            </w:tcBorders>
            <w:shd w:val="clear" w:color="auto" w:fill="auto"/>
            <w:noWrap/>
            <w:vAlign w:val="center"/>
          </w:tcPr>
          <w:p w14:paraId="39E68818" w14:textId="77777777" w:rsidR="00695331" w:rsidRPr="00CF0E6B" w:rsidRDefault="00695331" w:rsidP="00AF59AA">
            <w:pPr>
              <w:jc w:val="center"/>
              <w:rPr>
                <w:color w:val="000000"/>
                <w:sz w:val="22"/>
                <w:szCs w:val="22"/>
              </w:rPr>
            </w:pPr>
          </w:p>
        </w:tc>
        <w:tc>
          <w:tcPr>
            <w:tcW w:w="2127" w:type="dxa"/>
            <w:vMerge/>
            <w:tcBorders>
              <w:bottom w:val="single" w:sz="4" w:space="0" w:color="auto"/>
            </w:tcBorders>
            <w:shd w:val="clear" w:color="auto" w:fill="auto"/>
            <w:vAlign w:val="center"/>
          </w:tcPr>
          <w:p w14:paraId="5BFFD8E8" w14:textId="77777777" w:rsidR="00695331" w:rsidRPr="00700853" w:rsidRDefault="00695331" w:rsidP="00AF59AA">
            <w:pPr>
              <w:widowControl/>
              <w:jc w:val="both"/>
              <w:rPr>
                <w:color w:val="000000"/>
              </w:rPr>
            </w:pPr>
          </w:p>
        </w:tc>
        <w:tc>
          <w:tcPr>
            <w:tcW w:w="1701" w:type="dxa"/>
            <w:vMerge/>
            <w:tcBorders>
              <w:bottom w:val="single" w:sz="4" w:space="0" w:color="auto"/>
            </w:tcBorders>
            <w:shd w:val="clear" w:color="auto" w:fill="auto"/>
            <w:vAlign w:val="center"/>
          </w:tcPr>
          <w:p w14:paraId="01313478" w14:textId="77777777" w:rsidR="00695331" w:rsidRPr="00700853" w:rsidRDefault="00695331" w:rsidP="00AF59AA">
            <w:pPr>
              <w:widowControl/>
              <w:jc w:val="center"/>
              <w:rPr>
                <w:color w:val="000000"/>
                <w:sz w:val="22"/>
                <w:szCs w:val="22"/>
              </w:rPr>
            </w:pPr>
          </w:p>
        </w:tc>
        <w:tc>
          <w:tcPr>
            <w:tcW w:w="849" w:type="dxa"/>
            <w:tcBorders>
              <w:bottom w:val="single" w:sz="4" w:space="0" w:color="auto"/>
            </w:tcBorders>
            <w:vAlign w:val="center"/>
          </w:tcPr>
          <w:p w14:paraId="57B6A08E" w14:textId="77777777" w:rsidR="00695331" w:rsidRPr="00700853" w:rsidRDefault="00695331" w:rsidP="00AF59AA">
            <w:pPr>
              <w:jc w:val="center"/>
              <w:rPr>
                <w:color w:val="000000"/>
                <w:sz w:val="22"/>
                <w:szCs w:val="22"/>
              </w:rPr>
            </w:pPr>
            <w:r>
              <w:rPr>
                <w:color w:val="000000"/>
                <w:sz w:val="22"/>
                <w:szCs w:val="22"/>
              </w:rPr>
              <w:t>2028</w:t>
            </w:r>
          </w:p>
        </w:tc>
        <w:tc>
          <w:tcPr>
            <w:tcW w:w="1308" w:type="dxa"/>
            <w:tcBorders>
              <w:bottom w:val="single" w:sz="4" w:space="0" w:color="auto"/>
            </w:tcBorders>
            <w:shd w:val="clear" w:color="auto" w:fill="auto"/>
            <w:noWrap/>
            <w:vAlign w:val="center"/>
          </w:tcPr>
          <w:p w14:paraId="143A53F0" w14:textId="77777777" w:rsidR="00695331" w:rsidRPr="00700853" w:rsidRDefault="00695331" w:rsidP="00AF59AA">
            <w:pPr>
              <w:jc w:val="center"/>
              <w:rPr>
                <w:color w:val="000000"/>
                <w:sz w:val="22"/>
                <w:szCs w:val="22"/>
              </w:rPr>
            </w:pPr>
            <w:r w:rsidRPr="009F541C">
              <w:rPr>
                <w:color w:val="000000"/>
                <w:sz w:val="22"/>
                <w:szCs w:val="22"/>
              </w:rPr>
              <w:t>168,30</w:t>
            </w:r>
          </w:p>
        </w:tc>
        <w:tc>
          <w:tcPr>
            <w:tcW w:w="1291" w:type="dxa"/>
            <w:tcBorders>
              <w:bottom w:val="single" w:sz="4" w:space="0" w:color="auto"/>
            </w:tcBorders>
            <w:shd w:val="clear" w:color="auto" w:fill="auto"/>
            <w:vAlign w:val="center"/>
          </w:tcPr>
          <w:p w14:paraId="1CB2CFCB" w14:textId="77777777" w:rsidR="00695331" w:rsidRPr="00700853" w:rsidRDefault="00695331" w:rsidP="00AF59AA">
            <w:pPr>
              <w:jc w:val="center"/>
              <w:rPr>
                <w:color w:val="000000"/>
                <w:sz w:val="22"/>
                <w:szCs w:val="22"/>
              </w:rPr>
            </w:pPr>
            <w:r w:rsidRPr="009F541C">
              <w:rPr>
                <w:color w:val="000000"/>
                <w:sz w:val="22"/>
                <w:szCs w:val="22"/>
              </w:rPr>
              <w:t>175,03</w:t>
            </w:r>
          </w:p>
        </w:tc>
        <w:tc>
          <w:tcPr>
            <w:tcW w:w="1273" w:type="dxa"/>
            <w:tcBorders>
              <w:bottom w:val="single" w:sz="4" w:space="0" w:color="auto"/>
            </w:tcBorders>
            <w:shd w:val="clear" w:color="auto" w:fill="auto"/>
            <w:noWrap/>
            <w:vAlign w:val="center"/>
          </w:tcPr>
          <w:p w14:paraId="12DA5BAA" w14:textId="77777777" w:rsidR="00695331" w:rsidRPr="008473D4" w:rsidRDefault="00695331" w:rsidP="00AF59AA">
            <w:pPr>
              <w:widowControl/>
              <w:jc w:val="center"/>
              <w:rPr>
                <w:sz w:val="22"/>
                <w:szCs w:val="22"/>
              </w:rPr>
            </w:pPr>
          </w:p>
        </w:tc>
        <w:tc>
          <w:tcPr>
            <w:tcW w:w="1233" w:type="dxa"/>
            <w:tcBorders>
              <w:bottom w:val="single" w:sz="4" w:space="0" w:color="auto"/>
            </w:tcBorders>
            <w:shd w:val="clear" w:color="auto" w:fill="auto"/>
            <w:vAlign w:val="center"/>
          </w:tcPr>
          <w:p w14:paraId="5DFB5615" w14:textId="77777777" w:rsidR="00695331" w:rsidRPr="008473D4" w:rsidRDefault="00695331" w:rsidP="00AF59AA">
            <w:pPr>
              <w:widowControl/>
              <w:jc w:val="center"/>
              <w:rPr>
                <w:sz w:val="22"/>
                <w:szCs w:val="22"/>
              </w:rPr>
            </w:pPr>
          </w:p>
        </w:tc>
      </w:tr>
    </w:tbl>
    <w:p w14:paraId="5537D843" w14:textId="77777777" w:rsidR="00695331" w:rsidRDefault="00695331" w:rsidP="00695331">
      <w:pPr>
        <w:widowControl/>
        <w:autoSpaceDE w:val="0"/>
        <w:autoSpaceDN w:val="0"/>
        <w:adjustRightInd w:val="0"/>
        <w:ind w:left="708" w:firstLine="708"/>
        <w:jc w:val="right"/>
        <w:rPr>
          <w:sz w:val="22"/>
          <w:szCs w:val="22"/>
        </w:rPr>
      </w:pPr>
    </w:p>
    <w:bookmarkEnd w:id="3"/>
    <w:p w14:paraId="5A705EBA" w14:textId="77777777" w:rsidR="00695331" w:rsidRDefault="00695331" w:rsidP="00695331">
      <w:pPr>
        <w:widowControl/>
        <w:autoSpaceDE w:val="0"/>
        <w:autoSpaceDN w:val="0"/>
        <w:adjustRightInd w:val="0"/>
        <w:ind w:firstLine="567"/>
        <w:jc w:val="both"/>
        <w:rPr>
          <w:sz w:val="22"/>
          <w:szCs w:val="24"/>
        </w:rPr>
      </w:pPr>
      <w:r w:rsidRPr="004405DB">
        <w:rPr>
          <w:sz w:val="22"/>
          <w:szCs w:val="24"/>
        </w:rPr>
        <w:t>Примечани</w:t>
      </w:r>
      <w:r>
        <w:rPr>
          <w:sz w:val="22"/>
          <w:szCs w:val="24"/>
        </w:rPr>
        <w:t>я</w:t>
      </w:r>
      <w:r w:rsidRPr="004405DB">
        <w:rPr>
          <w:sz w:val="22"/>
          <w:szCs w:val="24"/>
        </w:rPr>
        <w:t>:</w:t>
      </w:r>
    </w:p>
    <w:p w14:paraId="23EEDDFD" w14:textId="77777777" w:rsidR="00695331" w:rsidRPr="00B71587" w:rsidRDefault="00695331" w:rsidP="00695331">
      <w:pPr>
        <w:widowControl/>
        <w:autoSpaceDE w:val="0"/>
        <w:autoSpaceDN w:val="0"/>
        <w:adjustRightInd w:val="0"/>
        <w:ind w:firstLine="567"/>
        <w:jc w:val="both"/>
        <w:rPr>
          <w:sz w:val="22"/>
          <w:szCs w:val="24"/>
        </w:rPr>
      </w:pPr>
      <w:r>
        <w:rPr>
          <w:sz w:val="22"/>
          <w:szCs w:val="24"/>
        </w:rPr>
        <w:t xml:space="preserve">1. </w:t>
      </w: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1DC6F347" w14:textId="77777777" w:rsidR="00695331" w:rsidRDefault="00695331" w:rsidP="00695331">
      <w:pPr>
        <w:widowControl/>
        <w:tabs>
          <w:tab w:val="left" w:pos="567"/>
          <w:tab w:val="left" w:pos="851"/>
        </w:tabs>
        <w:autoSpaceDE w:val="0"/>
        <w:autoSpaceDN w:val="0"/>
        <w:adjustRightInd w:val="0"/>
        <w:ind w:firstLine="567"/>
        <w:jc w:val="both"/>
        <w:rPr>
          <w:sz w:val="22"/>
        </w:rPr>
      </w:pPr>
      <w:r>
        <w:rPr>
          <w:sz w:val="22"/>
        </w:rPr>
        <w:t>2.</w:t>
      </w:r>
      <w:r w:rsidRPr="00327EE8">
        <w:rPr>
          <w:sz w:val="22"/>
        </w:rPr>
        <w:t xml:space="preserve"> В соответствии с Главой 26.2 части 2 НК РФ 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304501B2" w14:textId="76F34D43" w:rsidR="00E127BB" w:rsidRPr="00695331" w:rsidRDefault="00ED272C" w:rsidP="00695331">
      <w:pPr>
        <w:numPr>
          <w:ilvl w:val="0"/>
          <w:numId w:val="35"/>
        </w:numPr>
        <w:tabs>
          <w:tab w:val="left" w:pos="993"/>
          <w:tab w:val="left" w:pos="1276"/>
        </w:tabs>
        <w:ind w:left="0" w:firstLine="709"/>
        <w:jc w:val="both"/>
        <w:rPr>
          <w:sz w:val="22"/>
          <w:szCs w:val="22"/>
        </w:rPr>
      </w:pPr>
      <w:r>
        <w:rPr>
          <w:sz w:val="22"/>
          <w:szCs w:val="22"/>
        </w:rPr>
        <w:t>П</w:t>
      </w:r>
      <w:r w:rsidRPr="00ED272C">
        <w:rPr>
          <w:sz w:val="22"/>
          <w:szCs w:val="22"/>
        </w:rPr>
        <w:t>остановление вступает в силу после дня его официального опубликования.</w:t>
      </w:r>
    </w:p>
    <w:p w14:paraId="25D241CA" w14:textId="77777777" w:rsidR="007470B6" w:rsidRPr="007470B6" w:rsidRDefault="007470B6" w:rsidP="007470B6">
      <w:pPr>
        <w:pStyle w:val="a4"/>
        <w:tabs>
          <w:tab w:val="left" w:pos="993"/>
        </w:tabs>
        <w:ind w:left="1620"/>
        <w:jc w:val="both"/>
        <w:rPr>
          <w:b/>
          <w:bCs/>
          <w:sz w:val="22"/>
          <w:szCs w:val="22"/>
        </w:rPr>
      </w:pPr>
    </w:p>
    <w:p w14:paraId="70F48CD9" w14:textId="2052DC18" w:rsidR="007470B6" w:rsidRPr="007470B6" w:rsidRDefault="007470B6" w:rsidP="007470B6">
      <w:pPr>
        <w:tabs>
          <w:tab w:val="left" w:pos="993"/>
        </w:tabs>
        <w:ind w:firstLine="1134"/>
        <w:jc w:val="both"/>
        <w:rPr>
          <w:b/>
          <w:bCs/>
          <w:sz w:val="22"/>
          <w:szCs w:val="22"/>
        </w:rPr>
      </w:pPr>
      <w:r w:rsidRPr="007470B6">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470B6" w:rsidRPr="00205DD5" w14:paraId="1A5C2856" w14:textId="77777777" w:rsidTr="00852281">
        <w:tc>
          <w:tcPr>
            <w:tcW w:w="959" w:type="dxa"/>
          </w:tcPr>
          <w:p w14:paraId="70CC66CD" w14:textId="77777777" w:rsidR="007470B6" w:rsidRPr="00205DD5" w:rsidRDefault="007470B6" w:rsidP="00852281">
            <w:pPr>
              <w:tabs>
                <w:tab w:val="left" w:pos="4020"/>
              </w:tabs>
              <w:jc w:val="center"/>
              <w:rPr>
                <w:sz w:val="22"/>
                <w:szCs w:val="22"/>
              </w:rPr>
            </w:pPr>
            <w:r w:rsidRPr="00205DD5">
              <w:rPr>
                <w:sz w:val="22"/>
                <w:szCs w:val="22"/>
              </w:rPr>
              <w:t>№ п/п</w:t>
            </w:r>
          </w:p>
        </w:tc>
        <w:tc>
          <w:tcPr>
            <w:tcW w:w="2391" w:type="dxa"/>
          </w:tcPr>
          <w:p w14:paraId="6C90BDFB" w14:textId="77777777" w:rsidR="007470B6" w:rsidRPr="00205DD5" w:rsidRDefault="007470B6" w:rsidP="00852281">
            <w:pPr>
              <w:tabs>
                <w:tab w:val="left" w:pos="4020"/>
              </w:tabs>
              <w:rPr>
                <w:sz w:val="22"/>
                <w:szCs w:val="22"/>
              </w:rPr>
            </w:pPr>
            <w:r w:rsidRPr="00205DD5">
              <w:rPr>
                <w:sz w:val="22"/>
                <w:szCs w:val="22"/>
              </w:rPr>
              <w:t>Члены правления</w:t>
            </w:r>
          </w:p>
        </w:tc>
        <w:tc>
          <w:tcPr>
            <w:tcW w:w="3493" w:type="dxa"/>
          </w:tcPr>
          <w:p w14:paraId="07D53B9A" w14:textId="77777777" w:rsidR="007470B6" w:rsidRPr="00205DD5" w:rsidRDefault="007470B6" w:rsidP="00852281">
            <w:pPr>
              <w:tabs>
                <w:tab w:val="left" w:pos="4020"/>
              </w:tabs>
              <w:jc w:val="center"/>
              <w:rPr>
                <w:sz w:val="22"/>
                <w:szCs w:val="22"/>
              </w:rPr>
            </w:pPr>
            <w:r w:rsidRPr="00205DD5">
              <w:rPr>
                <w:sz w:val="22"/>
                <w:szCs w:val="22"/>
              </w:rPr>
              <w:t>Результаты голосования</w:t>
            </w:r>
          </w:p>
        </w:tc>
      </w:tr>
      <w:tr w:rsidR="007470B6" w:rsidRPr="00205DD5" w14:paraId="04E40781" w14:textId="77777777" w:rsidTr="00852281">
        <w:tc>
          <w:tcPr>
            <w:tcW w:w="959" w:type="dxa"/>
          </w:tcPr>
          <w:p w14:paraId="5C843738" w14:textId="77777777" w:rsidR="007470B6" w:rsidRPr="00205DD5" w:rsidRDefault="007470B6" w:rsidP="00852281">
            <w:pPr>
              <w:tabs>
                <w:tab w:val="left" w:pos="4020"/>
              </w:tabs>
              <w:jc w:val="center"/>
              <w:rPr>
                <w:sz w:val="22"/>
                <w:szCs w:val="22"/>
              </w:rPr>
            </w:pPr>
            <w:r w:rsidRPr="00205DD5">
              <w:rPr>
                <w:sz w:val="22"/>
                <w:szCs w:val="22"/>
              </w:rPr>
              <w:t>1.</w:t>
            </w:r>
          </w:p>
        </w:tc>
        <w:tc>
          <w:tcPr>
            <w:tcW w:w="2391" w:type="dxa"/>
          </w:tcPr>
          <w:p w14:paraId="5747403A" w14:textId="77777777" w:rsidR="007470B6" w:rsidRPr="00205DD5" w:rsidRDefault="007470B6" w:rsidP="00852281">
            <w:pPr>
              <w:tabs>
                <w:tab w:val="left" w:pos="4020"/>
              </w:tabs>
              <w:rPr>
                <w:sz w:val="22"/>
                <w:szCs w:val="22"/>
              </w:rPr>
            </w:pPr>
            <w:r w:rsidRPr="00205DD5">
              <w:rPr>
                <w:sz w:val="22"/>
                <w:szCs w:val="22"/>
              </w:rPr>
              <w:t xml:space="preserve">Морева </w:t>
            </w:r>
            <w:proofErr w:type="gramStart"/>
            <w:r w:rsidRPr="00205DD5">
              <w:rPr>
                <w:sz w:val="22"/>
                <w:szCs w:val="22"/>
              </w:rPr>
              <w:t>Е.Н.</w:t>
            </w:r>
            <w:proofErr w:type="gramEnd"/>
          </w:p>
        </w:tc>
        <w:tc>
          <w:tcPr>
            <w:tcW w:w="3493" w:type="dxa"/>
          </w:tcPr>
          <w:p w14:paraId="6377C596" w14:textId="77777777" w:rsidR="007470B6" w:rsidRPr="00205DD5" w:rsidRDefault="007470B6" w:rsidP="00852281">
            <w:pPr>
              <w:jc w:val="center"/>
              <w:rPr>
                <w:sz w:val="22"/>
                <w:szCs w:val="22"/>
              </w:rPr>
            </w:pPr>
            <w:r w:rsidRPr="00205DD5">
              <w:rPr>
                <w:sz w:val="22"/>
                <w:szCs w:val="22"/>
              </w:rPr>
              <w:t>за</w:t>
            </w:r>
          </w:p>
        </w:tc>
      </w:tr>
      <w:tr w:rsidR="007470B6" w:rsidRPr="00205DD5" w14:paraId="6B475C5A" w14:textId="77777777" w:rsidTr="00852281">
        <w:tc>
          <w:tcPr>
            <w:tcW w:w="959" w:type="dxa"/>
          </w:tcPr>
          <w:p w14:paraId="3B008494" w14:textId="77777777" w:rsidR="007470B6" w:rsidRPr="00205DD5" w:rsidRDefault="007470B6" w:rsidP="00852281">
            <w:pPr>
              <w:tabs>
                <w:tab w:val="left" w:pos="4020"/>
              </w:tabs>
              <w:jc w:val="center"/>
              <w:rPr>
                <w:sz w:val="22"/>
                <w:szCs w:val="22"/>
              </w:rPr>
            </w:pPr>
            <w:r w:rsidRPr="00205DD5">
              <w:rPr>
                <w:sz w:val="22"/>
                <w:szCs w:val="22"/>
              </w:rPr>
              <w:t>2.</w:t>
            </w:r>
          </w:p>
        </w:tc>
        <w:tc>
          <w:tcPr>
            <w:tcW w:w="2391" w:type="dxa"/>
          </w:tcPr>
          <w:p w14:paraId="1DEAFBC2" w14:textId="77777777" w:rsidR="007470B6" w:rsidRPr="00205DD5" w:rsidRDefault="007470B6" w:rsidP="00852281">
            <w:pPr>
              <w:tabs>
                <w:tab w:val="left" w:pos="4020"/>
              </w:tabs>
              <w:rPr>
                <w:sz w:val="22"/>
                <w:szCs w:val="22"/>
              </w:rPr>
            </w:pPr>
            <w:r w:rsidRPr="00205DD5">
              <w:rPr>
                <w:sz w:val="22"/>
                <w:szCs w:val="22"/>
              </w:rPr>
              <w:t xml:space="preserve">Бугаева </w:t>
            </w:r>
            <w:proofErr w:type="gramStart"/>
            <w:r w:rsidRPr="00205DD5">
              <w:rPr>
                <w:sz w:val="22"/>
                <w:szCs w:val="22"/>
              </w:rPr>
              <w:t>С.Е.</w:t>
            </w:r>
            <w:proofErr w:type="gramEnd"/>
          </w:p>
        </w:tc>
        <w:tc>
          <w:tcPr>
            <w:tcW w:w="3493" w:type="dxa"/>
          </w:tcPr>
          <w:p w14:paraId="5AC8FAB8" w14:textId="77777777" w:rsidR="007470B6" w:rsidRPr="00205DD5" w:rsidRDefault="007470B6" w:rsidP="00852281">
            <w:pPr>
              <w:jc w:val="center"/>
              <w:rPr>
                <w:sz w:val="22"/>
                <w:szCs w:val="22"/>
              </w:rPr>
            </w:pPr>
            <w:r w:rsidRPr="00205DD5">
              <w:rPr>
                <w:sz w:val="22"/>
                <w:szCs w:val="22"/>
              </w:rPr>
              <w:t>за</w:t>
            </w:r>
          </w:p>
        </w:tc>
      </w:tr>
      <w:tr w:rsidR="007470B6" w:rsidRPr="00205DD5" w14:paraId="1270DEA0" w14:textId="77777777" w:rsidTr="00852281">
        <w:tc>
          <w:tcPr>
            <w:tcW w:w="959" w:type="dxa"/>
          </w:tcPr>
          <w:p w14:paraId="2BAEDE09" w14:textId="77777777" w:rsidR="007470B6" w:rsidRPr="00205DD5" w:rsidRDefault="007470B6" w:rsidP="00852281">
            <w:pPr>
              <w:tabs>
                <w:tab w:val="left" w:pos="4020"/>
              </w:tabs>
              <w:jc w:val="center"/>
              <w:rPr>
                <w:sz w:val="22"/>
                <w:szCs w:val="22"/>
              </w:rPr>
            </w:pPr>
            <w:r w:rsidRPr="00205DD5">
              <w:rPr>
                <w:sz w:val="22"/>
                <w:szCs w:val="22"/>
              </w:rPr>
              <w:t>3.</w:t>
            </w:r>
          </w:p>
        </w:tc>
        <w:tc>
          <w:tcPr>
            <w:tcW w:w="2391" w:type="dxa"/>
          </w:tcPr>
          <w:p w14:paraId="6E88C420" w14:textId="77777777" w:rsidR="007470B6" w:rsidRPr="00205DD5" w:rsidRDefault="007470B6" w:rsidP="00852281">
            <w:pPr>
              <w:tabs>
                <w:tab w:val="left" w:pos="4020"/>
              </w:tabs>
              <w:rPr>
                <w:sz w:val="22"/>
                <w:szCs w:val="22"/>
              </w:rPr>
            </w:pPr>
            <w:r w:rsidRPr="00205DD5">
              <w:rPr>
                <w:sz w:val="22"/>
                <w:szCs w:val="22"/>
              </w:rPr>
              <w:t xml:space="preserve">Гущина </w:t>
            </w:r>
            <w:proofErr w:type="gramStart"/>
            <w:r w:rsidRPr="00205DD5">
              <w:rPr>
                <w:sz w:val="22"/>
                <w:szCs w:val="22"/>
              </w:rPr>
              <w:t>Н.Б.</w:t>
            </w:r>
            <w:proofErr w:type="gramEnd"/>
          </w:p>
        </w:tc>
        <w:tc>
          <w:tcPr>
            <w:tcW w:w="3493" w:type="dxa"/>
          </w:tcPr>
          <w:p w14:paraId="0FD8FD0F" w14:textId="77777777" w:rsidR="007470B6" w:rsidRPr="00205DD5" w:rsidRDefault="007470B6" w:rsidP="00852281">
            <w:pPr>
              <w:jc w:val="center"/>
              <w:rPr>
                <w:sz w:val="22"/>
                <w:szCs w:val="22"/>
              </w:rPr>
            </w:pPr>
            <w:r w:rsidRPr="00205DD5">
              <w:rPr>
                <w:sz w:val="22"/>
                <w:szCs w:val="22"/>
              </w:rPr>
              <w:t>за</w:t>
            </w:r>
          </w:p>
        </w:tc>
      </w:tr>
      <w:tr w:rsidR="007470B6" w:rsidRPr="00205DD5" w14:paraId="31B27F79" w14:textId="77777777" w:rsidTr="00852281">
        <w:tc>
          <w:tcPr>
            <w:tcW w:w="959" w:type="dxa"/>
          </w:tcPr>
          <w:p w14:paraId="0F19601E" w14:textId="77777777" w:rsidR="007470B6" w:rsidRPr="00205DD5" w:rsidRDefault="007470B6" w:rsidP="00852281">
            <w:pPr>
              <w:tabs>
                <w:tab w:val="left" w:pos="4020"/>
              </w:tabs>
              <w:jc w:val="center"/>
              <w:rPr>
                <w:sz w:val="22"/>
                <w:szCs w:val="22"/>
              </w:rPr>
            </w:pPr>
            <w:r w:rsidRPr="00205DD5">
              <w:rPr>
                <w:sz w:val="22"/>
                <w:szCs w:val="22"/>
              </w:rPr>
              <w:t>4.</w:t>
            </w:r>
          </w:p>
        </w:tc>
        <w:tc>
          <w:tcPr>
            <w:tcW w:w="2391" w:type="dxa"/>
          </w:tcPr>
          <w:p w14:paraId="5B891705" w14:textId="77777777" w:rsidR="007470B6" w:rsidRPr="00205DD5" w:rsidRDefault="007470B6" w:rsidP="00852281">
            <w:pPr>
              <w:tabs>
                <w:tab w:val="left" w:pos="4020"/>
              </w:tabs>
              <w:rPr>
                <w:sz w:val="22"/>
                <w:szCs w:val="22"/>
              </w:rPr>
            </w:pPr>
            <w:r w:rsidRPr="00205DD5">
              <w:rPr>
                <w:sz w:val="22"/>
                <w:szCs w:val="22"/>
              </w:rPr>
              <w:t>Турбачкина Е.В.</w:t>
            </w:r>
          </w:p>
        </w:tc>
        <w:tc>
          <w:tcPr>
            <w:tcW w:w="3493" w:type="dxa"/>
          </w:tcPr>
          <w:p w14:paraId="3544F688" w14:textId="77777777" w:rsidR="007470B6" w:rsidRPr="00205DD5" w:rsidRDefault="007470B6" w:rsidP="00852281">
            <w:pPr>
              <w:tabs>
                <w:tab w:val="left" w:pos="4020"/>
              </w:tabs>
              <w:jc w:val="center"/>
              <w:rPr>
                <w:sz w:val="22"/>
                <w:szCs w:val="22"/>
              </w:rPr>
            </w:pPr>
            <w:r w:rsidRPr="00205DD5">
              <w:rPr>
                <w:sz w:val="22"/>
                <w:szCs w:val="22"/>
              </w:rPr>
              <w:t>за</w:t>
            </w:r>
          </w:p>
        </w:tc>
      </w:tr>
      <w:tr w:rsidR="007470B6" w:rsidRPr="00205DD5" w14:paraId="560A5D32" w14:textId="77777777" w:rsidTr="00852281">
        <w:tc>
          <w:tcPr>
            <w:tcW w:w="959" w:type="dxa"/>
          </w:tcPr>
          <w:p w14:paraId="27D1040C" w14:textId="77777777" w:rsidR="007470B6" w:rsidRPr="00205DD5" w:rsidRDefault="007470B6" w:rsidP="00852281">
            <w:pPr>
              <w:tabs>
                <w:tab w:val="left" w:pos="4020"/>
              </w:tabs>
              <w:jc w:val="center"/>
              <w:rPr>
                <w:sz w:val="22"/>
                <w:szCs w:val="22"/>
              </w:rPr>
            </w:pPr>
            <w:r w:rsidRPr="00205DD5">
              <w:rPr>
                <w:sz w:val="22"/>
                <w:szCs w:val="22"/>
              </w:rPr>
              <w:t>5.</w:t>
            </w:r>
          </w:p>
        </w:tc>
        <w:tc>
          <w:tcPr>
            <w:tcW w:w="2391" w:type="dxa"/>
          </w:tcPr>
          <w:p w14:paraId="189517F4" w14:textId="77777777" w:rsidR="007470B6" w:rsidRPr="00205DD5" w:rsidRDefault="007470B6" w:rsidP="00852281">
            <w:pPr>
              <w:tabs>
                <w:tab w:val="left" w:pos="4020"/>
              </w:tabs>
              <w:rPr>
                <w:sz w:val="22"/>
                <w:szCs w:val="22"/>
              </w:rPr>
            </w:pPr>
            <w:r w:rsidRPr="00205DD5">
              <w:rPr>
                <w:sz w:val="22"/>
                <w:szCs w:val="22"/>
              </w:rPr>
              <w:t xml:space="preserve">Полозов </w:t>
            </w:r>
            <w:proofErr w:type="gramStart"/>
            <w:r w:rsidRPr="00205DD5">
              <w:rPr>
                <w:sz w:val="22"/>
                <w:szCs w:val="22"/>
              </w:rPr>
              <w:t>И.Г.</w:t>
            </w:r>
            <w:proofErr w:type="gramEnd"/>
          </w:p>
        </w:tc>
        <w:tc>
          <w:tcPr>
            <w:tcW w:w="3493" w:type="dxa"/>
          </w:tcPr>
          <w:p w14:paraId="2AC4AC15" w14:textId="77777777" w:rsidR="007470B6" w:rsidRPr="00205DD5" w:rsidRDefault="007470B6" w:rsidP="00852281">
            <w:pPr>
              <w:tabs>
                <w:tab w:val="left" w:pos="4020"/>
              </w:tabs>
              <w:jc w:val="center"/>
              <w:rPr>
                <w:sz w:val="22"/>
                <w:szCs w:val="22"/>
              </w:rPr>
            </w:pPr>
            <w:r w:rsidRPr="00205DD5">
              <w:rPr>
                <w:sz w:val="22"/>
                <w:szCs w:val="22"/>
              </w:rPr>
              <w:t>за</w:t>
            </w:r>
          </w:p>
        </w:tc>
      </w:tr>
      <w:tr w:rsidR="007470B6" w:rsidRPr="00205DD5" w14:paraId="0BBC8299" w14:textId="77777777" w:rsidTr="00852281">
        <w:tc>
          <w:tcPr>
            <w:tcW w:w="959" w:type="dxa"/>
          </w:tcPr>
          <w:p w14:paraId="66A63083" w14:textId="77777777" w:rsidR="007470B6" w:rsidRPr="00205DD5" w:rsidRDefault="007470B6" w:rsidP="00852281">
            <w:pPr>
              <w:tabs>
                <w:tab w:val="left" w:pos="4020"/>
              </w:tabs>
              <w:jc w:val="center"/>
              <w:rPr>
                <w:sz w:val="22"/>
                <w:szCs w:val="22"/>
              </w:rPr>
            </w:pPr>
            <w:r w:rsidRPr="00205DD5">
              <w:rPr>
                <w:sz w:val="22"/>
                <w:szCs w:val="22"/>
              </w:rPr>
              <w:t>6.</w:t>
            </w:r>
          </w:p>
        </w:tc>
        <w:tc>
          <w:tcPr>
            <w:tcW w:w="2391" w:type="dxa"/>
          </w:tcPr>
          <w:p w14:paraId="109FFA45" w14:textId="77777777" w:rsidR="007470B6" w:rsidRPr="00205DD5" w:rsidRDefault="007470B6" w:rsidP="00852281">
            <w:pPr>
              <w:tabs>
                <w:tab w:val="left" w:pos="4020"/>
              </w:tabs>
              <w:rPr>
                <w:sz w:val="22"/>
                <w:szCs w:val="22"/>
              </w:rPr>
            </w:pPr>
            <w:r w:rsidRPr="00205DD5">
              <w:rPr>
                <w:sz w:val="22"/>
                <w:szCs w:val="22"/>
              </w:rPr>
              <w:t xml:space="preserve">Коннова </w:t>
            </w:r>
            <w:proofErr w:type="gramStart"/>
            <w:r w:rsidRPr="00205DD5">
              <w:rPr>
                <w:sz w:val="22"/>
                <w:szCs w:val="22"/>
              </w:rPr>
              <w:t>Е.А.</w:t>
            </w:r>
            <w:proofErr w:type="gramEnd"/>
          </w:p>
        </w:tc>
        <w:tc>
          <w:tcPr>
            <w:tcW w:w="3493" w:type="dxa"/>
          </w:tcPr>
          <w:p w14:paraId="6450D306" w14:textId="77777777" w:rsidR="007470B6" w:rsidRPr="00205DD5" w:rsidRDefault="007470B6" w:rsidP="00852281">
            <w:pPr>
              <w:tabs>
                <w:tab w:val="left" w:pos="4020"/>
              </w:tabs>
              <w:jc w:val="center"/>
              <w:rPr>
                <w:sz w:val="22"/>
                <w:szCs w:val="22"/>
              </w:rPr>
            </w:pPr>
            <w:r w:rsidRPr="00205DD5">
              <w:rPr>
                <w:sz w:val="22"/>
                <w:szCs w:val="22"/>
              </w:rPr>
              <w:t>за</w:t>
            </w:r>
          </w:p>
        </w:tc>
      </w:tr>
      <w:tr w:rsidR="007470B6" w:rsidRPr="00205DD5" w14:paraId="64ED0491" w14:textId="77777777" w:rsidTr="00852281">
        <w:tc>
          <w:tcPr>
            <w:tcW w:w="959" w:type="dxa"/>
          </w:tcPr>
          <w:p w14:paraId="59EACCE5" w14:textId="77777777" w:rsidR="007470B6" w:rsidRPr="00205DD5" w:rsidRDefault="007470B6" w:rsidP="00852281">
            <w:pPr>
              <w:tabs>
                <w:tab w:val="left" w:pos="4020"/>
              </w:tabs>
              <w:jc w:val="center"/>
              <w:rPr>
                <w:sz w:val="22"/>
                <w:szCs w:val="22"/>
              </w:rPr>
            </w:pPr>
            <w:r w:rsidRPr="00205DD5">
              <w:rPr>
                <w:sz w:val="22"/>
                <w:szCs w:val="22"/>
              </w:rPr>
              <w:t>7.</w:t>
            </w:r>
          </w:p>
        </w:tc>
        <w:tc>
          <w:tcPr>
            <w:tcW w:w="2391" w:type="dxa"/>
          </w:tcPr>
          <w:p w14:paraId="1FC35891" w14:textId="77777777" w:rsidR="007470B6" w:rsidRPr="00205DD5" w:rsidRDefault="007470B6" w:rsidP="00852281">
            <w:pPr>
              <w:tabs>
                <w:tab w:val="left" w:pos="4020"/>
              </w:tabs>
              <w:rPr>
                <w:sz w:val="22"/>
                <w:szCs w:val="22"/>
              </w:rPr>
            </w:pPr>
            <w:r w:rsidRPr="00205DD5">
              <w:rPr>
                <w:sz w:val="22"/>
                <w:szCs w:val="22"/>
              </w:rPr>
              <w:t xml:space="preserve">Агапова </w:t>
            </w:r>
            <w:proofErr w:type="gramStart"/>
            <w:r w:rsidRPr="00205DD5">
              <w:rPr>
                <w:sz w:val="22"/>
                <w:szCs w:val="22"/>
              </w:rPr>
              <w:t>О.П.</w:t>
            </w:r>
            <w:proofErr w:type="gramEnd"/>
          </w:p>
        </w:tc>
        <w:tc>
          <w:tcPr>
            <w:tcW w:w="3493" w:type="dxa"/>
          </w:tcPr>
          <w:p w14:paraId="24297151" w14:textId="77777777" w:rsidR="007470B6" w:rsidRPr="00205DD5" w:rsidRDefault="007470B6" w:rsidP="00852281">
            <w:pPr>
              <w:tabs>
                <w:tab w:val="left" w:pos="4020"/>
              </w:tabs>
              <w:jc w:val="center"/>
              <w:rPr>
                <w:sz w:val="22"/>
                <w:szCs w:val="22"/>
              </w:rPr>
            </w:pPr>
            <w:r w:rsidRPr="00205DD5">
              <w:rPr>
                <w:sz w:val="22"/>
                <w:szCs w:val="22"/>
              </w:rPr>
              <w:t>за</w:t>
            </w:r>
          </w:p>
        </w:tc>
      </w:tr>
    </w:tbl>
    <w:p w14:paraId="73D52E33" w14:textId="374A5987" w:rsidR="007470B6" w:rsidRPr="00205DD5" w:rsidRDefault="007470B6" w:rsidP="007470B6">
      <w:pPr>
        <w:pStyle w:val="24"/>
        <w:widowControl/>
        <w:rPr>
          <w:sz w:val="22"/>
          <w:szCs w:val="22"/>
        </w:rPr>
      </w:pPr>
      <w:r>
        <w:rPr>
          <w:sz w:val="22"/>
          <w:szCs w:val="22"/>
        </w:rPr>
        <w:t xml:space="preserve">     </w:t>
      </w:r>
      <w:r w:rsidRPr="00205DD5">
        <w:rPr>
          <w:sz w:val="22"/>
          <w:szCs w:val="22"/>
        </w:rPr>
        <w:t>Итого: за – 7, против – 0, воздержался – 0, отсутствуют – 0.</w:t>
      </w:r>
    </w:p>
    <w:p w14:paraId="6E1C7418" w14:textId="77777777" w:rsidR="00E127BB" w:rsidRPr="00E127BB" w:rsidRDefault="00E127BB" w:rsidP="00ED272C">
      <w:pPr>
        <w:pStyle w:val="24"/>
        <w:widowControl/>
        <w:ind w:left="1020" w:firstLine="0"/>
        <w:rPr>
          <w:b/>
          <w:color w:val="FF0000"/>
          <w:sz w:val="22"/>
          <w:szCs w:val="22"/>
        </w:rPr>
      </w:pPr>
    </w:p>
    <w:p w14:paraId="7EC30535" w14:textId="7F3DBB43" w:rsidR="00695331" w:rsidRPr="00695331" w:rsidRDefault="00695331" w:rsidP="00695331">
      <w:pPr>
        <w:pStyle w:val="24"/>
        <w:widowControl/>
        <w:numPr>
          <w:ilvl w:val="0"/>
          <w:numId w:val="34"/>
        </w:numPr>
        <w:tabs>
          <w:tab w:val="left" w:pos="1134"/>
        </w:tabs>
        <w:ind w:left="0" w:firstLine="851"/>
        <w:rPr>
          <w:b/>
          <w:sz w:val="22"/>
          <w:szCs w:val="22"/>
        </w:rPr>
      </w:pPr>
      <w:r w:rsidRPr="00695331">
        <w:rPr>
          <w:b/>
          <w:sz w:val="22"/>
          <w:szCs w:val="22"/>
        </w:rPr>
        <w:t>СЛУШАЛИ</w:t>
      </w:r>
      <w:proofErr w:type="gramStart"/>
      <w:r w:rsidRPr="00695331">
        <w:rPr>
          <w:b/>
          <w:sz w:val="22"/>
          <w:szCs w:val="22"/>
        </w:rPr>
        <w:t>:</w:t>
      </w:r>
      <w:r w:rsidRPr="00695331">
        <w:rPr>
          <w:b/>
          <w:bCs/>
          <w:sz w:val="22"/>
          <w:szCs w:val="22"/>
        </w:rPr>
        <w:t xml:space="preserve"> </w:t>
      </w:r>
      <w:r w:rsidRPr="00695331">
        <w:rPr>
          <w:rStyle w:val="af7"/>
          <w:rFonts w:eastAsia="Calibri"/>
          <w:sz w:val="22"/>
          <w:szCs w:val="22"/>
          <w:bdr w:val="none" w:sz="0" w:space="0" w:color="auto" w:frame="1"/>
        </w:rPr>
        <w:t>О</w:t>
      </w:r>
      <w:proofErr w:type="gramEnd"/>
      <w:r w:rsidRPr="00695331">
        <w:rPr>
          <w:rStyle w:val="af7"/>
          <w:rFonts w:eastAsia="Calibri"/>
          <w:sz w:val="22"/>
          <w:szCs w:val="22"/>
          <w:bdr w:val="none" w:sz="0" w:space="0" w:color="auto" w:frame="1"/>
        </w:rPr>
        <w:t xml:space="preserve"> корректировке долгосрочных тарифов на тепловую энергию, теплоноситель для потребителей ООО «НТС» (Ивановский район) на 2025 - 2028 годы</w:t>
      </w:r>
      <w:r w:rsidRPr="00695331">
        <w:rPr>
          <w:b/>
          <w:bCs/>
          <w:sz w:val="22"/>
          <w:szCs w:val="22"/>
        </w:rPr>
        <w:t xml:space="preserve"> (</w:t>
      </w:r>
      <w:r w:rsidRPr="00695331">
        <w:rPr>
          <w:b/>
          <w:sz w:val="22"/>
          <w:szCs w:val="22"/>
        </w:rPr>
        <w:t>Зуева Е.В.)</w:t>
      </w:r>
      <w:r w:rsidRPr="00695331">
        <w:rPr>
          <w:b/>
          <w:bCs/>
          <w:sz w:val="22"/>
          <w:szCs w:val="22"/>
        </w:rPr>
        <w:t>.</w:t>
      </w:r>
    </w:p>
    <w:p w14:paraId="592ADD56" w14:textId="77777777" w:rsidR="007470B6" w:rsidRDefault="00695331" w:rsidP="00695331">
      <w:pPr>
        <w:pStyle w:val="24"/>
        <w:widowControl/>
        <w:ind w:firstLine="709"/>
        <w:rPr>
          <w:sz w:val="22"/>
          <w:szCs w:val="22"/>
        </w:rPr>
      </w:pPr>
      <w:r w:rsidRPr="00695331">
        <w:rPr>
          <w:sz w:val="22"/>
          <w:szCs w:val="22"/>
        </w:rPr>
        <w:t xml:space="preserve">В связи с обращениями </w:t>
      </w:r>
      <w:r w:rsidRPr="00695331">
        <w:rPr>
          <w:rStyle w:val="af7"/>
          <w:rFonts w:eastAsia="Calibri"/>
          <w:b w:val="0"/>
          <w:bCs w:val="0"/>
          <w:sz w:val="22"/>
          <w:szCs w:val="22"/>
          <w:bdr w:val="none" w:sz="0" w:space="0" w:color="auto" w:frame="1"/>
        </w:rPr>
        <w:t>ООО «НТС» (Ивановский район)</w:t>
      </w:r>
      <w:r w:rsidRPr="00695331">
        <w:rPr>
          <w:b/>
          <w:bCs/>
          <w:sz w:val="22"/>
          <w:szCs w:val="22"/>
        </w:rPr>
        <w:t xml:space="preserve"> </w:t>
      </w:r>
      <w:r w:rsidRPr="00695331">
        <w:rPr>
          <w:sz w:val="22"/>
          <w:szCs w:val="22"/>
        </w:rPr>
        <w:t>приказом Департамента энергетики и тарифов Ивановской области от 06.05.2024 № 20-у открыто дело</w:t>
      </w:r>
      <w:r w:rsidRPr="00695331">
        <w:rPr>
          <w:sz w:val="22"/>
          <w:szCs w:val="22"/>
        </w:rPr>
        <w:tab/>
        <w:t xml:space="preserve">о корректировке долгосрочных тарифов на тепловую энергию, теплоноситель на </w:t>
      </w:r>
      <w:r w:rsidR="007470B6" w:rsidRPr="00695331">
        <w:rPr>
          <w:sz w:val="22"/>
          <w:szCs w:val="22"/>
        </w:rPr>
        <w:t>2025–2028</w:t>
      </w:r>
      <w:r w:rsidRPr="00695331">
        <w:rPr>
          <w:sz w:val="22"/>
          <w:szCs w:val="22"/>
        </w:rPr>
        <w:t xml:space="preserve"> годы. </w:t>
      </w:r>
    </w:p>
    <w:p w14:paraId="1AABBAE4" w14:textId="2D9F73D1" w:rsidR="00695331" w:rsidRPr="00695331" w:rsidRDefault="00695331" w:rsidP="00695331">
      <w:pPr>
        <w:pStyle w:val="24"/>
        <w:widowControl/>
        <w:ind w:firstLine="709"/>
        <w:rPr>
          <w:sz w:val="22"/>
          <w:szCs w:val="22"/>
        </w:rPr>
      </w:pPr>
      <w:r w:rsidRPr="00695331">
        <w:rPr>
          <w:sz w:val="22"/>
          <w:szCs w:val="22"/>
        </w:rPr>
        <w:t xml:space="preserve">Метод регулирования тарифов на тепловую энергию, теплоноситель – метод индексации установленных тарифов определен в первый год долгосрочного периода на </w:t>
      </w:r>
      <w:r w:rsidR="007470B6" w:rsidRPr="00695331">
        <w:rPr>
          <w:sz w:val="22"/>
          <w:szCs w:val="22"/>
        </w:rPr>
        <w:t>2023–</w:t>
      </w:r>
      <w:proofErr w:type="gramStart"/>
      <w:r w:rsidR="007470B6" w:rsidRPr="00695331">
        <w:rPr>
          <w:sz w:val="22"/>
          <w:szCs w:val="22"/>
        </w:rPr>
        <w:t xml:space="preserve">2028 </w:t>
      </w:r>
      <w:r w:rsidRPr="00695331">
        <w:rPr>
          <w:sz w:val="22"/>
          <w:szCs w:val="22"/>
        </w:rPr>
        <w:t xml:space="preserve"> годы</w:t>
      </w:r>
      <w:proofErr w:type="gramEnd"/>
      <w:r w:rsidRPr="00695331">
        <w:rPr>
          <w:sz w:val="22"/>
          <w:szCs w:val="22"/>
        </w:rPr>
        <w:t xml:space="preserve"> приказом Департамента от 20.07.2023 № 49 -у.</w:t>
      </w:r>
    </w:p>
    <w:p w14:paraId="492D8163" w14:textId="138CD02E" w:rsidR="00695331" w:rsidRPr="00695331" w:rsidRDefault="00695331" w:rsidP="00695331">
      <w:pPr>
        <w:pStyle w:val="24"/>
        <w:widowControl/>
        <w:ind w:firstLine="709"/>
        <w:rPr>
          <w:sz w:val="22"/>
          <w:szCs w:val="22"/>
        </w:rPr>
      </w:pPr>
      <w:r w:rsidRPr="00695331">
        <w:rPr>
          <w:rStyle w:val="af7"/>
          <w:rFonts w:eastAsia="Calibri"/>
          <w:b w:val="0"/>
          <w:bCs w:val="0"/>
          <w:sz w:val="22"/>
          <w:szCs w:val="22"/>
          <w:bdr w:val="none" w:sz="0" w:space="0" w:color="auto" w:frame="1"/>
        </w:rPr>
        <w:t>ООО «НТС» (Ивановский район)</w:t>
      </w:r>
      <w:r w:rsidRPr="00695331">
        <w:rPr>
          <w:b/>
          <w:bCs/>
          <w:sz w:val="22"/>
          <w:szCs w:val="22"/>
        </w:rPr>
        <w:t xml:space="preserve"> </w:t>
      </w:r>
      <w:r w:rsidRPr="00695331">
        <w:rPr>
          <w:sz w:val="22"/>
          <w:szCs w:val="22"/>
        </w:rPr>
        <w:t>осуществляет регулируемые виды деятельности производству, передаче и сбыту тепловой энергии, теплоносителя в виде теплоносителя «вода» в с. Ново-Талицы Ивановского района с использованием имущества, которым владеет на праве договоров аренды.</w:t>
      </w:r>
    </w:p>
    <w:p w14:paraId="71C99485" w14:textId="77777777" w:rsidR="00695331" w:rsidRPr="00695331" w:rsidRDefault="00695331" w:rsidP="00695331">
      <w:pPr>
        <w:pStyle w:val="24"/>
        <w:widowControl/>
        <w:ind w:firstLine="709"/>
        <w:rPr>
          <w:sz w:val="22"/>
          <w:szCs w:val="22"/>
        </w:rPr>
      </w:pPr>
      <w:r w:rsidRPr="00695331">
        <w:rPr>
          <w:sz w:val="22"/>
          <w:szCs w:val="22"/>
        </w:rPr>
        <w:lastRenderedPageBreak/>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5D539F30" w14:textId="77777777" w:rsidR="00695331" w:rsidRPr="00695331" w:rsidRDefault="00695331" w:rsidP="00695331">
      <w:pPr>
        <w:pStyle w:val="24"/>
        <w:widowControl/>
        <w:ind w:firstLine="709"/>
        <w:rPr>
          <w:sz w:val="22"/>
          <w:szCs w:val="22"/>
        </w:rPr>
      </w:pPr>
      <w:r w:rsidRPr="00695331">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C0ECB6D" w14:textId="77777777" w:rsidR="00695331" w:rsidRPr="00695331" w:rsidRDefault="00695331" w:rsidP="00695331">
      <w:pPr>
        <w:pStyle w:val="24"/>
        <w:widowControl/>
        <w:ind w:firstLine="709"/>
        <w:rPr>
          <w:sz w:val="22"/>
          <w:szCs w:val="22"/>
        </w:rPr>
      </w:pPr>
      <w:r w:rsidRPr="00695331">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0E9F1062" w14:textId="77777777" w:rsidR="00695331" w:rsidRPr="00695331" w:rsidRDefault="00695331" w:rsidP="00695331">
      <w:pPr>
        <w:pStyle w:val="24"/>
        <w:widowControl/>
        <w:ind w:firstLine="709"/>
        <w:rPr>
          <w:sz w:val="22"/>
          <w:szCs w:val="22"/>
        </w:rPr>
      </w:pPr>
      <w:r w:rsidRPr="00695331">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074435C7" w14:textId="77777777" w:rsidR="00695331" w:rsidRPr="00695331" w:rsidRDefault="00695331" w:rsidP="00695331">
      <w:pPr>
        <w:pStyle w:val="24"/>
        <w:widowControl/>
        <w:ind w:firstLine="709"/>
        <w:rPr>
          <w:sz w:val="22"/>
          <w:szCs w:val="22"/>
        </w:rPr>
      </w:pPr>
      <w:r w:rsidRPr="00695331">
        <w:rPr>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5ECFD348" w14:textId="77777777" w:rsidR="00695331" w:rsidRPr="00695331" w:rsidRDefault="00695331" w:rsidP="00695331">
      <w:pPr>
        <w:pStyle w:val="24"/>
        <w:widowControl/>
        <w:ind w:firstLine="709"/>
        <w:rPr>
          <w:sz w:val="22"/>
          <w:szCs w:val="22"/>
        </w:rPr>
      </w:pPr>
      <w:r w:rsidRPr="00695331">
        <w:rPr>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65E94FA4" w14:textId="77777777" w:rsidR="00695331" w:rsidRPr="00695331" w:rsidRDefault="00695331" w:rsidP="00695331">
      <w:pPr>
        <w:pStyle w:val="24"/>
        <w:widowControl/>
        <w:ind w:firstLine="709"/>
        <w:rPr>
          <w:sz w:val="22"/>
          <w:szCs w:val="22"/>
        </w:rPr>
      </w:pPr>
      <w:r w:rsidRPr="00695331">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2A1224A" w14:textId="77777777" w:rsidR="00695331" w:rsidRPr="00695331" w:rsidRDefault="00695331" w:rsidP="00695331">
      <w:pPr>
        <w:pStyle w:val="24"/>
        <w:widowControl/>
        <w:ind w:firstLine="709"/>
        <w:rPr>
          <w:sz w:val="22"/>
          <w:szCs w:val="22"/>
        </w:rPr>
      </w:pPr>
      <w:r w:rsidRPr="00695331">
        <w:rPr>
          <w:sz w:val="22"/>
          <w:szCs w:val="22"/>
        </w:rPr>
        <w:t xml:space="preserve">По результатам экспертизы материалов тарифного дела подготовлены соответствующие экспертные заключения. </w:t>
      </w:r>
    </w:p>
    <w:p w14:paraId="3AAD574F" w14:textId="4D3CBEFC" w:rsidR="00695331" w:rsidRPr="00797FAB" w:rsidRDefault="00695331" w:rsidP="00695331">
      <w:pPr>
        <w:pStyle w:val="24"/>
        <w:widowControl/>
        <w:ind w:firstLine="709"/>
        <w:rPr>
          <w:sz w:val="22"/>
          <w:szCs w:val="22"/>
        </w:rPr>
      </w:pPr>
      <w:r w:rsidRPr="00797FAB">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797FAB" w:rsidRPr="00797FAB">
        <w:rPr>
          <w:sz w:val="22"/>
          <w:szCs w:val="22"/>
        </w:rPr>
        <w:t>3/1,</w:t>
      </w:r>
      <w:r w:rsidR="00797FAB">
        <w:rPr>
          <w:sz w:val="22"/>
          <w:szCs w:val="22"/>
        </w:rPr>
        <w:t xml:space="preserve"> </w:t>
      </w:r>
      <w:r w:rsidR="00797FAB" w:rsidRPr="00797FAB">
        <w:rPr>
          <w:sz w:val="22"/>
          <w:szCs w:val="22"/>
        </w:rPr>
        <w:t>3/2</w:t>
      </w:r>
      <w:r w:rsidRPr="00797FAB">
        <w:rPr>
          <w:sz w:val="22"/>
          <w:szCs w:val="22"/>
        </w:rPr>
        <w:t>.</w:t>
      </w:r>
    </w:p>
    <w:p w14:paraId="134B4AC3" w14:textId="4F599009" w:rsidR="00695331" w:rsidRPr="00797FAB" w:rsidRDefault="00695331" w:rsidP="00695331">
      <w:pPr>
        <w:pStyle w:val="24"/>
        <w:widowControl/>
        <w:ind w:firstLine="709"/>
        <w:rPr>
          <w:sz w:val="22"/>
          <w:szCs w:val="22"/>
        </w:rPr>
      </w:pPr>
      <w:r w:rsidRPr="00797FAB">
        <w:rPr>
          <w:sz w:val="22"/>
          <w:szCs w:val="22"/>
        </w:rPr>
        <w:t xml:space="preserve">Письмом от </w:t>
      </w:r>
      <w:r w:rsidR="00797FAB" w:rsidRPr="00797FAB">
        <w:rPr>
          <w:sz w:val="22"/>
          <w:szCs w:val="22"/>
        </w:rPr>
        <w:t xml:space="preserve">15.11.2024 </w:t>
      </w:r>
      <w:r w:rsidR="007470B6" w:rsidRPr="00797FAB">
        <w:rPr>
          <w:sz w:val="22"/>
          <w:szCs w:val="22"/>
        </w:rPr>
        <w:t>№146–11/2024</w:t>
      </w:r>
      <w:r w:rsidRPr="00797FAB">
        <w:rPr>
          <w:sz w:val="22"/>
          <w:szCs w:val="22"/>
        </w:rPr>
        <w:t xml:space="preserve"> </w:t>
      </w:r>
      <w:r w:rsidR="00797FAB" w:rsidRPr="00797FAB">
        <w:rPr>
          <w:sz w:val="22"/>
          <w:szCs w:val="22"/>
        </w:rPr>
        <w:t>ООО «НТС»</w:t>
      </w:r>
      <w:r w:rsidRPr="00797FAB">
        <w:rPr>
          <w:sz w:val="22"/>
          <w:szCs w:val="22"/>
        </w:rPr>
        <w:t xml:space="preserve"> (</w:t>
      </w:r>
      <w:r w:rsidR="00797FAB" w:rsidRPr="00797FAB">
        <w:rPr>
          <w:sz w:val="22"/>
          <w:szCs w:val="22"/>
        </w:rPr>
        <w:t>Ивановский</w:t>
      </w:r>
      <w:r w:rsidRPr="00797FAB">
        <w:rPr>
          <w:sz w:val="22"/>
          <w:szCs w:val="22"/>
        </w:rPr>
        <w:t xml:space="preserve"> район) уведомило Департамент о </w:t>
      </w:r>
      <w:r w:rsidR="00797FAB" w:rsidRPr="00797FAB">
        <w:rPr>
          <w:sz w:val="22"/>
          <w:szCs w:val="22"/>
        </w:rPr>
        <w:t>согласии</w:t>
      </w:r>
      <w:r w:rsidRPr="00797FAB">
        <w:rPr>
          <w:sz w:val="22"/>
          <w:szCs w:val="22"/>
        </w:rPr>
        <w:t xml:space="preserve"> с предлагаемыми к утверждению уровнями тарифов на </w:t>
      </w:r>
      <w:proofErr w:type="gramStart"/>
      <w:r w:rsidRPr="00797FAB">
        <w:rPr>
          <w:sz w:val="22"/>
          <w:szCs w:val="22"/>
        </w:rPr>
        <w:t>2025-2028</w:t>
      </w:r>
      <w:proofErr w:type="gramEnd"/>
      <w:r w:rsidRPr="00797FAB">
        <w:rPr>
          <w:sz w:val="22"/>
          <w:szCs w:val="22"/>
        </w:rPr>
        <w:t xml:space="preserve"> годы. На заседании правления Департамента представители теплоснабжающей организации, уведомленных должным образом, не присутствовали.</w:t>
      </w:r>
    </w:p>
    <w:p w14:paraId="4A7FDB47" w14:textId="77777777" w:rsidR="00695331" w:rsidRPr="00695331" w:rsidRDefault="00695331" w:rsidP="003D4E18">
      <w:pPr>
        <w:pStyle w:val="24"/>
        <w:widowControl/>
        <w:ind w:firstLine="709"/>
        <w:rPr>
          <w:color w:val="FF0000"/>
          <w:sz w:val="22"/>
          <w:szCs w:val="22"/>
        </w:rPr>
      </w:pPr>
    </w:p>
    <w:p w14:paraId="260C14BA" w14:textId="77777777" w:rsidR="00695331" w:rsidRPr="00B877E1" w:rsidRDefault="00695331" w:rsidP="003D4E18">
      <w:pPr>
        <w:widowControl/>
        <w:autoSpaceDE w:val="0"/>
        <w:autoSpaceDN w:val="0"/>
        <w:adjustRightInd w:val="0"/>
        <w:ind w:firstLine="567"/>
        <w:jc w:val="both"/>
        <w:rPr>
          <w:b/>
          <w:sz w:val="22"/>
          <w:szCs w:val="22"/>
        </w:rPr>
      </w:pPr>
      <w:r w:rsidRPr="00B877E1">
        <w:rPr>
          <w:b/>
          <w:sz w:val="22"/>
          <w:szCs w:val="22"/>
        </w:rPr>
        <w:t xml:space="preserve">РЕШИЛИ: </w:t>
      </w:r>
      <w:r w:rsidRPr="00B877E1">
        <w:rPr>
          <w:kern w:val="16"/>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147C9F17" w14:textId="4C69C6E8" w:rsidR="00B877E1" w:rsidRPr="00B877E1" w:rsidRDefault="00B877E1" w:rsidP="003D4E18">
      <w:pPr>
        <w:numPr>
          <w:ilvl w:val="0"/>
          <w:numId w:val="37"/>
        </w:numPr>
        <w:tabs>
          <w:tab w:val="left" w:pos="993"/>
        </w:tabs>
        <w:ind w:left="0" w:firstLine="709"/>
        <w:jc w:val="both"/>
        <w:rPr>
          <w:sz w:val="24"/>
          <w:szCs w:val="24"/>
        </w:rPr>
      </w:pPr>
      <w:r w:rsidRPr="00B877E1">
        <w:rPr>
          <w:sz w:val="24"/>
          <w:szCs w:val="24"/>
          <w:lang w:val="x-none" w:eastAsia="x-none"/>
        </w:rPr>
        <w:t>С 01.01.2025 произвести корректировку установленных долгосрочных тарифов на тепловую энергию для потребителей ООО «НТС» (Ивановский район)  на 2025-2028 годы, изложив приложение 1 к постановлению Департамента энергетики и тарифов Ивановской области от 10.11.2023 № 44-т/4 в новой редакции</w:t>
      </w:r>
      <w:r>
        <w:rPr>
          <w:sz w:val="24"/>
          <w:szCs w:val="24"/>
          <w:lang w:val="x-none" w:eastAsia="x-none"/>
        </w:rPr>
        <w:t>:</w:t>
      </w:r>
    </w:p>
    <w:p w14:paraId="5587B2E8" w14:textId="77777777" w:rsidR="00B877E1" w:rsidRPr="00BF6675" w:rsidRDefault="00B877E1" w:rsidP="00B877E1">
      <w:pPr>
        <w:widowControl/>
        <w:autoSpaceDE w:val="0"/>
        <w:autoSpaceDN w:val="0"/>
        <w:adjustRightInd w:val="0"/>
        <w:ind w:firstLine="3402"/>
        <w:rPr>
          <w:sz w:val="22"/>
          <w:szCs w:val="22"/>
        </w:rPr>
      </w:pPr>
      <w:r w:rsidRPr="00BF6675">
        <w:rPr>
          <w:sz w:val="22"/>
          <w:szCs w:val="22"/>
        </w:rPr>
        <w:t>Приложение 1 к постановлению Департамента энергетики и тарифов</w:t>
      </w:r>
    </w:p>
    <w:p w14:paraId="51E76245" w14:textId="77777777" w:rsidR="00B877E1" w:rsidRPr="00BF6675" w:rsidRDefault="00B877E1" w:rsidP="00B877E1">
      <w:pPr>
        <w:widowControl/>
        <w:autoSpaceDE w:val="0"/>
        <w:autoSpaceDN w:val="0"/>
        <w:adjustRightInd w:val="0"/>
        <w:ind w:left="708" w:firstLine="708"/>
        <w:jc w:val="right"/>
        <w:rPr>
          <w:sz w:val="22"/>
          <w:szCs w:val="22"/>
        </w:rPr>
      </w:pPr>
      <w:r w:rsidRPr="00BF6675">
        <w:rPr>
          <w:sz w:val="22"/>
          <w:szCs w:val="22"/>
        </w:rPr>
        <w:t xml:space="preserve"> Ивановской области от 10.11.2023 № 44-т/4</w:t>
      </w:r>
    </w:p>
    <w:p w14:paraId="34B1D1CD" w14:textId="77777777" w:rsidR="00B877E1" w:rsidRPr="00BF6675" w:rsidRDefault="00B877E1" w:rsidP="00B877E1">
      <w:pPr>
        <w:widowControl/>
        <w:autoSpaceDE w:val="0"/>
        <w:autoSpaceDN w:val="0"/>
        <w:adjustRightInd w:val="0"/>
        <w:ind w:left="708" w:firstLine="708"/>
        <w:jc w:val="right"/>
        <w:rPr>
          <w:sz w:val="22"/>
          <w:szCs w:val="22"/>
        </w:rPr>
      </w:pPr>
    </w:p>
    <w:p w14:paraId="24CA6C0F" w14:textId="77777777" w:rsidR="00B877E1" w:rsidRPr="00BF6675" w:rsidRDefault="00B877E1" w:rsidP="00B877E1">
      <w:pPr>
        <w:widowControl/>
        <w:autoSpaceDE w:val="0"/>
        <w:autoSpaceDN w:val="0"/>
        <w:adjustRightInd w:val="0"/>
        <w:jc w:val="center"/>
        <w:rPr>
          <w:b/>
          <w:bCs/>
          <w:sz w:val="22"/>
          <w:szCs w:val="22"/>
        </w:rPr>
      </w:pPr>
      <w:r w:rsidRPr="00BF6675">
        <w:rPr>
          <w:b/>
          <w:bCs/>
          <w:sz w:val="22"/>
          <w:szCs w:val="22"/>
        </w:rPr>
        <w:t>Тарифы на тепловую энергию (мощность), поставляемую потребителям</w:t>
      </w:r>
    </w:p>
    <w:p w14:paraId="04A032FA" w14:textId="77777777" w:rsidR="00B877E1" w:rsidRPr="00BF6675" w:rsidRDefault="00B877E1" w:rsidP="00B877E1">
      <w:pPr>
        <w:widowControl/>
        <w:autoSpaceDE w:val="0"/>
        <w:autoSpaceDN w:val="0"/>
        <w:adjustRightInd w:val="0"/>
        <w:jc w:val="righ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99"/>
        <w:gridCol w:w="1628"/>
        <w:gridCol w:w="708"/>
        <w:gridCol w:w="1134"/>
        <w:gridCol w:w="1134"/>
        <w:gridCol w:w="709"/>
        <w:gridCol w:w="709"/>
        <w:gridCol w:w="567"/>
        <w:gridCol w:w="709"/>
        <w:gridCol w:w="782"/>
      </w:tblGrid>
      <w:tr w:rsidR="00B877E1" w:rsidRPr="00BF6675" w14:paraId="255DB8B6" w14:textId="77777777" w:rsidTr="00AF59AA">
        <w:trPr>
          <w:trHeight w:val="264"/>
        </w:trPr>
        <w:tc>
          <w:tcPr>
            <w:tcW w:w="486" w:type="dxa"/>
            <w:vMerge w:val="restart"/>
            <w:shd w:val="clear" w:color="auto" w:fill="auto"/>
            <w:vAlign w:val="center"/>
            <w:hideMark/>
          </w:tcPr>
          <w:p w14:paraId="10D044CA" w14:textId="77777777" w:rsidR="00B877E1" w:rsidRPr="00BF6675" w:rsidRDefault="00B877E1" w:rsidP="00AF59AA">
            <w:pPr>
              <w:widowControl/>
              <w:jc w:val="center"/>
            </w:pPr>
            <w:r w:rsidRPr="00BF6675">
              <w:t>№ п/п</w:t>
            </w:r>
          </w:p>
        </w:tc>
        <w:tc>
          <w:tcPr>
            <w:tcW w:w="1499" w:type="dxa"/>
            <w:vMerge w:val="restart"/>
            <w:shd w:val="clear" w:color="auto" w:fill="auto"/>
            <w:vAlign w:val="center"/>
            <w:hideMark/>
          </w:tcPr>
          <w:p w14:paraId="20EBB40E" w14:textId="77777777" w:rsidR="00B877E1" w:rsidRPr="00BF6675" w:rsidRDefault="00B877E1" w:rsidP="00AF59AA">
            <w:pPr>
              <w:widowControl/>
              <w:jc w:val="center"/>
            </w:pPr>
            <w:r w:rsidRPr="00BF6675">
              <w:t>Наименование регулируемой организации</w:t>
            </w:r>
          </w:p>
        </w:tc>
        <w:tc>
          <w:tcPr>
            <w:tcW w:w="1628" w:type="dxa"/>
            <w:vMerge w:val="restart"/>
            <w:shd w:val="clear" w:color="auto" w:fill="auto"/>
            <w:noWrap/>
            <w:vAlign w:val="center"/>
            <w:hideMark/>
          </w:tcPr>
          <w:p w14:paraId="0D67392F" w14:textId="77777777" w:rsidR="00B877E1" w:rsidRPr="00BF6675" w:rsidRDefault="00B877E1" w:rsidP="00AF59AA">
            <w:pPr>
              <w:widowControl/>
              <w:jc w:val="center"/>
            </w:pPr>
            <w:r w:rsidRPr="00BF6675">
              <w:t>Вид тарифа</w:t>
            </w:r>
          </w:p>
        </w:tc>
        <w:tc>
          <w:tcPr>
            <w:tcW w:w="708" w:type="dxa"/>
            <w:vMerge w:val="restart"/>
            <w:shd w:val="clear" w:color="auto" w:fill="auto"/>
            <w:noWrap/>
            <w:vAlign w:val="center"/>
            <w:hideMark/>
          </w:tcPr>
          <w:p w14:paraId="4C09671D" w14:textId="77777777" w:rsidR="00B877E1" w:rsidRPr="00BF6675" w:rsidRDefault="00B877E1" w:rsidP="00AF59AA">
            <w:pPr>
              <w:widowControl/>
              <w:jc w:val="center"/>
            </w:pPr>
            <w:r w:rsidRPr="00BF6675">
              <w:t>Год</w:t>
            </w:r>
          </w:p>
        </w:tc>
        <w:tc>
          <w:tcPr>
            <w:tcW w:w="2268" w:type="dxa"/>
            <w:gridSpan w:val="2"/>
            <w:shd w:val="clear" w:color="auto" w:fill="auto"/>
            <w:noWrap/>
            <w:vAlign w:val="center"/>
            <w:hideMark/>
          </w:tcPr>
          <w:p w14:paraId="1FC58F5D" w14:textId="77777777" w:rsidR="00B877E1" w:rsidRPr="00BF6675" w:rsidRDefault="00B877E1" w:rsidP="00AF59AA">
            <w:pPr>
              <w:widowControl/>
              <w:jc w:val="center"/>
              <w:rPr>
                <w:sz w:val="18"/>
                <w:szCs w:val="18"/>
              </w:rPr>
            </w:pPr>
            <w:r w:rsidRPr="00BF6675">
              <w:rPr>
                <w:sz w:val="22"/>
                <w:szCs w:val="18"/>
              </w:rPr>
              <w:t>Вода</w:t>
            </w:r>
          </w:p>
        </w:tc>
        <w:tc>
          <w:tcPr>
            <w:tcW w:w="2694" w:type="dxa"/>
            <w:gridSpan w:val="4"/>
            <w:shd w:val="clear" w:color="auto" w:fill="auto"/>
            <w:noWrap/>
            <w:vAlign w:val="center"/>
            <w:hideMark/>
          </w:tcPr>
          <w:p w14:paraId="7919B5BA" w14:textId="77777777" w:rsidR="00B877E1" w:rsidRPr="00BF6675" w:rsidRDefault="00B877E1" w:rsidP="00AF59AA">
            <w:pPr>
              <w:widowControl/>
              <w:jc w:val="center"/>
              <w:rPr>
                <w:sz w:val="18"/>
                <w:szCs w:val="18"/>
              </w:rPr>
            </w:pPr>
            <w:r w:rsidRPr="00BF6675">
              <w:rPr>
                <w:sz w:val="18"/>
                <w:szCs w:val="18"/>
              </w:rPr>
              <w:t>Отборный пар давлением</w:t>
            </w:r>
          </w:p>
        </w:tc>
        <w:tc>
          <w:tcPr>
            <w:tcW w:w="782" w:type="dxa"/>
            <w:vMerge w:val="restart"/>
            <w:shd w:val="clear" w:color="auto" w:fill="auto"/>
            <w:vAlign w:val="center"/>
            <w:hideMark/>
          </w:tcPr>
          <w:p w14:paraId="6A5DA3B1" w14:textId="77777777" w:rsidR="00B877E1" w:rsidRPr="00BF6675" w:rsidRDefault="00B877E1" w:rsidP="00AF59AA">
            <w:pPr>
              <w:widowControl/>
              <w:jc w:val="center"/>
              <w:rPr>
                <w:sz w:val="18"/>
                <w:szCs w:val="18"/>
              </w:rPr>
            </w:pPr>
            <w:r w:rsidRPr="00BF6675">
              <w:rPr>
                <w:sz w:val="18"/>
                <w:szCs w:val="18"/>
              </w:rPr>
              <w:t>Острый и редуцированный пар</w:t>
            </w:r>
          </w:p>
        </w:tc>
      </w:tr>
      <w:tr w:rsidR="00B877E1" w:rsidRPr="00BF6675" w14:paraId="389F4FDE" w14:textId="77777777" w:rsidTr="00AF59AA">
        <w:trPr>
          <w:trHeight w:val="540"/>
        </w:trPr>
        <w:tc>
          <w:tcPr>
            <w:tcW w:w="486" w:type="dxa"/>
            <w:vMerge/>
            <w:shd w:val="clear" w:color="auto" w:fill="auto"/>
            <w:noWrap/>
            <w:vAlign w:val="center"/>
            <w:hideMark/>
          </w:tcPr>
          <w:p w14:paraId="1783D7D1" w14:textId="77777777" w:rsidR="00B877E1" w:rsidRPr="00BF6675" w:rsidRDefault="00B877E1" w:rsidP="00AF59AA">
            <w:pPr>
              <w:widowControl/>
              <w:jc w:val="center"/>
            </w:pPr>
          </w:p>
        </w:tc>
        <w:tc>
          <w:tcPr>
            <w:tcW w:w="1499" w:type="dxa"/>
            <w:vMerge/>
            <w:shd w:val="clear" w:color="auto" w:fill="auto"/>
            <w:vAlign w:val="center"/>
            <w:hideMark/>
          </w:tcPr>
          <w:p w14:paraId="37FB1B28" w14:textId="77777777" w:rsidR="00B877E1" w:rsidRPr="00BF6675" w:rsidRDefault="00B877E1" w:rsidP="00AF59AA">
            <w:pPr>
              <w:widowControl/>
            </w:pPr>
          </w:p>
        </w:tc>
        <w:tc>
          <w:tcPr>
            <w:tcW w:w="1628" w:type="dxa"/>
            <w:vMerge/>
            <w:shd w:val="clear" w:color="auto" w:fill="auto"/>
            <w:noWrap/>
            <w:vAlign w:val="center"/>
            <w:hideMark/>
          </w:tcPr>
          <w:p w14:paraId="374DAA25" w14:textId="77777777" w:rsidR="00B877E1" w:rsidRPr="00BF6675" w:rsidRDefault="00B877E1" w:rsidP="00AF59AA">
            <w:pPr>
              <w:widowControl/>
              <w:jc w:val="center"/>
            </w:pPr>
          </w:p>
        </w:tc>
        <w:tc>
          <w:tcPr>
            <w:tcW w:w="708" w:type="dxa"/>
            <w:vMerge/>
            <w:shd w:val="clear" w:color="auto" w:fill="auto"/>
            <w:noWrap/>
            <w:vAlign w:val="center"/>
            <w:hideMark/>
          </w:tcPr>
          <w:p w14:paraId="39851466" w14:textId="77777777" w:rsidR="00B877E1" w:rsidRPr="00BF6675" w:rsidRDefault="00B877E1" w:rsidP="00AF59AA">
            <w:pPr>
              <w:widowControl/>
              <w:jc w:val="center"/>
            </w:pPr>
          </w:p>
        </w:tc>
        <w:tc>
          <w:tcPr>
            <w:tcW w:w="1134" w:type="dxa"/>
            <w:shd w:val="clear" w:color="auto" w:fill="auto"/>
            <w:noWrap/>
            <w:vAlign w:val="center"/>
            <w:hideMark/>
          </w:tcPr>
          <w:p w14:paraId="416C676B" w14:textId="77777777" w:rsidR="00B877E1" w:rsidRPr="00BF6675" w:rsidRDefault="00B877E1" w:rsidP="00AF59AA">
            <w:pPr>
              <w:widowControl/>
              <w:jc w:val="center"/>
              <w:rPr>
                <w:sz w:val="18"/>
                <w:szCs w:val="18"/>
              </w:rPr>
            </w:pPr>
            <w:r w:rsidRPr="00BF6675">
              <w:rPr>
                <w:sz w:val="18"/>
                <w:szCs w:val="18"/>
              </w:rPr>
              <w:t>1 полугодие</w:t>
            </w:r>
          </w:p>
        </w:tc>
        <w:tc>
          <w:tcPr>
            <w:tcW w:w="1134" w:type="dxa"/>
            <w:shd w:val="clear" w:color="auto" w:fill="auto"/>
            <w:vAlign w:val="center"/>
          </w:tcPr>
          <w:p w14:paraId="76C84FF4" w14:textId="77777777" w:rsidR="00B877E1" w:rsidRPr="00BF6675" w:rsidRDefault="00B877E1" w:rsidP="00AF59AA">
            <w:pPr>
              <w:widowControl/>
              <w:jc w:val="center"/>
              <w:rPr>
                <w:sz w:val="18"/>
                <w:szCs w:val="18"/>
              </w:rPr>
            </w:pPr>
            <w:r w:rsidRPr="00BF6675">
              <w:rPr>
                <w:sz w:val="18"/>
                <w:szCs w:val="18"/>
              </w:rPr>
              <w:t>2 полугодие</w:t>
            </w:r>
          </w:p>
        </w:tc>
        <w:tc>
          <w:tcPr>
            <w:tcW w:w="709" w:type="dxa"/>
            <w:shd w:val="clear" w:color="auto" w:fill="auto"/>
            <w:vAlign w:val="center"/>
            <w:hideMark/>
          </w:tcPr>
          <w:p w14:paraId="7DB04CE8" w14:textId="77777777" w:rsidR="00B877E1" w:rsidRPr="00BF6675" w:rsidRDefault="00B877E1" w:rsidP="00AF59AA">
            <w:pPr>
              <w:widowControl/>
              <w:jc w:val="center"/>
              <w:rPr>
                <w:sz w:val="18"/>
                <w:szCs w:val="18"/>
              </w:rPr>
            </w:pPr>
            <w:r w:rsidRPr="00BF6675">
              <w:rPr>
                <w:sz w:val="18"/>
                <w:szCs w:val="18"/>
              </w:rPr>
              <w:t>от 1,2 до 2,5 кг/</w:t>
            </w:r>
          </w:p>
          <w:p w14:paraId="6F83577D" w14:textId="77777777" w:rsidR="00B877E1" w:rsidRPr="00BF6675" w:rsidRDefault="00B877E1" w:rsidP="00AF59AA">
            <w:pPr>
              <w:widowControl/>
              <w:jc w:val="center"/>
              <w:rPr>
                <w:sz w:val="18"/>
                <w:szCs w:val="18"/>
              </w:rPr>
            </w:pPr>
            <w:r w:rsidRPr="00BF6675">
              <w:rPr>
                <w:sz w:val="18"/>
                <w:szCs w:val="18"/>
              </w:rPr>
              <w:t>см</w:t>
            </w:r>
            <w:r w:rsidRPr="00BF6675">
              <w:rPr>
                <w:sz w:val="18"/>
                <w:szCs w:val="18"/>
                <w:vertAlign w:val="superscript"/>
              </w:rPr>
              <w:t>2</w:t>
            </w:r>
          </w:p>
        </w:tc>
        <w:tc>
          <w:tcPr>
            <w:tcW w:w="709" w:type="dxa"/>
            <w:vAlign w:val="center"/>
          </w:tcPr>
          <w:p w14:paraId="1CC05651" w14:textId="77777777" w:rsidR="00B877E1" w:rsidRPr="00BF6675" w:rsidRDefault="00B877E1" w:rsidP="00AF59AA">
            <w:pPr>
              <w:widowControl/>
              <w:jc w:val="center"/>
              <w:rPr>
                <w:sz w:val="18"/>
                <w:szCs w:val="18"/>
              </w:rPr>
            </w:pPr>
            <w:r w:rsidRPr="00BF6675">
              <w:rPr>
                <w:sz w:val="18"/>
                <w:szCs w:val="18"/>
              </w:rPr>
              <w:t>от 2,5 до 7,0 кг/см</w:t>
            </w:r>
            <w:r w:rsidRPr="00BF6675">
              <w:rPr>
                <w:sz w:val="18"/>
                <w:szCs w:val="18"/>
                <w:vertAlign w:val="superscript"/>
              </w:rPr>
              <w:t>2</w:t>
            </w:r>
          </w:p>
        </w:tc>
        <w:tc>
          <w:tcPr>
            <w:tcW w:w="567" w:type="dxa"/>
            <w:vAlign w:val="center"/>
          </w:tcPr>
          <w:p w14:paraId="19BC174D" w14:textId="77777777" w:rsidR="00B877E1" w:rsidRPr="00BF6675" w:rsidRDefault="00B877E1" w:rsidP="00AF59AA">
            <w:pPr>
              <w:widowControl/>
              <w:jc w:val="center"/>
              <w:rPr>
                <w:sz w:val="18"/>
                <w:szCs w:val="18"/>
              </w:rPr>
            </w:pPr>
            <w:r w:rsidRPr="00BF6675">
              <w:rPr>
                <w:sz w:val="18"/>
                <w:szCs w:val="18"/>
              </w:rPr>
              <w:t>от 7,0 до 13,0 кг/</w:t>
            </w:r>
          </w:p>
          <w:p w14:paraId="5FD6AF73" w14:textId="77777777" w:rsidR="00B877E1" w:rsidRPr="00BF6675" w:rsidRDefault="00B877E1" w:rsidP="00AF59AA">
            <w:pPr>
              <w:widowControl/>
              <w:jc w:val="center"/>
              <w:rPr>
                <w:sz w:val="18"/>
                <w:szCs w:val="18"/>
              </w:rPr>
            </w:pPr>
            <w:r w:rsidRPr="00BF6675">
              <w:rPr>
                <w:sz w:val="18"/>
                <w:szCs w:val="18"/>
              </w:rPr>
              <w:t>см</w:t>
            </w:r>
            <w:r w:rsidRPr="00BF6675">
              <w:rPr>
                <w:sz w:val="18"/>
                <w:szCs w:val="18"/>
                <w:vertAlign w:val="superscript"/>
              </w:rPr>
              <w:t>2</w:t>
            </w:r>
          </w:p>
        </w:tc>
        <w:tc>
          <w:tcPr>
            <w:tcW w:w="709" w:type="dxa"/>
            <w:vAlign w:val="center"/>
          </w:tcPr>
          <w:p w14:paraId="4A15BDBF" w14:textId="77777777" w:rsidR="00B877E1" w:rsidRPr="00BF6675" w:rsidRDefault="00B877E1" w:rsidP="00AF59AA">
            <w:pPr>
              <w:widowControl/>
              <w:ind w:right="-108" w:hanging="109"/>
              <w:jc w:val="center"/>
              <w:rPr>
                <w:sz w:val="18"/>
                <w:szCs w:val="18"/>
              </w:rPr>
            </w:pPr>
            <w:r w:rsidRPr="00BF6675">
              <w:rPr>
                <w:sz w:val="18"/>
                <w:szCs w:val="18"/>
              </w:rPr>
              <w:t>Свыше 13,0 кг/</w:t>
            </w:r>
          </w:p>
          <w:p w14:paraId="3F1D229A" w14:textId="77777777" w:rsidR="00B877E1" w:rsidRPr="00BF6675" w:rsidRDefault="00B877E1" w:rsidP="00AF59AA">
            <w:pPr>
              <w:widowControl/>
              <w:jc w:val="center"/>
              <w:rPr>
                <w:sz w:val="18"/>
                <w:szCs w:val="18"/>
              </w:rPr>
            </w:pPr>
            <w:r w:rsidRPr="00BF6675">
              <w:rPr>
                <w:sz w:val="18"/>
                <w:szCs w:val="18"/>
              </w:rPr>
              <w:t>см</w:t>
            </w:r>
            <w:r w:rsidRPr="00BF6675">
              <w:rPr>
                <w:sz w:val="18"/>
                <w:szCs w:val="18"/>
                <w:vertAlign w:val="superscript"/>
              </w:rPr>
              <w:t>2</w:t>
            </w:r>
          </w:p>
        </w:tc>
        <w:tc>
          <w:tcPr>
            <w:tcW w:w="782" w:type="dxa"/>
            <w:vMerge/>
            <w:shd w:val="clear" w:color="auto" w:fill="auto"/>
            <w:vAlign w:val="center"/>
            <w:hideMark/>
          </w:tcPr>
          <w:p w14:paraId="5BC53C18" w14:textId="77777777" w:rsidR="00B877E1" w:rsidRPr="00BF6675" w:rsidRDefault="00B877E1" w:rsidP="00AF59AA">
            <w:pPr>
              <w:widowControl/>
              <w:jc w:val="center"/>
            </w:pPr>
          </w:p>
        </w:tc>
      </w:tr>
      <w:tr w:rsidR="00B877E1" w:rsidRPr="00CF6428" w14:paraId="5546CAE5" w14:textId="77777777" w:rsidTr="00AF59AA">
        <w:trPr>
          <w:trHeight w:val="300"/>
        </w:trPr>
        <w:tc>
          <w:tcPr>
            <w:tcW w:w="10065" w:type="dxa"/>
            <w:gridSpan w:val="11"/>
            <w:shd w:val="clear" w:color="auto" w:fill="auto"/>
            <w:noWrap/>
            <w:vAlign w:val="center"/>
            <w:hideMark/>
          </w:tcPr>
          <w:p w14:paraId="52C7C7BF" w14:textId="77777777" w:rsidR="00B877E1" w:rsidRPr="00512DA3" w:rsidRDefault="00B877E1" w:rsidP="00AF59AA">
            <w:pPr>
              <w:widowControl/>
              <w:jc w:val="center"/>
            </w:pPr>
            <w:r w:rsidRPr="00512DA3">
              <w:t>Для потребителей, в случае отсутствия дифференциации тарифов по схеме подключения</w:t>
            </w:r>
          </w:p>
        </w:tc>
      </w:tr>
      <w:tr w:rsidR="00B877E1" w:rsidRPr="00CF6428" w14:paraId="2C4B8543" w14:textId="77777777" w:rsidTr="00AF59AA">
        <w:trPr>
          <w:trHeight w:val="340"/>
        </w:trPr>
        <w:tc>
          <w:tcPr>
            <w:tcW w:w="486" w:type="dxa"/>
            <w:vMerge w:val="restart"/>
            <w:shd w:val="clear" w:color="auto" w:fill="auto"/>
            <w:noWrap/>
            <w:vAlign w:val="center"/>
            <w:hideMark/>
          </w:tcPr>
          <w:p w14:paraId="17E28B3C" w14:textId="77777777" w:rsidR="00B877E1" w:rsidRPr="00110388" w:rsidRDefault="00B877E1" w:rsidP="00AF59AA">
            <w:pPr>
              <w:jc w:val="center"/>
              <w:rPr>
                <w:sz w:val="22"/>
                <w:szCs w:val="22"/>
              </w:rPr>
            </w:pPr>
            <w:r w:rsidRPr="00110388">
              <w:rPr>
                <w:sz w:val="22"/>
                <w:szCs w:val="22"/>
              </w:rPr>
              <w:t>1.</w:t>
            </w:r>
          </w:p>
        </w:tc>
        <w:tc>
          <w:tcPr>
            <w:tcW w:w="1499" w:type="dxa"/>
            <w:vMerge w:val="restart"/>
            <w:shd w:val="clear" w:color="auto" w:fill="auto"/>
            <w:vAlign w:val="center"/>
            <w:hideMark/>
          </w:tcPr>
          <w:p w14:paraId="690440AE" w14:textId="77777777" w:rsidR="00B877E1" w:rsidRPr="00110388" w:rsidRDefault="00B877E1" w:rsidP="00AF59AA">
            <w:pPr>
              <w:widowControl/>
              <w:jc w:val="both"/>
              <w:rPr>
                <w:color w:val="FF0000"/>
                <w:sz w:val="22"/>
                <w:szCs w:val="22"/>
              </w:rPr>
            </w:pPr>
            <w:r w:rsidRPr="00110388">
              <w:rPr>
                <w:sz w:val="22"/>
                <w:szCs w:val="22"/>
              </w:rPr>
              <w:t>ООО «НТС» (Ивановский район</w:t>
            </w:r>
            <w:r>
              <w:rPr>
                <w:sz w:val="22"/>
                <w:szCs w:val="22"/>
              </w:rPr>
              <w:t>)</w:t>
            </w:r>
          </w:p>
        </w:tc>
        <w:tc>
          <w:tcPr>
            <w:tcW w:w="1628" w:type="dxa"/>
            <w:shd w:val="clear" w:color="auto" w:fill="auto"/>
            <w:vAlign w:val="center"/>
            <w:hideMark/>
          </w:tcPr>
          <w:p w14:paraId="633242C7" w14:textId="77777777" w:rsidR="00B877E1" w:rsidRPr="00110388" w:rsidRDefault="00B877E1" w:rsidP="00AF59AA">
            <w:pPr>
              <w:widowControl/>
              <w:jc w:val="center"/>
              <w:rPr>
                <w:sz w:val="22"/>
                <w:szCs w:val="22"/>
              </w:rPr>
            </w:pPr>
            <w:r w:rsidRPr="00110388">
              <w:rPr>
                <w:sz w:val="22"/>
                <w:szCs w:val="22"/>
              </w:rPr>
              <w:t xml:space="preserve">Одноставочный, руб./Гкал, НДС не </w:t>
            </w:r>
            <w:r w:rsidRPr="00110388">
              <w:rPr>
                <w:sz w:val="22"/>
                <w:szCs w:val="22"/>
              </w:rPr>
              <w:lastRenderedPageBreak/>
              <w:t>облагается</w:t>
            </w:r>
          </w:p>
        </w:tc>
        <w:tc>
          <w:tcPr>
            <w:tcW w:w="708" w:type="dxa"/>
            <w:shd w:val="clear" w:color="auto" w:fill="auto"/>
            <w:noWrap/>
            <w:vAlign w:val="center"/>
            <w:hideMark/>
          </w:tcPr>
          <w:p w14:paraId="1A38B7E5" w14:textId="77777777" w:rsidR="00B877E1" w:rsidRPr="00110388" w:rsidRDefault="00B877E1" w:rsidP="00AF59AA">
            <w:pPr>
              <w:jc w:val="center"/>
              <w:rPr>
                <w:sz w:val="22"/>
                <w:szCs w:val="22"/>
              </w:rPr>
            </w:pPr>
            <w:r w:rsidRPr="00110388">
              <w:rPr>
                <w:sz w:val="22"/>
                <w:szCs w:val="22"/>
              </w:rPr>
              <w:lastRenderedPageBreak/>
              <w:t>2024</w:t>
            </w:r>
          </w:p>
        </w:tc>
        <w:tc>
          <w:tcPr>
            <w:tcW w:w="1134" w:type="dxa"/>
            <w:shd w:val="clear" w:color="auto" w:fill="auto"/>
            <w:noWrap/>
            <w:vAlign w:val="center"/>
          </w:tcPr>
          <w:p w14:paraId="0CF37960" w14:textId="77777777" w:rsidR="00B877E1" w:rsidRPr="00110388" w:rsidRDefault="00B877E1" w:rsidP="00AF59AA">
            <w:pPr>
              <w:jc w:val="center"/>
              <w:rPr>
                <w:sz w:val="22"/>
                <w:szCs w:val="22"/>
              </w:rPr>
            </w:pPr>
            <w:r w:rsidRPr="00110388">
              <w:rPr>
                <w:sz w:val="22"/>
                <w:szCs w:val="22"/>
              </w:rPr>
              <w:t>3 767,70</w:t>
            </w:r>
          </w:p>
        </w:tc>
        <w:tc>
          <w:tcPr>
            <w:tcW w:w="1134" w:type="dxa"/>
            <w:shd w:val="clear" w:color="auto" w:fill="auto"/>
            <w:vAlign w:val="center"/>
          </w:tcPr>
          <w:p w14:paraId="73841FA7" w14:textId="77777777" w:rsidR="00B877E1" w:rsidRPr="00110388" w:rsidRDefault="00B877E1" w:rsidP="00AF59AA">
            <w:pPr>
              <w:jc w:val="center"/>
              <w:rPr>
                <w:sz w:val="22"/>
                <w:szCs w:val="22"/>
              </w:rPr>
            </w:pPr>
            <w:r w:rsidRPr="00110388">
              <w:rPr>
                <w:sz w:val="22"/>
                <w:szCs w:val="22"/>
              </w:rPr>
              <w:t>4 084,27</w:t>
            </w:r>
          </w:p>
        </w:tc>
        <w:tc>
          <w:tcPr>
            <w:tcW w:w="709" w:type="dxa"/>
            <w:shd w:val="clear" w:color="auto" w:fill="auto"/>
            <w:noWrap/>
            <w:vAlign w:val="center"/>
            <w:hideMark/>
          </w:tcPr>
          <w:p w14:paraId="2EBF4A52"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7B9300FB" w14:textId="77777777" w:rsidR="00B877E1" w:rsidRPr="00110388" w:rsidRDefault="00B877E1" w:rsidP="00AF59AA">
            <w:pPr>
              <w:widowControl/>
              <w:jc w:val="center"/>
              <w:rPr>
                <w:sz w:val="22"/>
                <w:szCs w:val="22"/>
              </w:rPr>
            </w:pPr>
            <w:r w:rsidRPr="00110388">
              <w:rPr>
                <w:sz w:val="22"/>
                <w:szCs w:val="22"/>
              </w:rPr>
              <w:t>-</w:t>
            </w:r>
          </w:p>
        </w:tc>
        <w:tc>
          <w:tcPr>
            <w:tcW w:w="567" w:type="dxa"/>
            <w:vAlign w:val="center"/>
          </w:tcPr>
          <w:p w14:paraId="51998B2D"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0A7D3011" w14:textId="77777777" w:rsidR="00B877E1" w:rsidRPr="00110388" w:rsidRDefault="00B877E1" w:rsidP="00AF59AA">
            <w:pPr>
              <w:widowControl/>
              <w:jc w:val="center"/>
              <w:rPr>
                <w:sz w:val="22"/>
                <w:szCs w:val="22"/>
              </w:rPr>
            </w:pPr>
            <w:r w:rsidRPr="00110388">
              <w:rPr>
                <w:sz w:val="22"/>
                <w:szCs w:val="22"/>
              </w:rPr>
              <w:t>-</w:t>
            </w:r>
          </w:p>
        </w:tc>
        <w:tc>
          <w:tcPr>
            <w:tcW w:w="782" w:type="dxa"/>
            <w:shd w:val="clear" w:color="auto" w:fill="auto"/>
            <w:noWrap/>
            <w:vAlign w:val="center"/>
            <w:hideMark/>
          </w:tcPr>
          <w:p w14:paraId="7FA9B32B" w14:textId="77777777" w:rsidR="00B877E1" w:rsidRPr="00110388" w:rsidRDefault="00B877E1" w:rsidP="00AF59AA">
            <w:pPr>
              <w:widowControl/>
              <w:jc w:val="center"/>
              <w:rPr>
                <w:sz w:val="22"/>
                <w:szCs w:val="22"/>
              </w:rPr>
            </w:pPr>
            <w:r w:rsidRPr="00110388">
              <w:rPr>
                <w:sz w:val="22"/>
                <w:szCs w:val="22"/>
              </w:rPr>
              <w:t>-</w:t>
            </w:r>
          </w:p>
        </w:tc>
      </w:tr>
      <w:tr w:rsidR="00B877E1" w:rsidRPr="00CF6428" w14:paraId="3E0E1F5E" w14:textId="77777777" w:rsidTr="00AF59AA">
        <w:trPr>
          <w:trHeight w:val="340"/>
        </w:trPr>
        <w:tc>
          <w:tcPr>
            <w:tcW w:w="486" w:type="dxa"/>
            <w:vMerge/>
            <w:shd w:val="clear" w:color="auto" w:fill="auto"/>
            <w:noWrap/>
            <w:vAlign w:val="center"/>
            <w:hideMark/>
          </w:tcPr>
          <w:p w14:paraId="684432EE" w14:textId="77777777" w:rsidR="00B877E1" w:rsidRPr="00110388" w:rsidRDefault="00B877E1" w:rsidP="00AF59AA">
            <w:pPr>
              <w:jc w:val="center"/>
              <w:rPr>
                <w:color w:val="FF0000"/>
                <w:sz w:val="22"/>
                <w:szCs w:val="22"/>
              </w:rPr>
            </w:pPr>
          </w:p>
        </w:tc>
        <w:tc>
          <w:tcPr>
            <w:tcW w:w="1499" w:type="dxa"/>
            <w:vMerge/>
            <w:shd w:val="clear" w:color="auto" w:fill="auto"/>
            <w:vAlign w:val="center"/>
            <w:hideMark/>
          </w:tcPr>
          <w:p w14:paraId="1B62BB44" w14:textId="77777777" w:rsidR="00B877E1" w:rsidRPr="00110388" w:rsidRDefault="00B877E1" w:rsidP="00AF59AA">
            <w:pPr>
              <w:widowControl/>
              <w:jc w:val="both"/>
              <w:rPr>
                <w:bCs/>
                <w:color w:val="FF0000"/>
                <w:sz w:val="22"/>
                <w:szCs w:val="22"/>
              </w:rPr>
            </w:pPr>
          </w:p>
        </w:tc>
        <w:tc>
          <w:tcPr>
            <w:tcW w:w="1628" w:type="dxa"/>
            <w:vMerge w:val="restart"/>
            <w:shd w:val="clear" w:color="auto" w:fill="auto"/>
            <w:vAlign w:val="center"/>
            <w:hideMark/>
          </w:tcPr>
          <w:p w14:paraId="35B6DB46" w14:textId="77777777" w:rsidR="00B877E1" w:rsidRPr="00110388" w:rsidRDefault="00B877E1" w:rsidP="00AF59AA">
            <w:pPr>
              <w:widowControl/>
              <w:jc w:val="center"/>
              <w:rPr>
                <w:sz w:val="22"/>
                <w:szCs w:val="22"/>
              </w:rPr>
            </w:pPr>
            <w:r w:rsidRPr="00110388">
              <w:rPr>
                <w:sz w:val="22"/>
                <w:szCs w:val="22"/>
              </w:rPr>
              <w:t>Одноставочный, руб./Гкал,</w:t>
            </w:r>
          </w:p>
          <w:p w14:paraId="4306CF6A" w14:textId="77777777" w:rsidR="00B877E1" w:rsidRPr="00110388" w:rsidRDefault="00B877E1" w:rsidP="00AF59AA">
            <w:pPr>
              <w:widowControl/>
              <w:jc w:val="center"/>
              <w:rPr>
                <w:sz w:val="22"/>
                <w:szCs w:val="22"/>
              </w:rPr>
            </w:pPr>
            <w:r w:rsidRPr="00110388">
              <w:rPr>
                <w:sz w:val="22"/>
                <w:szCs w:val="22"/>
              </w:rPr>
              <w:t>без НДС</w:t>
            </w:r>
          </w:p>
        </w:tc>
        <w:tc>
          <w:tcPr>
            <w:tcW w:w="708" w:type="dxa"/>
            <w:shd w:val="clear" w:color="auto" w:fill="auto"/>
            <w:noWrap/>
            <w:vAlign w:val="center"/>
            <w:hideMark/>
          </w:tcPr>
          <w:p w14:paraId="774FFE2E" w14:textId="77777777" w:rsidR="00B877E1" w:rsidRPr="00110388" w:rsidRDefault="00B877E1" w:rsidP="00AF59AA">
            <w:pPr>
              <w:jc w:val="center"/>
              <w:rPr>
                <w:sz w:val="22"/>
                <w:szCs w:val="22"/>
              </w:rPr>
            </w:pPr>
            <w:r w:rsidRPr="00110388">
              <w:rPr>
                <w:sz w:val="22"/>
                <w:szCs w:val="22"/>
              </w:rPr>
              <w:t>2025</w:t>
            </w:r>
          </w:p>
        </w:tc>
        <w:tc>
          <w:tcPr>
            <w:tcW w:w="1134" w:type="dxa"/>
            <w:shd w:val="clear" w:color="auto" w:fill="auto"/>
            <w:noWrap/>
            <w:vAlign w:val="center"/>
          </w:tcPr>
          <w:p w14:paraId="52D72166" w14:textId="77777777" w:rsidR="00B877E1" w:rsidRPr="00110388" w:rsidRDefault="00B877E1" w:rsidP="00AF59AA">
            <w:pPr>
              <w:jc w:val="center"/>
              <w:rPr>
                <w:sz w:val="22"/>
                <w:szCs w:val="22"/>
              </w:rPr>
            </w:pPr>
            <w:r w:rsidRPr="00110388">
              <w:rPr>
                <w:sz w:val="22"/>
                <w:szCs w:val="22"/>
              </w:rPr>
              <w:t>3 791,99</w:t>
            </w:r>
          </w:p>
        </w:tc>
        <w:tc>
          <w:tcPr>
            <w:tcW w:w="1134" w:type="dxa"/>
            <w:shd w:val="clear" w:color="auto" w:fill="auto"/>
            <w:vAlign w:val="center"/>
          </w:tcPr>
          <w:p w14:paraId="2229151B" w14:textId="77777777" w:rsidR="00B877E1" w:rsidRPr="00110388" w:rsidRDefault="00B877E1" w:rsidP="00AF59AA">
            <w:pPr>
              <w:jc w:val="center"/>
              <w:rPr>
                <w:sz w:val="22"/>
                <w:szCs w:val="22"/>
              </w:rPr>
            </w:pPr>
            <w:r w:rsidRPr="00110388">
              <w:rPr>
                <w:sz w:val="22"/>
                <w:szCs w:val="22"/>
              </w:rPr>
              <w:t>4 182,59</w:t>
            </w:r>
          </w:p>
        </w:tc>
        <w:tc>
          <w:tcPr>
            <w:tcW w:w="709" w:type="dxa"/>
            <w:shd w:val="clear" w:color="auto" w:fill="auto"/>
            <w:noWrap/>
            <w:vAlign w:val="center"/>
            <w:hideMark/>
          </w:tcPr>
          <w:p w14:paraId="1D1B787D"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41EA186B" w14:textId="77777777" w:rsidR="00B877E1" w:rsidRPr="00110388" w:rsidRDefault="00B877E1" w:rsidP="00AF59AA">
            <w:pPr>
              <w:widowControl/>
              <w:jc w:val="center"/>
              <w:rPr>
                <w:sz w:val="22"/>
                <w:szCs w:val="22"/>
              </w:rPr>
            </w:pPr>
            <w:r w:rsidRPr="00110388">
              <w:rPr>
                <w:sz w:val="22"/>
                <w:szCs w:val="22"/>
              </w:rPr>
              <w:t>-</w:t>
            </w:r>
          </w:p>
        </w:tc>
        <w:tc>
          <w:tcPr>
            <w:tcW w:w="567" w:type="dxa"/>
            <w:vAlign w:val="center"/>
          </w:tcPr>
          <w:p w14:paraId="4CB7A5E0"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3C635685" w14:textId="77777777" w:rsidR="00B877E1" w:rsidRPr="00110388" w:rsidRDefault="00B877E1" w:rsidP="00AF59AA">
            <w:pPr>
              <w:widowControl/>
              <w:jc w:val="center"/>
              <w:rPr>
                <w:sz w:val="22"/>
                <w:szCs w:val="22"/>
              </w:rPr>
            </w:pPr>
            <w:r w:rsidRPr="00110388">
              <w:rPr>
                <w:sz w:val="22"/>
                <w:szCs w:val="22"/>
              </w:rPr>
              <w:t>-</w:t>
            </w:r>
          </w:p>
        </w:tc>
        <w:tc>
          <w:tcPr>
            <w:tcW w:w="782" w:type="dxa"/>
            <w:shd w:val="clear" w:color="auto" w:fill="auto"/>
            <w:noWrap/>
            <w:vAlign w:val="center"/>
            <w:hideMark/>
          </w:tcPr>
          <w:p w14:paraId="49FB057B" w14:textId="77777777" w:rsidR="00B877E1" w:rsidRPr="00110388" w:rsidRDefault="00B877E1" w:rsidP="00AF59AA">
            <w:pPr>
              <w:widowControl/>
              <w:jc w:val="center"/>
              <w:rPr>
                <w:sz w:val="22"/>
                <w:szCs w:val="22"/>
              </w:rPr>
            </w:pPr>
            <w:r w:rsidRPr="00110388">
              <w:rPr>
                <w:sz w:val="22"/>
                <w:szCs w:val="22"/>
              </w:rPr>
              <w:t>-</w:t>
            </w:r>
          </w:p>
        </w:tc>
      </w:tr>
      <w:tr w:rsidR="00B877E1" w:rsidRPr="00CF6428" w14:paraId="010B1AA0" w14:textId="77777777" w:rsidTr="00AF59AA">
        <w:trPr>
          <w:trHeight w:val="340"/>
        </w:trPr>
        <w:tc>
          <w:tcPr>
            <w:tcW w:w="486" w:type="dxa"/>
            <w:vMerge/>
            <w:shd w:val="clear" w:color="auto" w:fill="auto"/>
            <w:noWrap/>
            <w:vAlign w:val="center"/>
            <w:hideMark/>
          </w:tcPr>
          <w:p w14:paraId="3ED63144" w14:textId="77777777" w:rsidR="00B877E1" w:rsidRPr="00110388" w:rsidRDefault="00B877E1" w:rsidP="00AF59AA">
            <w:pPr>
              <w:jc w:val="center"/>
              <w:rPr>
                <w:color w:val="FF0000"/>
                <w:sz w:val="22"/>
                <w:szCs w:val="22"/>
              </w:rPr>
            </w:pPr>
          </w:p>
        </w:tc>
        <w:tc>
          <w:tcPr>
            <w:tcW w:w="1499" w:type="dxa"/>
            <w:vMerge/>
            <w:shd w:val="clear" w:color="auto" w:fill="auto"/>
            <w:vAlign w:val="center"/>
            <w:hideMark/>
          </w:tcPr>
          <w:p w14:paraId="3A2CC88F" w14:textId="77777777" w:rsidR="00B877E1" w:rsidRPr="00110388" w:rsidRDefault="00B877E1" w:rsidP="00AF59AA">
            <w:pPr>
              <w:widowControl/>
              <w:jc w:val="both"/>
              <w:rPr>
                <w:bCs/>
                <w:color w:val="FF0000"/>
                <w:sz w:val="22"/>
                <w:szCs w:val="22"/>
              </w:rPr>
            </w:pPr>
          </w:p>
        </w:tc>
        <w:tc>
          <w:tcPr>
            <w:tcW w:w="1628" w:type="dxa"/>
            <w:vMerge/>
            <w:shd w:val="clear" w:color="auto" w:fill="auto"/>
            <w:vAlign w:val="center"/>
            <w:hideMark/>
          </w:tcPr>
          <w:p w14:paraId="6316DB08" w14:textId="77777777" w:rsidR="00B877E1" w:rsidRPr="00110388" w:rsidRDefault="00B877E1" w:rsidP="00AF59AA">
            <w:pPr>
              <w:widowControl/>
              <w:jc w:val="center"/>
              <w:rPr>
                <w:sz w:val="22"/>
                <w:szCs w:val="22"/>
              </w:rPr>
            </w:pPr>
          </w:p>
        </w:tc>
        <w:tc>
          <w:tcPr>
            <w:tcW w:w="708" w:type="dxa"/>
            <w:shd w:val="clear" w:color="auto" w:fill="auto"/>
            <w:noWrap/>
            <w:vAlign w:val="center"/>
            <w:hideMark/>
          </w:tcPr>
          <w:p w14:paraId="7EDDADE0" w14:textId="77777777" w:rsidR="00B877E1" w:rsidRPr="00110388" w:rsidRDefault="00B877E1" w:rsidP="00AF59AA">
            <w:pPr>
              <w:jc w:val="center"/>
              <w:rPr>
                <w:sz w:val="22"/>
                <w:szCs w:val="22"/>
              </w:rPr>
            </w:pPr>
            <w:r w:rsidRPr="00110388">
              <w:rPr>
                <w:sz w:val="22"/>
                <w:szCs w:val="22"/>
              </w:rPr>
              <w:t>2026</w:t>
            </w:r>
          </w:p>
        </w:tc>
        <w:tc>
          <w:tcPr>
            <w:tcW w:w="1134" w:type="dxa"/>
            <w:shd w:val="clear" w:color="auto" w:fill="auto"/>
            <w:noWrap/>
            <w:vAlign w:val="center"/>
          </w:tcPr>
          <w:p w14:paraId="196460C4" w14:textId="77777777" w:rsidR="00B877E1" w:rsidRPr="00110388" w:rsidRDefault="00B877E1" w:rsidP="00AF59AA">
            <w:pPr>
              <w:jc w:val="center"/>
              <w:rPr>
                <w:sz w:val="22"/>
                <w:szCs w:val="22"/>
              </w:rPr>
            </w:pPr>
            <w:r w:rsidRPr="00110388">
              <w:rPr>
                <w:sz w:val="22"/>
                <w:szCs w:val="22"/>
              </w:rPr>
              <w:t>4 128,42</w:t>
            </w:r>
          </w:p>
        </w:tc>
        <w:tc>
          <w:tcPr>
            <w:tcW w:w="1134" w:type="dxa"/>
            <w:shd w:val="clear" w:color="auto" w:fill="auto"/>
            <w:vAlign w:val="center"/>
          </w:tcPr>
          <w:p w14:paraId="3AE0F261" w14:textId="77777777" w:rsidR="00B877E1" w:rsidRPr="00110388" w:rsidRDefault="00B877E1" w:rsidP="00AF59AA">
            <w:pPr>
              <w:jc w:val="center"/>
              <w:rPr>
                <w:sz w:val="22"/>
                <w:szCs w:val="22"/>
              </w:rPr>
            </w:pPr>
            <w:r w:rsidRPr="00110388">
              <w:rPr>
                <w:sz w:val="22"/>
                <w:szCs w:val="22"/>
              </w:rPr>
              <w:t>4 221,58</w:t>
            </w:r>
          </w:p>
        </w:tc>
        <w:tc>
          <w:tcPr>
            <w:tcW w:w="709" w:type="dxa"/>
            <w:shd w:val="clear" w:color="auto" w:fill="auto"/>
            <w:noWrap/>
            <w:vAlign w:val="center"/>
            <w:hideMark/>
          </w:tcPr>
          <w:p w14:paraId="62BF4F66"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6055E5ED" w14:textId="77777777" w:rsidR="00B877E1" w:rsidRPr="00110388" w:rsidRDefault="00B877E1" w:rsidP="00AF59AA">
            <w:pPr>
              <w:widowControl/>
              <w:jc w:val="center"/>
              <w:rPr>
                <w:sz w:val="22"/>
                <w:szCs w:val="22"/>
              </w:rPr>
            </w:pPr>
            <w:r w:rsidRPr="00110388">
              <w:rPr>
                <w:sz w:val="22"/>
                <w:szCs w:val="22"/>
              </w:rPr>
              <w:t>-</w:t>
            </w:r>
          </w:p>
        </w:tc>
        <w:tc>
          <w:tcPr>
            <w:tcW w:w="567" w:type="dxa"/>
            <w:vAlign w:val="center"/>
          </w:tcPr>
          <w:p w14:paraId="5A62A830"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15DB1348" w14:textId="77777777" w:rsidR="00B877E1" w:rsidRPr="00110388" w:rsidRDefault="00B877E1" w:rsidP="00AF59AA">
            <w:pPr>
              <w:widowControl/>
              <w:jc w:val="center"/>
              <w:rPr>
                <w:sz w:val="22"/>
                <w:szCs w:val="22"/>
              </w:rPr>
            </w:pPr>
            <w:r w:rsidRPr="00110388">
              <w:rPr>
                <w:sz w:val="22"/>
                <w:szCs w:val="22"/>
              </w:rPr>
              <w:t>-</w:t>
            </w:r>
          </w:p>
        </w:tc>
        <w:tc>
          <w:tcPr>
            <w:tcW w:w="782" w:type="dxa"/>
            <w:shd w:val="clear" w:color="auto" w:fill="auto"/>
            <w:noWrap/>
            <w:vAlign w:val="center"/>
            <w:hideMark/>
          </w:tcPr>
          <w:p w14:paraId="107F5C78" w14:textId="77777777" w:rsidR="00B877E1" w:rsidRPr="00110388" w:rsidRDefault="00B877E1" w:rsidP="00AF59AA">
            <w:pPr>
              <w:widowControl/>
              <w:jc w:val="center"/>
              <w:rPr>
                <w:sz w:val="22"/>
                <w:szCs w:val="22"/>
              </w:rPr>
            </w:pPr>
            <w:r w:rsidRPr="00110388">
              <w:rPr>
                <w:sz w:val="22"/>
                <w:szCs w:val="22"/>
              </w:rPr>
              <w:t>-</w:t>
            </w:r>
          </w:p>
        </w:tc>
      </w:tr>
      <w:tr w:rsidR="00B877E1" w:rsidRPr="00CF6428" w14:paraId="5534DE82" w14:textId="77777777" w:rsidTr="00AF59AA">
        <w:trPr>
          <w:trHeight w:val="340"/>
        </w:trPr>
        <w:tc>
          <w:tcPr>
            <w:tcW w:w="486" w:type="dxa"/>
            <w:vMerge/>
            <w:shd w:val="clear" w:color="auto" w:fill="auto"/>
            <w:noWrap/>
            <w:vAlign w:val="center"/>
            <w:hideMark/>
          </w:tcPr>
          <w:p w14:paraId="220913FD" w14:textId="77777777" w:rsidR="00B877E1" w:rsidRPr="00110388" w:rsidRDefault="00B877E1" w:rsidP="00AF59AA">
            <w:pPr>
              <w:jc w:val="center"/>
              <w:rPr>
                <w:color w:val="FF0000"/>
                <w:sz w:val="22"/>
                <w:szCs w:val="22"/>
              </w:rPr>
            </w:pPr>
          </w:p>
        </w:tc>
        <w:tc>
          <w:tcPr>
            <w:tcW w:w="1499" w:type="dxa"/>
            <w:vMerge/>
            <w:shd w:val="clear" w:color="auto" w:fill="auto"/>
            <w:vAlign w:val="center"/>
            <w:hideMark/>
          </w:tcPr>
          <w:p w14:paraId="51509CAA" w14:textId="77777777" w:rsidR="00B877E1" w:rsidRPr="00110388" w:rsidRDefault="00B877E1" w:rsidP="00AF59AA">
            <w:pPr>
              <w:widowControl/>
              <w:jc w:val="both"/>
              <w:rPr>
                <w:bCs/>
                <w:color w:val="FF0000"/>
                <w:sz w:val="22"/>
                <w:szCs w:val="22"/>
              </w:rPr>
            </w:pPr>
          </w:p>
        </w:tc>
        <w:tc>
          <w:tcPr>
            <w:tcW w:w="1628" w:type="dxa"/>
            <w:vMerge/>
            <w:shd w:val="clear" w:color="auto" w:fill="auto"/>
            <w:vAlign w:val="center"/>
            <w:hideMark/>
          </w:tcPr>
          <w:p w14:paraId="1C96FD3D" w14:textId="77777777" w:rsidR="00B877E1" w:rsidRPr="00110388" w:rsidRDefault="00B877E1" w:rsidP="00AF59AA">
            <w:pPr>
              <w:widowControl/>
              <w:jc w:val="center"/>
              <w:rPr>
                <w:sz w:val="22"/>
                <w:szCs w:val="22"/>
              </w:rPr>
            </w:pPr>
          </w:p>
        </w:tc>
        <w:tc>
          <w:tcPr>
            <w:tcW w:w="708" w:type="dxa"/>
            <w:shd w:val="clear" w:color="auto" w:fill="auto"/>
            <w:noWrap/>
            <w:vAlign w:val="center"/>
            <w:hideMark/>
          </w:tcPr>
          <w:p w14:paraId="677DD64A" w14:textId="77777777" w:rsidR="00B877E1" w:rsidRPr="00110388" w:rsidRDefault="00B877E1" w:rsidP="00AF59AA">
            <w:pPr>
              <w:jc w:val="center"/>
              <w:rPr>
                <w:sz w:val="22"/>
                <w:szCs w:val="22"/>
              </w:rPr>
            </w:pPr>
            <w:r w:rsidRPr="00110388">
              <w:rPr>
                <w:sz w:val="22"/>
                <w:szCs w:val="22"/>
              </w:rPr>
              <w:t>2027</w:t>
            </w:r>
          </w:p>
        </w:tc>
        <w:tc>
          <w:tcPr>
            <w:tcW w:w="1134" w:type="dxa"/>
            <w:shd w:val="clear" w:color="auto" w:fill="auto"/>
            <w:noWrap/>
            <w:vAlign w:val="center"/>
          </w:tcPr>
          <w:p w14:paraId="6192B983" w14:textId="77777777" w:rsidR="00B877E1" w:rsidRPr="00110388" w:rsidRDefault="00B877E1" w:rsidP="00AF59AA">
            <w:pPr>
              <w:jc w:val="center"/>
              <w:rPr>
                <w:sz w:val="22"/>
                <w:szCs w:val="22"/>
              </w:rPr>
            </w:pPr>
            <w:r w:rsidRPr="00110388">
              <w:rPr>
                <w:sz w:val="22"/>
                <w:szCs w:val="22"/>
              </w:rPr>
              <w:t>4 221,58</w:t>
            </w:r>
          </w:p>
        </w:tc>
        <w:tc>
          <w:tcPr>
            <w:tcW w:w="1134" w:type="dxa"/>
            <w:shd w:val="clear" w:color="auto" w:fill="auto"/>
            <w:vAlign w:val="center"/>
          </w:tcPr>
          <w:p w14:paraId="54E3AE41" w14:textId="77777777" w:rsidR="00B877E1" w:rsidRPr="00110388" w:rsidRDefault="00B877E1" w:rsidP="00AF59AA">
            <w:pPr>
              <w:jc w:val="center"/>
              <w:rPr>
                <w:sz w:val="22"/>
                <w:szCs w:val="22"/>
              </w:rPr>
            </w:pPr>
            <w:r w:rsidRPr="00110388">
              <w:rPr>
                <w:sz w:val="22"/>
                <w:szCs w:val="22"/>
              </w:rPr>
              <w:t>4 578,42</w:t>
            </w:r>
          </w:p>
        </w:tc>
        <w:tc>
          <w:tcPr>
            <w:tcW w:w="709" w:type="dxa"/>
            <w:shd w:val="clear" w:color="auto" w:fill="auto"/>
            <w:noWrap/>
            <w:vAlign w:val="center"/>
            <w:hideMark/>
          </w:tcPr>
          <w:p w14:paraId="3DA0E162"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5FF34A69" w14:textId="77777777" w:rsidR="00B877E1" w:rsidRPr="00110388" w:rsidRDefault="00B877E1" w:rsidP="00AF59AA">
            <w:pPr>
              <w:widowControl/>
              <w:jc w:val="center"/>
              <w:rPr>
                <w:sz w:val="22"/>
                <w:szCs w:val="22"/>
              </w:rPr>
            </w:pPr>
            <w:r w:rsidRPr="00110388">
              <w:rPr>
                <w:sz w:val="22"/>
                <w:szCs w:val="22"/>
              </w:rPr>
              <w:t>-</w:t>
            </w:r>
          </w:p>
        </w:tc>
        <w:tc>
          <w:tcPr>
            <w:tcW w:w="567" w:type="dxa"/>
            <w:vAlign w:val="center"/>
          </w:tcPr>
          <w:p w14:paraId="137A87DF"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5EBB34CD" w14:textId="77777777" w:rsidR="00B877E1" w:rsidRPr="00110388" w:rsidRDefault="00B877E1" w:rsidP="00AF59AA">
            <w:pPr>
              <w:widowControl/>
              <w:jc w:val="center"/>
              <w:rPr>
                <w:sz w:val="22"/>
                <w:szCs w:val="22"/>
              </w:rPr>
            </w:pPr>
            <w:r w:rsidRPr="00110388">
              <w:rPr>
                <w:sz w:val="22"/>
                <w:szCs w:val="22"/>
              </w:rPr>
              <w:t>-</w:t>
            </w:r>
          </w:p>
        </w:tc>
        <w:tc>
          <w:tcPr>
            <w:tcW w:w="782" w:type="dxa"/>
            <w:shd w:val="clear" w:color="auto" w:fill="auto"/>
            <w:noWrap/>
            <w:vAlign w:val="center"/>
            <w:hideMark/>
          </w:tcPr>
          <w:p w14:paraId="4EE57E8E" w14:textId="77777777" w:rsidR="00B877E1" w:rsidRPr="00110388" w:rsidRDefault="00B877E1" w:rsidP="00AF59AA">
            <w:pPr>
              <w:widowControl/>
              <w:jc w:val="center"/>
              <w:rPr>
                <w:sz w:val="22"/>
                <w:szCs w:val="22"/>
              </w:rPr>
            </w:pPr>
            <w:r w:rsidRPr="00110388">
              <w:rPr>
                <w:sz w:val="22"/>
                <w:szCs w:val="22"/>
              </w:rPr>
              <w:t>-</w:t>
            </w:r>
          </w:p>
        </w:tc>
      </w:tr>
      <w:tr w:rsidR="00B877E1" w:rsidRPr="00CF6428" w14:paraId="369FD3D6" w14:textId="77777777" w:rsidTr="00AF59AA">
        <w:trPr>
          <w:trHeight w:val="340"/>
        </w:trPr>
        <w:tc>
          <w:tcPr>
            <w:tcW w:w="486" w:type="dxa"/>
            <w:vMerge/>
            <w:shd w:val="clear" w:color="auto" w:fill="auto"/>
            <w:noWrap/>
            <w:vAlign w:val="center"/>
            <w:hideMark/>
          </w:tcPr>
          <w:p w14:paraId="684901A8" w14:textId="77777777" w:rsidR="00B877E1" w:rsidRPr="00110388" w:rsidRDefault="00B877E1" w:rsidP="00AF59AA">
            <w:pPr>
              <w:jc w:val="center"/>
              <w:rPr>
                <w:color w:val="FF0000"/>
                <w:sz w:val="22"/>
                <w:szCs w:val="22"/>
              </w:rPr>
            </w:pPr>
          </w:p>
        </w:tc>
        <w:tc>
          <w:tcPr>
            <w:tcW w:w="1499" w:type="dxa"/>
            <w:vMerge/>
            <w:shd w:val="clear" w:color="auto" w:fill="auto"/>
            <w:vAlign w:val="center"/>
            <w:hideMark/>
          </w:tcPr>
          <w:p w14:paraId="53D18177" w14:textId="77777777" w:rsidR="00B877E1" w:rsidRPr="00110388" w:rsidRDefault="00B877E1" w:rsidP="00AF59AA">
            <w:pPr>
              <w:widowControl/>
              <w:jc w:val="both"/>
              <w:rPr>
                <w:bCs/>
                <w:color w:val="FF0000"/>
                <w:sz w:val="22"/>
                <w:szCs w:val="22"/>
              </w:rPr>
            </w:pPr>
          </w:p>
        </w:tc>
        <w:tc>
          <w:tcPr>
            <w:tcW w:w="1628" w:type="dxa"/>
            <w:vMerge/>
            <w:shd w:val="clear" w:color="auto" w:fill="auto"/>
            <w:vAlign w:val="center"/>
            <w:hideMark/>
          </w:tcPr>
          <w:p w14:paraId="2760A09A" w14:textId="77777777" w:rsidR="00B877E1" w:rsidRPr="00110388" w:rsidRDefault="00B877E1" w:rsidP="00AF59AA">
            <w:pPr>
              <w:widowControl/>
              <w:jc w:val="center"/>
              <w:rPr>
                <w:sz w:val="22"/>
                <w:szCs w:val="22"/>
              </w:rPr>
            </w:pPr>
          </w:p>
        </w:tc>
        <w:tc>
          <w:tcPr>
            <w:tcW w:w="708" w:type="dxa"/>
            <w:shd w:val="clear" w:color="auto" w:fill="auto"/>
            <w:noWrap/>
            <w:vAlign w:val="center"/>
            <w:hideMark/>
          </w:tcPr>
          <w:p w14:paraId="40FDFCC7" w14:textId="77777777" w:rsidR="00B877E1" w:rsidRPr="00110388" w:rsidRDefault="00B877E1" w:rsidP="00AF59AA">
            <w:pPr>
              <w:jc w:val="center"/>
              <w:rPr>
                <w:sz w:val="22"/>
                <w:szCs w:val="22"/>
              </w:rPr>
            </w:pPr>
            <w:r w:rsidRPr="00110388">
              <w:rPr>
                <w:sz w:val="22"/>
                <w:szCs w:val="22"/>
              </w:rPr>
              <w:t>2028</w:t>
            </w:r>
          </w:p>
        </w:tc>
        <w:tc>
          <w:tcPr>
            <w:tcW w:w="1134" w:type="dxa"/>
            <w:shd w:val="clear" w:color="auto" w:fill="auto"/>
            <w:noWrap/>
            <w:vAlign w:val="center"/>
          </w:tcPr>
          <w:p w14:paraId="6AD7270C" w14:textId="77777777" w:rsidR="00B877E1" w:rsidRPr="00110388" w:rsidRDefault="00B877E1" w:rsidP="00AF59AA">
            <w:pPr>
              <w:jc w:val="center"/>
              <w:rPr>
                <w:sz w:val="22"/>
                <w:szCs w:val="22"/>
              </w:rPr>
            </w:pPr>
            <w:r w:rsidRPr="00110388">
              <w:rPr>
                <w:sz w:val="22"/>
                <w:szCs w:val="22"/>
              </w:rPr>
              <w:t>4 547,25</w:t>
            </w:r>
          </w:p>
        </w:tc>
        <w:tc>
          <w:tcPr>
            <w:tcW w:w="1134" w:type="dxa"/>
            <w:shd w:val="clear" w:color="auto" w:fill="auto"/>
            <w:vAlign w:val="center"/>
          </w:tcPr>
          <w:p w14:paraId="5B01DF82" w14:textId="77777777" w:rsidR="00B877E1" w:rsidRPr="00110388" w:rsidRDefault="00B877E1" w:rsidP="00AF59AA">
            <w:pPr>
              <w:jc w:val="center"/>
              <w:rPr>
                <w:sz w:val="22"/>
                <w:szCs w:val="22"/>
              </w:rPr>
            </w:pPr>
            <w:r w:rsidRPr="00110388">
              <w:rPr>
                <w:sz w:val="22"/>
                <w:szCs w:val="22"/>
              </w:rPr>
              <w:t>4 636,33</w:t>
            </w:r>
          </w:p>
        </w:tc>
        <w:tc>
          <w:tcPr>
            <w:tcW w:w="709" w:type="dxa"/>
            <w:shd w:val="clear" w:color="auto" w:fill="auto"/>
            <w:noWrap/>
            <w:vAlign w:val="center"/>
            <w:hideMark/>
          </w:tcPr>
          <w:p w14:paraId="71E86AA5"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7C5035C5" w14:textId="77777777" w:rsidR="00B877E1" w:rsidRPr="00110388" w:rsidRDefault="00B877E1" w:rsidP="00AF59AA">
            <w:pPr>
              <w:widowControl/>
              <w:jc w:val="center"/>
              <w:rPr>
                <w:sz w:val="22"/>
                <w:szCs w:val="22"/>
              </w:rPr>
            </w:pPr>
            <w:r w:rsidRPr="00110388">
              <w:rPr>
                <w:sz w:val="22"/>
                <w:szCs w:val="22"/>
              </w:rPr>
              <w:t>-</w:t>
            </w:r>
          </w:p>
        </w:tc>
        <w:tc>
          <w:tcPr>
            <w:tcW w:w="567" w:type="dxa"/>
            <w:vAlign w:val="center"/>
          </w:tcPr>
          <w:p w14:paraId="2C2BD442" w14:textId="77777777" w:rsidR="00B877E1" w:rsidRPr="00110388" w:rsidRDefault="00B877E1" w:rsidP="00AF59AA">
            <w:pPr>
              <w:widowControl/>
              <w:jc w:val="center"/>
              <w:rPr>
                <w:sz w:val="22"/>
                <w:szCs w:val="22"/>
              </w:rPr>
            </w:pPr>
            <w:r w:rsidRPr="00110388">
              <w:rPr>
                <w:sz w:val="22"/>
                <w:szCs w:val="22"/>
              </w:rPr>
              <w:t>-</w:t>
            </w:r>
          </w:p>
        </w:tc>
        <w:tc>
          <w:tcPr>
            <w:tcW w:w="709" w:type="dxa"/>
            <w:vAlign w:val="center"/>
          </w:tcPr>
          <w:p w14:paraId="287AAE09" w14:textId="77777777" w:rsidR="00B877E1" w:rsidRPr="00110388" w:rsidRDefault="00B877E1" w:rsidP="00AF59AA">
            <w:pPr>
              <w:widowControl/>
              <w:jc w:val="center"/>
              <w:rPr>
                <w:sz w:val="22"/>
                <w:szCs w:val="22"/>
              </w:rPr>
            </w:pPr>
            <w:r w:rsidRPr="00110388">
              <w:rPr>
                <w:sz w:val="22"/>
                <w:szCs w:val="22"/>
              </w:rPr>
              <w:t>-</w:t>
            </w:r>
          </w:p>
        </w:tc>
        <w:tc>
          <w:tcPr>
            <w:tcW w:w="782" w:type="dxa"/>
            <w:shd w:val="clear" w:color="auto" w:fill="auto"/>
            <w:noWrap/>
            <w:vAlign w:val="center"/>
            <w:hideMark/>
          </w:tcPr>
          <w:p w14:paraId="057362BE" w14:textId="77777777" w:rsidR="00B877E1" w:rsidRPr="00110388" w:rsidRDefault="00B877E1" w:rsidP="00AF59AA">
            <w:pPr>
              <w:widowControl/>
              <w:jc w:val="center"/>
              <w:rPr>
                <w:sz w:val="22"/>
                <w:szCs w:val="22"/>
              </w:rPr>
            </w:pPr>
            <w:r w:rsidRPr="00110388">
              <w:rPr>
                <w:sz w:val="22"/>
                <w:szCs w:val="22"/>
              </w:rPr>
              <w:t>-</w:t>
            </w:r>
          </w:p>
        </w:tc>
      </w:tr>
    </w:tbl>
    <w:p w14:paraId="754987E9" w14:textId="77777777" w:rsidR="00B877E1" w:rsidRPr="004405DB" w:rsidRDefault="00B877E1" w:rsidP="00B877E1">
      <w:pPr>
        <w:widowControl/>
        <w:autoSpaceDE w:val="0"/>
        <w:autoSpaceDN w:val="0"/>
        <w:adjustRightInd w:val="0"/>
        <w:ind w:firstLine="567"/>
        <w:jc w:val="both"/>
        <w:rPr>
          <w:sz w:val="22"/>
          <w:szCs w:val="24"/>
        </w:rPr>
      </w:pPr>
      <w:r w:rsidRPr="004405DB">
        <w:rPr>
          <w:sz w:val="22"/>
          <w:szCs w:val="24"/>
        </w:rPr>
        <w:t>Примечани</w:t>
      </w:r>
      <w:r>
        <w:rPr>
          <w:sz w:val="22"/>
          <w:szCs w:val="24"/>
        </w:rPr>
        <w:t>я</w:t>
      </w:r>
      <w:r w:rsidRPr="004405DB">
        <w:rPr>
          <w:sz w:val="22"/>
          <w:szCs w:val="24"/>
        </w:rPr>
        <w:t>:</w:t>
      </w:r>
    </w:p>
    <w:p w14:paraId="20EFE032" w14:textId="77777777" w:rsidR="00B877E1" w:rsidRDefault="00B877E1" w:rsidP="00B877E1">
      <w:pPr>
        <w:widowControl/>
        <w:autoSpaceDE w:val="0"/>
        <w:autoSpaceDN w:val="0"/>
        <w:adjustRightInd w:val="0"/>
        <w:ind w:firstLine="567"/>
        <w:jc w:val="both"/>
        <w:rPr>
          <w:spacing w:val="2"/>
          <w:sz w:val="22"/>
          <w:szCs w:val="22"/>
          <w:shd w:val="clear" w:color="auto" w:fill="FFFFFF"/>
        </w:rPr>
      </w:pPr>
      <w:r>
        <w:rPr>
          <w:sz w:val="22"/>
          <w:szCs w:val="22"/>
        </w:rPr>
        <w:t xml:space="preserve">1. </w:t>
      </w: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Pr>
          <w:spacing w:val="2"/>
          <w:sz w:val="22"/>
          <w:szCs w:val="22"/>
          <w:shd w:val="clear" w:color="auto" w:fill="FFFFFF"/>
        </w:rPr>
        <w:t>.</w:t>
      </w:r>
    </w:p>
    <w:p w14:paraId="2D789D08" w14:textId="77777777" w:rsidR="00B877E1" w:rsidRPr="008E532A" w:rsidRDefault="00B877E1" w:rsidP="00B877E1">
      <w:pPr>
        <w:widowControl/>
        <w:autoSpaceDE w:val="0"/>
        <w:autoSpaceDN w:val="0"/>
        <w:adjustRightInd w:val="0"/>
        <w:ind w:firstLine="567"/>
        <w:jc w:val="both"/>
        <w:rPr>
          <w:sz w:val="22"/>
        </w:rPr>
      </w:pPr>
      <w:r>
        <w:rPr>
          <w:spacing w:val="2"/>
          <w:sz w:val="22"/>
          <w:szCs w:val="22"/>
          <w:shd w:val="clear" w:color="auto" w:fill="FFFFFF"/>
        </w:rPr>
        <w:t xml:space="preserve">2. </w:t>
      </w:r>
      <w:r w:rsidRPr="00327EE8">
        <w:rPr>
          <w:sz w:val="22"/>
        </w:rPr>
        <w:t>В соответствии с Главой 26.2 части 2 Н</w:t>
      </w:r>
      <w:r>
        <w:rPr>
          <w:sz w:val="22"/>
        </w:rPr>
        <w:t>К РФ</w:t>
      </w:r>
      <w:r w:rsidRPr="00327EE8">
        <w:rPr>
          <w:sz w:val="22"/>
        </w:rPr>
        <w:t xml:space="preserve"> 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7E8CBDF9" w14:textId="77777777" w:rsidR="00B877E1" w:rsidRDefault="00B877E1" w:rsidP="00B877E1">
      <w:pPr>
        <w:tabs>
          <w:tab w:val="left" w:pos="993"/>
        </w:tabs>
        <w:spacing w:line="276" w:lineRule="auto"/>
        <w:jc w:val="both"/>
        <w:rPr>
          <w:sz w:val="24"/>
          <w:szCs w:val="24"/>
          <w:lang w:val="x-none" w:eastAsia="x-none"/>
        </w:rPr>
      </w:pPr>
    </w:p>
    <w:p w14:paraId="0BEFF593" w14:textId="0670A567" w:rsidR="00B877E1" w:rsidRDefault="00B877E1" w:rsidP="003D4E18">
      <w:pPr>
        <w:numPr>
          <w:ilvl w:val="0"/>
          <w:numId w:val="37"/>
        </w:numPr>
        <w:tabs>
          <w:tab w:val="left" w:pos="993"/>
        </w:tabs>
        <w:ind w:left="0" w:firstLine="709"/>
        <w:jc w:val="both"/>
        <w:rPr>
          <w:sz w:val="24"/>
          <w:szCs w:val="24"/>
        </w:rPr>
      </w:pPr>
      <w:r w:rsidRPr="00B877E1">
        <w:rPr>
          <w:sz w:val="24"/>
          <w:szCs w:val="24"/>
          <w:lang w:eastAsia="x-none"/>
        </w:rPr>
        <w:t xml:space="preserve">С 01.01.2025 произвести корректировку установленных долгосрочных льготных тарифов на тепловую энергию для потребителей ООО «НТС» (Ивановский район) на </w:t>
      </w:r>
      <w:proofErr w:type="gramStart"/>
      <w:r w:rsidRPr="00B877E1">
        <w:rPr>
          <w:sz w:val="24"/>
          <w:szCs w:val="24"/>
          <w:lang w:eastAsia="x-none"/>
        </w:rPr>
        <w:t>2025-2028</w:t>
      </w:r>
      <w:proofErr w:type="gramEnd"/>
      <w:r w:rsidRPr="00B877E1">
        <w:rPr>
          <w:sz w:val="24"/>
          <w:szCs w:val="24"/>
          <w:lang w:eastAsia="x-none"/>
        </w:rPr>
        <w:t xml:space="preserve"> годы, изложив приложение 2 к постановлению Департамента энергетики и тарифов Ивановской области от 10.11.2023 № 44-т/4 в новой редакции</w:t>
      </w:r>
      <w:r>
        <w:rPr>
          <w:sz w:val="24"/>
          <w:szCs w:val="24"/>
          <w:lang w:eastAsia="x-none"/>
        </w:rPr>
        <w:t>:</w:t>
      </w:r>
    </w:p>
    <w:p w14:paraId="015F4AB1" w14:textId="77777777" w:rsidR="00B877E1" w:rsidRPr="002A6414" w:rsidRDefault="00B877E1" w:rsidP="00B877E1">
      <w:pPr>
        <w:widowControl/>
        <w:autoSpaceDE w:val="0"/>
        <w:autoSpaceDN w:val="0"/>
        <w:adjustRightInd w:val="0"/>
        <w:ind w:left="708" w:firstLine="708"/>
        <w:jc w:val="right"/>
        <w:rPr>
          <w:color w:val="000000"/>
          <w:sz w:val="22"/>
          <w:szCs w:val="22"/>
        </w:rPr>
      </w:pPr>
      <w:r w:rsidRPr="002A6414">
        <w:rPr>
          <w:color w:val="000000"/>
          <w:sz w:val="22"/>
          <w:szCs w:val="22"/>
        </w:rPr>
        <w:t>Приложение 2 к постановлению Департамента энергетики и тарифов</w:t>
      </w:r>
    </w:p>
    <w:p w14:paraId="3FC11436" w14:textId="77777777" w:rsidR="00B877E1" w:rsidRPr="002A6414" w:rsidRDefault="00B877E1" w:rsidP="00B877E1">
      <w:pPr>
        <w:widowControl/>
        <w:autoSpaceDE w:val="0"/>
        <w:autoSpaceDN w:val="0"/>
        <w:adjustRightInd w:val="0"/>
        <w:ind w:left="708" w:firstLine="708"/>
        <w:jc w:val="right"/>
        <w:rPr>
          <w:color w:val="000000"/>
          <w:sz w:val="22"/>
          <w:szCs w:val="22"/>
        </w:rPr>
      </w:pPr>
      <w:r w:rsidRPr="002A6414">
        <w:rPr>
          <w:color w:val="000000"/>
          <w:sz w:val="22"/>
          <w:szCs w:val="22"/>
        </w:rPr>
        <w:t xml:space="preserve"> Ивановской области от 10.11.2023 № 44-т/4</w:t>
      </w:r>
    </w:p>
    <w:p w14:paraId="6D312007" w14:textId="77777777" w:rsidR="00B877E1" w:rsidRPr="00BF6675" w:rsidRDefault="00B877E1" w:rsidP="00B877E1">
      <w:pPr>
        <w:widowControl/>
        <w:autoSpaceDE w:val="0"/>
        <w:autoSpaceDN w:val="0"/>
        <w:adjustRightInd w:val="0"/>
        <w:ind w:left="708" w:firstLine="708"/>
        <w:jc w:val="right"/>
        <w:rPr>
          <w:sz w:val="22"/>
          <w:szCs w:val="22"/>
        </w:rPr>
      </w:pPr>
    </w:p>
    <w:p w14:paraId="10A68BA1" w14:textId="77777777" w:rsidR="00B877E1" w:rsidRPr="00BF6675" w:rsidRDefault="00B877E1" w:rsidP="00B877E1">
      <w:pPr>
        <w:widowControl/>
        <w:autoSpaceDE w:val="0"/>
        <w:autoSpaceDN w:val="0"/>
        <w:adjustRightInd w:val="0"/>
        <w:jc w:val="center"/>
        <w:rPr>
          <w:b/>
          <w:bCs/>
          <w:sz w:val="22"/>
          <w:szCs w:val="22"/>
        </w:rPr>
      </w:pPr>
      <w:r w:rsidRPr="00BF6675">
        <w:rPr>
          <w:b/>
          <w:bCs/>
          <w:sz w:val="22"/>
          <w:szCs w:val="22"/>
        </w:rPr>
        <w:t>Льготные тарифы на тепловую энергию (мощность), поставляемую потребителям</w:t>
      </w:r>
    </w:p>
    <w:p w14:paraId="6047664B" w14:textId="77777777" w:rsidR="00B877E1" w:rsidRPr="00BF6675" w:rsidRDefault="00B877E1" w:rsidP="00B877E1">
      <w:pPr>
        <w:widowControl/>
        <w:autoSpaceDE w:val="0"/>
        <w:autoSpaceDN w:val="0"/>
        <w:adjustRightInd w:val="0"/>
        <w:jc w:val="center"/>
        <w:rPr>
          <w:b/>
          <w:bCs/>
          <w:sz w:val="22"/>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99"/>
        <w:gridCol w:w="1701"/>
        <w:gridCol w:w="708"/>
        <w:gridCol w:w="1134"/>
        <w:gridCol w:w="1134"/>
        <w:gridCol w:w="709"/>
        <w:gridCol w:w="709"/>
        <w:gridCol w:w="567"/>
        <w:gridCol w:w="709"/>
        <w:gridCol w:w="737"/>
      </w:tblGrid>
      <w:tr w:rsidR="00B877E1" w:rsidRPr="00BF6675" w14:paraId="04A98037" w14:textId="77777777" w:rsidTr="00AF59AA">
        <w:trPr>
          <w:trHeight w:val="264"/>
        </w:trPr>
        <w:tc>
          <w:tcPr>
            <w:tcW w:w="486" w:type="dxa"/>
            <w:vMerge w:val="restart"/>
            <w:shd w:val="clear" w:color="auto" w:fill="auto"/>
            <w:vAlign w:val="center"/>
            <w:hideMark/>
          </w:tcPr>
          <w:p w14:paraId="2E2C3E0A" w14:textId="77777777" w:rsidR="00B877E1" w:rsidRPr="00BF6675" w:rsidRDefault="00B877E1" w:rsidP="00AF59AA">
            <w:pPr>
              <w:widowControl/>
              <w:jc w:val="center"/>
            </w:pPr>
            <w:r w:rsidRPr="00BF6675">
              <w:t>№ п/п</w:t>
            </w:r>
          </w:p>
        </w:tc>
        <w:tc>
          <w:tcPr>
            <w:tcW w:w="1499" w:type="dxa"/>
            <w:vMerge w:val="restart"/>
            <w:shd w:val="clear" w:color="auto" w:fill="auto"/>
            <w:vAlign w:val="center"/>
            <w:hideMark/>
          </w:tcPr>
          <w:p w14:paraId="7254C399" w14:textId="77777777" w:rsidR="00B877E1" w:rsidRPr="00BF6675" w:rsidRDefault="00B877E1" w:rsidP="00AF59AA">
            <w:pPr>
              <w:widowControl/>
              <w:jc w:val="center"/>
            </w:pPr>
            <w:r w:rsidRPr="00BF6675">
              <w:t>Наименование регулируемой организации</w:t>
            </w:r>
          </w:p>
        </w:tc>
        <w:tc>
          <w:tcPr>
            <w:tcW w:w="1701" w:type="dxa"/>
            <w:vMerge w:val="restart"/>
            <w:shd w:val="clear" w:color="auto" w:fill="auto"/>
            <w:noWrap/>
            <w:vAlign w:val="center"/>
            <w:hideMark/>
          </w:tcPr>
          <w:p w14:paraId="38E0A6BD" w14:textId="77777777" w:rsidR="00B877E1" w:rsidRPr="00BF6675" w:rsidRDefault="00B877E1" w:rsidP="00AF59AA">
            <w:pPr>
              <w:widowControl/>
              <w:jc w:val="center"/>
            </w:pPr>
            <w:r w:rsidRPr="00BF6675">
              <w:t>Вид тарифа</w:t>
            </w:r>
          </w:p>
        </w:tc>
        <w:tc>
          <w:tcPr>
            <w:tcW w:w="708" w:type="dxa"/>
            <w:vMerge w:val="restart"/>
            <w:shd w:val="clear" w:color="auto" w:fill="auto"/>
            <w:noWrap/>
            <w:vAlign w:val="center"/>
            <w:hideMark/>
          </w:tcPr>
          <w:p w14:paraId="1D6978B4" w14:textId="77777777" w:rsidR="00B877E1" w:rsidRPr="00BF6675" w:rsidRDefault="00B877E1" w:rsidP="00AF59AA">
            <w:pPr>
              <w:widowControl/>
              <w:jc w:val="center"/>
            </w:pPr>
            <w:r w:rsidRPr="00BF6675">
              <w:t>Год</w:t>
            </w:r>
          </w:p>
        </w:tc>
        <w:tc>
          <w:tcPr>
            <w:tcW w:w="2268" w:type="dxa"/>
            <w:gridSpan w:val="2"/>
            <w:shd w:val="clear" w:color="auto" w:fill="auto"/>
            <w:noWrap/>
            <w:vAlign w:val="center"/>
            <w:hideMark/>
          </w:tcPr>
          <w:p w14:paraId="72485546" w14:textId="77777777" w:rsidR="00B877E1" w:rsidRPr="00BF6675" w:rsidRDefault="00B877E1" w:rsidP="00AF59AA">
            <w:pPr>
              <w:widowControl/>
              <w:jc w:val="center"/>
              <w:rPr>
                <w:sz w:val="18"/>
                <w:szCs w:val="18"/>
              </w:rPr>
            </w:pPr>
            <w:r w:rsidRPr="00BF6675">
              <w:rPr>
                <w:sz w:val="22"/>
                <w:szCs w:val="18"/>
              </w:rPr>
              <w:t>Вода</w:t>
            </w:r>
          </w:p>
        </w:tc>
        <w:tc>
          <w:tcPr>
            <w:tcW w:w="2694" w:type="dxa"/>
            <w:gridSpan w:val="4"/>
            <w:shd w:val="clear" w:color="auto" w:fill="auto"/>
            <w:noWrap/>
            <w:vAlign w:val="center"/>
            <w:hideMark/>
          </w:tcPr>
          <w:p w14:paraId="5BFC4DFF" w14:textId="77777777" w:rsidR="00B877E1" w:rsidRPr="00BF6675" w:rsidRDefault="00B877E1" w:rsidP="00AF59AA">
            <w:pPr>
              <w:widowControl/>
              <w:jc w:val="center"/>
              <w:rPr>
                <w:sz w:val="18"/>
                <w:szCs w:val="18"/>
              </w:rPr>
            </w:pPr>
            <w:r w:rsidRPr="00BF6675">
              <w:rPr>
                <w:sz w:val="18"/>
                <w:szCs w:val="18"/>
              </w:rPr>
              <w:t>Отборный пар давлением</w:t>
            </w:r>
          </w:p>
        </w:tc>
        <w:tc>
          <w:tcPr>
            <w:tcW w:w="736" w:type="dxa"/>
            <w:vMerge w:val="restart"/>
            <w:shd w:val="clear" w:color="auto" w:fill="auto"/>
            <w:vAlign w:val="center"/>
            <w:hideMark/>
          </w:tcPr>
          <w:p w14:paraId="79491B4E" w14:textId="77777777" w:rsidR="00B877E1" w:rsidRPr="00BF6675" w:rsidRDefault="00B877E1" w:rsidP="00AF59AA">
            <w:pPr>
              <w:widowControl/>
              <w:jc w:val="center"/>
              <w:rPr>
                <w:sz w:val="18"/>
                <w:szCs w:val="18"/>
              </w:rPr>
            </w:pPr>
            <w:r w:rsidRPr="00BF6675">
              <w:rPr>
                <w:sz w:val="18"/>
                <w:szCs w:val="18"/>
              </w:rPr>
              <w:t>Острый и редуцированный пар</w:t>
            </w:r>
          </w:p>
        </w:tc>
      </w:tr>
      <w:tr w:rsidR="00B877E1" w:rsidRPr="00BF6675" w14:paraId="0929CF82" w14:textId="77777777" w:rsidTr="00AF59AA">
        <w:trPr>
          <w:trHeight w:val="540"/>
        </w:trPr>
        <w:tc>
          <w:tcPr>
            <w:tcW w:w="486" w:type="dxa"/>
            <w:vMerge/>
            <w:shd w:val="clear" w:color="auto" w:fill="auto"/>
            <w:noWrap/>
            <w:vAlign w:val="center"/>
            <w:hideMark/>
          </w:tcPr>
          <w:p w14:paraId="75A881A3" w14:textId="77777777" w:rsidR="00B877E1" w:rsidRPr="00BF6675" w:rsidRDefault="00B877E1" w:rsidP="00AF59AA">
            <w:pPr>
              <w:widowControl/>
              <w:jc w:val="center"/>
            </w:pPr>
          </w:p>
        </w:tc>
        <w:tc>
          <w:tcPr>
            <w:tcW w:w="1499" w:type="dxa"/>
            <w:vMerge/>
            <w:shd w:val="clear" w:color="auto" w:fill="auto"/>
            <w:vAlign w:val="center"/>
            <w:hideMark/>
          </w:tcPr>
          <w:p w14:paraId="5C824B3D" w14:textId="77777777" w:rsidR="00B877E1" w:rsidRPr="00BF6675" w:rsidRDefault="00B877E1" w:rsidP="00AF59AA">
            <w:pPr>
              <w:widowControl/>
            </w:pPr>
          </w:p>
        </w:tc>
        <w:tc>
          <w:tcPr>
            <w:tcW w:w="1701" w:type="dxa"/>
            <w:vMerge/>
            <w:shd w:val="clear" w:color="auto" w:fill="auto"/>
            <w:noWrap/>
            <w:vAlign w:val="center"/>
            <w:hideMark/>
          </w:tcPr>
          <w:p w14:paraId="0D8D5B46" w14:textId="77777777" w:rsidR="00B877E1" w:rsidRPr="00BF6675" w:rsidRDefault="00B877E1" w:rsidP="00AF59AA">
            <w:pPr>
              <w:widowControl/>
              <w:jc w:val="center"/>
            </w:pPr>
          </w:p>
        </w:tc>
        <w:tc>
          <w:tcPr>
            <w:tcW w:w="708" w:type="dxa"/>
            <w:vMerge/>
            <w:shd w:val="clear" w:color="auto" w:fill="auto"/>
            <w:noWrap/>
            <w:vAlign w:val="center"/>
            <w:hideMark/>
          </w:tcPr>
          <w:p w14:paraId="02F3466E" w14:textId="77777777" w:rsidR="00B877E1" w:rsidRPr="00BF6675" w:rsidRDefault="00B877E1" w:rsidP="00AF59AA">
            <w:pPr>
              <w:widowControl/>
              <w:jc w:val="center"/>
            </w:pPr>
          </w:p>
        </w:tc>
        <w:tc>
          <w:tcPr>
            <w:tcW w:w="1134" w:type="dxa"/>
            <w:shd w:val="clear" w:color="auto" w:fill="auto"/>
            <w:noWrap/>
            <w:vAlign w:val="center"/>
            <w:hideMark/>
          </w:tcPr>
          <w:p w14:paraId="49E18DB4" w14:textId="77777777" w:rsidR="00B877E1" w:rsidRPr="00BF6675" w:rsidRDefault="00B877E1" w:rsidP="00AF59AA">
            <w:pPr>
              <w:widowControl/>
              <w:jc w:val="center"/>
              <w:rPr>
                <w:sz w:val="18"/>
                <w:szCs w:val="18"/>
              </w:rPr>
            </w:pPr>
            <w:r w:rsidRPr="00BF6675">
              <w:rPr>
                <w:sz w:val="18"/>
                <w:szCs w:val="18"/>
              </w:rPr>
              <w:t>1 полугодие</w:t>
            </w:r>
          </w:p>
        </w:tc>
        <w:tc>
          <w:tcPr>
            <w:tcW w:w="1134" w:type="dxa"/>
            <w:shd w:val="clear" w:color="auto" w:fill="auto"/>
            <w:vAlign w:val="center"/>
          </w:tcPr>
          <w:p w14:paraId="6D05FE85" w14:textId="77777777" w:rsidR="00B877E1" w:rsidRPr="00BF6675" w:rsidRDefault="00B877E1" w:rsidP="00AF59AA">
            <w:pPr>
              <w:widowControl/>
              <w:jc w:val="center"/>
              <w:rPr>
                <w:sz w:val="18"/>
                <w:szCs w:val="18"/>
              </w:rPr>
            </w:pPr>
            <w:r w:rsidRPr="00BF6675">
              <w:rPr>
                <w:sz w:val="18"/>
                <w:szCs w:val="18"/>
              </w:rPr>
              <w:t>2 полугодие</w:t>
            </w:r>
          </w:p>
        </w:tc>
        <w:tc>
          <w:tcPr>
            <w:tcW w:w="709" w:type="dxa"/>
            <w:shd w:val="clear" w:color="auto" w:fill="auto"/>
            <w:vAlign w:val="center"/>
            <w:hideMark/>
          </w:tcPr>
          <w:p w14:paraId="1A0213C7" w14:textId="77777777" w:rsidR="00B877E1" w:rsidRPr="00BF6675" w:rsidRDefault="00B877E1" w:rsidP="00AF59AA">
            <w:pPr>
              <w:widowControl/>
              <w:jc w:val="center"/>
              <w:rPr>
                <w:sz w:val="18"/>
                <w:szCs w:val="18"/>
              </w:rPr>
            </w:pPr>
            <w:r w:rsidRPr="00BF6675">
              <w:rPr>
                <w:sz w:val="18"/>
                <w:szCs w:val="18"/>
              </w:rPr>
              <w:t>от 1,2 до 2,5 кг/</w:t>
            </w:r>
          </w:p>
          <w:p w14:paraId="5CBD7CA7" w14:textId="77777777" w:rsidR="00B877E1" w:rsidRPr="00BF6675" w:rsidRDefault="00B877E1" w:rsidP="00AF59AA">
            <w:pPr>
              <w:widowControl/>
              <w:jc w:val="center"/>
              <w:rPr>
                <w:sz w:val="18"/>
                <w:szCs w:val="18"/>
              </w:rPr>
            </w:pPr>
            <w:r w:rsidRPr="00BF6675">
              <w:rPr>
                <w:sz w:val="18"/>
                <w:szCs w:val="18"/>
              </w:rPr>
              <w:t>см</w:t>
            </w:r>
            <w:r w:rsidRPr="00BF6675">
              <w:rPr>
                <w:sz w:val="18"/>
                <w:szCs w:val="18"/>
                <w:vertAlign w:val="superscript"/>
              </w:rPr>
              <w:t>2</w:t>
            </w:r>
          </w:p>
        </w:tc>
        <w:tc>
          <w:tcPr>
            <w:tcW w:w="709" w:type="dxa"/>
            <w:vAlign w:val="center"/>
          </w:tcPr>
          <w:p w14:paraId="6C63F7D2" w14:textId="77777777" w:rsidR="00B877E1" w:rsidRPr="00BF6675" w:rsidRDefault="00B877E1" w:rsidP="00AF59AA">
            <w:pPr>
              <w:widowControl/>
              <w:jc w:val="center"/>
              <w:rPr>
                <w:sz w:val="18"/>
                <w:szCs w:val="18"/>
              </w:rPr>
            </w:pPr>
            <w:r w:rsidRPr="00BF6675">
              <w:rPr>
                <w:sz w:val="18"/>
                <w:szCs w:val="18"/>
              </w:rPr>
              <w:t>от 2,5 до 7,0 кг/см</w:t>
            </w:r>
            <w:r w:rsidRPr="00BF6675">
              <w:rPr>
                <w:sz w:val="18"/>
                <w:szCs w:val="18"/>
                <w:vertAlign w:val="superscript"/>
              </w:rPr>
              <w:t>2</w:t>
            </w:r>
          </w:p>
        </w:tc>
        <w:tc>
          <w:tcPr>
            <w:tcW w:w="567" w:type="dxa"/>
            <w:vAlign w:val="center"/>
          </w:tcPr>
          <w:p w14:paraId="5227155F" w14:textId="77777777" w:rsidR="00B877E1" w:rsidRPr="00BF6675" w:rsidRDefault="00B877E1" w:rsidP="00AF59AA">
            <w:pPr>
              <w:widowControl/>
              <w:jc w:val="center"/>
              <w:rPr>
                <w:sz w:val="18"/>
                <w:szCs w:val="18"/>
              </w:rPr>
            </w:pPr>
            <w:r w:rsidRPr="00BF6675">
              <w:rPr>
                <w:sz w:val="18"/>
                <w:szCs w:val="18"/>
              </w:rPr>
              <w:t>от 7,0 до 13,0 кг/</w:t>
            </w:r>
          </w:p>
          <w:p w14:paraId="406BAE82" w14:textId="77777777" w:rsidR="00B877E1" w:rsidRPr="00BF6675" w:rsidRDefault="00B877E1" w:rsidP="00AF59AA">
            <w:pPr>
              <w:widowControl/>
              <w:jc w:val="center"/>
              <w:rPr>
                <w:sz w:val="18"/>
                <w:szCs w:val="18"/>
              </w:rPr>
            </w:pPr>
            <w:r w:rsidRPr="00BF6675">
              <w:rPr>
                <w:sz w:val="18"/>
                <w:szCs w:val="18"/>
              </w:rPr>
              <w:t>см</w:t>
            </w:r>
            <w:r w:rsidRPr="00BF6675">
              <w:rPr>
                <w:sz w:val="18"/>
                <w:szCs w:val="18"/>
                <w:vertAlign w:val="superscript"/>
              </w:rPr>
              <w:t>2</w:t>
            </w:r>
          </w:p>
        </w:tc>
        <w:tc>
          <w:tcPr>
            <w:tcW w:w="709" w:type="dxa"/>
            <w:vAlign w:val="center"/>
          </w:tcPr>
          <w:p w14:paraId="7E1298A0" w14:textId="77777777" w:rsidR="00B877E1" w:rsidRPr="00BF6675" w:rsidRDefault="00B877E1" w:rsidP="00AF59AA">
            <w:pPr>
              <w:widowControl/>
              <w:ind w:right="-108" w:hanging="109"/>
              <w:jc w:val="center"/>
              <w:rPr>
                <w:sz w:val="18"/>
                <w:szCs w:val="18"/>
              </w:rPr>
            </w:pPr>
            <w:r w:rsidRPr="00BF6675">
              <w:rPr>
                <w:sz w:val="18"/>
                <w:szCs w:val="18"/>
              </w:rPr>
              <w:t>Свыше 13,0 кг/</w:t>
            </w:r>
          </w:p>
          <w:p w14:paraId="2A762571" w14:textId="77777777" w:rsidR="00B877E1" w:rsidRPr="00BF6675" w:rsidRDefault="00B877E1" w:rsidP="00AF59AA">
            <w:pPr>
              <w:widowControl/>
              <w:jc w:val="center"/>
              <w:rPr>
                <w:sz w:val="18"/>
                <w:szCs w:val="18"/>
              </w:rPr>
            </w:pPr>
            <w:r w:rsidRPr="00BF6675">
              <w:rPr>
                <w:sz w:val="18"/>
                <w:szCs w:val="18"/>
              </w:rPr>
              <w:t>см</w:t>
            </w:r>
            <w:r w:rsidRPr="00BF6675">
              <w:rPr>
                <w:sz w:val="18"/>
                <w:szCs w:val="18"/>
                <w:vertAlign w:val="superscript"/>
              </w:rPr>
              <w:t>2</w:t>
            </w:r>
          </w:p>
        </w:tc>
        <w:tc>
          <w:tcPr>
            <w:tcW w:w="736" w:type="dxa"/>
            <w:vMerge/>
            <w:shd w:val="clear" w:color="auto" w:fill="auto"/>
            <w:vAlign w:val="center"/>
            <w:hideMark/>
          </w:tcPr>
          <w:p w14:paraId="11872882" w14:textId="77777777" w:rsidR="00B877E1" w:rsidRPr="00BF6675" w:rsidRDefault="00B877E1" w:rsidP="00AF59AA">
            <w:pPr>
              <w:widowControl/>
              <w:jc w:val="center"/>
            </w:pPr>
          </w:p>
        </w:tc>
      </w:tr>
      <w:tr w:rsidR="00B877E1" w:rsidRPr="00BF6675" w14:paraId="3CCECE03" w14:textId="77777777" w:rsidTr="00AF59AA">
        <w:trPr>
          <w:trHeight w:val="300"/>
        </w:trPr>
        <w:tc>
          <w:tcPr>
            <w:tcW w:w="10093" w:type="dxa"/>
            <w:gridSpan w:val="11"/>
            <w:shd w:val="clear" w:color="auto" w:fill="auto"/>
            <w:noWrap/>
            <w:vAlign w:val="center"/>
            <w:hideMark/>
          </w:tcPr>
          <w:p w14:paraId="240A5E42" w14:textId="77777777" w:rsidR="00B877E1" w:rsidRPr="00BF6675" w:rsidRDefault="00B877E1" w:rsidP="00AF59AA">
            <w:pPr>
              <w:widowControl/>
              <w:jc w:val="center"/>
            </w:pPr>
            <w:r w:rsidRPr="00BF6675">
              <w:t>Для потребителей, в случае отсутствия дифференциации тарифов по схеме подключения</w:t>
            </w:r>
          </w:p>
        </w:tc>
      </w:tr>
      <w:tr w:rsidR="00B877E1" w:rsidRPr="00BF6675" w14:paraId="065B5ACB" w14:textId="77777777" w:rsidTr="00AF59AA">
        <w:trPr>
          <w:trHeight w:val="300"/>
        </w:trPr>
        <w:tc>
          <w:tcPr>
            <w:tcW w:w="10093" w:type="dxa"/>
            <w:gridSpan w:val="11"/>
            <w:shd w:val="clear" w:color="auto" w:fill="auto"/>
            <w:noWrap/>
            <w:vAlign w:val="center"/>
          </w:tcPr>
          <w:p w14:paraId="64C2203B" w14:textId="77777777" w:rsidR="00B877E1" w:rsidRPr="00BF6675" w:rsidRDefault="00B877E1" w:rsidP="00AF59AA">
            <w:pPr>
              <w:widowControl/>
              <w:jc w:val="center"/>
            </w:pPr>
            <w:r w:rsidRPr="00BF6675">
              <w:rPr>
                <w:sz w:val="22"/>
                <w:szCs w:val="22"/>
              </w:rPr>
              <w:t xml:space="preserve">Население </w:t>
            </w:r>
          </w:p>
        </w:tc>
      </w:tr>
      <w:tr w:rsidR="00B877E1" w:rsidRPr="00CF6428" w14:paraId="2B4D9FE9" w14:textId="77777777" w:rsidTr="00AF59AA">
        <w:trPr>
          <w:trHeight w:val="340"/>
        </w:trPr>
        <w:tc>
          <w:tcPr>
            <w:tcW w:w="486" w:type="dxa"/>
            <w:vMerge w:val="restart"/>
            <w:shd w:val="clear" w:color="auto" w:fill="auto"/>
            <w:noWrap/>
            <w:vAlign w:val="center"/>
            <w:hideMark/>
          </w:tcPr>
          <w:p w14:paraId="79B6CBAD" w14:textId="77777777" w:rsidR="00B877E1" w:rsidRPr="00244F62" w:rsidRDefault="00B877E1" w:rsidP="00AF59AA">
            <w:pPr>
              <w:jc w:val="center"/>
              <w:rPr>
                <w:sz w:val="22"/>
                <w:szCs w:val="22"/>
              </w:rPr>
            </w:pPr>
            <w:r w:rsidRPr="00244F62">
              <w:rPr>
                <w:sz w:val="22"/>
                <w:szCs w:val="22"/>
              </w:rPr>
              <w:t>1.</w:t>
            </w:r>
          </w:p>
        </w:tc>
        <w:tc>
          <w:tcPr>
            <w:tcW w:w="1499" w:type="dxa"/>
            <w:vMerge w:val="restart"/>
            <w:shd w:val="clear" w:color="auto" w:fill="auto"/>
            <w:vAlign w:val="center"/>
            <w:hideMark/>
          </w:tcPr>
          <w:p w14:paraId="74B092F2" w14:textId="77777777" w:rsidR="00B877E1" w:rsidRPr="00244F62" w:rsidRDefault="00B877E1" w:rsidP="00AF59AA">
            <w:pPr>
              <w:widowControl/>
              <w:jc w:val="both"/>
              <w:rPr>
                <w:color w:val="FF0000"/>
                <w:sz w:val="22"/>
                <w:szCs w:val="22"/>
              </w:rPr>
            </w:pPr>
            <w:r w:rsidRPr="00244F62">
              <w:rPr>
                <w:sz w:val="22"/>
                <w:szCs w:val="22"/>
              </w:rPr>
              <w:t>ООО «НТС» (Ивановский район</w:t>
            </w:r>
            <w:r>
              <w:rPr>
                <w:sz w:val="22"/>
                <w:szCs w:val="22"/>
              </w:rPr>
              <w:t>)</w:t>
            </w:r>
          </w:p>
        </w:tc>
        <w:tc>
          <w:tcPr>
            <w:tcW w:w="1701" w:type="dxa"/>
            <w:shd w:val="clear" w:color="auto" w:fill="auto"/>
            <w:vAlign w:val="center"/>
            <w:hideMark/>
          </w:tcPr>
          <w:p w14:paraId="35024BB8" w14:textId="77777777" w:rsidR="00B877E1" w:rsidRPr="00244F62" w:rsidRDefault="00B877E1" w:rsidP="00AF59AA">
            <w:pPr>
              <w:widowControl/>
              <w:jc w:val="center"/>
              <w:rPr>
                <w:sz w:val="22"/>
                <w:szCs w:val="22"/>
              </w:rPr>
            </w:pPr>
            <w:r w:rsidRPr="00244F62">
              <w:rPr>
                <w:sz w:val="22"/>
                <w:szCs w:val="22"/>
              </w:rPr>
              <w:t>Одноставочный, руб./Гкал</w:t>
            </w:r>
            <w:r>
              <w:rPr>
                <w:sz w:val="22"/>
                <w:szCs w:val="22"/>
              </w:rPr>
              <w:t>,</w:t>
            </w:r>
            <w:r w:rsidRPr="00244F62">
              <w:rPr>
                <w:sz w:val="22"/>
                <w:szCs w:val="22"/>
              </w:rPr>
              <w:t xml:space="preserve"> НДС не облагается</w:t>
            </w:r>
          </w:p>
        </w:tc>
        <w:tc>
          <w:tcPr>
            <w:tcW w:w="708" w:type="dxa"/>
            <w:shd w:val="clear" w:color="auto" w:fill="auto"/>
            <w:noWrap/>
            <w:vAlign w:val="center"/>
            <w:hideMark/>
          </w:tcPr>
          <w:p w14:paraId="341FAAC9" w14:textId="77777777" w:rsidR="00B877E1" w:rsidRPr="00244F62" w:rsidRDefault="00B877E1" w:rsidP="00AF59AA">
            <w:pPr>
              <w:jc w:val="center"/>
              <w:rPr>
                <w:sz w:val="22"/>
                <w:szCs w:val="22"/>
              </w:rPr>
            </w:pPr>
            <w:r w:rsidRPr="00244F62">
              <w:rPr>
                <w:sz w:val="22"/>
                <w:szCs w:val="22"/>
              </w:rPr>
              <w:t>2024</w:t>
            </w:r>
          </w:p>
        </w:tc>
        <w:tc>
          <w:tcPr>
            <w:tcW w:w="1134" w:type="dxa"/>
            <w:shd w:val="clear" w:color="auto" w:fill="auto"/>
            <w:noWrap/>
            <w:vAlign w:val="center"/>
          </w:tcPr>
          <w:p w14:paraId="3DE7ABCC" w14:textId="77777777" w:rsidR="00B877E1" w:rsidRPr="00244F62" w:rsidRDefault="00B877E1" w:rsidP="00AF59AA">
            <w:pPr>
              <w:jc w:val="center"/>
              <w:rPr>
                <w:sz w:val="22"/>
                <w:szCs w:val="22"/>
              </w:rPr>
            </w:pPr>
            <w:r w:rsidRPr="00244F62">
              <w:rPr>
                <w:sz w:val="22"/>
                <w:szCs w:val="22"/>
              </w:rPr>
              <w:t>2 176,69</w:t>
            </w:r>
          </w:p>
        </w:tc>
        <w:tc>
          <w:tcPr>
            <w:tcW w:w="1134" w:type="dxa"/>
            <w:shd w:val="clear" w:color="auto" w:fill="auto"/>
            <w:vAlign w:val="center"/>
          </w:tcPr>
          <w:p w14:paraId="7BB69596" w14:textId="77777777" w:rsidR="00B877E1" w:rsidRPr="00244F62" w:rsidRDefault="00B877E1" w:rsidP="00AF59AA">
            <w:pPr>
              <w:jc w:val="center"/>
              <w:rPr>
                <w:sz w:val="22"/>
                <w:szCs w:val="22"/>
              </w:rPr>
            </w:pPr>
            <w:r w:rsidRPr="00244F62">
              <w:rPr>
                <w:sz w:val="22"/>
                <w:szCs w:val="22"/>
              </w:rPr>
              <w:t>2 474,90</w:t>
            </w:r>
          </w:p>
        </w:tc>
        <w:tc>
          <w:tcPr>
            <w:tcW w:w="709" w:type="dxa"/>
            <w:shd w:val="clear" w:color="auto" w:fill="auto"/>
            <w:noWrap/>
            <w:vAlign w:val="center"/>
            <w:hideMark/>
          </w:tcPr>
          <w:p w14:paraId="26958B96"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5218C924" w14:textId="77777777" w:rsidR="00B877E1" w:rsidRPr="00244F62" w:rsidRDefault="00B877E1" w:rsidP="00AF59AA">
            <w:pPr>
              <w:widowControl/>
              <w:jc w:val="center"/>
              <w:rPr>
                <w:sz w:val="22"/>
                <w:szCs w:val="22"/>
              </w:rPr>
            </w:pPr>
            <w:r w:rsidRPr="00244F62">
              <w:rPr>
                <w:sz w:val="22"/>
                <w:szCs w:val="22"/>
              </w:rPr>
              <w:t>-</w:t>
            </w:r>
          </w:p>
        </w:tc>
        <w:tc>
          <w:tcPr>
            <w:tcW w:w="567" w:type="dxa"/>
            <w:vAlign w:val="center"/>
          </w:tcPr>
          <w:p w14:paraId="1BE94724"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5F5AFA7B" w14:textId="77777777" w:rsidR="00B877E1" w:rsidRPr="00244F62" w:rsidRDefault="00B877E1" w:rsidP="00AF59AA">
            <w:pPr>
              <w:widowControl/>
              <w:jc w:val="center"/>
              <w:rPr>
                <w:sz w:val="22"/>
                <w:szCs w:val="22"/>
              </w:rPr>
            </w:pPr>
            <w:r w:rsidRPr="00244F62">
              <w:rPr>
                <w:sz w:val="22"/>
                <w:szCs w:val="22"/>
              </w:rPr>
              <w:t>-</w:t>
            </w:r>
          </w:p>
        </w:tc>
        <w:tc>
          <w:tcPr>
            <w:tcW w:w="736" w:type="dxa"/>
            <w:shd w:val="clear" w:color="auto" w:fill="auto"/>
            <w:noWrap/>
            <w:vAlign w:val="center"/>
            <w:hideMark/>
          </w:tcPr>
          <w:p w14:paraId="404828AF" w14:textId="77777777" w:rsidR="00B877E1" w:rsidRPr="00244F62" w:rsidRDefault="00B877E1" w:rsidP="00AF59AA">
            <w:pPr>
              <w:widowControl/>
              <w:jc w:val="center"/>
              <w:rPr>
                <w:sz w:val="22"/>
                <w:szCs w:val="22"/>
              </w:rPr>
            </w:pPr>
            <w:r w:rsidRPr="00244F62">
              <w:rPr>
                <w:sz w:val="22"/>
                <w:szCs w:val="22"/>
              </w:rPr>
              <w:t>-</w:t>
            </w:r>
          </w:p>
        </w:tc>
      </w:tr>
      <w:tr w:rsidR="00B877E1" w:rsidRPr="00CF6428" w14:paraId="43E00938" w14:textId="77777777" w:rsidTr="00AF59AA">
        <w:trPr>
          <w:trHeight w:val="340"/>
        </w:trPr>
        <w:tc>
          <w:tcPr>
            <w:tcW w:w="486" w:type="dxa"/>
            <w:vMerge/>
            <w:shd w:val="clear" w:color="auto" w:fill="auto"/>
            <w:noWrap/>
            <w:vAlign w:val="center"/>
            <w:hideMark/>
          </w:tcPr>
          <w:p w14:paraId="5BFC7B6B" w14:textId="77777777" w:rsidR="00B877E1" w:rsidRPr="00244F62" w:rsidRDefault="00B877E1" w:rsidP="00AF59AA">
            <w:pPr>
              <w:jc w:val="center"/>
              <w:rPr>
                <w:color w:val="FF0000"/>
                <w:sz w:val="22"/>
                <w:szCs w:val="22"/>
              </w:rPr>
            </w:pPr>
          </w:p>
        </w:tc>
        <w:tc>
          <w:tcPr>
            <w:tcW w:w="1499" w:type="dxa"/>
            <w:vMerge/>
            <w:shd w:val="clear" w:color="auto" w:fill="auto"/>
            <w:vAlign w:val="center"/>
            <w:hideMark/>
          </w:tcPr>
          <w:p w14:paraId="0017A68B" w14:textId="77777777" w:rsidR="00B877E1" w:rsidRPr="00244F62" w:rsidRDefault="00B877E1" w:rsidP="00AF59AA">
            <w:pPr>
              <w:widowControl/>
              <w:jc w:val="both"/>
              <w:rPr>
                <w:bCs/>
                <w:color w:val="FF0000"/>
                <w:sz w:val="22"/>
                <w:szCs w:val="22"/>
              </w:rPr>
            </w:pPr>
          </w:p>
        </w:tc>
        <w:tc>
          <w:tcPr>
            <w:tcW w:w="1701" w:type="dxa"/>
            <w:vMerge w:val="restart"/>
            <w:shd w:val="clear" w:color="auto" w:fill="auto"/>
            <w:vAlign w:val="center"/>
            <w:hideMark/>
          </w:tcPr>
          <w:p w14:paraId="265CE0D7" w14:textId="77777777" w:rsidR="00B877E1" w:rsidRPr="00244F62" w:rsidRDefault="00B877E1" w:rsidP="00AF59AA">
            <w:pPr>
              <w:widowControl/>
              <w:jc w:val="center"/>
              <w:rPr>
                <w:sz w:val="22"/>
                <w:szCs w:val="22"/>
              </w:rPr>
            </w:pPr>
            <w:r w:rsidRPr="00244F62">
              <w:rPr>
                <w:sz w:val="22"/>
                <w:szCs w:val="22"/>
              </w:rPr>
              <w:t>Одноставочный, руб./Гкал</w:t>
            </w:r>
            <w:r>
              <w:rPr>
                <w:sz w:val="22"/>
                <w:szCs w:val="22"/>
              </w:rPr>
              <w:t>,</w:t>
            </w:r>
            <w:r w:rsidRPr="00244F62">
              <w:rPr>
                <w:sz w:val="22"/>
                <w:szCs w:val="22"/>
              </w:rPr>
              <w:t xml:space="preserve"> </w:t>
            </w:r>
          </w:p>
          <w:p w14:paraId="542A5061" w14:textId="77777777" w:rsidR="00B877E1" w:rsidRPr="00244F62" w:rsidRDefault="00B877E1" w:rsidP="00AF59AA">
            <w:pPr>
              <w:widowControl/>
              <w:jc w:val="center"/>
              <w:rPr>
                <w:sz w:val="22"/>
                <w:szCs w:val="22"/>
              </w:rPr>
            </w:pPr>
            <w:r w:rsidRPr="00244F62">
              <w:rPr>
                <w:sz w:val="22"/>
                <w:szCs w:val="22"/>
              </w:rPr>
              <w:t>с НДС</w:t>
            </w:r>
            <w:r>
              <w:rPr>
                <w:sz w:val="22"/>
                <w:szCs w:val="22"/>
              </w:rPr>
              <w:t xml:space="preserve"> *</w:t>
            </w:r>
          </w:p>
        </w:tc>
        <w:tc>
          <w:tcPr>
            <w:tcW w:w="708" w:type="dxa"/>
            <w:shd w:val="clear" w:color="auto" w:fill="auto"/>
            <w:noWrap/>
            <w:vAlign w:val="center"/>
            <w:hideMark/>
          </w:tcPr>
          <w:p w14:paraId="765A6A28" w14:textId="77777777" w:rsidR="00B877E1" w:rsidRPr="00244F62" w:rsidRDefault="00B877E1" w:rsidP="00AF59AA">
            <w:pPr>
              <w:jc w:val="center"/>
              <w:rPr>
                <w:sz w:val="22"/>
                <w:szCs w:val="22"/>
              </w:rPr>
            </w:pPr>
            <w:r w:rsidRPr="00244F62">
              <w:rPr>
                <w:sz w:val="22"/>
                <w:szCs w:val="22"/>
              </w:rPr>
              <w:t>2025</w:t>
            </w:r>
          </w:p>
        </w:tc>
        <w:tc>
          <w:tcPr>
            <w:tcW w:w="1134" w:type="dxa"/>
            <w:shd w:val="clear" w:color="auto" w:fill="auto"/>
            <w:noWrap/>
            <w:vAlign w:val="center"/>
          </w:tcPr>
          <w:p w14:paraId="05A78755" w14:textId="77777777" w:rsidR="00B877E1" w:rsidRPr="00244F62" w:rsidRDefault="00B877E1" w:rsidP="00AF59AA">
            <w:pPr>
              <w:jc w:val="center"/>
              <w:rPr>
                <w:sz w:val="22"/>
                <w:szCs w:val="22"/>
                <w:vertAlign w:val="superscript"/>
              </w:rPr>
            </w:pPr>
            <w:r w:rsidRPr="00244F62">
              <w:rPr>
                <w:sz w:val="22"/>
                <w:szCs w:val="22"/>
              </w:rPr>
              <w:t>2 474,90</w:t>
            </w:r>
            <w:r>
              <w:rPr>
                <w:sz w:val="22"/>
                <w:szCs w:val="22"/>
              </w:rPr>
              <w:t xml:space="preserve"> </w:t>
            </w:r>
            <w:r w:rsidRPr="00244F62">
              <w:rPr>
                <w:sz w:val="22"/>
                <w:szCs w:val="22"/>
                <w:vertAlign w:val="superscript"/>
              </w:rPr>
              <w:t>1</w:t>
            </w:r>
          </w:p>
        </w:tc>
        <w:tc>
          <w:tcPr>
            <w:tcW w:w="1134" w:type="dxa"/>
            <w:shd w:val="clear" w:color="auto" w:fill="auto"/>
            <w:vAlign w:val="center"/>
          </w:tcPr>
          <w:p w14:paraId="06FF72AB" w14:textId="77777777" w:rsidR="00B877E1" w:rsidRPr="00244F62" w:rsidRDefault="00B877E1" w:rsidP="00AF59AA">
            <w:pPr>
              <w:jc w:val="center"/>
              <w:rPr>
                <w:sz w:val="22"/>
                <w:szCs w:val="22"/>
                <w:vertAlign w:val="superscript"/>
              </w:rPr>
            </w:pPr>
            <w:r w:rsidRPr="00244F62">
              <w:rPr>
                <w:sz w:val="22"/>
                <w:szCs w:val="22"/>
              </w:rPr>
              <w:t xml:space="preserve">2 816,44 </w:t>
            </w:r>
            <w:r w:rsidRPr="00244F62">
              <w:rPr>
                <w:sz w:val="22"/>
                <w:szCs w:val="22"/>
                <w:vertAlign w:val="superscript"/>
              </w:rPr>
              <w:t>2</w:t>
            </w:r>
          </w:p>
        </w:tc>
        <w:tc>
          <w:tcPr>
            <w:tcW w:w="709" w:type="dxa"/>
            <w:shd w:val="clear" w:color="auto" w:fill="auto"/>
            <w:noWrap/>
            <w:vAlign w:val="center"/>
            <w:hideMark/>
          </w:tcPr>
          <w:p w14:paraId="10DEB2BC"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4A7B9B01" w14:textId="77777777" w:rsidR="00B877E1" w:rsidRPr="00244F62" w:rsidRDefault="00B877E1" w:rsidP="00AF59AA">
            <w:pPr>
              <w:widowControl/>
              <w:jc w:val="center"/>
              <w:rPr>
                <w:sz w:val="22"/>
                <w:szCs w:val="22"/>
              </w:rPr>
            </w:pPr>
            <w:r w:rsidRPr="00244F62">
              <w:rPr>
                <w:sz w:val="22"/>
                <w:szCs w:val="22"/>
              </w:rPr>
              <w:t>-</w:t>
            </w:r>
          </w:p>
        </w:tc>
        <w:tc>
          <w:tcPr>
            <w:tcW w:w="567" w:type="dxa"/>
            <w:vAlign w:val="center"/>
          </w:tcPr>
          <w:p w14:paraId="02F664DC"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41880A30" w14:textId="77777777" w:rsidR="00B877E1" w:rsidRPr="00244F62" w:rsidRDefault="00B877E1" w:rsidP="00AF59AA">
            <w:pPr>
              <w:widowControl/>
              <w:jc w:val="center"/>
              <w:rPr>
                <w:sz w:val="22"/>
                <w:szCs w:val="22"/>
              </w:rPr>
            </w:pPr>
            <w:r w:rsidRPr="00244F62">
              <w:rPr>
                <w:sz w:val="22"/>
                <w:szCs w:val="22"/>
              </w:rPr>
              <w:t>-</w:t>
            </w:r>
          </w:p>
        </w:tc>
        <w:tc>
          <w:tcPr>
            <w:tcW w:w="736" w:type="dxa"/>
            <w:shd w:val="clear" w:color="auto" w:fill="auto"/>
            <w:noWrap/>
            <w:vAlign w:val="center"/>
            <w:hideMark/>
          </w:tcPr>
          <w:p w14:paraId="1AFBAB1C" w14:textId="77777777" w:rsidR="00B877E1" w:rsidRPr="00244F62" w:rsidRDefault="00B877E1" w:rsidP="00AF59AA">
            <w:pPr>
              <w:widowControl/>
              <w:jc w:val="center"/>
              <w:rPr>
                <w:sz w:val="22"/>
                <w:szCs w:val="22"/>
              </w:rPr>
            </w:pPr>
            <w:r w:rsidRPr="00244F62">
              <w:rPr>
                <w:sz w:val="22"/>
                <w:szCs w:val="22"/>
              </w:rPr>
              <w:t>-</w:t>
            </w:r>
          </w:p>
        </w:tc>
      </w:tr>
      <w:tr w:rsidR="00B877E1" w:rsidRPr="00CF6428" w14:paraId="62214C57" w14:textId="77777777" w:rsidTr="00AF59AA">
        <w:trPr>
          <w:trHeight w:val="340"/>
        </w:trPr>
        <w:tc>
          <w:tcPr>
            <w:tcW w:w="486" w:type="dxa"/>
            <w:vMerge/>
            <w:shd w:val="clear" w:color="auto" w:fill="auto"/>
            <w:noWrap/>
            <w:vAlign w:val="center"/>
            <w:hideMark/>
          </w:tcPr>
          <w:p w14:paraId="04CE7E17" w14:textId="77777777" w:rsidR="00B877E1" w:rsidRPr="00244F62" w:rsidRDefault="00B877E1" w:rsidP="00AF59AA">
            <w:pPr>
              <w:jc w:val="center"/>
              <w:rPr>
                <w:color w:val="FF0000"/>
                <w:sz w:val="22"/>
                <w:szCs w:val="22"/>
              </w:rPr>
            </w:pPr>
          </w:p>
        </w:tc>
        <w:tc>
          <w:tcPr>
            <w:tcW w:w="1499" w:type="dxa"/>
            <w:vMerge/>
            <w:shd w:val="clear" w:color="auto" w:fill="auto"/>
            <w:vAlign w:val="center"/>
            <w:hideMark/>
          </w:tcPr>
          <w:p w14:paraId="00C7FC8B" w14:textId="77777777" w:rsidR="00B877E1" w:rsidRPr="00244F62" w:rsidRDefault="00B877E1" w:rsidP="00AF59AA">
            <w:pPr>
              <w:widowControl/>
              <w:jc w:val="both"/>
              <w:rPr>
                <w:bCs/>
                <w:color w:val="FF0000"/>
                <w:sz w:val="22"/>
                <w:szCs w:val="22"/>
              </w:rPr>
            </w:pPr>
          </w:p>
        </w:tc>
        <w:tc>
          <w:tcPr>
            <w:tcW w:w="1701" w:type="dxa"/>
            <w:vMerge/>
            <w:shd w:val="clear" w:color="auto" w:fill="auto"/>
            <w:vAlign w:val="center"/>
            <w:hideMark/>
          </w:tcPr>
          <w:p w14:paraId="13301F37" w14:textId="77777777" w:rsidR="00B877E1" w:rsidRPr="00244F62" w:rsidRDefault="00B877E1" w:rsidP="00AF59AA">
            <w:pPr>
              <w:widowControl/>
              <w:jc w:val="center"/>
              <w:rPr>
                <w:sz w:val="22"/>
                <w:szCs w:val="22"/>
              </w:rPr>
            </w:pPr>
          </w:p>
        </w:tc>
        <w:tc>
          <w:tcPr>
            <w:tcW w:w="708" w:type="dxa"/>
            <w:shd w:val="clear" w:color="auto" w:fill="auto"/>
            <w:noWrap/>
            <w:vAlign w:val="center"/>
            <w:hideMark/>
          </w:tcPr>
          <w:p w14:paraId="382A35BB" w14:textId="77777777" w:rsidR="00B877E1" w:rsidRPr="00244F62" w:rsidRDefault="00B877E1" w:rsidP="00AF59AA">
            <w:pPr>
              <w:jc w:val="center"/>
              <w:rPr>
                <w:sz w:val="22"/>
                <w:szCs w:val="22"/>
              </w:rPr>
            </w:pPr>
            <w:r w:rsidRPr="00244F62">
              <w:rPr>
                <w:sz w:val="22"/>
                <w:szCs w:val="22"/>
              </w:rPr>
              <w:t>2026</w:t>
            </w:r>
          </w:p>
        </w:tc>
        <w:tc>
          <w:tcPr>
            <w:tcW w:w="1134" w:type="dxa"/>
            <w:shd w:val="clear" w:color="auto" w:fill="auto"/>
            <w:noWrap/>
            <w:vAlign w:val="center"/>
          </w:tcPr>
          <w:p w14:paraId="465C277B" w14:textId="77777777" w:rsidR="00B877E1" w:rsidRPr="00244F62" w:rsidRDefault="00B877E1" w:rsidP="00AF59AA">
            <w:pPr>
              <w:jc w:val="center"/>
              <w:rPr>
                <w:sz w:val="22"/>
                <w:szCs w:val="22"/>
                <w:vertAlign w:val="superscript"/>
              </w:rPr>
            </w:pPr>
            <w:r w:rsidRPr="00244F62">
              <w:rPr>
                <w:sz w:val="22"/>
                <w:szCs w:val="22"/>
              </w:rPr>
              <w:t xml:space="preserve">2 816,44 </w:t>
            </w:r>
            <w:r w:rsidRPr="00244F62">
              <w:rPr>
                <w:sz w:val="22"/>
                <w:szCs w:val="22"/>
                <w:vertAlign w:val="superscript"/>
              </w:rPr>
              <w:t>2</w:t>
            </w:r>
          </w:p>
        </w:tc>
        <w:tc>
          <w:tcPr>
            <w:tcW w:w="1134" w:type="dxa"/>
            <w:shd w:val="clear" w:color="auto" w:fill="auto"/>
            <w:vAlign w:val="center"/>
          </w:tcPr>
          <w:p w14:paraId="58636210" w14:textId="77777777" w:rsidR="00B877E1" w:rsidRPr="00244F62" w:rsidRDefault="00B877E1" w:rsidP="00AF59AA">
            <w:pPr>
              <w:jc w:val="center"/>
              <w:rPr>
                <w:sz w:val="22"/>
                <w:szCs w:val="22"/>
                <w:vertAlign w:val="superscript"/>
              </w:rPr>
            </w:pPr>
            <w:r w:rsidRPr="00244F62">
              <w:rPr>
                <w:sz w:val="22"/>
                <w:szCs w:val="22"/>
              </w:rPr>
              <w:t xml:space="preserve">2 968,53 </w:t>
            </w:r>
            <w:r w:rsidRPr="00244F62">
              <w:rPr>
                <w:sz w:val="22"/>
                <w:szCs w:val="22"/>
                <w:vertAlign w:val="superscript"/>
              </w:rPr>
              <w:t>3</w:t>
            </w:r>
          </w:p>
        </w:tc>
        <w:tc>
          <w:tcPr>
            <w:tcW w:w="709" w:type="dxa"/>
            <w:shd w:val="clear" w:color="auto" w:fill="auto"/>
            <w:noWrap/>
            <w:vAlign w:val="center"/>
            <w:hideMark/>
          </w:tcPr>
          <w:p w14:paraId="77B5EB7B"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1917CE90" w14:textId="77777777" w:rsidR="00B877E1" w:rsidRPr="00244F62" w:rsidRDefault="00B877E1" w:rsidP="00AF59AA">
            <w:pPr>
              <w:widowControl/>
              <w:jc w:val="center"/>
              <w:rPr>
                <w:sz w:val="22"/>
                <w:szCs w:val="22"/>
              </w:rPr>
            </w:pPr>
            <w:r w:rsidRPr="00244F62">
              <w:rPr>
                <w:sz w:val="22"/>
                <w:szCs w:val="22"/>
              </w:rPr>
              <w:t>-</w:t>
            </w:r>
          </w:p>
        </w:tc>
        <w:tc>
          <w:tcPr>
            <w:tcW w:w="567" w:type="dxa"/>
            <w:vAlign w:val="center"/>
          </w:tcPr>
          <w:p w14:paraId="415C2DF9"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085C8420" w14:textId="77777777" w:rsidR="00B877E1" w:rsidRPr="00244F62" w:rsidRDefault="00B877E1" w:rsidP="00AF59AA">
            <w:pPr>
              <w:widowControl/>
              <w:jc w:val="center"/>
              <w:rPr>
                <w:sz w:val="22"/>
                <w:szCs w:val="22"/>
              </w:rPr>
            </w:pPr>
            <w:r w:rsidRPr="00244F62">
              <w:rPr>
                <w:sz w:val="22"/>
                <w:szCs w:val="22"/>
              </w:rPr>
              <w:t>-</w:t>
            </w:r>
          </w:p>
        </w:tc>
        <w:tc>
          <w:tcPr>
            <w:tcW w:w="736" w:type="dxa"/>
            <w:shd w:val="clear" w:color="auto" w:fill="auto"/>
            <w:noWrap/>
            <w:vAlign w:val="center"/>
            <w:hideMark/>
          </w:tcPr>
          <w:p w14:paraId="60456ADB" w14:textId="77777777" w:rsidR="00B877E1" w:rsidRPr="00244F62" w:rsidRDefault="00B877E1" w:rsidP="00AF59AA">
            <w:pPr>
              <w:widowControl/>
              <w:jc w:val="center"/>
              <w:rPr>
                <w:sz w:val="22"/>
                <w:szCs w:val="22"/>
              </w:rPr>
            </w:pPr>
            <w:r w:rsidRPr="00244F62">
              <w:rPr>
                <w:sz w:val="22"/>
                <w:szCs w:val="22"/>
              </w:rPr>
              <w:t>-</w:t>
            </w:r>
          </w:p>
        </w:tc>
      </w:tr>
      <w:tr w:rsidR="00B877E1" w:rsidRPr="00CF6428" w14:paraId="3887738B" w14:textId="77777777" w:rsidTr="00AF59AA">
        <w:trPr>
          <w:trHeight w:val="340"/>
        </w:trPr>
        <w:tc>
          <w:tcPr>
            <w:tcW w:w="486" w:type="dxa"/>
            <w:vMerge/>
            <w:shd w:val="clear" w:color="auto" w:fill="auto"/>
            <w:noWrap/>
            <w:vAlign w:val="center"/>
            <w:hideMark/>
          </w:tcPr>
          <w:p w14:paraId="327A9E51" w14:textId="77777777" w:rsidR="00B877E1" w:rsidRPr="00244F62" w:rsidRDefault="00B877E1" w:rsidP="00AF59AA">
            <w:pPr>
              <w:jc w:val="center"/>
              <w:rPr>
                <w:color w:val="FF0000"/>
                <w:sz w:val="22"/>
                <w:szCs w:val="22"/>
              </w:rPr>
            </w:pPr>
          </w:p>
        </w:tc>
        <w:tc>
          <w:tcPr>
            <w:tcW w:w="1499" w:type="dxa"/>
            <w:vMerge/>
            <w:shd w:val="clear" w:color="auto" w:fill="auto"/>
            <w:vAlign w:val="center"/>
            <w:hideMark/>
          </w:tcPr>
          <w:p w14:paraId="251854CE" w14:textId="77777777" w:rsidR="00B877E1" w:rsidRPr="00244F62" w:rsidRDefault="00B877E1" w:rsidP="00AF59AA">
            <w:pPr>
              <w:widowControl/>
              <w:jc w:val="both"/>
              <w:rPr>
                <w:bCs/>
                <w:color w:val="FF0000"/>
                <w:sz w:val="22"/>
                <w:szCs w:val="22"/>
              </w:rPr>
            </w:pPr>
          </w:p>
        </w:tc>
        <w:tc>
          <w:tcPr>
            <w:tcW w:w="1701" w:type="dxa"/>
            <w:vMerge/>
            <w:shd w:val="clear" w:color="auto" w:fill="auto"/>
            <w:vAlign w:val="center"/>
            <w:hideMark/>
          </w:tcPr>
          <w:p w14:paraId="317A3256" w14:textId="77777777" w:rsidR="00B877E1" w:rsidRPr="00244F62" w:rsidRDefault="00B877E1" w:rsidP="00AF59AA">
            <w:pPr>
              <w:widowControl/>
              <w:jc w:val="center"/>
              <w:rPr>
                <w:sz w:val="22"/>
                <w:szCs w:val="22"/>
              </w:rPr>
            </w:pPr>
          </w:p>
        </w:tc>
        <w:tc>
          <w:tcPr>
            <w:tcW w:w="708" w:type="dxa"/>
            <w:shd w:val="clear" w:color="auto" w:fill="auto"/>
            <w:noWrap/>
            <w:vAlign w:val="center"/>
            <w:hideMark/>
          </w:tcPr>
          <w:p w14:paraId="37E9DC5E" w14:textId="77777777" w:rsidR="00B877E1" w:rsidRPr="00244F62" w:rsidRDefault="00B877E1" w:rsidP="00AF59AA">
            <w:pPr>
              <w:jc w:val="center"/>
              <w:rPr>
                <w:sz w:val="22"/>
                <w:szCs w:val="22"/>
              </w:rPr>
            </w:pPr>
            <w:r w:rsidRPr="00244F62">
              <w:rPr>
                <w:sz w:val="22"/>
                <w:szCs w:val="22"/>
              </w:rPr>
              <w:t>2027</w:t>
            </w:r>
          </w:p>
        </w:tc>
        <w:tc>
          <w:tcPr>
            <w:tcW w:w="1134" w:type="dxa"/>
            <w:shd w:val="clear" w:color="auto" w:fill="auto"/>
            <w:noWrap/>
            <w:vAlign w:val="center"/>
          </w:tcPr>
          <w:p w14:paraId="21B7D4CC" w14:textId="77777777" w:rsidR="00B877E1" w:rsidRPr="00244F62" w:rsidRDefault="00B877E1" w:rsidP="00AF59AA">
            <w:pPr>
              <w:jc w:val="center"/>
              <w:rPr>
                <w:sz w:val="22"/>
                <w:szCs w:val="22"/>
                <w:vertAlign w:val="superscript"/>
              </w:rPr>
            </w:pPr>
            <w:r w:rsidRPr="00244F62">
              <w:rPr>
                <w:sz w:val="22"/>
                <w:szCs w:val="22"/>
              </w:rPr>
              <w:t xml:space="preserve">2 968,53 </w:t>
            </w:r>
            <w:r w:rsidRPr="00244F62">
              <w:rPr>
                <w:sz w:val="22"/>
                <w:szCs w:val="22"/>
                <w:vertAlign w:val="superscript"/>
              </w:rPr>
              <w:t>3</w:t>
            </w:r>
          </w:p>
        </w:tc>
        <w:tc>
          <w:tcPr>
            <w:tcW w:w="1134" w:type="dxa"/>
            <w:shd w:val="clear" w:color="auto" w:fill="auto"/>
            <w:vAlign w:val="center"/>
          </w:tcPr>
          <w:p w14:paraId="246B5700" w14:textId="77777777" w:rsidR="00B877E1" w:rsidRPr="00244F62" w:rsidRDefault="00B877E1" w:rsidP="00AF59AA">
            <w:pPr>
              <w:jc w:val="center"/>
              <w:rPr>
                <w:sz w:val="22"/>
                <w:szCs w:val="22"/>
                <w:vertAlign w:val="superscript"/>
              </w:rPr>
            </w:pPr>
            <w:r w:rsidRPr="00244F62">
              <w:rPr>
                <w:sz w:val="22"/>
                <w:szCs w:val="22"/>
              </w:rPr>
              <w:t xml:space="preserve">3 111,02 </w:t>
            </w:r>
            <w:r w:rsidRPr="00244F62">
              <w:rPr>
                <w:sz w:val="22"/>
                <w:szCs w:val="22"/>
                <w:vertAlign w:val="superscript"/>
              </w:rPr>
              <w:t>4</w:t>
            </w:r>
          </w:p>
        </w:tc>
        <w:tc>
          <w:tcPr>
            <w:tcW w:w="709" w:type="dxa"/>
            <w:shd w:val="clear" w:color="auto" w:fill="auto"/>
            <w:noWrap/>
            <w:vAlign w:val="center"/>
            <w:hideMark/>
          </w:tcPr>
          <w:p w14:paraId="44F55A04"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138B1C14" w14:textId="77777777" w:rsidR="00B877E1" w:rsidRPr="00244F62" w:rsidRDefault="00B877E1" w:rsidP="00AF59AA">
            <w:pPr>
              <w:widowControl/>
              <w:jc w:val="center"/>
              <w:rPr>
                <w:sz w:val="22"/>
                <w:szCs w:val="22"/>
              </w:rPr>
            </w:pPr>
            <w:r w:rsidRPr="00244F62">
              <w:rPr>
                <w:sz w:val="22"/>
                <w:szCs w:val="22"/>
              </w:rPr>
              <w:t>-</w:t>
            </w:r>
          </w:p>
        </w:tc>
        <w:tc>
          <w:tcPr>
            <w:tcW w:w="567" w:type="dxa"/>
            <w:vAlign w:val="center"/>
          </w:tcPr>
          <w:p w14:paraId="5AC0EFD3"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36BD5336" w14:textId="77777777" w:rsidR="00B877E1" w:rsidRPr="00244F62" w:rsidRDefault="00B877E1" w:rsidP="00AF59AA">
            <w:pPr>
              <w:widowControl/>
              <w:jc w:val="center"/>
              <w:rPr>
                <w:sz w:val="22"/>
                <w:szCs w:val="22"/>
              </w:rPr>
            </w:pPr>
            <w:r w:rsidRPr="00244F62">
              <w:rPr>
                <w:sz w:val="22"/>
                <w:szCs w:val="22"/>
              </w:rPr>
              <w:t>-</w:t>
            </w:r>
          </w:p>
        </w:tc>
        <w:tc>
          <w:tcPr>
            <w:tcW w:w="736" w:type="dxa"/>
            <w:shd w:val="clear" w:color="auto" w:fill="auto"/>
            <w:noWrap/>
            <w:vAlign w:val="center"/>
            <w:hideMark/>
          </w:tcPr>
          <w:p w14:paraId="182E0521" w14:textId="77777777" w:rsidR="00B877E1" w:rsidRPr="00244F62" w:rsidRDefault="00B877E1" w:rsidP="00AF59AA">
            <w:pPr>
              <w:widowControl/>
              <w:jc w:val="center"/>
              <w:rPr>
                <w:sz w:val="22"/>
                <w:szCs w:val="22"/>
              </w:rPr>
            </w:pPr>
            <w:r w:rsidRPr="00244F62">
              <w:rPr>
                <w:sz w:val="22"/>
                <w:szCs w:val="22"/>
              </w:rPr>
              <w:t>-</w:t>
            </w:r>
          </w:p>
        </w:tc>
      </w:tr>
      <w:tr w:rsidR="00B877E1" w:rsidRPr="00CF6428" w14:paraId="144642B7" w14:textId="77777777" w:rsidTr="00AF59AA">
        <w:trPr>
          <w:trHeight w:val="340"/>
        </w:trPr>
        <w:tc>
          <w:tcPr>
            <w:tcW w:w="486" w:type="dxa"/>
            <w:vMerge/>
            <w:shd w:val="clear" w:color="auto" w:fill="auto"/>
            <w:noWrap/>
            <w:vAlign w:val="center"/>
            <w:hideMark/>
          </w:tcPr>
          <w:p w14:paraId="3F6869F2" w14:textId="77777777" w:rsidR="00B877E1" w:rsidRPr="00244F62" w:rsidRDefault="00B877E1" w:rsidP="00AF59AA">
            <w:pPr>
              <w:jc w:val="center"/>
              <w:rPr>
                <w:color w:val="FF0000"/>
                <w:sz w:val="22"/>
                <w:szCs w:val="22"/>
              </w:rPr>
            </w:pPr>
          </w:p>
        </w:tc>
        <w:tc>
          <w:tcPr>
            <w:tcW w:w="1499" w:type="dxa"/>
            <w:vMerge/>
            <w:shd w:val="clear" w:color="auto" w:fill="auto"/>
            <w:vAlign w:val="center"/>
            <w:hideMark/>
          </w:tcPr>
          <w:p w14:paraId="23B54993" w14:textId="77777777" w:rsidR="00B877E1" w:rsidRPr="00244F62" w:rsidRDefault="00B877E1" w:rsidP="00AF59AA">
            <w:pPr>
              <w:widowControl/>
              <w:jc w:val="both"/>
              <w:rPr>
                <w:bCs/>
                <w:color w:val="FF0000"/>
                <w:sz w:val="22"/>
                <w:szCs w:val="22"/>
              </w:rPr>
            </w:pPr>
          </w:p>
        </w:tc>
        <w:tc>
          <w:tcPr>
            <w:tcW w:w="1701" w:type="dxa"/>
            <w:vMerge/>
            <w:shd w:val="clear" w:color="auto" w:fill="auto"/>
            <w:vAlign w:val="center"/>
            <w:hideMark/>
          </w:tcPr>
          <w:p w14:paraId="7CD44C03" w14:textId="77777777" w:rsidR="00B877E1" w:rsidRPr="00244F62" w:rsidRDefault="00B877E1" w:rsidP="00AF59AA">
            <w:pPr>
              <w:widowControl/>
              <w:jc w:val="center"/>
              <w:rPr>
                <w:sz w:val="22"/>
                <w:szCs w:val="22"/>
              </w:rPr>
            </w:pPr>
          </w:p>
        </w:tc>
        <w:tc>
          <w:tcPr>
            <w:tcW w:w="708" w:type="dxa"/>
            <w:shd w:val="clear" w:color="auto" w:fill="auto"/>
            <w:noWrap/>
            <w:vAlign w:val="center"/>
            <w:hideMark/>
          </w:tcPr>
          <w:p w14:paraId="77751775" w14:textId="77777777" w:rsidR="00B877E1" w:rsidRPr="00244F62" w:rsidRDefault="00B877E1" w:rsidP="00AF59AA">
            <w:pPr>
              <w:jc w:val="center"/>
              <w:rPr>
                <w:sz w:val="22"/>
                <w:szCs w:val="22"/>
              </w:rPr>
            </w:pPr>
            <w:r w:rsidRPr="00244F62">
              <w:rPr>
                <w:sz w:val="22"/>
                <w:szCs w:val="22"/>
              </w:rPr>
              <w:t>2028</w:t>
            </w:r>
          </w:p>
        </w:tc>
        <w:tc>
          <w:tcPr>
            <w:tcW w:w="1134" w:type="dxa"/>
            <w:shd w:val="clear" w:color="auto" w:fill="auto"/>
            <w:noWrap/>
            <w:vAlign w:val="center"/>
          </w:tcPr>
          <w:p w14:paraId="6211D3D2" w14:textId="77777777" w:rsidR="00B877E1" w:rsidRPr="00244F62" w:rsidRDefault="00B877E1" w:rsidP="00AF59AA">
            <w:pPr>
              <w:jc w:val="center"/>
              <w:rPr>
                <w:sz w:val="22"/>
                <w:szCs w:val="22"/>
                <w:vertAlign w:val="superscript"/>
              </w:rPr>
            </w:pPr>
            <w:r w:rsidRPr="00244F62">
              <w:rPr>
                <w:sz w:val="22"/>
                <w:szCs w:val="22"/>
              </w:rPr>
              <w:t xml:space="preserve">3 111,02 </w:t>
            </w:r>
            <w:r w:rsidRPr="00244F62">
              <w:rPr>
                <w:sz w:val="22"/>
                <w:szCs w:val="22"/>
                <w:vertAlign w:val="superscript"/>
              </w:rPr>
              <w:t>4</w:t>
            </w:r>
          </w:p>
        </w:tc>
        <w:tc>
          <w:tcPr>
            <w:tcW w:w="1134" w:type="dxa"/>
            <w:shd w:val="clear" w:color="auto" w:fill="auto"/>
            <w:vAlign w:val="center"/>
          </w:tcPr>
          <w:p w14:paraId="60F803EB" w14:textId="77777777" w:rsidR="00B877E1" w:rsidRPr="00244F62" w:rsidRDefault="00B877E1" w:rsidP="00AF59AA">
            <w:pPr>
              <w:jc w:val="center"/>
              <w:rPr>
                <w:sz w:val="22"/>
                <w:szCs w:val="22"/>
                <w:vertAlign w:val="superscript"/>
              </w:rPr>
            </w:pPr>
            <w:r w:rsidRPr="00244F62">
              <w:rPr>
                <w:sz w:val="22"/>
                <w:szCs w:val="22"/>
              </w:rPr>
              <w:t xml:space="preserve">3 260,35 </w:t>
            </w:r>
            <w:r w:rsidRPr="00244F62">
              <w:rPr>
                <w:sz w:val="22"/>
                <w:szCs w:val="22"/>
                <w:vertAlign w:val="superscript"/>
              </w:rPr>
              <w:t>5</w:t>
            </w:r>
          </w:p>
        </w:tc>
        <w:tc>
          <w:tcPr>
            <w:tcW w:w="709" w:type="dxa"/>
            <w:shd w:val="clear" w:color="auto" w:fill="auto"/>
            <w:noWrap/>
            <w:vAlign w:val="center"/>
            <w:hideMark/>
          </w:tcPr>
          <w:p w14:paraId="25BB260A"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17AF150B" w14:textId="77777777" w:rsidR="00B877E1" w:rsidRPr="00244F62" w:rsidRDefault="00B877E1" w:rsidP="00AF59AA">
            <w:pPr>
              <w:widowControl/>
              <w:jc w:val="center"/>
              <w:rPr>
                <w:sz w:val="22"/>
                <w:szCs w:val="22"/>
              </w:rPr>
            </w:pPr>
            <w:r w:rsidRPr="00244F62">
              <w:rPr>
                <w:sz w:val="22"/>
                <w:szCs w:val="22"/>
              </w:rPr>
              <w:t>-</w:t>
            </w:r>
          </w:p>
        </w:tc>
        <w:tc>
          <w:tcPr>
            <w:tcW w:w="567" w:type="dxa"/>
            <w:vAlign w:val="center"/>
          </w:tcPr>
          <w:p w14:paraId="32C6FE72" w14:textId="77777777" w:rsidR="00B877E1" w:rsidRPr="00244F62" w:rsidRDefault="00B877E1" w:rsidP="00AF59AA">
            <w:pPr>
              <w:widowControl/>
              <w:jc w:val="center"/>
              <w:rPr>
                <w:sz w:val="22"/>
                <w:szCs w:val="22"/>
              </w:rPr>
            </w:pPr>
            <w:r w:rsidRPr="00244F62">
              <w:rPr>
                <w:sz w:val="22"/>
                <w:szCs w:val="22"/>
              </w:rPr>
              <w:t>-</w:t>
            </w:r>
          </w:p>
        </w:tc>
        <w:tc>
          <w:tcPr>
            <w:tcW w:w="709" w:type="dxa"/>
            <w:vAlign w:val="center"/>
          </w:tcPr>
          <w:p w14:paraId="171C1EC7" w14:textId="77777777" w:rsidR="00B877E1" w:rsidRPr="00244F62" w:rsidRDefault="00B877E1" w:rsidP="00AF59AA">
            <w:pPr>
              <w:widowControl/>
              <w:jc w:val="center"/>
              <w:rPr>
                <w:sz w:val="22"/>
                <w:szCs w:val="22"/>
              </w:rPr>
            </w:pPr>
            <w:r w:rsidRPr="00244F62">
              <w:rPr>
                <w:sz w:val="22"/>
                <w:szCs w:val="22"/>
              </w:rPr>
              <w:t>-</w:t>
            </w:r>
          </w:p>
        </w:tc>
        <w:tc>
          <w:tcPr>
            <w:tcW w:w="736" w:type="dxa"/>
            <w:shd w:val="clear" w:color="auto" w:fill="auto"/>
            <w:noWrap/>
            <w:vAlign w:val="center"/>
            <w:hideMark/>
          </w:tcPr>
          <w:p w14:paraId="2CD57716" w14:textId="77777777" w:rsidR="00B877E1" w:rsidRPr="00244F62" w:rsidRDefault="00B877E1" w:rsidP="00AF59AA">
            <w:pPr>
              <w:widowControl/>
              <w:jc w:val="center"/>
              <w:rPr>
                <w:sz w:val="22"/>
                <w:szCs w:val="22"/>
              </w:rPr>
            </w:pPr>
            <w:r w:rsidRPr="00244F62">
              <w:rPr>
                <w:sz w:val="22"/>
                <w:szCs w:val="22"/>
              </w:rPr>
              <w:t>-</w:t>
            </w:r>
          </w:p>
        </w:tc>
      </w:tr>
    </w:tbl>
    <w:p w14:paraId="667A110A" w14:textId="77777777" w:rsidR="00B877E1" w:rsidRPr="00CF6428" w:rsidRDefault="00B877E1" w:rsidP="00B877E1">
      <w:pPr>
        <w:widowControl/>
        <w:autoSpaceDE w:val="0"/>
        <w:autoSpaceDN w:val="0"/>
        <w:adjustRightInd w:val="0"/>
        <w:ind w:left="708" w:firstLine="708"/>
        <w:jc w:val="right"/>
        <w:rPr>
          <w:color w:val="FF0000"/>
          <w:sz w:val="22"/>
          <w:szCs w:val="22"/>
        </w:rPr>
      </w:pPr>
    </w:p>
    <w:p w14:paraId="73EC8D10" w14:textId="77777777" w:rsidR="00B877E1" w:rsidRPr="00B34298" w:rsidRDefault="00B877E1" w:rsidP="00B877E1">
      <w:pPr>
        <w:widowControl/>
        <w:autoSpaceDE w:val="0"/>
        <w:autoSpaceDN w:val="0"/>
        <w:adjustRightInd w:val="0"/>
        <w:ind w:firstLine="540"/>
        <w:jc w:val="both"/>
        <w:outlineLvl w:val="3"/>
        <w:rPr>
          <w:sz w:val="22"/>
          <w:szCs w:val="22"/>
        </w:rPr>
      </w:pPr>
      <w:r w:rsidRPr="00B34298">
        <w:rPr>
          <w:sz w:val="22"/>
          <w:szCs w:val="22"/>
        </w:rPr>
        <w:t xml:space="preserve">* Выделяется в целях реализации </w:t>
      </w:r>
      <w:hyperlink r:id="rId9" w:history="1">
        <w:r w:rsidRPr="00B34298">
          <w:rPr>
            <w:sz w:val="22"/>
            <w:szCs w:val="22"/>
          </w:rPr>
          <w:t>пункта 6 статьи 168</w:t>
        </w:r>
      </w:hyperlink>
      <w:r w:rsidRPr="00B34298">
        <w:rPr>
          <w:sz w:val="22"/>
          <w:szCs w:val="22"/>
        </w:rPr>
        <w:t xml:space="preserve"> Налогового кодекса Российской Федерации (часть вторая).</w:t>
      </w:r>
    </w:p>
    <w:p w14:paraId="54EC963F" w14:textId="77777777" w:rsidR="00B877E1" w:rsidRDefault="00B877E1" w:rsidP="00B877E1">
      <w:pPr>
        <w:widowControl/>
        <w:autoSpaceDE w:val="0"/>
        <w:autoSpaceDN w:val="0"/>
        <w:adjustRightInd w:val="0"/>
        <w:ind w:firstLine="709"/>
        <w:jc w:val="both"/>
        <w:rPr>
          <w:sz w:val="22"/>
          <w:szCs w:val="24"/>
        </w:rPr>
      </w:pPr>
    </w:p>
    <w:p w14:paraId="134CDD69" w14:textId="77777777" w:rsidR="00B877E1" w:rsidRPr="004405DB" w:rsidRDefault="00B877E1" w:rsidP="00B877E1">
      <w:pPr>
        <w:widowControl/>
        <w:autoSpaceDE w:val="0"/>
        <w:autoSpaceDN w:val="0"/>
        <w:adjustRightInd w:val="0"/>
        <w:ind w:firstLine="709"/>
        <w:jc w:val="both"/>
        <w:rPr>
          <w:sz w:val="22"/>
          <w:szCs w:val="24"/>
        </w:rPr>
      </w:pPr>
      <w:r w:rsidRPr="004405DB">
        <w:rPr>
          <w:sz w:val="22"/>
          <w:szCs w:val="24"/>
        </w:rPr>
        <w:t>Примечани</w:t>
      </w:r>
      <w:r>
        <w:rPr>
          <w:sz w:val="22"/>
          <w:szCs w:val="24"/>
        </w:rPr>
        <w:t>я</w:t>
      </w:r>
      <w:r w:rsidRPr="004405DB">
        <w:rPr>
          <w:sz w:val="22"/>
          <w:szCs w:val="24"/>
        </w:rPr>
        <w:t>:</w:t>
      </w:r>
    </w:p>
    <w:p w14:paraId="06D6B58D" w14:textId="77777777" w:rsidR="00B877E1" w:rsidRDefault="00B877E1" w:rsidP="00B877E1">
      <w:pPr>
        <w:widowControl/>
        <w:autoSpaceDE w:val="0"/>
        <w:autoSpaceDN w:val="0"/>
        <w:adjustRightInd w:val="0"/>
        <w:ind w:firstLine="709"/>
        <w:jc w:val="both"/>
        <w:rPr>
          <w:spacing w:val="2"/>
          <w:sz w:val="22"/>
          <w:szCs w:val="22"/>
          <w:shd w:val="clear" w:color="auto" w:fill="FFFFFF"/>
        </w:rPr>
      </w:pPr>
      <w:r>
        <w:rPr>
          <w:sz w:val="22"/>
          <w:szCs w:val="22"/>
        </w:rPr>
        <w:t xml:space="preserve">1. </w:t>
      </w: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Pr>
          <w:spacing w:val="2"/>
          <w:sz w:val="22"/>
          <w:szCs w:val="22"/>
          <w:shd w:val="clear" w:color="auto" w:fill="FFFFFF"/>
        </w:rPr>
        <w:t>.</w:t>
      </w:r>
    </w:p>
    <w:p w14:paraId="75FFA2BC" w14:textId="77777777" w:rsidR="00B877E1" w:rsidRDefault="00B877E1" w:rsidP="00B877E1">
      <w:pPr>
        <w:widowControl/>
        <w:autoSpaceDE w:val="0"/>
        <w:autoSpaceDN w:val="0"/>
        <w:adjustRightInd w:val="0"/>
        <w:ind w:firstLine="709"/>
        <w:jc w:val="both"/>
        <w:rPr>
          <w:sz w:val="22"/>
        </w:rPr>
      </w:pPr>
      <w:r>
        <w:rPr>
          <w:spacing w:val="2"/>
          <w:sz w:val="22"/>
          <w:szCs w:val="22"/>
          <w:shd w:val="clear" w:color="auto" w:fill="FFFFFF"/>
        </w:rPr>
        <w:t xml:space="preserve">2. </w:t>
      </w:r>
      <w:r w:rsidRPr="00327EE8">
        <w:rPr>
          <w:sz w:val="22"/>
        </w:rPr>
        <w:t>В соответствии с Главой 26.2 части 2 НК РФ 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6B12EF32" w14:textId="77777777" w:rsidR="00B877E1" w:rsidRDefault="00B877E1" w:rsidP="00B877E1">
      <w:pPr>
        <w:widowControl/>
        <w:autoSpaceDE w:val="0"/>
        <w:autoSpaceDN w:val="0"/>
        <w:adjustRightInd w:val="0"/>
        <w:ind w:firstLine="709"/>
        <w:jc w:val="both"/>
        <w:rPr>
          <w:sz w:val="22"/>
        </w:rPr>
      </w:pPr>
    </w:p>
    <w:tbl>
      <w:tblPr>
        <w:tblW w:w="0" w:type="auto"/>
        <w:tblLook w:val="04A0" w:firstRow="1" w:lastRow="0" w:firstColumn="1" w:lastColumn="0" w:noHBand="0" w:noVBand="1"/>
      </w:tblPr>
      <w:tblGrid>
        <w:gridCol w:w="5068"/>
        <w:gridCol w:w="5069"/>
      </w:tblGrid>
      <w:tr w:rsidR="00B877E1" w14:paraId="59DC65CD" w14:textId="77777777" w:rsidTr="00AF59AA">
        <w:tc>
          <w:tcPr>
            <w:tcW w:w="5068" w:type="dxa"/>
            <w:shd w:val="clear" w:color="auto" w:fill="auto"/>
          </w:tcPr>
          <w:p w14:paraId="506F3664" w14:textId="77777777" w:rsidR="00B877E1" w:rsidRDefault="00B877E1" w:rsidP="00AF59AA">
            <w:pPr>
              <w:widowControl/>
              <w:autoSpaceDE w:val="0"/>
              <w:autoSpaceDN w:val="0"/>
              <w:adjustRightInd w:val="0"/>
              <w:jc w:val="both"/>
              <w:rPr>
                <w:color w:val="000000"/>
                <w:sz w:val="22"/>
                <w:szCs w:val="22"/>
              </w:rPr>
            </w:pPr>
            <w:r>
              <w:rPr>
                <w:color w:val="000000"/>
                <w:sz w:val="22"/>
                <w:szCs w:val="22"/>
                <w:vertAlign w:val="superscript"/>
              </w:rPr>
              <w:t>1</w:t>
            </w:r>
            <w:r>
              <w:rPr>
                <w:color w:val="000000"/>
                <w:sz w:val="22"/>
                <w:szCs w:val="22"/>
              </w:rPr>
              <w:t xml:space="preserve"> Тариф без учета НДС – 2 357,05 руб./Гкал</w:t>
            </w:r>
          </w:p>
          <w:p w14:paraId="55868374" w14:textId="77777777" w:rsidR="00B877E1" w:rsidRDefault="00B877E1" w:rsidP="00AF59AA">
            <w:pPr>
              <w:widowControl/>
              <w:autoSpaceDE w:val="0"/>
              <w:autoSpaceDN w:val="0"/>
              <w:adjustRightInd w:val="0"/>
              <w:jc w:val="both"/>
              <w:rPr>
                <w:color w:val="000000"/>
                <w:sz w:val="22"/>
                <w:szCs w:val="22"/>
              </w:rPr>
            </w:pPr>
            <w:r>
              <w:rPr>
                <w:color w:val="000000"/>
                <w:sz w:val="22"/>
                <w:szCs w:val="22"/>
                <w:vertAlign w:val="superscript"/>
              </w:rPr>
              <w:t>2</w:t>
            </w:r>
            <w:r>
              <w:rPr>
                <w:color w:val="000000"/>
                <w:sz w:val="22"/>
                <w:szCs w:val="22"/>
              </w:rPr>
              <w:t xml:space="preserve"> Тариф без учета НДС – 2 682,32 руб./Гкал</w:t>
            </w:r>
          </w:p>
          <w:p w14:paraId="246DCCEA" w14:textId="77777777" w:rsidR="00B877E1" w:rsidRDefault="00B877E1" w:rsidP="00AF59AA">
            <w:pPr>
              <w:widowControl/>
              <w:autoSpaceDE w:val="0"/>
              <w:autoSpaceDN w:val="0"/>
              <w:adjustRightInd w:val="0"/>
              <w:jc w:val="both"/>
              <w:rPr>
                <w:spacing w:val="2"/>
                <w:sz w:val="22"/>
                <w:szCs w:val="22"/>
                <w:shd w:val="clear" w:color="auto" w:fill="FFFFFF"/>
              </w:rPr>
            </w:pPr>
            <w:r>
              <w:rPr>
                <w:color w:val="000000"/>
                <w:sz w:val="22"/>
                <w:szCs w:val="22"/>
                <w:vertAlign w:val="superscript"/>
              </w:rPr>
              <w:t>3</w:t>
            </w:r>
            <w:r>
              <w:rPr>
                <w:color w:val="000000"/>
                <w:sz w:val="22"/>
                <w:szCs w:val="22"/>
              </w:rPr>
              <w:t xml:space="preserve"> Тариф без учета НДС – 2 827,17 руб./Гкал</w:t>
            </w:r>
          </w:p>
        </w:tc>
        <w:tc>
          <w:tcPr>
            <w:tcW w:w="5069" w:type="dxa"/>
            <w:shd w:val="clear" w:color="auto" w:fill="auto"/>
          </w:tcPr>
          <w:p w14:paraId="235AE355" w14:textId="77777777" w:rsidR="00B877E1" w:rsidRDefault="00B877E1" w:rsidP="00AF59AA">
            <w:pPr>
              <w:widowControl/>
              <w:autoSpaceDE w:val="0"/>
              <w:autoSpaceDN w:val="0"/>
              <w:adjustRightInd w:val="0"/>
              <w:jc w:val="both"/>
              <w:rPr>
                <w:color w:val="000000"/>
                <w:sz w:val="22"/>
                <w:szCs w:val="22"/>
              </w:rPr>
            </w:pPr>
            <w:r>
              <w:rPr>
                <w:color w:val="000000"/>
                <w:sz w:val="22"/>
                <w:szCs w:val="22"/>
                <w:vertAlign w:val="superscript"/>
              </w:rPr>
              <w:t>4</w:t>
            </w:r>
            <w:r>
              <w:rPr>
                <w:color w:val="000000"/>
                <w:sz w:val="22"/>
                <w:szCs w:val="22"/>
              </w:rPr>
              <w:t xml:space="preserve"> Тариф без учета НДС – 2 962,88 руб./Гкал</w:t>
            </w:r>
          </w:p>
          <w:p w14:paraId="70D001CD" w14:textId="77777777" w:rsidR="00B877E1" w:rsidRDefault="00B877E1" w:rsidP="00AF59AA">
            <w:pPr>
              <w:widowControl/>
              <w:autoSpaceDE w:val="0"/>
              <w:autoSpaceDN w:val="0"/>
              <w:adjustRightInd w:val="0"/>
              <w:rPr>
                <w:color w:val="000000"/>
                <w:sz w:val="22"/>
                <w:szCs w:val="22"/>
              </w:rPr>
            </w:pPr>
            <w:r>
              <w:rPr>
                <w:color w:val="000000"/>
                <w:sz w:val="22"/>
                <w:szCs w:val="22"/>
                <w:vertAlign w:val="superscript"/>
              </w:rPr>
              <w:t>5</w:t>
            </w:r>
            <w:r>
              <w:rPr>
                <w:color w:val="000000"/>
                <w:sz w:val="22"/>
                <w:szCs w:val="22"/>
              </w:rPr>
              <w:t xml:space="preserve"> Тариф без учета НДС – 3 105,10 руб./Гкал</w:t>
            </w:r>
          </w:p>
          <w:p w14:paraId="76E21213" w14:textId="77777777" w:rsidR="00B877E1" w:rsidRDefault="00B877E1" w:rsidP="00AF59AA">
            <w:pPr>
              <w:widowControl/>
              <w:autoSpaceDE w:val="0"/>
              <w:autoSpaceDN w:val="0"/>
              <w:adjustRightInd w:val="0"/>
              <w:jc w:val="both"/>
              <w:rPr>
                <w:spacing w:val="2"/>
                <w:sz w:val="22"/>
                <w:szCs w:val="22"/>
                <w:shd w:val="clear" w:color="auto" w:fill="FFFFFF"/>
              </w:rPr>
            </w:pPr>
          </w:p>
        </w:tc>
      </w:tr>
    </w:tbl>
    <w:p w14:paraId="7718676F" w14:textId="77777777" w:rsidR="00B877E1" w:rsidRDefault="00B877E1" w:rsidP="00B877E1">
      <w:pPr>
        <w:tabs>
          <w:tab w:val="left" w:pos="993"/>
        </w:tabs>
        <w:spacing w:line="276" w:lineRule="auto"/>
        <w:jc w:val="both"/>
        <w:rPr>
          <w:sz w:val="24"/>
          <w:szCs w:val="24"/>
          <w:lang w:eastAsia="x-none"/>
        </w:rPr>
      </w:pPr>
    </w:p>
    <w:p w14:paraId="0FACAF12" w14:textId="5C32DBD6" w:rsidR="00B877E1" w:rsidRPr="00B877E1" w:rsidRDefault="00B877E1" w:rsidP="003D4E18">
      <w:pPr>
        <w:numPr>
          <w:ilvl w:val="0"/>
          <w:numId w:val="37"/>
        </w:numPr>
        <w:tabs>
          <w:tab w:val="left" w:pos="993"/>
        </w:tabs>
        <w:ind w:left="0" w:firstLine="709"/>
        <w:jc w:val="both"/>
        <w:rPr>
          <w:sz w:val="24"/>
          <w:szCs w:val="24"/>
        </w:rPr>
      </w:pPr>
      <w:r w:rsidRPr="00B877E1">
        <w:rPr>
          <w:sz w:val="24"/>
          <w:szCs w:val="24"/>
          <w:lang w:val="x-none" w:eastAsia="x-none"/>
        </w:rPr>
        <w:t>С 01.01.2025 произвести корректировку установленных долгосрочных тарифов на теплоноситель для потребителей ООО «НТС» (Ивановский район) на 2025-2028 годы, изложив приложение 3 к постановлению Департамента энергетики и тарифов Ивановской области от 10.11.2023 № 44-т/4 в новой редакции</w:t>
      </w:r>
      <w:r>
        <w:rPr>
          <w:sz w:val="24"/>
          <w:szCs w:val="24"/>
          <w:lang w:val="x-none" w:eastAsia="x-none"/>
        </w:rPr>
        <w:t>:</w:t>
      </w:r>
    </w:p>
    <w:p w14:paraId="64F985DB" w14:textId="77777777" w:rsidR="00B877E1" w:rsidRDefault="00B877E1" w:rsidP="00B877E1">
      <w:pPr>
        <w:tabs>
          <w:tab w:val="left" w:pos="993"/>
        </w:tabs>
        <w:spacing w:line="276" w:lineRule="auto"/>
        <w:jc w:val="both"/>
        <w:rPr>
          <w:sz w:val="24"/>
          <w:szCs w:val="24"/>
          <w:lang w:eastAsia="x-none"/>
        </w:rPr>
      </w:pPr>
    </w:p>
    <w:p w14:paraId="033EF566" w14:textId="77777777" w:rsidR="00B877E1" w:rsidRPr="002A6414" w:rsidRDefault="00B877E1" w:rsidP="00B877E1">
      <w:pPr>
        <w:widowControl/>
        <w:autoSpaceDE w:val="0"/>
        <w:autoSpaceDN w:val="0"/>
        <w:adjustRightInd w:val="0"/>
        <w:ind w:left="708" w:firstLine="708"/>
        <w:jc w:val="right"/>
        <w:rPr>
          <w:color w:val="000000"/>
          <w:sz w:val="22"/>
          <w:szCs w:val="22"/>
        </w:rPr>
      </w:pPr>
      <w:r w:rsidRPr="002A6414">
        <w:rPr>
          <w:color w:val="000000"/>
          <w:sz w:val="22"/>
          <w:szCs w:val="22"/>
        </w:rPr>
        <w:t>Приложение 3 к постановлению Департамента энергетики и тарифов</w:t>
      </w:r>
    </w:p>
    <w:p w14:paraId="2158F42B" w14:textId="77777777" w:rsidR="00B877E1" w:rsidRPr="002A6414" w:rsidRDefault="00B877E1" w:rsidP="00B877E1">
      <w:pPr>
        <w:widowControl/>
        <w:autoSpaceDE w:val="0"/>
        <w:autoSpaceDN w:val="0"/>
        <w:adjustRightInd w:val="0"/>
        <w:ind w:left="708" w:firstLine="708"/>
        <w:jc w:val="right"/>
        <w:rPr>
          <w:color w:val="000000"/>
          <w:sz w:val="22"/>
          <w:szCs w:val="22"/>
        </w:rPr>
      </w:pPr>
      <w:r w:rsidRPr="002A6414">
        <w:rPr>
          <w:color w:val="000000"/>
          <w:sz w:val="22"/>
          <w:szCs w:val="22"/>
        </w:rPr>
        <w:t xml:space="preserve"> Ивановской области от 10.11.2023 № 44-т/4</w:t>
      </w:r>
    </w:p>
    <w:p w14:paraId="6C9BCC3E" w14:textId="77777777" w:rsidR="00B877E1" w:rsidRPr="00BF6675" w:rsidRDefault="00B877E1" w:rsidP="00B877E1">
      <w:pPr>
        <w:widowControl/>
        <w:autoSpaceDE w:val="0"/>
        <w:autoSpaceDN w:val="0"/>
        <w:adjustRightInd w:val="0"/>
        <w:ind w:left="708" w:firstLine="708"/>
        <w:jc w:val="right"/>
        <w:rPr>
          <w:sz w:val="22"/>
          <w:szCs w:val="22"/>
        </w:rPr>
      </w:pPr>
    </w:p>
    <w:p w14:paraId="2FF76754" w14:textId="77777777" w:rsidR="00B877E1" w:rsidRPr="00C16074" w:rsidRDefault="00B877E1" w:rsidP="00B877E1">
      <w:pPr>
        <w:widowControl/>
        <w:autoSpaceDE w:val="0"/>
        <w:autoSpaceDN w:val="0"/>
        <w:adjustRightInd w:val="0"/>
        <w:jc w:val="center"/>
        <w:rPr>
          <w:b/>
          <w:bCs/>
          <w:sz w:val="22"/>
          <w:szCs w:val="22"/>
        </w:rPr>
      </w:pPr>
      <w:r w:rsidRPr="00C16074">
        <w:rPr>
          <w:b/>
          <w:bCs/>
          <w:sz w:val="22"/>
          <w:szCs w:val="22"/>
        </w:rPr>
        <w:t>Тарифы на теплоноситель</w:t>
      </w:r>
    </w:p>
    <w:p w14:paraId="4143BE48" w14:textId="77777777" w:rsidR="00B877E1" w:rsidRPr="00B877E1" w:rsidRDefault="00B877E1" w:rsidP="00B877E1">
      <w:pPr>
        <w:widowControl/>
        <w:autoSpaceDE w:val="0"/>
        <w:autoSpaceDN w:val="0"/>
        <w:adjustRightInd w:val="0"/>
        <w:jc w:val="center"/>
        <w:rPr>
          <w:b/>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842"/>
        <w:gridCol w:w="849"/>
        <w:gridCol w:w="1308"/>
        <w:gridCol w:w="1291"/>
        <w:gridCol w:w="1273"/>
        <w:gridCol w:w="1233"/>
      </w:tblGrid>
      <w:tr w:rsidR="00B877E1" w:rsidRPr="00B877E1" w14:paraId="21F02AB5" w14:textId="77777777" w:rsidTr="00AF59AA">
        <w:trPr>
          <w:trHeight w:val="561"/>
        </w:trPr>
        <w:tc>
          <w:tcPr>
            <w:tcW w:w="567" w:type="dxa"/>
            <w:vMerge w:val="restart"/>
            <w:shd w:val="clear" w:color="auto" w:fill="auto"/>
            <w:vAlign w:val="center"/>
            <w:hideMark/>
          </w:tcPr>
          <w:p w14:paraId="5EE7B5E8" w14:textId="77777777" w:rsidR="00B877E1" w:rsidRPr="00B877E1" w:rsidRDefault="00B877E1" w:rsidP="00AF59AA">
            <w:pPr>
              <w:widowControl/>
              <w:jc w:val="center"/>
              <w:rPr>
                <w:sz w:val="22"/>
                <w:szCs w:val="22"/>
              </w:rPr>
            </w:pPr>
            <w:r w:rsidRPr="00B877E1">
              <w:rPr>
                <w:sz w:val="22"/>
                <w:szCs w:val="22"/>
              </w:rPr>
              <w:t>№ п/п</w:t>
            </w:r>
          </w:p>
        </w:tc>
        <w:tc>
          <w:tcPr>
            <w:tcW w:w="1844" w:type="dxa"/>
            <w:vMerge w:val="restart"/>
            <w:shd w:val="clear" w:color="auto" w:fill="auto"/>
            <w:vAlign w:val="center"/>
            <w:hideMark/>
          </w:tcPr>
          <w:p w14:paraId="7A3A78BE" w14:textId="77777777" w:rsidR="00B877E1" w:rsidRPr="00B877E1" w:rsidRDefault="00B877E1" w:rsidP="00AF59AA">
            <w:pPr>
              <w:widowControl/>
              <w:jc w:val="center"/>
              <w:rPr>
                <w:sz w:val="22"/>
                <w:szCs w:val="22"/>
              </w:rPr>
            </w:pPr>
            <w:r w:rsidRPr="00B877E1">
              <w:rPr>
                <w:sz w:val="22"/>
                <w:szCs w:val="22"/>
              </w:rPr>
              <w:t>Наименование регулируемой организации</w:t>
            </w:r>
          </w:p>
        </w:tc>
        <w:tc>
          <w:tcPr>
            <w:tcW w:w="1842" w:type="dxa"/>
            <w:vMerge w:val="restart"/>
            <w:shd w:val="clear" w:color="auto" w:fill="auto"/>
            <w:noWrap/>
            <w:vAlign w:val="center"/>
            <w:hideMark/>
          </w:tcPr>
          <w:p w14:paraId="30370DB5" w14:textId="77777777" w:rsidR="00B877E1" w:rsidRPr="00B877E1" w:rsidRDefault="00B877E1" w:rsidP="00AF59AA">
            <w:pPr>
              <w:widowControl/>
              <w:jc w:val="center"/>
              <w:rPr>
                <w:sz w:val="22"/>
                <w:szCs w:val="22"/>
              </w:rPr>
            </w:pPr>
            <w:r w:rsidRPr="00B877E1">
              <w:rPr>
                <w:sz w:val="22"/>
                <w:szCs w:val="22"/>
              </w:rPr>
              <w:t>Вид тарифа</w:t>
            </w:r>
          </w:p>
        </w:tc>
        <w:tc>
          <w:tcPr>
            <w:tcW w:w="849" w:type="dxa"/>
            <w:vMerge w:val="restart"/>
            <w:vAlign w:val="center"/>
          </w:tcPr>
          <w:p w14:paraId="4B1595D2" w14:textId="77777777" w:rsidR="00B877E1" w:rsidRPr="00B877E1" w:rsidRDefault="00B877E1" w:rsidP="00AF59AA">
            <w:pPr>
              <w:widowControl/>
              <w:jc w:val="center"/>
              <w:rPr>
                <w:sz w:val="22"/>
                <w:szCs w:val="22"/>
              </w:rPr>
            </w:pPr>
            <w:r w:rsidRPr="00B877E1">
              <w:rPr>
                <w:sz w:val="22"/>
                <w:szCs w:val="22"/>
              </w:rPr>
              <w:t>Год</w:t>
            </w:r>
          </w:p>
        </w:tc>
        <w:tc>
          <w:tcPr>
            <w:tcW w:w="2599" w:type="dxa"/>
            <w:gridSpan w:val="2"/>
            <w:shd w:val="clear" w:color="auto" w:fill="auto"/>
            <w:noWrap/>
            <w:vAlign w:val="center"/>
            <w:hideMark/>
          </w:tcPr>
          <w:p w14:paraId="1621748E" w14:textId="77777777" w:rsidR="00B877E1" w:rsidRPr="00B877E1" w:rsidRDefault="00B877E1" w:rsidP="00AF59AA">
            <w:pPr>
              <w:widowControl/>
              <w:jc w:val="center"/>
              <w:rPr>
                <w:sz w:val="22"/>
                <w:szCs w:val="22"/>
              </w:rPr>
            </w:pPr>
            <w:r w:rsidRPr="00B877E1">
              <w:rPr>
                <w:sz w:val="22"/>
                <w:szCs w:val="22"/>
              </w:rPr>
              <w:t>Вода</w:t>
            </w:r>
          </w:p>
        </w:tc>
        <w:tc>
          <w:tcPr>
            <w:tcW w:w="2506" w:type="dxa"/>
            <w:gridSpan w:val="2"/>
            <w:shd w:val="clear" w:color="auto" w:fill="auto"/>
            <w:noWrap/>
            <w:vAlign w:val="center"/>
            <w:hideMark/>
          </w:tcPr>
          <w:p w14:paraId="1C812835" w14:textId="77777777" w:rsidR="00B877E1" w:rsidRPr="00B877E1" w:rsidRDefault="00B877E1" w:rsidP="00AF59AA">
            <w:pPr>
              <w:widowControl/>
              <w:jc w:val="center"/>
              <w:rPr>
                <w:sz w:val="22"/>
                <w:szCs w:val="22"/>
              </w:rPr>
            </w:pPr>
            <w:r w:rsidRPr="00B877E1">
              <w:rPr>
                <w:sz w:val="22"/>
                <w:szCs w:val="22"/>
              </w:rPr>
              <w:t>Пар</w:t>
            </w:r>
          </w:p>
        </w:tc>
      </w:tr>
      <w:tr w:rsidR="00B877E1" w:rsidRPr="00B877E1" w14:paraId="2E0DA326" w14:textId="77777777" w:rsidTr="00AF59AA">
        <w:trPr>
          <w:trHeight w:val="540"/>
        </w:trPr>
        <w:tc>
          <w:tcPr>
            <w:tcW w:w="567" w:type="dxa"/>
            <w:vMerge/>
            <w:shd w:val="clear" w:color="auto" w:fill="auto"/>
            <w:noWrap/>
            <w:vAlign w:val="center"/>
            <w:hideMark/>
          </w:tcPr>
          <w:p w14:paraId="15A3371A" w14:textId="77777777" w:rsidR="00B877E1" w:rsidRPr="00B877E1" w:rsidRDefault="00B877E1" w:rsidP="00AF59AA">
            <w:pPr>
              <w:widowControl/>
              <w:jc w:val="center"/>
              <w:rPr>
                <w:sz w:val="22"/>
                <w:szCs w:val="22"/>
              </w:rPr>
            </w:pPr>
          </w:p>
        </w:tc>
        <w:tc>
          <w:tcPr>
            <w:tcW w:w="1844" w:type="dxa"/>
            <w:vMerge/>
            <w:shd w:val="clear" w:color="auto" w:fill="auto"/>
            <w:vAlign w:val="center"/>
            <w:hideMark/>
          </w:tcPr>
          <w:p w14:paraId="31858FA7" w14:textId="77777777" w:rsidR="00B877E1" w:rsidRPr="00B877E1" w:rsidRDefault="00B877E1" w:rsidP="00AF59AA">
            <w:pPr>
              <w:widowControl/>
              <w:jc w:val="center"/>
              <w:rPr>
                <w:sz w:val="22"/>
                <w:szCs w:val="22"/>
              </w:rPr>
            </w:pPr>
          </w:p>
        </w:tc>
        <w:tc>
          <w:tcPr>
            <w:tcW w:w="1842" w:type="dxa"/>
            <w:vMerge/>
            <w:shd w:val="clear" w:color="auto" w:fill="auto"/>
            <w:noWrap/>
            <w:vAlign w:val="center"/>
            <w:hideMark/>
          </w:tcPr>
          <w:p w14:paraId="6BE4BDC7" w14:textId="77777777" w:rsidR="00B877E1" w:rsidRPr="00B877E1" w:rsidRDefault="00B877E1" w:rsidP="00AF59AA">
            <w:pPr>
              <w:widowControl/>
              <w:jc w:val="center"/>
              <w:rPr>
                <w:sz w:val="22"/>
                <w:szCs w:val="22"/>
              </w:rPr>
            </w:pPr>
          </w:p>
        </w:tc>
        <w:tc>
          <w:tcPr>
            <w:tcW w:w="849" w:type="dxa"/>
            <w:vMerge/>
          </w:tcPr>
          <w:p w14:paraId="41515967" w14:textId="77777777" w:rsidR="00B877E1" w:rsidRPr="00B877E1" w:rsidRDefault="00B877E1" w:rsidP="00AF59AA">
            <w:pPr>
              <w:widowControl/>
              <w:jc w:val="center"/>
              <w:rPr>
                <w:sz w:val="22"/>
                <w:szCs w:val="22"/>
              </w:rPr>
            </w:pPr>
          </w:p>
        </w:tc>
        <w:tc>
          <w:tcPr>
            <w:tcW w:w="1308" w:type="dxa"/>
            <w:shd w:val="clear" w:color="auto" w:fill="auto"/>
            <w:noWrap/>
            <w:vAlign w:val="center"/>
            <w:hideMark/>
          </w:tcPr>
          <w:p w14:paraId="68DFA3A6" w14:textId="77777777" w:rsidR="00B877E1" w:rsidRPr="00B877E1" w:rsidRDefault="00B877E1" w:rsidP="00AF59AA">
            <w:pPr>
              <w:widowControl/>
              <w:jc w:val="center"/>
              <w:rPr>
                <w:sz w:val="22"/>
                <w:szCs w:val="22"/>
              </w:rPr>
            </w:pPr>
            <w:r w:rsidRPr="00B877E1">
              <w:rPr>
                <w:sz w:val="22"/>
                <w:szCs w:val="22"/>
              </w:rPr>
              <w:t>1 полугодие</w:t>
            </w:r>
          </w:p>
        </w:tc>
        <w:tc>
          <w:tcPr>
            <w:tcW w:w="1291" w:type="dxa"/>
            <w:shd w:val="clear" w:color="auto" w:fill="auto"/>
            <w:vAlign w:val="center"/>
          </w:tcPr>
          <w:p w14:paraId="66961256" w14:textId="77777777" w:rsidR="00B877E1" w:rsidRPr="00B877E1" w:rsidRDefault="00B877E1" w:rsidP="00AF59AA">
            <w:pPr>
              <w:widowControl/>
              <w:jc w:val="center"/>
              <w:rPr>
                <w:sz w:val="22"/>
                <w:szCs w:val="22"/>
              </w:rPr>
            </w:pPr>
            <w:r w:rsidRPr="00B877E1">
              <w:rPr>
                <w:sz w:val="22"/>
                <w:szCs w:val="22"/>
              </w:rPr>
              <w:t>2 полугодие</w:t>
            </w:r>
          </w:p>
        </w:tc>
        <w:tc>
          <w:tcPr>
            <w:tcW w:w="1273" w:type="dxa"/>
            <w:shd w:val="clear" w:color="auto" w:fill="auto"/>
            <w:vAlign w:val="center"/>
            <w:hideMark/>
          </w:tcPr>
          <w:p w14:paraId="264A50D3" w14:textId="77777777" w:rsidR="00B877E1" w:rsidRPr="00B877E1" w:rsidRDefault="00B877E1" w:rsidP="00AF59AA">
            <w:pPr>
              <w:widowControl/>
              <w:jc w:val="center"/>
              <w:rPr>
                <w:sz w:val="22"/>
                <w:szCs w:val="22"/>
              </w:rPr>
            </w:pPr>
            <w:r w:rsidRPr="00B877E1">
              <w:rPr>
                <w:sz w:val="22"/>
                <w:szCs w:val="22"/>
              </w:rPr>
              <w:t>1 полугодие</w:t>
            </w:r>
          </w:p>
        </w:tc>
        <w:tc>
          <w:tcPr>
            <w:tcW w:w="1233" w:type="dxa"/>
            <w:shd w:val="clear" w:color="auto" w:fill="auto"/>
            <w:vAlign w:val="center"/>
          </w:tcPr>
          <w:p w14:paraId="0C0B717E" w14:textId="77777777" w:rsidR="00B877E1" w:rsidRPr="00B877E1" w:rsidRDefault="00B877E1" w:rsidP="00AF59AA">
            <w:pPr>
              <w:widowControl/>
              <w:jc w:val="center"/>
              <w:rPr>
                <w:sz w:val="22"/>
                <w:szCs w:val="22"/>
              </w:rPr>
            </w:pPr>
            <w:r w:rsidRPr="00B877E1">
              <w:rPr>
                <w:sz w:val="22"/>
                <w:szCs w:val="22"/>
              </w:rPr>
              <w:t>2 полугодие</w:t>
            </w:r>
          </w:p>
        </w:tc>
      </w:tr>
      <w:tr w:rsidR="00B877E1" w:rsidRPr="00B877E1" w14:paraId="085F27D1" w14:textId="77777777" w:rsidTr="00AF59AA">
        <w:trPr>
          <w:trHeight w:val="300"/>
        </w:trPr>
        <w:tc>
          <w:tcPr>
            <w:tcW w:w="10207" w:type="dxa"/>
            <w:gridSpan w:val="8"/>
            <w:vAlign w:val="center"/>
          </w:tcPr>
          <w:p w14:paraId="5C38C15E" w14:textId="77777777" w:rsidR="00B877E1" w:rsidRPr="00B877E1" w:rsidRDefault="00B877E1" w:rsidP="00AF59AA">
            <w:pPr>
              <w:widowControl/>
              <w:jc w:val="center"/>
              <w:rPr>
                <w:sz w:val="22"/>
                <w:szCs w:val="22"/>
              </w:rPr>
            </w:pPr>
            <w:r w:rsidRPr="00B877E1">
              <w:rPr>
                <w:sz w:val="22"/>
                <w:szCs w:val="22"/>
              </w:rPr>
              <w:t>Тариф на теплоноситель для потребителей</w:t>
            </w:r>
          </w:p>
        </w:tc>
      </w:tr>
      <w:tr w:rsidR="00B877E1" w:rsidRPr="00B877E1" w14:paraId="12AA3398" w14:textId="77777777" w:rsidTr="00AF59AA">
        <w:trPr>
          <w:trHeight w:val="340"/>
        </w:trPr>
        <w:tc>
          <w:tcPr>
            <w:tcW w:w="567" w:type="dxa"/>
            <w:vMerge w:val="restart"/>
            <w:shd w:val="clear" w:color="auto" w:fill="auto"/>
            <w:noWrap/>
            <w:vAlign w:val="center"/>
          </w:tcPr>
          <w:p w14:paraId="45872949" w14:textId="77777777" w:rsidR="00B877E1" w:rsidRPr="00B877E1" w:rsidRDefault="00B877E1" w:rsidP="00AF59AA">
            <w:pPr>
              <w:jc w:val="center"/>
              <w:rPr>
                <w:sz w:val="22"/>
                <w:szCs w:val="22"/>
              </w:rPr>
            </w:pPr>
            <w:r w:rsidRPr="00B877E1">
              <w:rPr>
                <w:sz w:val="22"/>
                <w:szCs w:val="22"/>
                <w:lang w:val="en-US"/>
              </w:rPr>
              <w:t>1</w:t>
            </w:r>
            <w:r w:rsidRPr="00B877E1">
              <w:rPr>
                <w:sz w:val="22"/>
                <w:szCs w:val="22"/>
              </w:rPr>
              <w:t>.</w:t>
            </w:r>
          </w:p>
        </w:tc>
        <w:tc>
          <w:tcPr>
            <w:tcW w:w="1844" w:type="dxa"/>
            <w:vMerge w:val="restart"/>
            <w:shd w:val="clear" w:color="auto" w:fill="auto"/>
            <w:vAlign w:val="center"/>
          </w:tcPr>
          <w:p w14:paraId="6D479D60" w14:textId="77777777" w:rsidR="00B877E1" w:rsidRPr="00B877E1" w:rsidRDefault="00B877E1" w:rsidP="00AF59AA">
            <w:pPr>
              <w:widowControl/>
              <w:rPr>
                <w:bCs/>
              </w:rPr>
            </w:pPr>
            <w:r w:rsidRPr="00B877E1">
              <w:rPr>
                <w:sz w:val="22"/>
                <w:szCs w:val="22"/>
              </w:rPr>
              <w:t>ООО «НТС» (Ивановский район)</w:t>
            </w:r>
          </w:p>
        </w:tc>
        <w:tc>
          <w:tcPr>
            <w:tcW w:w="1842" w:type="dxa"/>
            <w:shd w:val="clear" w:color="auto" w:fill="auto"/>
            <w:vAlign w:val="center"/>
          </w:tcPr>
          <w:p w14:paraId="6F6D4D21" w14:textId="77777777" w:rsidR="00B877E1" w:rsidRPr="00B877E1" w:rsidRDefault="00B877E1" w:rsidP="00AF59AA">
            <w:pPr>
              <w:widowControl/>
              <w:jc w:val="center"/>
              <w:rPr>
                <w:sz w:val="22"/>
                <w:szCs w:val="22"/>
              </w:rPr>
            </w:pPr>
            <w:r w:rsidRPr="00B877E1">
              <w:rPr>
                <w:sz w:val="22"/>
                <w:szCs w:val="22"/>
              </w:rPr>
              <w:t>Одноставочный, руб./м</w:t>
            </w:r>
            <w:r w:rsidRPr="00B877E1">
              <w:rPr>
                <w:sz w:val="22"/>
                <w:szCs w:val="22"/>
                <w:vertAlign w:val="superscript"/>
              </w:rPr>
              <w:t>3</w:t>
            </w:r>
            <w:r w:rsidRPr="00B877E1">
              <w:rPr>
                <w:sz w:val="22"/>
                <w:szCs w:val="22"/>
              </w:rPr>
              <w:t>, НДС не облагается</w:t>
            </w:r>
          </w:p>
        </w:tc>
        <w:tc>
          <w:tcPr>
            <w:tcW w:w="849" w:type="dxa"/>
            <w:vAlign w:val="center"/>
          </w:tcPr>
          <w:p w14:paraId="4F34E280" w14:textId="77777777" w:rsidR="00B877E1" w:rsidRPr="00B877E1" w:rsidRDefault="00B877E1" w:rsidP="00AF59AA">
            <w:pPr>
              <w:jc w:val="center"/>
              <w:rPr>
                <w:sz w:val="22"/>
                <w:szCs w:val="22"/>
              </w:rPr>
            </w:pPr>
            <w:r w:rsidRPr="00B877E1">
              <w:rPr>
                <w:sz w:val="22"/>
                <w:szCs w:val="22"/>
              </w:rPr>
              <w:t>2024</w:t>
            </w:r>
          </w:p>
        </w:tc>
        <w:tc>
          <w:tcPr>
            <w:tcW w:w="1308" w:type="dxa"/>
            <w:shd w:val="clear" w:color="auto" w:fill="auto"/>
            <w:noWrap/>
            <w:vAlign w:val="center"/>
          </w:tcPr>
          <w:p w14:paraId="3AE2178D" w14:textId="77777777" w:rsidR="00B877E1" w:rsidRPr="00B877E1" w:rsidRDefault="00B877E1" w:rsidP="00AF59AA">
            <w:pPr>
              <w:jc w:val="center"/>
              <w:rPr>
                <w:sz w:val="22"/>
                <w:szCs w:val="22"/>
              </w:rPr>
            </w:pPr>
            <w:r w:rsidRPr="00B877E1">
              <w:rPr>
                <w:sz w:val="22"/>
                <w:szCs w:val="22"/>
              </w:rPr>
              <w:t>40,05</w:t>
            </w:r>
          </w:p>
        </w:tc>
        <w:tc>
          <w:tcPr>
            <w:tcW w:w="1291" w:type="dxa"/>
            <w:shd w:val="clear" w:color="auto" w:fill="auto"/>
            <w:vAlign w:val="center"/>
          </w:tcPr>
          <w:p w14:paraId="0EAE47E7" w14:textId="77777777" w:rsidR="00B877E1" w:rsidRPr="00B877E1" w:rsidRDefault="00B877E1" w:rsidP="00AF59AA">
            <w:pPr>
              <w:jc w:val="center"/>
              <w:rPr>
                <w:sz w:val="22"/>
                <w:szCs w:val="22"/>
              </w:rPr>
            </w:pPr>
            <w:r w:rsidRPr="00B877E1">
              <w:rPr>
                <w:sz w:val="22"/>
                <w:szCs w:val="22"/>
              </w:rPr>
              <w:t>42,33</w:t>
            </w:r>
          </w:p>
        </w:tc>
        <w:tc>
          <w:tcPr>
            <w:tcW w:w="1273" w:type="dxa"/>
            <w:shd w:val="clear" w:color="auto" w:fill="auto"/>
            <w:noWrap/>
            <w:vAlign w:val="center"/>
          </w:tcPr>
          <w:p w14:paraId="4F092DED" w14:textId="77777777" w:rsidR="00B877E1" w:rsidRPr="00B877E1" w:rsidRDefault="00B877E1" w:rsidP="00AF59AA">
            <w:pPr>
              <w:widowControl/>
              <w:jc w:val="center"/>
              <w:rPr>
                <w:sz w:val="22"/>
                <w:szCs w:val="22"/>
              </w:rPr>
            </w:pPr>
            <w:r w:rsidRPr="00B877E1">
              <w:rPr>
                <w:sz w:val="22"/>
                <w:szCs w:val="22"/>
              </w:rPr>
              <w:t>-</w:t>
            </w:r>
          </w:p>
        </w:tc>
        <w:tc>
          <w:tcPr>
            <w:tcW w:w="1233" w:type="dxa"/>
            <w:shd w:val="clear" w:color="auto" w:fill="auto"/>
            <w:vAlign w:val="center"/>
          </w:tcPr>
          <w:p w14:paraId="2E33C21A" w14:textId="77777777" w:rsidR="00B877E1" w:rsidRPr="00B877E1" w:rsidRDefault="00B877E1" w:rsidP="00AF59AA">
            <w:pPr>
              <w:widowControl/>
              <w:jc w:val="center"/>
              <w:rPr>
                <w:sz w:val="22"/>
                <w:szCs w:val="22"/>
              </w:rPr>
            </w:pPr>
            <w:r w:rsidRPr="00B877E1">
              <w:rPr>
                <w:sz w:val="22"/>
                <w:szCs w:val="22"/>
              </w:rPr>
              <w:t>-</w:t>
            </w:r>
          </w:p>
        </w:tc>
      </w:tr>
      <w:tr w:rsidR="00B877E1" w:rsidRPr="00B877E1" w14:paraId="65E1F143" w14:textId="77777777" w:rsidTr="00AF59AA">
        <w:trPr>
          <w:trHeight w:val="340"/>
        </w:trPr>
        <w:tc>
          <w:tcPr>
            <w:tcW w:w="567" w:type="dxa"/>
            <w:vMerge/>
            <w:shd w:val="clear" w:color="auto" w:fill="auto"/>
            <w:noWrap/>
            <w:vAlign w:val="center"/>
          </w:tcPr>
          <w:p w14:paraId="268A0106" w14:textId="77777777" w:rsidR="00B877E1" w:rsidRPr="00B877E1" w:rsidRDefault="00B877E1" w:rsidP="00AF59AA">
            <w:pPr>
              <w:jc w:val="center"/>
              <w:rPr>
                <w:sz w:val="22"/>
                <w:szCs w:val="22"/>
              </w:rPr>
            </w:pPr>
          </w:p>
        </w:tc>
        <w:tc>
          <w:tcPr>
            <w:tcW w:w="1844" w:type="dxa"/>
            <w:vMerge/>
            <w:shd w:val="clear" w:color="auto" w:fill="auto"/>
            <w:vAlign w:val="center"/>
          </w:tcPr>
          <w:p w14:paraId="1755FC81" w14:textId="77777777" w:rsidR="00B877E1" w:rsidRPr="00B877E1" w:rsidRDefault="00B877E1" w:rsidP="00AF59AA">
            <w:pPr>
              <w:widowControl/>
              <w:jc w:val="center"/>
            </w:pPr>
          </w:p>
        </w:tc>
        <w:tc>
          <w:tcPr>
            <w:tcW w:w="1842" w:type="dxa"/>
            <w:vMerge w:val="restart"/>
            <w:shd w:val="clear" w:color="auto" w:fill="auto"/>
            <w:vAlign w:val="center"/>
          </w:tcPr>
          <w:p w14:paraId="58C4929D" w14:textId="77777777" w:rsidR="00B877E1" w:rsidRPr="00B877E1" w:rsidRDefault="00B877E1" w:rsidP="00AF59AA">
            <w:pPr>
              <w:widowControl/>
              <w:jc w:val="center"/>
              <w:rPr>
                <w:sz w:val="22"/>
                <w:szCs w:val="22"/>
              </w:rPr>
            </w:pPr>
            <w:r w:rsidRPr="00B877E1">
              <w:rPr>
                <w:sz w:val="22"/>
                <w:szCs w:val="22"/>
              </w:rPr>
              <w:t>Одноставочный, руб./м</w:t>
            </w:r>
            <w:r w:rsidRPr="00B877E1">
              <w:rPr>
                <w:sz w:val="22"/>
                <w:szCs w:val="22"/>
                <w:vertAlign w:val="superscript"/>
              </w:rPr>
              <w:t>3</w:t>
            </w:r>
            <w:r w:rsidRPr="00B877E1">
              <w:rPr>
                <w:sz w:val="22"/>
                <w:szCs w:val="22"/>
              </w:rPr>
              <w:t>, без НДС</w:t>
            </w:r>
          </w:p>
        </w:tc>
        <w:tc>
          <w:tcPr>
            <w:tcW w:w="849" w:type="dxa"/>
            <w:vAlign w:val="center"/>
          </w:tcPr>
          <w:p w14:paraId="08398241" w14:textId="77777777" w:rsidR="00B877E1" w:rsidRPr="00B877E1" w:rsidRDefault="00B877E1" w:rsidP="00AF59AA">
            <w:pPr>
              <w:jc w:val="center"/>
              <w:rPr>
                <w:sz w:val="22"/>
                <w:szCs w:val="22"/>
              </w:rPr>
            </w:pPr>
            <w:r w:rsidRPr="00B877E1">
              <w:rPr>
                <w:sz w:val="22"/>
                <w:szCs w:val="22"/>
              </w:rPr>
              <w:t>2025</w:t>
            </w:r>
          </w:p>
        </w:tc>
        <w:tc>
          <w:tcPr>
            <w:tcW w:w="1308" w:type="dxa"/>
            <w:shd w:val="clear" w:color="auto" w:fill="auto"/>
            <w:noWrap/>
            <w:vAlign w:val="center"/>
          </w:tcPr>
          <w:p w14:paraId="2146BCB3" w14:textId="77777777" w:rsidR="00B877E1" w:rsidRPr="00B877E1" w:rsidRDefault="00B877E1" w:rsidP="00AF59AA">
            <w:pPr>
              <w:jc w:val="center"/>
              <w:rPr>
                <w:sz w:val="22"/>
                <w:szCs w:val="22"/>
              </w:rPr>
            </w:pPr>
            <w:r w:rsidRPr="00B877E1">
              <w:rPr>
                <w:sz w:val="22"/>
                <w:szCs w:val="22"/>
              </w:rPr>
              <w:t>42,33</w:t>
            </w:r>
          </w:p>
        </w:tc>
        <w:tc>
          <w:tcPr>
            <w:tcW w:w="1291" w:type="dxa"/>
            <w:shd w:val="clear" w:color="auto" w:fill="auto"/>
            <w:vAlign w:val="center"/>
          </w:tcPr>
          <w:p w14:paraId="31C1E4A3" w14:textId="77777777" w:rsidR="00B877E1" w:rsidRPr="00B877E1" w:rsidRDefault="00B877E1" w:rsidP="00AF59AA">
            <w:pPr>
              <w:jc w:val="center"/>
              <w:rPr>
                <w:sz w:val="22"/>
                <w:szCs w:val="22"/>
              </w:rPr>
            </w:pPr>
            <w:r w:rsidRPr="00B877E1">
              <w:rPr>
                <w:sz w:val="22"/>
                <w:szCs w:val="22"/>
              </w:rPr>
              <w:t>46,48</w:t>
            </w:r>
          </w:p>
        </w:tc>
        <w:tc>
          <w:tcPr>
            <w:tcW w:w="1273" w:type="dxa"/>
            <w:shd w:val="clear" w:color="auto" w:fill="auto"/>
            <w:noWrap/>
            <w:vAlign w:val="center"/>
          </w:tcPr>
          <w:p w14:paraId="766D113C" w14:textId="77777777" w:rsidR="00B877E1" w:rsidRPr="00B877E1" w:rsidRDefault="00B877E1" w:rsidP="00AF59AA">
            <w:pPr>
              <w:widowControl/>
              <w:jc w:val="center"/>
              <w:rPr>
                <w:sz w:val="22"/>
                <w:szCs w:val="22"/>
              </w:rPr>
            </w:pPr>
            <w:r w:rsidRPr="00B877E1">
              <w:rPr>
                <w:sz w:val="22"/>
                <w:szCs w:val="22"/>
              </w:rPr>
              <w:t>-</w:t>
            </w:r>
          </w:p>
        </w:tc>
        <w:tc>
          <w:tcPr>
            <w:tcW w:w="1233" w:type="dxa"/>
            <w:shd w:val="clear" w:color="auto" w:fill="auto"/>
            <w:vAlign w:val="center"/>
          </w:tcPr>
          <w:p w14:paraId="513B2AB3" w14:textId="77777777" w:rsidR="00B877E1" w:rsidRPr="00B877E1" w:rsidRDefault="00B877E1" w:rsidP="00AF59AA">
            <w:pPr>
              <w:widowControl/>
              <w:jc w:val="center"/>
              <w:rPr>
                <w:sz w:val="22"/>
                <w:szCs w:val="22"/>
              </w:rPr>
            </w:pPr>
            <w:r w:rsidRPr="00B877E1">
              <w:rPr>
                <w:sz w:val="22"/>
                <w:szCs w:val="22"/>
              </w:rPr>
              <w:t>-</w:t>
            </w:r>
          </w:p>
        </w:tc>
      </w:tr>
      <w:tr w:rsidR="00B877E1" w:rsidRPr="00B877E1" w14:paraId="66C75649" w14:textId="77777777" w:rsidTr="00AF59AA">
        <w:trPr>
          <w:trHeight w:val="340"/>
        </w:trPr>
        <w:tc>
          <w:tcPr>
            <w:tcW w:w="567" w:type="dxa"/>
            <w:vMerge/>
            <w:shd w:val="clear" w:color="auto" w:fill="auto"/>
            <w:noWrap/>
            <w:vAlign w:val="center"/>
          </w:tcPr>
          <w:p w14:paraId="27F1882F" w14:textId="77777777" w:rsidR="00B877E1" w:rsidRPr="00B877E1" w:rsidRDefault="00B877E1" w:rsidP="00AF59AA">
            <w:pPr>
              <w:jc w:val="center"/>
              <w:rPr>
                <w:sz w:val="22"/>
                <w:szCs w:val="22"/>
              </w:rPr>
            </w:pPr>
          </w:p>
        </w:tc>
        <w:tc>
          <w:tcPr>
            <w:tcW w:w="1844" w:type="dxa"/>
            <w:vMerge/>
            <w:shd w:val="clear" w:color="auto" w:fill="auto"/>
            <w:vAlign w:val="center"/>
          </w:tcPr>
          <w:p w14:paraId="78023BAD" w14:textId="77777777" w:rsidR="00B877E1" w:rsidRPr="00B877E1" w:rsidRDefault="00B877E1" w:rsidP="00AF59AA">
            <w:pPr>
              <w:widowControl/>
              <w:jc w:val="both"/>
            </w:pPr>
          </w:p>
        </w:tc>
        <w:tc>
          <w:tcPr>
            <w:tcW w:w="1842" w:type="dxa"/>
            <w:vMerge/>
            <w:shd w:val="clear" w:color="auto" w:fill="auto"/>
            <w:vAlign w:val="center"/>
          </w:tcPr>
          <w:p w14:paraId="08B85C6E" w14:textId="77777777" w:rsidR="00B877E1" w:rsidRPr="00B877E1" w:rsidRDefault="00B877E1" w:rsidP="00AF59AA">
            <w:pPr>
              <w:widowControl/>
              <w:jc w:val="center"/>
              <w:rPr>
                <w:sz w:val="22"/>
                <w:szCs w:val="22"/>
              </w:rPr>
            </w:pPr>
          </w:p>
        </w:tc>
        <w:tc>
          <w:tcPr>
            <w:tcW w:w="849" w:type="dxa"/>
            <w:vAlign w:val="center"/>
          </w:tcPr>
          <w:p w14:paraId="23BE8FC0" w14:textId="77777777" w:rsidR="00B877E1" w:rsidRPr="00B877E1" w:rsidRDefault="00B877E1" w:rsidP="00AF59AA">
            <w:pPr>
              <w:jc w:val="center"/>
              <w:rPr>
                <w:sz w:val="22"/>
                <w:szCs w:val="22"/>
              </w:rPr>
            </w:pPr>
            <w:r w:rsidRPr="00B877E1">
              <w:rPr>
                <w:sz w:val="22"/>
                <w:szCs w:val="22"/>
              </w:rPr>
              <w:t>2026</w:t>
            </w:r>
          </w:p>
        </w:tc>
        <w:tc>
          <w:tcPr>
            <w:tcW w:w="1308" w:type="dxa"/>
            <w:shd w:val="clear" w:color="auto" w:fill="auto"/>
            <w:noWrap/>
            <w:vAlign w:val="center"/>
          </w:tcPr>
          <w:p w14:paraId="609D7D88" w14:textId="77777777" w:rsidR="00B877E1" w:rsidRPr="00B877E1" w:rsidRDefault="00B877E1" w:rsidP="00AF59AA">
            <w:pPr>
              <w:jc w:val="center"/>
              <w:rPr>
                <w:sz w:val="22"/>
                <w:szCs w:val="22"/>
              </w:rPr>
            </w:pPr>
            <w:r w:rsidRPr="00B877E1">
              <w:rPr>
                <w:sz w:val="22"/>
                <w:szCs w:val="22"/>
              </w:rPr>
              <w:t>43,88</w:t>
            </w:r>
          </w:p>
        </w:tc>
        <w:tc>
          <w:tcPr>
            <w:tcW w:w="1291" w:type="dxa"/>
            <w:shd w:val="clear" w:color="auto" w:fill="auto"/>
            <w:vAlign w:val="center"/>
          </w:tcPr>
          <w:p w14:paraId="14E5C0DF" w14:textId="77777777" w:rsidR="00B877E1" w:rsidRPr="00B877E1" w:rsidRDefault="00B877E1" w:rsidP="00AF59AA">
            <w:pPr>
              <w:jc w:val="center"/>
              <w:rPr>
                <w:sz w:val="22"/>
                <w:szCs w:val="22"/>
              </w:rPr>
            </w:pPr>
            <w:r w:rsidRPr="00B877E1">
              <w:rPr>
                <w:sz w:val="22"/>
                <w:szCs w:val="22"/>
              </w:rPr>
              <w:t>50,52</w:t>
            </w:r>
          </w:p>
        </w:tc>
        <w:tc>
          <w:tcPr>
            <w:tcW w:w="1273" w:type="dxa"/>
            <w:shd w:val="clear" w:color="auto" w:fill="auto"/>
            <w:noWrap/>
            <w:vAlign w:val="center"/>
          </w:tcPr>
          <w:p w14:paraId="4D24E528" w14:textId="77777777" w:rsidR="00B877E1" w:rsidRPr="00B877E1" w:rsidRDefault="00B877E1" w:rsidP="00AF59AA">
            <w:pPr>
              <w:widowControl/>
              <w:jc w:val="center"/>
              <w:rPr>
                <w:sz w:val="22"/>
                <w:szCs w:val="22"/>
              </w:rPr>
            </w:pPr>
            <w:r w:rsidRPr="00B877E1">
              <w:rPr>
                <w:sz w:val="22"/>
                <w:szCs w:val="22"/>
              </w:rPr>
              <w:t>-</w:t>
            </w:r>
          </w:p>
        </w:tc>
        <w:tc>
          <w:tcPr>
            <w:tcW w:w="1233" w:type="dxa"/>
            <w:shd w:val="clear" w:color="auto" w:fill="auto"/>
            <w:vAlign w:val="center"/>
          </w:tcPr>
          <w:p w14:paraId="1B780793" w14:textId="77777777" w:rsidR="00B877E1" w:rsidRPr="00B877E1" w:rsidRDefault="00B877E1" w:rsidP="00AF59AA">
            <w:pPr>
              <w:widowControl/>
              <w:jc w:val="center"/>
              <w:rPr>
                <w:sz w:val="22"/>
                <w:szCs w:val="22"/>
              </w:rPr>
            </w:pPr>
            <w:r w:rsidRPr="00B877E1">
              <w:rPr>
                <w:sz w:val="22"/>
                <w:szCs w:val="22"/>
              </w:rPr>
              <w:t>-</w:t>
            </w:r>
          </w:p>
        </w:tc>
      </w:tr>
      <w:tr w:rsidR="00B877E1" w:rsidRPr="00B877E1" w14:paraId="6B9DBD65" w14:textId="77777777" w:rsidTr="00AF59AA">
        <w:trPr>
          <w:trHeight w:val="340"/>
        </w:trPr>
        <w:tc>
          <w:tcPr>
            <w:tcW w:w="567" w:type="dxa"/>
            <w:vMerge/>
            <w:shd w:val="clear" w:color="auto" w:fill="auto"/>
            <w:noWrap/>
            <w:vAlign w:val="center"/>
          </w:tcPr>
          <w:p w14:paraId="08461E17" w14:textId="77777777" w:rsidR="00B877E1" w:rsidRPr="00B877E1" w:rsidRDefault="00B877E1" w:rsidP="00AF59AA">
            <w:pPr>
              <w:jc w:val="center"/>
              <w:rPr>
                <w:sz w:val="22"/>
                <w:szCs w:val="22"/>
              </w:rPr>
            </w:pPr>
          </w:p>
        </w:tc>
        <w:tc>
          <w:tcPr>
            <w:tcW w:w="1844" w:type="dxa"/>
            <w:vMerge/>
            <w:shd w:val="clear" w:color="auto" w:fill="auto"/>
            <w:vAlign w:val="center"/>
          </w:tcPr>
          <w:p w14:paraId="04FD1D98" w14:textId="77777777" w:rsidR="00B877E1" w:rsidRPr="00B877E1" w:rsidRDefault="00B877E1" w:rsidP="00AF59AA">
            <w:pPr>
              <w:widowControl/>
              <w:jc w:val="both"/>
            </w:pPr>
          </w:p>
        </w:tc>
        <w:tc>
          <w:tcPr>
            <w:tcW w:w="1842" w:type="dxa"/>
            <w:vMerge/>
            <w:shd w:val="clear" w:color="auto" w:fill="auto"/>
            <w:vAlign w:val="center"/>
          </w:tcPr>
          <w:p w14:paraId="7D64FD66" w14:textId="77777777" w:rsidR="00B877E1" w:rsidRPr="00B877E1" w:rsidRDefault="00B877E1" w:rsidP="00AF59AA">
            <w:pPr>
              <w:widowControl/>
              <w:jc w:val="center"/>
              <w:rPr>
                <w:sz w:val="22"/>
                <w:szCs w:val="22"/>
              </w:rPr>
            </w:pPr>
          </w:p>
        </w:tc>
        <w:tc>
          <w:tcPr>
            <w:tcW w:w="849" w:type="dxa"/>
            <w:vAlign w:val="center"/>
          </w:tcPr>
          <w:p w14:paraId="265A2034" w14:textId="77777777" w:rsidR="00B877E1" w:rsidRPr="00B877E1" w:rsidRDefault="00B877E1" w:rsidP="00AF59AA">
            <w:pPr>
              <w:jc w:val="center"/>
              <w:rPr>
                <w:sz w:val="22"/>
                <w:szCs w:val="22"/>
              </w:rPr>
            </w:pPr>
            <w:r w:rsidRPr="00B877E1">
              <w:rPr>
                <w:sz w:val="22"/>
                <w:szCs w:val="22"/>
              </w:rPr>
              <w:t>2027</w:t>
            </w:r>
          </w:p>
        </w:tc>
        <w:tc>
          <w:tcPr>
            <w:tcW w:w="1308" w:type="dxa"/>
            <w:shd w:val="clear" w:color="auto" w:fill="auto"/>
            <w:noWrap/>
            <w:vAlign w:val="center"/>
          </w:tcPr>
          <w:p w14:paraId="6A921EF7" w14:textId="77777777" w:rsidR="00B877E1" w:rsidRPr="00B877E1" w:rsidRDefault="00B877E1" w:rsidP="00AF59AA">
            <w:pPr>
              <w:jc w:val="center"/>
              <w:rPr>
                <w:sz w:val="22"/>
                <w:szCs w:val="22"/>
              </w:rPr>
            </w:pPr>
            <w:r w:rsidRPr="00B877E1">
              <w:rPr>
                <w:sz w:val="22"/>
                <w:szCs w:val="22"/>
              </w:rPr>
              <w:t>42,46</w:t>
            </w:r>
          </w:p>
        </w:tc>
        <w:tc>
          <w:tcPr>
            <w:tcW w:w="1291" w:type="dxa"/>
            <w:shd w:val="clear" w:color="auto" w:fill="auto"/>
            <w:vAlign w:val="center"/>
          </w:tcPr>
          <w:p w14:paraId="02BACCCA" w14:textId="77777777" w:rsidR="00B877E1" w:rsidRPr="00B877E1" w:rsidRDefault="00B877E1" w:rsidP="00AF59AA">
            <w:pPr>
              <w:jc w:val="center"/>
              <w:rPr>
                <w:sz w:val="22"/>
                <w:szCs w:val="22"/>
              </w:rPr>
            </w:pPr>
            <w:r w:rsidRPr="00B877E1">
              <w:rPr>
                <w:sz w:val="22"/>
                <w:szCs w:val="22"/>
              </w:rPr>
              <w:t>49,57</w:t>
            </w:r>
          </w:p>
        </w:tc>
        <w:tc>
          <w:tcPr>
            <w:tcW w:w="1273" w:type="dxa"/>
            <w:shd w:val="clear" w:color="auto" w:fill="auto"/>
            <w:noWrap/>
            <w:vAlign w:val="center"/>
          </w:tcPr>
          <w:p w14:paraId="534F19CE" w14:textId="77777777" w:rsidR="00B877E1" w:rsidRPr="00B877E1" w:rsidRDefault="00B877E1" w:rsidP="00AF59AA">
            <w:pPr>
              <w:widowControl/>
              <w:jc w:val="center"/>
              <w:rPr>
                <w:sz w:val="22"/>
                <w:szCs w:val="22"/>
              </w:rPr>
            </w:pPr>
            <w:r w:rsidRPr="00B877E1">
              <w:rPr>
                <w:sz w:val="22"/>
                <w:szCs w:val="22"/>
              </w:rPr>
              <w:t>-</w:t>
            </w:r>
          </w:p>
        </w:tc>
        <w:tc>
          <w:tcPr>
            <w:tcW w:w="1233" w:type="dxa"/>
            <w:shd w:val="clear" w:color="auto" w:fill="auto"/>
            <w:vAlign w:val="center"/>
          </w:tcPr>
          <w:p w14:paraId="1C9DC510" w14:textId="77777777" w:rsidR="00B877E1" w:rsidRPr="00B877E1" w:rsidRDefault="00B877E1" w:rsidP="00AF59AA">
            <w:pPr>
              <w:widowControl/>
              <w:jc w:val="center"/>
              <w:rPr>
                <w:sz w:val="22"/>
                <w:szCs w:val="22"/>
              </w:rPr>
            </w:pPr>
            <w:r w:rsidRPr="00B877E1">
              <w:rPr>
                <w:sz w:val="22"/>
                <w:szCs w:val="22"/>
              </w:rPr>
              <w:t>-</w:t>
            </w:r>
          </w:p>
        </w:tc>
      </w:tr>
      <w:tr w:rsidR="00B877E1" w:rsidRPr="00B877E1" w14:paraId="4B2B2EDA" w14:textId="77777777" w:rsidTr="00AF59AA">
        <w:trPr>
          <w:trHeight w:val="340"/>
        </w:trPr>
        <w:tc>
          <w:tcPr>
            <w:tcW w:w="567" w:type="dxa"/>
            <w:vMerge/>
            <w:shd w:val="clear" w:color="auto" w:fill="auto"/>
            <w:noWrap/>
            <w:vAlign w:val="center"/>
          </w:tcPr>
          <w:p w14:paraId="1D77A994" w14:textId="77777777" w:rsidR="00B877E1" w:rsidRPr="00B877E1" w:rsidRDefault="00B877E1" w:rsidP="00AF59AA">
            <w:pPr>
              <w:jc w:val="center"/>
              <w:rPr>
                <w:sz w:val="22"/>
                <w:szCs w:val="22"/>
              </w:rPr>
            </w:pPr>
          </w:p>
        </w:tc>
        <w:tc>
          <w:tcPr>
            <w:tcW w:w="1844" w:type="dxa"/>
            <w:vMerge/>
            <w:shd w:val="clear" w:color="auto" w:fill="auto"/>
            <w:vAlign w:val="center"/>
          </w:tcPr>
          <w:p w14:paraId="12B15D2C" w14:textId="77777777" w:rsidR="00B877E1" w:rsidRPr="00B877E1" w:rsidRDefault="00B877E1" w:rsidP="00AF59AA">
            <w:pPr>
              <w:widowControl/>
              <w:jc w:val="both"/>
            </w:pPr>
          </w:p>
        </w:tc>
        <w:tc>
          <w:tcPr>
            <w:tcW w:w="1842" w:type="dxa"/>
            <w:vMerge/>
            <w:shd w:val="clear" w:color="auto" w:fill="auto"/>
            <w:vAlign w:val="center"/>
          </w:tcPr>
          <w:p w14:paraId="3950229F" w14:textId="77777777" w:rsidR="00B877E1" w:rsidRPr="00B877E1" w:rsidRDefault="00B877E1" w:rsidP="00AF59AA">
            <w:pPr>
              <w:widowControl/>
              <w:jc w:val="center"/>
              <w:rPr>
                <w:sz w:val="22"/>
                <w:szCs w:val="22"/>
              </w:rPr>
            </w:pPr>
          </w:p>
        </w:tc>
        <w:tc>
          <w:tcPr>
            <w:tcW w:w="849" w:type="dxa"/>
            <w:vAlign w:val="center"/>
          </w:tcPr>
          <w:p w14:paraId="524D0C18" w14:textId="77777777" w:rsidR="00B877E1" w:rsidRPr="00B877E1" w:rsidRDefault="00B877E1" w:rsidP="00AF59AA">
            <w:pPr>
              <w:jc w:val="center"/>
              <w:rPr>
                <w:sz w:val="22"/>
                <w:szCs w:val="22"/>
              </w:rPr>
            </w:pPr>
            <w:r w:rsidRPr="00B877E1">
              <w:rPr>
                <w:sz w:val="22"/>
                <w:szCs w:val="22"/>
              </w:rPr>
              <w:t>2028</w:t>
            </w:r>
          </w:p>
        </w:tc>
        <w:tc>
          <w:tcPr>
            <w:tcW w:w="1308" w:type="dxa"/>
            <w:shd w:val="clear" w:color="auto" w:fill="auto"/>
            <w:noWrap/>
            <w:vAlign w:val="center"/>
          </w:tcPr>
          <w:p w14:paraId="70D5E8DB" w14:textId="77777777" w:rsidR="00B877E1" w:rsidRPr="00B877E1" w:rsidRDefault="00B877E1" w:rsidP="00AF59AA">
            <w:pPr>
              <w:jc w:val="center"/>
              <w:rPr>
                <w:sz w:val="22"/>
                <w:szCs w:val="22"/>
              </w:rPr>
            </w:pPr>
            <w:r w:rsidRPr="00B877E1">
              <w:rPr>
                <w:sz w:val="22"/>
                <w:szCs w:val="22"/>
              </w:rPr>
              <w:t>49,57</w:t>
            </w:r>
          </w:p>
        </w:tc>
        <w:tc>
          <w:tcPr>
            <w:tcW w:w="1291" w:type="dxa"/>
            <w:shd w:val="clear" w:color="auto" w:fill="auto"/>
            <w:vAlign w:val="center"/>
          </w:tcPr>
          <w:p w14:paraId="5953083A" w14:textId="77777777" w:rsidR="00B877E1" w:rsidRPr="00B877E1" w:rsidRDefault="00B877E1" w:rsidP="00AF59AA">
            <w:pPr>
              <w:jc w:val="center"/>
              <w:rPr>
                <w:sz w:val="22"/>
                <w:szCs w:val="22"/>
              </w:rPr>
            </w:pPr>
            <w:r w:rsidRPr="00B877E1">
              <w:rPr>
                <w:sz w:val="22"/>
                <w:szCs w:val="22"/>
              </w:rPr>
              <w:t>51,35</w:t>
            </w:r>
          </w:p>
        </w:tc>
        <w:tc>
          <w:tcPr>
            <w:tcW w:w="1273" w:type="dxa"/>
            <w:shd w:val="clear" w:color="auto" w:fill="auto"/>
            <w:noWrap/>
            <w:vAlign w:val="center"/>
          </w:tcPr>
          <w:p w14:paraId="616F7DD9" w14:textId="77777777" w:rsidR="00B877E1" w:rsidRPr="00B877E1" w:rsidRDefault="00B877E1" w:rsidP="00AF59AA">
            <w:pPr>
              <w:widowControl/>
              <w:jc w:val="center"/>
              <w:rPr>
                <w:sz w:val="22"/>
                <w:szCs w:val="22"/>
              </w:rPr>
            </w:pPr>
            <w:r w:rsidRPr="00B877E1">
              <w:rPr>
                <w:sz w:val="22"/>
                <w:szCs w:val="22"/>
              </w:rPr>
              <w:t>-</w:t>
            </w:r>
          </w:p>
        </w:tc>
        <w:tc>
          <w:tcPr>
            <w:tcW w:w="1233" w:type="dxa"/>
            <w:shd w:val="clear" w:color="auto" w:fill="auto"/>
            <w:vAlign w:val="center"/>
          </w:tcPr>
          <w:p w14:paraId="0D3BD370" w14:textId="77777777" w:rsidR="00B877E1" w:rsidRPr="00B877E1" w:rsidRDefault="00B877E1" w:rsidP="00AF59AA">
            <w:pPr>
              <w:widowControl/>
              <w:jc w:val="center"/>
              <w:rPr>
                <w:sz w:val="22"/>
                <w:szCs w:val="22"/>
              </w:rPr>
            </w:pPr>
            <w:r w:rsidRPr="00B877E1">
              <w:rPr>
                <w:sz w:val="22"/>
                <w:szCs w:val="22"/>
              </w:rPr>
              <w:t>-</w:t>
            </w:r>
          </w:p>
        </w:tc>
      </w:tr>
    </w:tbl>
    <w:p w14:paraId="52B13FC1" w14:textId="77777777" w:rsidR="00B877E1" w:rsidRPr="00C16074" w:rsidRDefault="00B877E1" w:rsidP="00B877E1">
      <w:pPr>
        <w:widowControl/>
        <w:autoSpaceDE w:val="0"/>
        <w:autoSpaceDN w:val="0"/>
        <w:adjustRightInd w:val="0"/>
        <w:ind w:left="708" w:firstLine="708"/>
        <w:jc w:val="right"/>
        <w:rPr>
          <w:sz w:val="22"/>
          <w:szCs w:val="22"/>
        </w:rPr>
      </w:pPr>
    </w:p>
    <w:p w14:paraId="74E7B1CA" w14:textId="77777777" w:rsidR="00B877E1" w:rsidRPr="004405DB" w:rsidRDefault="00B877E1" w:rsidP="00B877E1">
      <w:pPr>
        <w:widowControl/>
        <w:autoSpaceDE w:val="0"/>
        <w:autoSpaceDN w:val="0"/>
        <w:adjustRightInd w:val="0"/>
        <w:ind w:firstLine="709"/>
        <w:jc w:val="both"/>
        <w:rPr>
          <w:sz w:val="22"/>
          <w:szCs w:val="24"/>
        </w:rPr>
      </w:pPr>
      <w:r w:rsidRPr="004405DB">
        <w:rPr>
          <w:sz w:val="22"/>
          <w:szCs w:val="24"/>
        </w:rPr>
        <w:t>Примечани</w:t>
      </w:r>
      <w:r>
        <w:rPr>
          <w:sz w:val="22"/>
          <w:szCs w:val="24"/>
        </w:rPr>
        <w:t>я</w:t>
      </w:r>
      <w:r w:rsidRPr="004405DB">
        <w:rPr>
          <w:sz w:val="22"/>
          <w:szCs w:val="24"/>
        </w:rPr>
        <w:t>:</w:t>
      </w:r>
    </w:p>
    <w:p w14:paraId="779C9B0D" w14:textId="77777777" w:rsidR="00B877E1" w:rsidRDefault="00B877E1" w:rsidP="00B877E1">
      <w:pPr>
        <w:widowControl/>
        <w:autoSpaceDE w:val="0"/>
        <w:autoSpaceDN w:val="0"/>
        <w:adjustRightInd w:val="0"/>
        <w:ind w:firstLine="709"/>
        <w:jc w:val="both"/>
        <w:rPr>
          <w:spacing w:val="2"/>
          <w:sz w:val="22"/>
          <w:szCs w:val="22"/>
          <w:shd w:val="clear" w:color="auto" w:fill="FFFFFF"/>
        </w:rPr>
      </w:pPr>
      <w:r>
        <w:rPr>
          <w:sz w:val="22"/>
          <w:szCs w:val="22"/>
        </w:rPr>
        <w:t xml:space="preserve">1. </w:t>
      </w: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Pr>
          <w:spacing w:val="2"/>
          <w:sz w:val="22"/>
          <w:szCs w:val="22"/>
          <w:shd w:val="clear" w:color="auto" w:fill="FFFFFF"/>
        </w:rPr>
        <w:t>.</w:t>
      </w:r>
    </w:p>
    <w:p w14:paraId="4DF5278D" w14:textId="77777777" w:rsidR="00B877E1" w:rsidRDefault="00B877E1" w:rsidP="00B877E1">
      <w:pPr>
        <w:widowControl/>
        <w:autoSpaceDE w:val="0"/>
        <w:autoSpaceDN w:val="0"/>
        <w:adjustRightInd w:val="0"/>
        <w:ind w:firstLine="709"/>
        <w:jc w:val="both"/>
        <w:rPr>
          <w:sz w:val="22"/>
        </w:rPr>
      </w:pPr>
      <w:r>
        <w:rPr>
          <w:spacing w:val="2"/>
          <w:sz w:val="22"/>
          <w:szCs w:val="22"/>
          <w:shd w:val="clear" w:color="auto" w:fill="FFFFFF"/>
        </w:rPr>
        <w:t xml:space="preserve">2. </w:t>
      </w:r>
      <w:r w:rsidRPr="00327EE8">
        <w:rPr>
          <w:sz w:val="22"/>
        </w:rPr>
        <w:t>В соответствии с Главой 26.2 части 2 НК РФ 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51368B9A" w14:textId="77777777" w:rsidR="003D4E18" w:rsidRPr="00025C8D" w:rsidRDefault="003D4E18" w:rsidP="00B877E1">
      <w:pPr>
        <w:widowControl/>
        <w:autoSpaceDE w:val="0"/>
        <w:autoSpaceDN w:val="0"/>
        <w:adjustRightInd w:val="0"/>
        <w:ind w:firstLine="709"/>
        <w:jc w:val="both"/>
        <w:rPr>
          <w:spacing w:val="2"/>
          <w:sz w:val="22"/>
          <w:szCs w:val="22"/>
          <w:shd w:val="clear" w:color="auto" w:fill="FFFFFF"/>
        </w:rPr>
      </w:pPr>
    </w:p>
    <w:p w14:paraId="6EC4EE86" w14:textId="117BE1CD" w:rsidR="00B877E1" w:rsidRPr="00B877E1" w:rsidRDefault="00B877E1" w:rsidP="00B877E1">
      <w:pPr>
        <w:numPr>
          <w:ilvl w:val="0"/>
          <w:numId w:val="37"/>
        </w:numPr>
        <w:tabs>
          <w:tab w:val="left" w:pos="993"/>
        </w:tabs>
        <w:spacing w:line="276" w:lineRule="auto"/>
        <w:ind w:left="0" w:firstLine="709"/>
        <w:jc w:val="both"/>
        <w:rPr>
          <w:sz w:val="24"/>
          <w:szCs w:val="24"/>
        </w:rPr>
      </w:pPr>
      <w:r>
        <w:rPr>
          <w:sz w:val="24"/>
          <w:szCs w:val="24"/>
        </w:rPr>
        <w:t>П</w:t>
      </w:r>
      <w:r w:rsidRPr="00B877E1">
        <w:rPr>
          <w:sz w:val="24"/>
          <w:szCs w:val="24"/>
        </w:rPr>
        <w:t>остановление вступает в силу после дня его официального опубликования.</w:t>
      </w:r>
    </w:p>
    <w:p w14:paraId="578677CD" w14:textId="77777777" w:rsidR="00BE67F1" w:rsidRPr="00B877E1" w:rsidRDefault="00BE67F1" w:rsidP="00DA2CD9">
      <w:pPr>
        <w:widowControl/>
        <w:autoSpaceDE w:val="0"/>
        <w:autoSpaceDN w:val="0"/>
        <w:adjustRightInd w:val="0"/>
        <w:ind w:firstLine="567"/>
        <w:jc w:val="both"/>
        <w:rPr>
          <w:sz w:val="22"/>
          <w:szCs w:val="22"/>
        </w:rPr>
      </w:pPr>
    </w:p>
    <w:p w14:paraId="048A5FF8" w14:textId="77777777" w:rsidR="0044273A" w:rsidRPr="00B877E1" w:rsidRDefault="0044273A" w:rsidP="00DA2CD9">
      <w:pPr>
        <w:pStyle w:val="a4"/>
        <w:tabs>
          <w:tab w:val="left" w:pos="993"/>
        </w:tabs>
        <w:ind w:left="709"/>
        <w:jc w:val="both"/>
        <w:rPr>
          <w:b/>
          <w:bCs/>
          <w:sz w:val="22"/>
          <w:szCs w:val="22"/>
        </w:rPr>
      </w:pPr>
      <w:r w:rsidRPr="00B877E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877E1" w:rsidRPr="00B877E1" w14:paraId="7DCA7D11" w14:textId="77777777" w:rsidTr="00EB63B8">
        <w:tc>
          <w:tcPr>
            <w:tcW w:w="959" w:type="dxa"/>
          </w:tcPr>
          <w:p w14:paraId="4B906BE2" w14:textId="77777777" w:rsidR="0044273A" w:rsidRPr="00B877E1" w:rsidRDefault="0044273A" w:rsidP="00DA2CD9">
            <w:pPr>
              <w:tabs>
                <w:tab w:val="left" w:pos="4020"/>
              </w:tabs>
              <w:jc w:val="center"/>
              <w:rPr>
                <w:sz w:val="22"/>
                <w:szCs w:val="22"/>
              </w:rPr>
            </w:pPr>
            <w:r w:rsidRPr="00B877E1">
              <w:rPr>
                <w:sz w:val="22"/>
                <w:szCs w:val="22"/>
              </w:rPr>
              <w:t>№ п/п</w:t>
            </w:r>
          </w:p>
        </w:tc>
        <w:tc>
          <w:tcPr>
            <w:tcW w:w="2391" w:type="dxa"/>
          </w:tcPr>
          <w:p w14:paraId="7E879F2E" w14:textId="77777777" w:rsidR="0044273A" w:rsidRPr="00B877E1" w:rsidRDefault="0044273A" w:rsidP="00DA2CD9">
            <w:pPr>
              <w:tabs>
                <w:tab w:val="left" w:pos="4020"/>
              </w:tabs>
              <w:rPr>
                <w:sz w:val="22"/>
                <w:szCs w:val="22"/>
              </w:rPr>
            </w:pPr>
            <w:r w:rsidRPr="00B877E1">
              <w:rPr>
                <w:sz w:val="22"/>
                <w:szCs w:val="22"/>
              </w:rPr>
              <w:t>Члены правления</w:t>
            </w:r>
          </w:p>
        </w:tc>
        <w:tc>
          <w:tcPr>
            <w:tcW w:w="3493" w:type="dxa"/>
          </w:tcPr>
          <w:p w14:paraId="33F29EFF" w14:textId="77777777" w:rsidR="0044273A" w:rsidRPr="00B877E1" w:rsidRDefault="0044273A" w:rsidP="00DA2CD9">
            <w:pPr>
              <w:tabs>
                <w:tab w:val="left" w:pos="4020"/>
              </w:tabs>
              <w:jc w:val="center"/>
              <w:rPr>
                <w:sz w:val="22"/>
                <w:szCs w:val="22"/>
              </w:rPr>
            </w:pPr>
            <w:r w:rsidRPr="00B877E1">
              <w:rPr>
                <w:sz w:val="22"/>
                <w:szCs w:val="22"/>
              </w:rPr>
              <w:t>Результаты голосования</w:t>
            </w:r>
          </w:p>
        </w:tc>
      </w:tr>
      <w:tr w:rsidR="00B877E1" w:rsidRPr="00B877E1" w14:paraId="0BD426C6" w14:textId="77777777" w:rsidTr="00EB63B8">
        <w:tc>
          <w:tcPr>
            <w:tcW w:w="959" w:type="dxa"/>
          </w:tcPr>
          <w:p w14:paraId="5C2CEC9C" w14:textId="77777777" w:rsidR="0044273A" w:rsidRPr="00B877E1" w:rsidRDefault="0044273A" w:rsidP="00DA2CD9">
            <w:pPr>
              <w:tabs>
                <w:tab w:val="left" w:pos="4020"/>
              </w:tabs>
              <w:jc w:val="center"/>
              <w:rPr>
                <w:sz w:val="22"/>
                <w:szCs w:val="22"/>
              </w:rPr>
            </w:pPr>
            <w:r w:rsidRPr="00B877E1">
              <w:rPr>
                <w:sz w:val="22"/>
                <w:szCs w:val="22"/>
              </w:rPr>
              <w:t>1.</w:t>
            </w:r>
          </w:p>
        </w:tc>
        <w:tc>
          <w:tcPr>
            <w:tcW w:w="2391" w:type="dxa"/>
          </w:tcPr>
          <w:p w14:paraId="427E0B0B" w14:textId="77777777" w:rsidR="0044273A" w:rsidRPr="00B877E1" w:rsidRDefault="0044273A" w:rsidP="00DA2CD9">
            <w:pPr>
              <w:tabs>
                <w:tab w:val="left" w:pos="4020"/>
              </w:tabs>
              <w:rPr>
                <w:sz w:val="22"/>
                <w:szCs w:val="22"/>
              </w:rPr>
            </w:pPr>
            <w:r w:rsidRPr="00B877E1">
              <w:rPr>
                <w:sz w:val="22"/>
                <w:szCs w:val="22"/>
              </w:rPr>
              <w:t xml:space="preserve">Морева </w:t>
            </w:r>
            <w:proofErr w:type="gramStart"/>
            <w:r w:rsidRPr="00B877E1">
              <w:rPr>
                <w:sz w:val="22"/>
                <w:szCs w:val="22"/>
              </w:rPr>
              <w:t>Е.Н.</w:t>
            </w:r>
            <w:proofErr w:type="gramEnd"/>
          </w:p>
        </w:tc>
        <w:tc>
          <w:tcPr>
            <w:tcW w:w="3493" w:type="dxa"/>
          </w:tcPr>
          <w:p w14:paraId="787A6DD3" w14:textId="77777777" w:rsidR="0044273A" w:rsidRPr="00B877E1" w:rsidRDefault="0044273A" w:rsidP="00DA2CD9">
            <w:pPr>
              <w:jc w:val="center"/>
              <w:rPr>
                <w:sz w:val="22"/>
                <w:szCs w:val="22"/>
              </w:rPr>
            </w:pPr>
            <w:r w:rsidRPr="00B877E1">
              <w:rPr>
                <w:sz w:val="22"/>
                <w:szCs w:val="22"/>
              </w:rPr>
              <w:t>за</w:t>
            </w:r>
          </w:p>
        </w:tc>
      </w:tr>
      <w:tr w:rsidR="00B877E1" w:rsidRPr="00B877E1" w14:paraId="37FB8590" w14:textId="77777777" w:rsidTr="00EB63B8">
        <w:tc>
          <w:tcPr>
            <w:tcW w:w="959" w:type="dxa"/>
          </w:tcPr>
          <w:p w14:paraId="64E03BCA" w14:textId="77777777" w:rsidR="0044273A" w:rsidRPr="00B877E1" w:rsidRDefault="0044273A" w:rsidP="00DA2CD9">
            <w:pPr>
              <w:tabs>
                <w:tab w:val="left" w:pos="4020"/>
              </w:tabs>
              <w:jc w:val="center"/>
              <w:rPr>
                <w:sz w:val="22"/>
                <w:szCs w:val="22"/>
              </w:rPr>
            </w:pPr>
            <w:r w:rsidRPr="00B877E1">
              <w:rPr>
                <w:sz w:val="22"/>
                <w:szCs w:val="22"/>
              </w:rPr>
              <w:t>2.</w:t>
            </w:r>
          </w:p>
        </w:tc>
        <w:tc>
          <w:tcPr>
            <w:tcW w:w="2391" w:type="dxa"/>
          </w:tcPr>
          <w:p w14:paraId="0962A7A0" w14:textId="77777777" w:rsidR="0044273A" w:rsidRPr="00B877E1" w:rsidRDefault="0044273A" w:rsidP="00DA2CD9">
            <w:pPr>
              <w:tabs>
                <w:tab w:val="left" w:pos="4020"/>
              </w:tabs>
              <w:rPr>
                <w:sz w:val="22"/>
                <w:szCs w:val="22"/>
              </w:rPr>
            </w:pPr>
            <w:r w:rsidRPr="00B877E1">
              <w:rPr>
                <w:sz w:val="22"/>
                <w:szCs w:val="22"/>
              </w:rPr>
              <w:t xml:space="preserve">Бугаева </w:t>
            </w:r>
            <w:proofErr w:type="gramStart"/>
            <w:r w:rsidRPr="00B877E1">
              <w:rPr>
                <w:sz w:val="22"/>
                <w:szCs w:val="22"/>
              </w:rPr>
              <w:t>С.Е.</w:t>
            </w:r>
            <w:proofErr w:type="gramEnd"/>
          </w:p>
        </w:tc>
        <w:tc>
          <w:tcPr>
            <w:tcW w:w="3493" w:type="dxa"/>
          </w:tcPr>
          <w:p w14:paraId="28C5668A" w14:textId="77777777" w:rsidR="0044273A" w:rsidRPr="00B877E1" w:rsidRDefault="0044273A" w:rsidP="00DA2CD9">
            <w:pPr>
              <w:jc w:val="center"/>
              <w:rPr>
                <w:sz w:val="22"/>
                <w:szCs w:val="22"/>
              </w:rPr>
            </w:pPr>
            <w:r w:rsidRPr="00B877E1">
              <w:rPr>
                <w:sz w:val="22"/>
                <w:szCs w:val="22"/>
              </w:rPr>
              <w:t>за</w:t>
            </w:r>
          </w:p>
        </w:tc>
      </w:tr>
      <w:tr w:rsidR="00B877E1" w:rsidRPr="00B877E1" w14:paraId="7618B03F" w14:textId="77777777" w:rsidTr="00EB63B8">
        <w:tc>
          <w:tcPr>
            <w:tcW w:w="959" w:type="dxa"/>
          </w:tcPr>
          <w:p w14:paraId="473FBF73" w14:textId="77777777" w:rsidR="0044273A" w:rsidRPr="00B877E1" w:rsidRDefault="0044273A" w:rsidP="00DA2CD9">
            <w:pPr>
              <w:tabs>
                <w:tab w:val="left" w:pos="4020"/>
              </w:tabs>
              <w:jc w:val="center"/>
              <w:rPr>
                <w:sz w:val="22"/>
                <w:szCs w:val="22"/>
              </w:rPr>
            </w:pPr>
            <w:r w:rsidRPr="00B877E1">
              <w:rPr>
                <w:sz w:val="22"/>
                <w:szCs w:val="22"/>
              </w:rPr>
              <w:t>3.</w:t>
            </w:r>
          </w:p>
        </w:tc>
        <w:tc>
          <w:tcPr>
            <w:tcW w:w="2391" w:type="dxa"/>
          </w:tcPr>
          <w:p w14:paraId="73A08C52" w14:textId="77777777" w:rsidR="0044273A" w:rsidRPr="00B877E1" w:rsidRDefault="0044273A" w:rsidP="00DA2CD9">
            <w:pPr>
              <w:tabs>
                <w:tab w:val="left" w:pos="4020"/>
              </w:tabs>
              <w:rPr>
                <w:sz w:val="22"/>
                <w:szCs w:val="22"/>
              </w:rPr>
            </w:pPr>
            <w:r w:rsidRPr="00B877E1">
              <w:rPr>
                <w:sz w:val="22"/>
                <w:szCs w:val="22"/>
              </w:rPr>
              <w:t xml:space="preserve">Гущина </w:t>
            </w:r>
            <w:proofErr w:type="gramStart"/>
            <w:r w:rsidRPr="00B877E1">
              <w:rPr>
                <w:sz w:val="22"/>
                <w:szCs w:val="22"/>
              </w:rPr>
              <w:t>Н.Б.</w:t>
            </w:r>
            <w:proofErr w:type="gramEnd"/>
          </w:p>
        </w:tc>
        <w:tc>
          <w:tcPr>
            <w:tcW w:w="3493" w:type="dxa"/>
          </w:tcPr>
          <w:p w14:paraId="7134150E" w14:textId="77777777" w:rsidR="0044273A" w:rsidRPr="00B877E1" w:rsidRDefault="0044273A" w:rsidP="00DA2CD9">
            <w:pPr>
              <w:jc w:val="center"/>
              <w:rPr>
                <w:sz w:val="22"/>
                <w:szCs w:val="22"/>
              </w:rPr>
            </w:pPr>
            <w:r w:rsidRPr="00B877E1">
              <w:rPr>
                <w:sz w:val="22"/>
                <w:szCs w:val="22"/>
              </w:rPr>
              <w:t>за</w:t>
            </w:r>
          </w:p>
        </w:tc>
      </w:tr>
      <w:tr w:rsidR="00B877E1" w:rsidRPr="00B877E1" w14:paraId="551A29C2" w14:textId="77777777" w:rsidTr="00EB63B8">
        <w:tc>
          <w:tcPr>
            <w:tcW w:w="959" w:type="dxa"/>
          </w:tcPr>
          <w:p w14:paraId="2C2E4BF6" w14:textId="77777777" w:rsidR="0044273A" w:rsidRPr="00B877E1" w:rsidRDefault="0044273A" w:rsidP="00DA2CD9">
            <w:pPr>
              <w:tabs>
                <w:tab w:val="left" w:pos="4020"/>
              </w:tabs>
              <w:jc w:val="center"/>
              <w:rPr>
                <w:sz w:val="22"/>
                <w:szCs w:val="22"/>
              </w:rPr>
            </w:pPr>
            <w:r w:rsidRPr="00B877E1">
              <w:rPr>
                <w:sz w:val="22"/>
                <w:szCs w:val="22"/>
              </w:rPr>
              <w:t>4.</w:t>
            </w:r>
          </w:p>
        </w:tc>
        <w:tc>
          <w:tcPr>
            <w:tcW w:w="2391" w:type="dxa"/>
          </w:tcPr>
          <w:p w14:paraId="0724E593" w14:textId="77777777" w:rsidR="0044273A" w:rsidRPr="00B877E1" w:rsidRDefault="0044273A" w:rsidP="00DA2CD9">
            <w:pPr>
              <w:tabs>
                <w:tab w:val="left" w:pos="4020"/>
              </w:tabs>
              <w:rPr>
                <w:sz w:val="22"/>
                <w:szCs w:val="22"/>
              </w:rPr>
            </w:pPr>
            <w:r w:rsidRPr="00B877E1">
              <w:rPr>
                <w:sz w:val="22"/>
                <w:szCs w:val="22"/>
              </w:rPr>
              <w:t>Турбачкина Е.В.</w:t>
            </w:r>
          </w:p>
        </w:tc>
        <w:tc>
          <w:tcPr>
            <w:tcW w:w="3493" w:type="dxa"/>
          </w:tcPr>
          <w:p w14:paraId="2D87FDA3" w14:textId="77777777" w:rsidR="0044273A" w:rsidRPr="00B877E1" w:rsidRDefault="0044273A" w:rsidP="00DA2CD9">
            <w:pPr>
              <w:tabs>
                <w:tab w:val="left" w:pos="4020"/>
              </w:tabs>
              <w:jc w:val="center"/>
              <w:rPr>
                <w:sz w:val="22"/>
                <w:szCs w:val="22"/>
              </w:rPr>
            </w:pPr>
            <w:r w:rsidRPr="00B877E1">
              <w:rPr>
                <w:sz w:val="22"/>
                <w:szCs w:val="22"/>
              </w:rPr>
              <w:t>за</w:t>
            </w:r>
          </w:p>
        </w:tc>
      </w:tr>
      <w:tr w:rsidR="00B877E1" w:rsidRPr="00B877E1" w14:paraId="50048122" w14:textId="77777777" w:rsidTr="00EB63B8">
        <w:tc>
          <w:tcPr>
            <w:tcW w:w="959" w:type="dxa"/>
          </w:tcPr>
          <w:p w14:paraId="67C0E59E" w14:textId="77777777" w:rsidR="0044273A" w:rsidRPr="00B877E1" w:rsidRDefault="0044273A" w:rsidP="00DA2CD9">
            <w:pPr>
              <w:tabs>
                <w:tab w:val="left" w:pos="4020"/>
              </w:tabs>
              <w:jc w:val="center"/>
              <w:rPr>
                <w:sz w:val="22"/>
                <w:szCs w:val="22"/>
              </w:rPr>
            </w:pPr>
            <w:r w:rsidRPr="00B877E1">
              <w:rPr>
                <w:sz w:val="22"/>
                <w:szCs w:val="22"/>
              </w:rPr>
              <w:t>5.</w:t>
            </w:r>
          </w:p>
        </w:tc>
        <w:tc>
          <w:tcPr>
            <w:tcW w:w="2391" w:type="dxa"/>
          </w:tcPr>
          <w:p w14:paraId="6E35DF0C" w14:textId="77777777" w:rsidR="0044273A" w:rsidRPr="00B877E1" w:rsidRDefault="0044273A" w:rsidP="00DA2CD9">
            <w:pPr>
              <w:tabs>
                <w:tab w:val="left" w:pos="4020"/>
              </w:tabs>
              <w:rPr>
                <w:sz w:val="22"/>
                <w:szCs w:val="22"/>
              </w:rPr>
            </w:pPr>
            <w:r w:rsidRPr="00B877E1">
              <w:rPr>
                <w:sz w:val="22"/>
                <w:szCs w:val="22"/>
              </w:rPr>
              <w:t xml:space="preserve">Полозов </w:t>
            </w:r>
            <w:proofErr w:type="gramStart"/>
            <w:r w:rsidRPr="00B877E1">
              <w:rPr>
                <w:sz w:val="22"/>
                <w:szCs w:val="22"/>
              </w:rPr>
              <w:t>И.Г.</w:t>
            </w:r>
            <w:proofErr w:type="gramEnd"/>
          </w:p>
        </w:tc>
        <w:tc>
          <w:tcPr>
            <w:tcW w:w="3493" w:type="dxa"/>
          </w:tcPr>
          <w:p w14:paraId="23BACAD8" w14:textId="77777777" w:rsidR="0044273A" w:rsidRPr="00B877E1" w:rsidRDefault="0044273A" w:rsidP="00DA2CD9">
            <w:pPr>
              <w:tabs>
                <w:tab w:val="left" w:pos="4020"/>
              </w:tabs>
              <w:jc w:val="center"/>
              <w:rPr>
                <w:sz w:val="22"/>
                <w:szCs w:val="22"/>
              </w:rPr>
            </w:pPr>
            <w:r w:rsidRPr="00B877E1">
              <w:rPr>
                <w:sz w:val="22"/>
                <w:szCs w:val="22"/>
              </w:rPr>
              <w:t>за</w:t>
            </w:r>
          </w:p>
        </w:tc>
      </w:tr>
      <w:tr w:rsidR="00B877E1" w:rsidRPr="00B877E1" w14:paraId="74716635" w14:textId="77777777" w:rsidTr="00EB63B8">
        <w:tc>
          <w:tcPr>
            <w:tcW w:w="959" w:type="dxa"/>
          </w:tcPr>
          <w:p w14:paraId="57DAC5D3" w14:textId="77777777" w:rsidR="0044273A" w:rsidRPr="00B877E1" w:rsidRDefault="0044273A" w:rsidP="00DA2CD9">
            <w:pPr>
              <w:tabs>
                <w:tab w:val="left" w:pos="4020"/>
              </w:tabs>
              <w:jc w:val="center"/>
              <w:rPr>
                <w:sz w:val="22"/>
                <w:szCs w:val="22"/>
              </w:rPr>
            </w:pPr>
            <w:r w:rsidRPr="00B877E1">
              <w:rPr>
                <w:sz w:val="22"/>
                <w:szCs w:val="22"/>
              </w:rPr>
              <w:t>6.</w:t>
            </w:r>
          </w:p>
        </w:tc>
        <w:tc>
          <w:tcPr>
            <w:tcW w:w="2391" w:type="dxa"/>
          </w:tcPr>
          <w:p w14:paraId="7EE40CA3" w14:textId="77777777" w:rsidR="0044273A" w:rsidRPr="00B877E1" w:rsidRDefault="0044273A" w:rsidP="00DA2CD9">
            <w:pPr>
              <w:tabs>
                <w:tab w:val="left" w:pos="4020"/>
              </w:tabs>
              <w:rPr>
                <w:sz w:val="22"/>
                <w:szCs w:val="22"/>
              </w:rPr>
            </w:pPr>
            <w:r w:rsidRPr="00B877E1">
              <w:rPr>
                <w:sz w:val="22"/>
                <w:szCs w:val="22"/>
              </w:rPr>
              <w:t xml:space="preserve">Коннова </w:t>
            </w:r>
            <w:proofErr w:type="gramStart"/>
            <w:r w:rsidRPr="00B877E1">
              <w:rPr>
                <w:sz w:val="22"/>
                <w:szCs w:val="22"/>
              </w:rPr>
              <w:t>Е.А.</w:t>
            </w:r>
            <w:proofErr w:type="gramEnd"/>
          </w:p>
        </w:tc>
        <w:tc>
          <w:tcPr>
            <w:tcW w:w="3493" w:type="dxa"/>
          </w:tcPr>
          <w:p w14:paraId="0DC5B304" w14:textId="77777777" w:rsidR="0044273A" w:rsidRPr="00B877E1" w:rsidRDefault="0044273A" w:rsidP="00DA2CD9">
            <w:pPr>
              <w:tabs>
                <w:tab w:val="left" w:pos="4020"/>
              </w:tabs>
              <w:jc w:val="center"/>
              <w:rPr>
                <w:sz w:val="22"/>
                <w:szCs w:val="22"/>
              </w:rPr>
            </w:pPr>
            <w:r w:rsidRPr="00B877E1">
              <w:rPr>
                <w:sz w:val="22"/>
                <w:szCs w:val="22"/>
              </w:rPr>
              <w:t>за</w:t>
            </w:r>
          </w:p>
        </w:tc>
      </w:tr>
      <w:tr w:rsidR="00B877E1" w:rsidRPr="00B877E1" w14:paraId="5FABDC09" w14:textId="77777777" w:rsidTr="00EB63B8">
        <w:tc>
          <w:tcPr>
            <w:tcW w:w="959" w:type="dxa"/>
          </w:tcPr>
          <w:p w14:paraId="3D6B0394" w14:textId="77777777" w:rsidR="0044273A" w:rsidRPr="00B877E1" w:rsidRDefault="0044273A" w:rsidP="00DA2CD9">
            <w:pPr>
              <w:tabs>
                <w:tab w:val="left" w:pos="4020"/>
              </w:tabs>
              <w:jc w:val="center"/>
              <w:rPr>
                <w:sz w:val="22"/>
                <w:szCs w:val="22"/>
              </w:rPr>
            </w:pPr>
            <w:r w:rsidRPr="00B877E1">
              <w:rPr>
                <w:sz w:val="22"/>
                <w:szCs w:val="22"/>
              </w:rPr>
              <w:t>7.</w:t>
            </w:r>
          </w:p>
        </w:tc>
        <w:tc>
          <w:tcPr>
            <w:tcW w:w="2391" w:type="dxa"/>
          </w:tcPr>
          <w:p w14:paraId="4D751610" w14:textId="77777777" w:rsidR="0044273A" w:rsidRPr="00B877E1" w:rsidRDefault="0044273A" w:rsidP="00DA2CD9">
            <w:pPr>
              <w:tabs>
                <w:tab w:val="left" w:pos="4020"/>
              </w:tabs>
              <w:rPr>
                <w:sz w:val="22"/>
                <w:szCs w:val="22"/>
              </w:rPr>
            </w:pPr>
            <w:r w:rsidRPr="00B877E1">
              <w:rPr>
                <w:sz w:val="22"/>
                <w:szCs w:val="22"/>
              </w:rPr>
              <w:t xml:space="preserve">Агапова </w:t>
            </w:r>
            <w:proofErr w:type="gramStart"/>
            <w:r w:rsidRPr="00B877E1">
              <w:rPr>
                <w:sz w:val="22"/>
                <w:szCs w:val="22"/>
              </w:rPr>
              <w:t>О.П.</w:t>
            </w:r>
            <w:proofErr w:type="gramEnd"/>
          </w:p>
        </w:tc>
        <w:tc>
          <w:tcPr>
            <w:tcW w:w="3493" w:type="dxa"/>
          </w:tcPr>
          <w:p w14:paraId="1FDC40BA" w14:textId="77777777" w:rsidR="0044273A" w:rsidRPr="00B877E1" w:rsidRDefault="0044273A" w:rsidP="00DA2CD9">
            <w:pPr>
              <w:tabs>
                <w:tab w:val="left" w:pos="4020"/>
              </w:tabs>
              <w:jc w:val="center"/>
              <w:rPr>
                <w:sz w:val="22"/>
                <w:szCs w:val="22"/>
              </w:rPr>
            </w:pPr>
            <w:r w:rsidRPr="00B877E1">
              <w:rPr>
                <w:sz w:val="22"/>
                <w:szCs w:val="22"/>
              </w:rPr>
              <w:t>за</w:t>
            </w:r>
          </w:p>
        </w:tc>
      </w:tr>
    </w:tbl>
    <w:p w14:paraId="5F253583" w14:textId="77777777" w:rsidR="0044273A" w:rsidRPr="00B877E1" w:rsidRDefault="0044273A" w:rsidP="00DA2CD9">
      <w:pPr>
        <w:pStyle w:val="24"/>
        <w:widowControl/>
        <w:ind w:left="709" w:firstLine="0"/>
        <w:rPr>
          <w:sz w:val="22"/>
          <w:szCs w:val="22"/>
        </w:rPr>
      </w:pPr>
      <w:r w:rsidRPr="00B877E1">
        <w:rPr>
          <w:sz w:val="22"/>
          <w:szCs w:val="22"/>
        </w:rPr>
        <w:t>Итого: за – 7, против – 0, воздержался – 0, отсутствуют – 0.</w:t>
      </w:r>
    </w:p>
    <w:p w14:paraId="3EC1BAD7" w14:textId="77777777" w:rsidR="0090074D" w:rsidRDefault="0090074D" w:rsidP="00DA2CD9">
      <w:pPr>
        <w:widowControl/>
        <w:rPr>
          <w:color w:val="FF0000"/>
          <w:sz w:val="22"/>
          <w:szCs w:val="22"/>
        </w:rPr>
      </w:pPr>
    </w:p>
    <w:p w14:paraId="1984B5BE" w14:textId="77777777" w:rsidR="00C27B38" w:rsidRDefault="00C27B38" w:rsidP="00DA2CD9">
      <w:pPr>
        <w:widowControl/>
        <w:rPr>
          <w:color w:val="FF0000"/>
          <w:sz w:val="22"/>
          <w:szCs w:val="22"/>
        </w:rPr>
      </w:pPr>
    </w:p>
    <w:p w14:paraId="0A9BA3E7" w14:textId="77777777" w:rsidR="003D4E18" w:rsidRDefault="003D4E18" w:rsidP="00DA2CD9">
      <w:pPr>
        <w:widowControl/>
        <w:rPr>
          <w:color w:val="FF0000"/>
          <w:sz w:val="22"/>
          <w:szCs w:val="22"/>
        </w:rPr>
      </w:pPr>
    </w:p>
    <w:p w14:paraId="580AB150" w14:textId="77777777" w:rsidR="003D4E18" w:rsidRDefault="003D4E18" w:rsidP="00DA2CD9">
      <w:pPr>
        <w:widowControl/>
        <w:rPr>
          <w:color w:val="FF0000"/>
          <w:sz w:val="22"/>
          <w:szCs w:val="22"/>
        </w:rPr>
      </w:pPr>
    </w:p>
    <w:p w14:paraId="1E44D98E" w14:textId="53698DDB" w:rsidR="00634C35" w:rsidRDefault="00634C35" w:rsidP="00634C35">
      <w:pPr>
        <w:widowControl/>
        <w:ind w:firstLine="567"/>
        <w:jc w:val="both"/>
        <w:rPr>
          <w:rStyle w:val="af7"/>
          <w:rFonts w:eastAsia="Calibri"/>
          <w:sz w:val="22"/>
          <w:szCs w:val="22"/>
          <w:bdr w:val="none" w:sz="0" w:space="0" w:color="auto" w:frame="1"/>
        </w:rPr>
      </w:pPr>
      <w:r>
        <w:rPr>
          <w:rStyle w:val="af7"/>
          <w:rFonts w:eastAsia="Calibri"/>
          <w:sz w:val="22"/>
          <w:szCs w:val="22"/>
          <w:bdr w:val="none" w:sz="0" w:space="0" w:color="auto" w:frame="1"/>
        </w:rPr>
        <w:lastRenderedPageBreak/>
        <w:t>5. СЛУШАЛИ</w:t>
      </w:r>
      <w:proofErr w:type="gramStart"/>
      <w:r>
        <w:rPr>
          <w:rStyle w:val="af7"/>
          <w:rFonts w:eastAsia="Calibri"/>
          <w:sz w:val="22"/>
          <w:szCs w:val="22"/>
          <w:bdr w:val="none" w:sz="0" w:space="0" w:color="auto" w:frame="1"/>
        </w:rPr>
        <w:t xml:space="preserve">: </w:t>
      </w:r>
      <w:r w:rsidR="00113BF9" w:rsidRPr="00113BF9">
        <w:rPr>
          <w:rStyle w:val="af7"/>
          <w:rFonts w:eastAsia="Calibri"/>
          <w:sz w:val="22"/>
          <w:szCs w:val="22"/>
          <w:bdr w:val="none" w:sz="0" w:space="0" w:color="auto" w:frame="1"/>
        </w:rPr>
        <w:t>О</w:t>
      </w:r>
      <w:proofErr w:type="gramEnd"/>
      <w:r w:rsidR="00113BF9" w:rsidRPr="00113BF9">
        <w:rPr>
          <w:rStyle w:val="af7"/>
          <w:rFonts w:eastAsia="Calibri"/>
          <w:sz w:val="22"/>
          <w:szCs w:val="22"/>
          <w:bdr w:val="none" w:sz="0" w:space="0" w:color="auto" w:frame="1"/>
        </w:rPr>
        <w:t xml:space="preserve"> корректировке долгосрочных тарифов на тепловую энергию для потребителей ООО «МИЦ» от котельной п. Палех, ул. Производственная Палехского района на 2025-2026 годы, от котельной д. Пеньки Палехского района на 2025-2028 годы</w:t>
      </w:r>
      <w:r w:rsidR="00113BF9">
        <w:rPr>
          <w:rStyle w:val="af7"/>
          <w:rFonts w:eastAsia="Calibri"/>
          <w:sz w:val="22"/>
          <w:szCs w:val="22"/>
          <w:bdr w:val="none" w:sz="0" w:space="0" w:color="auto" w:frame="1"/>
        </w:rPr>
        <w:t xml:space="preserve"> </w:t>
      </w:r>
      <w:r>
        <w:rPr>
          <w:rStyle w:val="af7"/>
          <w:rFonts w:eastAsia="Calibri"/>
          <w:sz w:val="22"/>
          <w:szCs w:val="22"/>
          <w:bdr w:val="none" w:sz="0" w:space="0" w:color="auto" w:frame="1"/>
        </w:rPr>
        <w:t>(Корнилов А.Р.)</w:t>
      </w:r>
    </w:p>
    <w:p w14:paraId="53B4D2CF" w14:textId="77777777" w:rsidR="003D4E18" w:rsidRDefault="00634C35" w:rsidP="00634C35">
      <w:pPr>
        <w:pStyle w:val="24"/>
        <w:widowControl/>
        <w:ind w:firstLine="709"/>
        <w:rPr>
          <w:sz w:val="22"/>
          <w:szCs w:val="22"/>
        </w:rPr>
      </w:pPr>
      <w:r w:rsidRPr="00695331">
        <w:rPr>
          <w:sz w:val="22"/>
          <w:szCs w:val="22"/>
        </w:rPr>
        <w:t xml:space="preserve">В связи с обращениями </w:t>
      </w:r>
      <w:r w:rsidRPr="00695331">
        <w:rPr>
          <w:rStyle w:val="af7"/>
          <w:rFonts w:eastAsia="Calibri"/>
          <w:b w:val="0"/>
          <w:bCs w:val="0"/>
          <w:sz w:val="22"/>
          <w:szCs w:val="22"/>
          <w:bdr w:val="none" w:sz="0" w:space="0" w:color="auto" w:frame="1"/>
        </w:rPr>
        <w:t>ООО «</w:t>
      </w:r>
      <w:r>
        <w:rPr>
          <w:rStyle w:val="af7"/>
          <w:rFonts w:eastAsia="Calibri"/>
          <w:b w:val="0"/>
          <w:bCs w:val="0"/>
          <w:sz w:val="22"/>
          <w:szCs w:val="22"/>
          <w:bdr w:val="none" w:sz="0" w:space="0" w:color="auto" w:frame="1"/>
        </w:rPr>
        <w:t>МИЦ</w:t>
      </w:r>
      <w:r w:rsidRPr="00695331">
        <w:rPr>
          <w:rStyle w:val="af7"/>
          <w:rFonts w:eastAsia="Calibri"/>
          <w:b w:val="0"/>
          <w:bCs w:val="0"/>
          <w:sz w:val="22"/>
          <w:szCs w:val="22"/>
          <w:bdr w:val="none" w:sz="0" w:space="0" w:color="auto" w:frame="1"/>
        </w:rPr>
        <w:t>» (</w:t>
      </w:r>
      <w:r>
        <w:rPr>
          <w:rStyle w:val="af7"/>
          <w:rFonts w:eastAsia="Calibri"/>
          <w:b w:val="0"/>
          <w:bCs w:val="0"/>
          <w:sz w:val="22"/>
          <w:szCs w:val="22"/>
          <w:bdr w:val="none" w:sz="0" w:space="0" w:color="auto" w:frame="1"/>
        </w:rPr>
        <w:t>Палехский</w:t>
      </w:r>
      <w:r w:rsidRPr="00695331">
        <w:rPr>
          <w:rStyle w:val="af7"/>
          <w:rFonts w:eastAsia="Calibri"/>
          <w:b w:val="0"/>
          <w:bCs w:val="0"/>
          <w:sz w:val="22"/>
          <w:szCs w:val="22"/>
          <w:bdr w:val="none" w:sz="0" w:space="0" w:color="auto" w:frame="1"/>
        </w:rPr>
        <w:t xml:space="preserve"> район)</w:t>
      </w:r>
      <w:r w:rsidRPr="00695331">
        <w:rPr>
          <w:b/>
          <w:bCs/>
          <w:sz w:val="22"/>
          <w:szCs w:val="22"/>
        </w:rPr>
        <w:t xml:space="preserve"> </w:t>
      </w:r>
      <w:r w:rsidRPr="00695331">
        <w:rPr>
          <w:sz w:val="22"/>
          <w:szCs w:val="22"/>
        </w:rPr>
        <w:t xml:space="preserve">приказом Департамента энергетики и тарифов Ивановской области от </w:t>
      </w:r>
      <w:r>
        <w:rPr>
          <w:sz w:val="22"/>
          <w:szCs w:val="22"/>
        </w:rPr>
        <w:t>25</w:t>
      </w:r>
      <w:r w:rsidRPr="00695331">
        <w:rPr>
          <w:sz w:val="22"/>
          <w:szCs w:val="22"/>
        </w:rPr>
        <w:t>.0</w:t>
      </w:r>
      <w:r>
        <w:rPr>
          <w:sz w:val="22"/>
          <w:szCs w:val="22"/>
        </w:rPr>
        <w:t>4</w:t>
      </w:r>
      <w:r w:rsidRPr="00695331">
        <w:rPr>
          <w:sz w:val="22"/>
          <w:szCs w:val="22"/>
        </w:rPr>
        <w:t xml:space="preserve">.2024 № </w:t>
      </w:r>
      <w:r>
        <w:rPr>
          <w:sz w:val="22"/>
          <w:szCs w:val="22"/>
        </w:rPr>
        <w:t>12</w:t>
      </w:r>
      <w:r w:rsidRPr="00695331">
        <w:rPr>
          <w:sz w:val="22"/>
          <w:szCs w:val="22"/>
        </w:rPr>
        <w:t>-у открыто дело</w:t>
      </w:r>
      <w:r>
        <w:rPr>
          <w:sz w:val="22"/>
          <w:szCs w:val="22"/>
        </w:rPr>
        <w:t xml:space="preserve"> </w:t>
      </w:r>
      <w:r w:rsidRPr="00695331">
        <w:rPr>
          <w:sz w:val="22"/>
          <w:szCs w:val="22"/>
        </w:rPr>
        <w:t xml:space="preserve">о корректировке долгосрочных тарифов на тепловую энергию </w:t>
      </w:r>
      <w:r w:rsidR="009B7486" w:rsidRPr="009B7486">
        <w:rPr>
          <w:sz w:val="22"/>
          <w:szCs w:val="22"/>
        </w:rPr>
        <w:t xml:space="preserve">для потребителей ООО «МИЦ» от котельной д. Пеньки Палехского района на </w:t>
      </w:r>
      <w:r w:rsidR="003D4E18" w:rsidRPr="009B7486">
        <w:rPr>
          <w:sz w:val="22"/>
          <w:szCs w:val="22"/>
        </w:rPr>
        <w:t xml:space="preserve">2025–2028 </w:t>
      </w:r>
      <w:r w:rsidR="009B7486" w:rsidRPr="009B7486">
        <w:rPr>
          <w:sz w:val="22"/>
          <w:szCs w:val="22"/>
        </w:rPr>
        <w:t xml:space="preserve"> годы, от котельной д. Пеньки Палехского района на 2025-2028 годы</w:t>
      </w:r>
      <w:r w:rsidRPr="00695331">
        <w:rPr>
          <w:sz w:val="22"/>
          <w:szCs w:val="22"/>
        </w:rPr>
        <w:t xml:space="preserve">. </w:t>
      </w:r>
    </w:p>
    <w:p w14:paraId="36A717B4" w14:textId="40FCF7F1" w:rsidR="00634C35" w:rsidRPr="00695331" w:rsidRDefault="00634C35" w:rsidP="00634C35">
      <w:pPr>
        <w:pStyle w:val="24"/>
        <w:widowControl/>
        <w:ind w:firstLine="709"/>
        <w:rPr>
          <w:sz w:val="22"/>
          <w:szCs w:val="22"/>
        </w:rPr>
      </w:pPr>
      <w:r w:rsidRPr="00695331">
        <w:rPr>
          <w:sz w:val="22"/>
          <w:szCs w:val="22"/>
        </w:rPr>
        <w:t>Метод регулирования тарифов на тепловую энергию</w:t>
      </w:r>
      <w:r w:rsidR="009B7486">
        <w:rPr>
          <w:sz w:val="22"/>
          <w:szCs w:val="22"/>
        </w:rPr>
        <w:t xml:space="preserve"> </w:t>
      </w:r>
      <w:r w:rsidRPr="00695331">
        <w:rPr>
          <w:sz w:val="22"/>
          <w:szCs w:val="22"/>
        </w:rPr>
        <w:t>– метод индексации установленных тарифов определен в первый год долгосрочного периода</w:t>
      </w:r>
      <w:r w:rsidR="009B7486">
        <w:rPr>
          <w:sz w:val="22"/>
          <w:szCs w:val="22"/>
        </w:rPr>
        <w:t>: на</w:t>
      </w:r>
      <w:r w:rsidRPr="00695331">
        <w:rPr>
          <w:sz w:val="22"/>
          <w:szCs w:val="22"/>
        </w:rPr>
        <w:t xml:space="preserve"> </w:t>
      </w:r>
      <w:r w:rsidR="003D4E18" w:rsidRPr="00695331">
        <w:rPr>
          <w:sz w:val="22"/>
          <w:szCs w:val="22"/>
        </w:rPr>
        <w:t>202</w:t>
      </w:r>
      <w:r w:rsidR="003D4E18">
        <w:rPr>
          <w:sz w:val="22"/>
          <w:szCs w:val="22"/>
        </w:rPr>
        <w:t>4</w:t>
      </w:r>
      <w:r w:rsidR="003D4E18" w:rsidRPr="00695331">
        <w:rPr>
          <w:sz w:val="22"/>
          <w:szCs w:val="22"/>
        </w:rPr>
        <w:t>–2026 годы</w:t>
      </w:r>
      <w:r w:rsidRPr="00695331">
        <w:rPr>
          <w:sz w:val="22"/>
          <w:szCs w:val="22"/>
        </w:rPr>
        <w:t xml:space="preserve"> приказом Департамента от 2</w:t>
      </w:r>
      <w:r w:rsidR="009B7486">
        <w:rPr>
          <w:sz w:val="22"/>
          <w:szCs w:val="22"/>
        </w:rPr>
        <w:t>7</w:t>
      </w:r>
      <w:r w:rsidRPr="00695331">
        <w:rPr>
          <w:sz w:val="22"/>
          <w:szCs w:val="22"/>
        </w:rPr>
        <w:t>.</w:t>
      </w:r>
      <w:r w:rsidR="009B7486">
        <w:rPr>
          <w:sz w:val="22"/>
          <w:szCs w:val="22"/>
        </w:rPr>
        <w:t>11</w:t>
      </w:r>
      <w:r w:rsidRPr="00695331">
        <w:rPr>
          <w:sz w:val="22"/>
          <w:szCs w:val="22"/>
        </w:rPr>
        <w:t xml:space="preserve">.2023 № </w:t>
      </w:r>
      <w:r w:rsidR="009B7486">
        <w:rPr>
          <w:sz w:val="22"/>
          <w:szCs w:val="22"/>
        </w:rPr>
        <w:t>96</w:t>
      </w:r>
      <w:r w:rsidRPr="00695331">
        <w:rPr>
          <w:sz w:val="22"/>
          <w:szCs w:val="22"/>
        </w:rPr>
        <w:t xml:space="preserve"> -у</w:t>
      </w:r>
      <w:r w:rsidR="009B7486">
        <w:rPr>
          <w:sz w:val="22"/>
          <w:szCs w:val="22"/>
        </w:rPr>
        <w:t xml:space="preserve">, на </w:t>
      </w:r>
      <w:proofErr w:type="gramStart"/>
      <w:r w:rsidR="009B7486">
        <w:rPr>
          <w:sz w:val="22"/>
          <w:szCs w:val="22"/>
        </w:rPr>
        <w:t>2024-2028</w:t>
      </w:r>
      <w:proofErr w:type="gramEnd"/>
      <w:r w:rsidR="009B7486">
        <w:rPr>
          <w:sz w:val="22"/>
          <w:szCs w:val="22"/>
        </w:rPr>
        <w:t xml:space="preserve"> годы приказом Департамента от 28.04.2023 № 16-у</w:t>
      </w:r>
      <w:r w:rsidRPr="00695331">
        <w:rPr>
          <w:sz w:val="22"/>
          <w:szCs w:val="22"/>
        </w:rPr>
        <w:t>.</w:t>
      </w:r>
    </w:p>
    <w:p w14:paraId="43452F6E" w14:textId="1A03FF4C" w:rsidR="00634C35" w:rsidRPr="00AB0579" w:rsidRDefault="00634C35" w:rsidP="00634C35">
      <w:pPr>
        <w:pStyle w:val="24"/>
        <w:widowControl/>
        <w:ind w:firstLine="709"/>
        <w:rPr>
          <w:sz w:val="22"/>
          <w:szCs w:val="22"/>
        </w:rPr>
      </w:pPr>
      <w:r w:rsidRPr="00695331">
        <w:rPr>
          <w:rStyle w:val="af7"/>
          <w:rFonts w:eastAsia="Calibri"/>
          <w:b w:val="0"/>
          <w:bCs w:val="0"/>
          <w:sz w:val="22"/>
          <w:szCs w:val="22"/>
          <w:bdr w:val="none" w:sz="0" w:space="0" w:color="auto" w:frame="1"/>
        </w:rPr>
        <w:t>ООО «</w:t>
      </w:r>
      <w:r w:rsidR="00C70C96">
        <w:rPr>
          <w:rStyle w:val="af7"/>
          <w:rFonts w:eastAsia="Calibri"/>
          <w:b w:val="0"/>
          <w:bCs w:val="0"/>
          <w:sz w:val="22"/>
          <w:szCs w:val="22"/>
          <w:bdr w:val="none" w:sz="0" w:space="0" w:color="auto" w:frame="1"/>
        </w:rPr>
        <w:t>МИЦ</w:t>
      </w:r>
      <w:r w:rsidRPr="00695331">
        <w:rPr>
          <w:rStyle w:val="af7"/>
          <w:rFonts w:eastAsia="Calibri"/>
          <w:b w:val="0"/>
          <w:bCs w:val="0"/>
          <w:sz w:val="22"/>
          <w:szCs w:val="22"/>
          <w:bdr w:val="none" w:sz="0" w:space="0" w:color="auto" w:frame="1"/>
        </w:rPr>
        <w:t>» (</w:t>
      </w:r>
      <w:r w:rsidR="00C70C96">
        <w:rPr>
          <w:rStyle w:val="af7"/>
          <w:rFonts w:eastAsia="Calibri"/>
          <w:b w:val="0"/>
          <w:bCs w:val="0"/>
          <w:sz w:val="22"/>
          <w:szCs w:val="22"/>
          <w:bdr w:val="none" w:sz="0" w:space="0" w:color="auto" w:frame="1"/>
        </w:rPr>
        <w:t>Палехский</w:t>
      </w:r>
      <w:r w:rsidRPr="00695331">
        <w:rPr>
          <w:rStyle w:val="af7"/>
          <w:rFonts w:eastAsia="Calibri"/>
          <w:b w:val="0"/>
          <w:bCs w:val="0"/>
          <w:sz w:val="22"/>
          <w:szCs w:val="22"/>
          <w:bdr w:val="none" w:sz="0" w:space="0" w:color="auto" w:frame="1"/>
        </w:rPr>
        <w:t xml:space="preserve"> район)</w:t>
      </w:r>
      <w:r w:rsidRPr="00695331">
        <w:rPr>
          <w:b/>
          <w:bCs/>
          <w:sz w:val="22"/>
          <w:szCs w:val="22"/>
        </w:rPr>
        <w:t xml:space="preserve"> </w:t>
      </w:r>
      <w:r w:rsidRPr="00695331">
        <w:rPr>
          <w:sz w:val="22"/>
          <w:szCs w:val="22"/>
        </w:rPr>
        <w:t>осуществляет регулируемые виды деятельности производству, передаче и сбыту тепловой энергии</w:t>
      </w:r>
      <w:r w:rsidR="00C70C96">
        <w:rPr>
          <w:sz w:val="22"/>
          <w:szCs w:val="22"/>
        </w:rPr>
        <w:t xml:space="preserve"> </w:t>
      </w:r>
      <w:r w:rsidRPr="00695331">
        <w:rPr>
          <w:sz w:val="22"/>
          <w:szCs w:val="22"/>
        </w:rPr>
        <w:t xml:space="preserve">в </w:t>
      </w:r>
      <w:r w:rsidR="00C70C96">
        <w:rPr>
          <w:sz w:val="22"/>
          <w:szCs w:val="22"/>
        </w:rPr>
        <w:t>п</w:t>
      </w:r>
      <w:r w:rsidRPr="00695331">
        <w:rPr>
          <w:sz w:val="22"/>
          <w:szCs w:val="22"/>
        </w:rPr>
        <w:t xml:space="preserve">. </w:t>
      </w:r>
      <w:r w:rsidR="00C70C96">
        <w:rPr>
          <w:sz w:val="22"/>
          <w:szCs w:val="22"/>
        </w:rPr>
        <w:t>Палех</w:t>
      </w:r>
      <w:r w:rsidRPr="00695331">
        <w:rPr>
          <w:sz w:val="22"/>
          <w:szCs w:val="22"/>
        </w:rPr>
        <w:t xml:space="preserve"> </w:t>
      </w:r>
      <w:r w:rsidR="00C70C96">
        <w:rPr>
          <w:sz w:val="22"/>
          <w:szCs w:val="22"/>
        </w:rPr>
        <w:t>Палехск</w:t>
      </w:r>
      <w:r w:rsidRPr="00695331">
        <w:rPr>
          <w:sz w:val="22"/>
          <w:szCs w:val="22"/>
        </w:rPr>
        <w:t xml:space="preserve">ого района с использованием имущества, которым владеет на праве </w:t>
      </w:r>
      <w:r w:rsidR="00AB0579" w:rsidRPr="00AB0579">
        <w:rPr>
          <w:sz w:val="22"/>
          <w:szCs w:val="22"/>
        </w:rPr>
        <w:t>собственности и концессионного соглашения</w:t>
      </w:r>
      <w:r w:rsidR="00AB0579">
        <w:rPr>
          <w:sz w:val="22"/>
          <w:szCs w:val="22"/>
        </w:rPr>
        <w:t xml:space="preserve">; в д. Пеньки Палехского района с использованием имущества на праве собственности и </w:t>
      </w:r>
      <w:r w:rsidR="002F3D26">
        <w:rPr>
          <w:sz w:val="22"/>
          <w:szCs w:val="22"/>
        </w:rPr>
        <w:t>договора безвозмездного пользования.</w:t>
      </w:r>
    </w:p>
    <w:p w14:paraId="50395D09" w14:textId="187BC622" w:rsidR="00634C35" w:rsidRPr="00695331" w:rsidRDefault="00634C35" w:rsidP="00634C35">
      <w:pPr>
        <w:pStyle w:val="24"/>
        <w:widowControl/>
        <w:ind w:firstLine="709"/>
        <w:rPr>
          <w:sz w:val="22"/>
          <w:szCs w:val="22"/>
        </w:rPr>
      </w:pPr>
      <w:r w:rsidRPr="00695331">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w:t>
      </w:r>
      <w:r w:rsidR="00101DA9">
        <w:rPr>
          <w:sz w:val="22"/>
          <w:szCs w:val="22"/>
        </w:rPr>
        <w:t>ов</w:t>
      </w:r>
      <w:r w:rsidRPr="00695331">
        <w:rPr>
          <w:sz w:val="22"/>
          <w:szCs w:val="22"/>
        </w:rPr>
        <w:t>, одобренным на заседании Правительства Российской Федерации 24 сентября 2024 г. (протокол № 28, часть II).</w:t>
      </w:r>
    </w:p>
    <w:p w14:paraId="43B30673" w14:textId="77777777" w:rsidR="00634C35" w:rsidRPr="00695331" w:rsidRDefault="00634C35" w:rsidP="00634C35">
      <w:pPr>
        <w:pStyle w:val="24"/>
        <w:widowControl/>
        <w:ind w:firstLine="709"/>
        <w:rPr>
          <w:sz w:val="22"/>
          <w:szCs w:val="22"/>
        </w:rPr>
      </w:pPr>
      <w:r w:rsidRPr="00695331">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60B3DFF" w14:textId="77777777" w:rsidR="00634C35" w:rsidRPr="00695331" w:rsidRDefault="00634C35" w:rsidP="00634C35">
      <w:pPr>
        <w:pStyle w:val="24"/>
        <w:widowControl/>
        <w:ind w:firstLine="709"/>
        <w:rPr>
          <w:sz w:val="22"/>
          <w:szCs w:val="22"/>
        </w:rPr>
      </w:pPr>
      <w:r w:rsidRPr="00695331">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38563FC5" w14:textId="77777777" w:rsidR="00634C35" w:rsidRPr="00695331" w:rsidRDefault="00634C35" w:rsidP="00634C35">
      <w:pPr>
        <w:pStyle w:val="24"/>
        <w:widowControl/>
        <w:ind w:firstLine="709"/>
        <w:rPr>
          <w:sz w:val="22"/>
          <w:szCs w:val="22"/>
        </w:rPr>
      </w:pPr>
      <w:r w:rsidRPr="00695331">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FD94421" w14:textId="77777777" w:rsidR="00634C35" w:rsidRPr="00695331" w:rsidRDefault="00634C35" w:rsidP="00634C35">
      <w:pPr>
        <w:pStyle w:val="24"/>
        <w:widowControl/>
        <w:ind w:firstLine="709"/>
        <w:rPr>
          <w:sz w:val="22"/>
          <w:szCs w:val="22"/>
        </w:rPr>
      </w:pPr>
      <w:r w:rsidRPr="00695331">
        <w:rPr>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2D177E7B" w14:textId="77777777" w:rsidR="00634C35" w:rsidRPr="00695331" w:rsidRDefault="00634C35" w:rsidP="00634C35">
      <w:pPr>
        <w:pStyle w:val="24"/>
        <w:widowControl/>
        <w:ind w:firstLine="709"/>
        <w:rPr>
          <w:sz w:val="22"/>
          <w:szCs w:val="22"/>
        </w:rPr>
      </w:pPr>
      <w:r w:rsidRPr="00695331">
        <w:rPr>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795BFC03" w14:textId="77777777" w:rsidR="00634C35" w:rsidRPr="00695331" w:rsidRDefault="00634C35" w:rsidP="00634C35">
      <w:pPr>
        <w:pStyle w:val="24"/>
        <w:widowControl/>
        <w:ind w:firstLine="709"/>
        <w:rPr>
          <w:sz w:val="22"/>
          <w:szCs w:val="22"/>
        </w:rPr>
      </w:pPr>
      <w:r w:rsidRPr="00695331">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8DFFC4B" w14:textId="77777777" w:rsidR="00634C35" w:rsidRPr="00695331" w:rsidRDefault="00634C35" w:rsidP="00634C35">
      <w:pPr>
        <w:pStyle w:val="24"/>
        <w:widowControl/>
        <w:ind w:firstLine="709"/>
        <w:rPr>
          <w:sz w:val="22"/>
          <w:szCs w:val="22"/>
        </w:rPr>
      </w:pPr>
      <w:r w:rsidRPr="00695331">
        <w:rPr>
          <w:sz w:val="22"/>
          <w:szCs w:val="22"/>
        </w:rPr>
        <w:t xml:space="preserve">По результатам экспертизы материалов тарифного дела подготовлены соответствующие экспертные заключения. </w:t>
      </w:r>
    </w:p>
    <w:p w14:paraId="23DEB72B" w14:textId="31A573D7" w:rsidR="00634C35" w:rsidRPr="00797FAB" w:rsidRDefault="00634C35" w:rsidP="00634C35">
      <w:pPr>
        <w:pStyle w:val="24"/>
        <w:widowControl/>
        <w:ind w:firstLine="709"/>
        <w:rPr>
          <w:sz w:val="22"/>
          <w:szCs w:val="22"/>
        </w:rPr>
      </w:pPr>
      <w:r w:rsidRPr="00797FAB">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101DA9">
        <w:rPr>
          <w:sz w:val="22"/>
          <w:szCs w:val="22"/>
        </w:rPr>
        <w:t>5</w:t>
      </w:r>
      <w:r w:rsidRPr="00797FAB">
        <w:rPr>
          <w:sz w:val="22"/>
          <w:szCs w:val="22"/>
        </w:rPr>
        <w:t>/1,</w:t>
      </w:r>
      <w:r>
        <w:rPr>
          <w:sz w:val="22"/>
          <w:szCs w:val="22"/>
        </w:rPr>
        <w:t xml:space="preserve"> </w:t>
      </w:r>
      <w:r w:rsidR="00101DA9">
        <w:rPr>
          <w:sz w:val="22"/>
          <w:szCs w:val="22"/>
        </w:rPr>
        <w:t>5</w:t>
      </w:r>
      <w:r w:rsidRPr="00797FAB">
        <w:rPr>
          <w:sz w:val="22"/>
          <w:szCs w:val="22"/>
        </w:rPr>
        <w:t>/2.</w:t>
      </w:r>
    </w:p>
    <w:p w14:paraId="3225B202" w14:textId="556DC5D7" w:rsidR="00634C35" w:rsidRPr="00797FAB" w:rsidRDefault="00634C35" w:rsidP="00634C35">
      <w:pPr>
        <w:pStyle w:val="24"/>
        <w:widowControl/>
        <w:ind w:firstLine="709"/>
        <w:rPr>
          <w:sz w:val="22"/>
          <w:szCs w:val="22"/>
        </w:rPr>
      </w:pPr>
      <w:r w:rsidRPr="00797FAB">
        <w:rPr>
          <w:sz w:val="22"/>
          <w:szCs w:val="22"/>
        </w:rPr>
        <w:t>Письм</w:t>
      </w:r>
      <w:r w:rsidR="00101DA9">
        <w:rPr>
          <w:sz w:val="22"/>
          <w:szCs w:val="22"/>
        </w:rPr>
        <w:t>ами</w:t>
      </w:r>
      <w:r w:rsidRPr="00797FAB">
        <w:rPr>
          <w:sz w:val="22"/>
          <w:szCs w:val="22"/>
        </w:rPr>
        <w:t xml:space="preserve"> от 15.11.2024 №</w:t>
      </w:r>
      <w:r w:rsidR="00101DA9">
        <w:rPr>
          <w:sz w:val="22"/>
          <w:szCs w:val="22"/>
        </w:rPr>
        <w:t>№ 193, 194</w:t>
      </w:r>
      <w:r w:rsidRPr="00797FAB">
        <w:rPr>
          <w:sz w:val="22"/>
          <w:szCs w:val="22"/>
        </w:rPr>
        <w:t xml:space="preserve"> ООО «</w:t>
      </w:r>
      <w:r w:rsidR="00101DA9">
        <w:rPr>
          <w:sz w:val="22"/>
          <w:szCs w:val="22"/>
        </w:rPr>
        <w:t>МИЦ</w:t>
      </w:r>
      <w:r w:rsidRPr="00797FAB">
        <w:rPr>
          <w:sz w:val="22"/>
          <w:szCs w:val="22"/>
        </w:rPr>
        <w:t>»</w:t>
      </w:r>
      <w:r w:rsidR="00101DA9">
        <w:rPr>
          <w:sz w:val="22"/>
          <w:szCs w:val="22"/>
        </w:rPr>
        <w:t xml:space="preserve"> </w:t>
      </w:r>
      <w:r w:rsidRPr="00797FAB">
        <w:rPr>
          <w:sz w:val="22"/>
          <w:szCs w:val="22"/>
        </w:rPr>
        <w:t>уведомило Департамент о согласии с предлагаемыми к утверждению уровнями тарифов. На заседании правления Департамента представители теплоснабжающей организации, уведомленных должным образом, не присутствовали.</w:t>
      </w:r>
    </w:p>
    <w:p w14:paraId="6B2AB1D8" w14:textId="77777777" w:rsidR="00634C35" w:rsidRPr="00695331" w:rsidRDefault="00634C35" w:rsidP="00634C35">
      <w:pPr>
        <w:pStyle w:val="24"/>
        <w:widowControl/>
        <w:ind w:firstLine="709"/>
        <w:rPr>
          <w:color w:val="FF0000"/>
          <w:sz w:val="22"/>
          <w:szCs w:val="22"/>
        </w:rPr>
      </w:pPr>
    </w:p>
    <w:p w14:paraId="42555F7E" w14:textId="77777777" w:rsidR="00101DA9" w:rsidRDefault="00634C35" w:rsidP="00634C35">
      <w:pPr>
        <w:widowControl/>
        <w:ind w:firstLine="567"/>
        <w:rPr>
          <w:b/>
          <w:sz w:val="22"/>
          <w:szCs w:val="22"/>
        </w:rPr>
      </w:pPr>
      <w:r w:rsidRPr="00B877E1">
        <w:rPr>
          <w:b/>
          <w:sz w:val="22"/>
          <w:szCs w:val="22"/>
        </w:rPr>
        <w:t xml:space="preserve">РЕШИЛИ: </w:t>
      </w:r>
    </w:p>
    <w:p w14:paraId="344C8969" w14:textId="603D4667" w:rsidR="00634C35" w:rsidRDefault="00634C35" w:rsidP="00101DA9">
      <w:pPr>
        <w:widowControl/>
        <w:ind w:firstLine="567"/>
        <w:jc w:val="both"/>
        <w:rPr>
          <w:kern w:val="16"/>
          <w:sz w:val="22"/>
          <w:szCs w:val="22"/>
        </w:rPr>
      </w:pPr>
      <w:r w:rsidRPr="00B877E1">
        <w:rPr>
          <w:kern w:val="16"/>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040FAC0E" w14:textId="74480D5A" w:rsidR="00101DA9" w:rsidRDefault="00101DA9" w:rsidP="00101DA9">
      <w:pPr>
        <w:pStyle w:val="a4"/>
        <w:widowControl/>
        <w:numPr>
          <w:ilvl w:val="0"/>
          <w:numId w:val="40"/>
        </w:numPr>
        <w:tabs>
          <w:tab w:val="left" w:pos="851"/>
        </w:tabs>
        <w:ind w:left="0" w:firstLine="567"/>
        <w:jc w:val="both"/>
        <w:rPr>
          <w:rStyle w:val="af7"/>
          <w:rFonts w:eastAsia="Calibri"/>
          <w:b w:val="0"/>
          <w:bCs w:val="0"/>
          <w:sz w:val="22"/>
          <w:szCs w:val="22"/>
          <w:bdr w:val="none" w:sz="0" w:space="0" w:color="auto" w:frame="1"/>
        </w:rPr>
      </w:pPr>
      <w:r w:rsidRPr="00101DA9">
        <w:rPr>
          <w:rStyle w:val="af7"/>
          <w:rFonts w:eastAsia="Calibri"/>
          <w:b w:val="0"/>
          <w:bCs w:val="0"/>
          <w:sz w:val="22"/>
          <w:szCs w:val="22"/>
          <w:bdr w:val="none" w:sz="0" w:space="0" w:color="auto" w:frame="1"/>
        </w:rPr>
        <w:t xml:space="preserve">С 01.01.2025 произвести корректировку установленных долгосрочных тарифов на тепловую энергию для потребителей ООО «МИЦ» (котельная п. Палех, ул. Производственная) на </w:t>
      </w:r>
      <w:r w:rsidR="003D4E18" w:rsidRPr="00101DA9">
        <w:rPr>
          <w:rStyle w:val="af7"/>
          <w:rFonts w:eastAsia="Calibri"/>
          <w:b w:val="0"/>
          <w:bCs w:val="0"/>
          <w:sz w:val="22"/>
          <w:szCs w:val="22"/>
          <w:bdr w:val="none" w:sz="0" w:space="0" w:color="auto" w:frame="1"/>
        </w:rPr>
        <w:t xml:space="preserve">2025–2026 </w:t>
      </w:r>
      <w:r w:rsidRPr="00101DA9">
        <w:rPr>
          <w:rStyle w:val="af7"/>
          <w:rFonts w:eastAsia="Calibri"/>
          <w:b w:val="0"/>
          <w:bCs w:val="0"/>
          <w:sz w:val="22"/>
          <w:szCs w:val="22"/>
          <w:bdr w:val="none" w:sz="0" w:space="0" w:color="auto" w:frame="1"/>
        </w:rPr>
        <w:t xml:space="preserve"> годы, изложив приложение 1 к постановлению Департамента энергетики и тарифов Ивановской области от 09.04.2024 № 12-т/1 в новой редакции</w:t>
      </w:r>
      <w:r>
        <w:rPr>
          <w:rStyle w:val="af7"/>
          <w:rFonts w:eastAsia="Calibri"/>
          <w:b w:val="0"/>
          <w:bCs w:val="0"/>
          <w:sz w:val="22"/>
          <w:szCs w:val="22"/>
          <w:bdr w:val="none" w:sz="0" w:space="0" w:color="auto" w:frame="1"/>
        </w:rPr>
        <w:t>:</w:t>
      </w:r>
    </w:p>
    <w:p w14:paraId="1300E49B" w14:textId="6C77F18B" w:rsidR="00101DA9" w:rsidRDefault="00101DA9" w:rsidP="00101DA9">
      <w:pPr>
        <w:pStyle w:val="a4"/>
        <w:widowControl/>
        <w:tabs>
          <w:tab w:val="left" w:pos="851"/>
        </w:tabs>
        <w:ind w:left="567"/>
        <w:jc w:val="both"/>
        <w:rPr>
          <w:rStyle w:val="af7"/>
          <w:rFonts w:eastAsia="Calibri"/>
          <w:b w:val="0"/>
          <w:bCs w:val="0"/>
          <w:sz w:val="22"/>
          <w:szCs w:val="22"/>
          <w:bdr w:val="none" w:sz="0" w:space="0" w:color="auto" w:frame="1"/>
        </w:rPr>
      </w:pPr>
    </w:p>
    <w:p w14:paraId="7EAD2841" w14:textId="77777777" w:rsidR="00101DA9" w:rsidRPr="006D0E16" w:rsidRDefault="00101DA9" w:rsidP="00101DA9">
      <w:pPr>
        <w:widowControl/>
        <w:autoSpaceDE w:val="0"/>
        <w:autoSpaceDN w:val="0"/>
        <w:adjustRightInd w:val="0"/>
        <w:jc w:val="right"/>
        <w:rPr>
          <w:sz w:val="22"/>
          <w:szCs w:val="22"/>
        </w:rPr>
      </w:pPr>
      <w:r w:rsidRPr="006D0E16">
        <w:rPr>
          <w:sz w:val="22"/>
          <w:szCs w:val="22"/>
        </w:rPr>
        <w:lastRenderedPageBreak/>
        <w:t xml:space="preserve">Приложение 1 к постановлению Департамента энергетики и тарифов </w:t>
      </w:r>
    </w:p>
    <w:p w14:paraId="53EE4FA1" w14:textId="77777777" w:rsidR="00101DA9" w:rsidRPr="006D0E16" w:rsidRDefault="00101DA9" w:rsidP="00101DA9">
      <w:pPr>
        <w:widowControl/>
        <w:autoSpaceDE w:val="0"/>
        <w:autoSpaceDN w:val="0"/>
        <w:adjustRightInd w:val="0"/>
        <w:jc w:val="right"/>
        <w:rPr>
          <w:sz w:val="22"/>
          <w:szCs w:val="22"/>
        </w:rPr>
      </w:pPr>
      <w:r w:rsidRPr="006D0E16">
        <w:rPr>
          <w:sz w:val="22"/>
          <w:szCs w:val="22"/>
        </w:rPr>
        <w:t xml:space="preserve">Ивановской области от </w:t>
      </w:r>
      <w:r>
        <w:rPr>
          <w:sz w:val="22"/>
          <w:szCs w:val="22"/>
        </w:rPr>
        <w:t>09</w:t>
      </w:r>
      <w:r w:rsidRPr="006D0E16">
        <w:rPr>
          <w:sz w:val="22"/>
          <w:szCs w:val="22"/>
        </w:rPr>
        <w:t>.</w:t>
      </w:r>
      <w:r>
        <w:rPr>
          <w:sz w:val="22"/>
          <w:szCs w:val="22"/>
        </w:rPr>
        <w:t>04</w:t>
      </w:r>
      <w:r w:rsidRPr="006D0E16">
        <w:rPr>
          <w:sz w:val="22"/>
          <w:szCs w:val="22"/>
        </w:rPr>
        <w:t>.202</w:t>
      </w:r>
      <w:r>
        <w:rPr>
          <w:sz w:val="22"/>
          <w:szCs w:val="22"/>
        </w:rPr>
        <w:t>4</w:t>
      </w:r>
      <w:r w:rsidRPr="006D0E16">
        <w:rPr>
          <w:sz w:val="22"/>
          <w:szCs w:val="22"/>
        </w:rPr>
        <w:t xml:space="preserve"> № </w:t>
      </w:r>
      <w:r>
        <w:rPr>
          <w:sz w:val="22"/>
          <w:szCs w:val="22"/>
        </w:rPr>
        <w:t>12</w:t>
      </w:r>
      <w:r w:rsidRPr="006D0E16">
        <w:rPr>
          <w:sz w:val="22"/>
          <w:szCs w:val="22"/>
        </w:rPr>
        <w:t>-т/</w:t>
      </w:r>
      <w:r>
        <w:rPr>
          <w:sz w:val="22"/>
          <w:szCs w:val="22"/>
        </w:rPr>
        <w:t>1</w:t>
      </w:r>
    </w:p>
    <w:p w14:paraId="7871C3CD" w14:textId="77777777" w:rsidR="00101DA9" w:rsidRDefault="00101DA9" w:rsidP="00101DA9">
      <w:pPr>
        <w:widowControl/>
        <w:autoSpaceDE w:val="0"/>
        <w:autoSpaceDN w:val="0"/>
        <w:adjustRightInd w:val="0"/>
        <w:jc w:val="right"/>
        <w:rPr>
          <w:sz w:val="22"/>
          <w:szCs w:val="22"/>
        </w:rPr>
      </w:pPr>
    </w:p>
    <w:p w14:paraId="3F719A64" w14:textId="77777777" w:rsidR="00101DA9" w:rsidRPr="00382112" w:rsidRDefault="00101DA9" w:rsidP="00101DA9">
      <w:pPr>
        <w:widowControl/>
        <w:autoSpaceDE w:val="0"/>
        <w:autoSpaceDN w:val="0"/>
        <w:adjustRightInd w:val="0"/>
        <w:jc w:val="center"/>
        <w:rPr>
          <w:b/>
          <w:sz w:val="22"/>
          <w:szCs w:val="22"/>
        </w:rPr>
      </w:pPr>
    </w:p>
    <w:p w14:paraId="043CBF2E" w14:textId="77777777" w:rsidR="00101DA9" w:rsidRPr="0062374C" w:rsidRDefault="00101DA9" w:rsidP="00101DA9">
      <w:pPr>
        <w:widowControl/>
        <w:autoSpaceDE w:val="0"/>
        <w:autoSpaceDN w:val="0"/>
        <w:adjustRightInd w:val="0"/>
        <w:jc w:val="center"/>
        <w:rPr>
          <w:b/>
          <w:bCs/>
          <w:sz w:val="22"/>
          <w:szCs w:val="22"/>
        </w:rPr>
      </w:pPr>
      <w:r w:rsidRPr="0062374C">
        <w:rPr>
          <w:b/>
          <w:bCs/>
          <w:sz w:val="22"/>
          <w:szCs w:val="22"/>
        </w:rPr>
        <w:t>Тарифы на тепловую энергию (мощность), поставляемую потребителям</w:t>
      </w:r>
    </w:p>
    <w:p w14:paraId="297EFAD0" w14:textId="77777777" w:rsidR="00101DA9" w:rsidRPr="0062374C" w:rsidRDefault="00101DA9" w:rsidP="00101DA9">
      <w:pPr>
        <w:widowControl/>
        <w:autoSpaceDE w:val="0"/>
        <w:autoSpaceDN w:val="0"/>
        <w:adjustRightInd w:val="0"/>
        <w:jc w:val="right"/>
      </w:pPr>
    </w:p>
    <w:tbl>
      <w:tblPr>
        <w:tblW w:w="10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300"/>
        <w:gridCol w:w="1276"/>
        <w:gridCol w:w="567"/>
        <w:gridCol w:w="709"/>
        <w:gridCol w:w="567"/>
        <w:gridCol w:w="709"/>
        <w:gridCol w:w="732"/>
      </w:tblGrid>
      <w:tr w:rsidR="00101DA9" w:rsidRPr="0062374C" w14:paraId="42FD2A83" w14:textId="77777777" w:rsidTr="005A01CC">
        <w:trPr>
          <w:trHeight w:val="454"/>
        </w:trPr>
        <w:tc>
          <w:tcPr>
            <w:tcW w:w="486" w:type="dxa"/>
            <w:vMerge w:val="restart"/>
            <w:shd w:val="clear" w:color="auto" w:fill="auto"/>
            <w:vAlign w:val="center"/>
            <w:hideMark/>
          </w:tcPr>
          <w:p w14:paraId="0768D2C2" w14:textId="77777777" w:rsidR="00101DA9" w:rsidRPr="0062374C" w:rsidRDefault="00101DA9" w:rsidP="005A01CC">
            <w:pPr>
              <w:widowControl/>
              <w:jc w:val="center"/>
            </w:pPr>
            <w:r w:rsidRPr="0062374C">
              <w:t>№ п/п</w:t>
            </w:r>
          </w:p>
        </w:tc>
        <w:tc>
          <w:tcPr>
            <w:tcW w:w="1690" w:type="dxa"/>
            <w:vMerge w:val="restart"/>
            <w:shd w:val="clear" w:color="auto" w:fill="auto"/>
            <w:vAlign w:val="center"/>
            <w:hideMark/>
          </w:tcPr>
          <w:p w14:paraId="5B6A241B" w14:textId="77777777" w:rsidR="00101DA9" w:rsidRPr="0062374C" w:rsidRDefault="00101DA9" w:rsidP="005A01CC">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11F81287" w14:textId="77777777" w:rsidR="00101DA9" w:rsidRPr="0062374C" w:rsidRDefault="00101DA9" w:rsidP="005A01CC">
            <w:pPr>
              <w:widowControl/>
              <w:jc w:val="center"/>
            </w:pPr>
            <w:r w:rsidRPr="0062374C">
              <w:t>Вид тарифа</w:t>
            </w:r>
          </w:p>
        </w:tc>
        <w:tc>
          <w:tcPr>
            <w:tcW w:w="708" w:type="dxa"/>
            <w:vMerge w:val="restart"/>
            <w:shd w:val="clear" w:color="auto" w:fill="auto"/>
            <w:noWrap/>
            <w:vAlign w:val="center"/>
            <w:hideMark/>
          </w:tcPr>
          <w:p w14:paraId="74EB7C0A" w14:textId="77777777" w:rsidR="00101DA9" w:rsidRPr="0062374C" w:rsidRDefault="00101DA9" w:rsidP="005A01CC">
            <w:pPr>
              <w:widowControl/>
              <w:jc w:val="center"/>
            </w:pPr>
            <w:r w:rsidRPr="0062374C">
              <w:t>Год</w:t>
            </w:r>
          </w:p>
        </w:tc>
        <w:tc>
          <w:tcPr>
            <w:tcW w:w="2576" w:type="dxa"/>
            <w:gridSpan w:val="2"/>
            <w:shd w:val="clear" w:color="auto" w:fill="auto"/>
            <w:noWrap/>
            <w:vAlign w:val="center"/>
            <w:hideMark/>
          </w:tcPr>
          <w:p w14:paraId="090271EA" w14:textId="77777777" w:rsidR="00101DA9" w:rsidRPr="0062374C" w:rsidRDefault="00101DA9" w:rsidP="005A01CC">
            <w:pPr>
              <w:widowControl/>
              <w:jc w:val="center"/>
              <w:rPr>
                <w:sz w:val="18"/>
                <w:szCs w:val="18"/>
              </w:rPr>
            </w:pPr>
            <w:r w:rsidRPr="0062374C">
              <w:rPr>
                <w:sz w:val="22"/>
                <w:szCs w:val="18"/>
              </w:rPr>
              <w:t>Вода</w:t>
            </w:r>
          </w:p>
        </w:tc>
        <w:tc>
          <w:tcPr>
            <w:tcW w:w="2552" w:type="dxa"/>
            <w:gridSpan w:val="4"/>
            <w:shd w:val="clear" w:color="auto" w:fill="auto"/>
            <w:noWrap/>
            <w:vAlign w:val="center"/>
            <w:hideMark/>
          </w:tcPr>
          <w:p w14:paraId="3DD8CF3C" w14:textId="77777777" w:rsidR="00101DA9" w:rsidRPr="0062374C" w:rsidRDefault="00101DA9" w:rsidP="005A01CC">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41931799" w14:textId="77777777" w:rsidR="00101DA9" w:rsidRPr="0062374C" w:rsidRDefault="00101DA9" w:rsidP="005A01CC">
            <w:pPr>
              <w:widowControl/>
              <w:jc w:val="center"/>
              <w:rPr>
                <w:sz w:val="18"/>
                <w:szCs w:val="18"/>
              </w:rPr>
            </w:pPr>
            <w:r w:rsidRPr="0062374C">
              <w:rPr>
                <w:sz w:val="18"/>
                <w:szCs w:val="18"/>
              </w:rPr>
              <w:t>Острый и редуцированный пар</w:t>
            </w:r>
          </w:p>
        </w:tc>
      </w:tr>
      <w:tr w:rsidR="00101DA9" w:rsidRPr="0062374C" w14:paraId="30376669" w14:textId="77777777" w:rsidTr="005A01CC">
        <w:trPr>
          <w:trHeight w:val="454"/>
        </w:trPr>
        <w:tc>
          <w:tcPr>
            <w:tcW w:w="486" w:type="dxa"/>
            <w:vMerge/>
            <w:shd w:val="clear" w:color="auto" w:fill="auto"/>
            <w:noWrap/>
            <w:vAlign w:val="center"/>
            <w:hideMark/>
          </w:tcPr>
          <w:p w14:paraId="0554CCF1" w14:textId="77777777" w:rsidR="00101DA9" w:rsidRPr="0062374C" w:rsidRDefault="00101DA9" w:rsidP="005A01CC">
            <w:pPr>
              <w:widowControl/>
              <w:jc w:val="center"/>
            </w:pPr>
          </w:p>
        </w:tc>
        <w:tc>
          <w:tcPr>
            <w:tcW w:w="1690" w:type="dxa"/>
            <w:vMerge/>
            <w:shd w:val="clear" w:color="auto" w:fill="auto"/>
            <w:vAlign w:val="center"/>
            <w:hideMark/>
          </w:tcPr>
          <w:p w14:paraId="2146FBDD" w14:textId="77777777" w:rsidR="00101DA9" w:rsidRPr="0062374C" w:rsidRDefault="00101DA9" w:rsidP="005A01CC">
            <w:pPr>
              <w:widowControl/>
            </w:pPr>
          </w:p>
        </w:tc>
        <w:tc>
          <w:tcPr>
            <w:tcW w:w="1628" w:type="dxa"/>
            <w:vMerge/>
            <w:shd w:val="clear" w:color="auto" w:fill="auto"/>
            <w:noWrap/>
            <w:vAlign w:val="center"/>
            <w:hideMark/>
          </w:tcPr>
          <w:p w14:paraId="3B391D9C" w14:textId="77777777" w:rsidR="00101DA9" w:rsidRPr="0062374C" w:rsidRDefault="00101DA9" w:rsidP="005A01CC">
            <w:pPr>
              <w:widowControl/>
              <w:jc w:val="center"/>
            </w:pPr>
          </w:p>
        </w:tc>
        <w:tc>
          <w:tcPr>
            <w:tcW w:w="708" w:type="dxa"/>
            <w:vMerge/>
            <w:shd w:val="clear" w:color="auto" w:fill="auto"/>
            <w:noWrap/>
            <w:vAlign w:val="center"/>
            <w:hideMark/>
          </w:tcPr>
          <w:p w14:paraId="1931B8B9" w14:textId="77777777" w:rsidR="00101DA9" w:rsidRPr="0062374C" w:rsidRDefault="00101DA9" w:rsidP="005A01CC">
            <w:pPr>
              <w:widowControl/>
              <w:jc w:val="center"/>
            </w:pPr>
          </w:p>
        </w:tc>
        <w:tc>
          <w:tcPr>
            <w:tcW w:w="1300" w:type="dxa"/>
            <w:shd w:val="clear" w:color="auto" w:fill="auto"/>
            <w:noWrap/>
            <w:vAlign w:val="center"/>
            <w:hideMark/>
          </w:tcPr>
          <w:p w14:paraId="23885CE3" w14:textId="77777777" w:rsidR="00101DA9" w:rsidRPr="0062374C" w:rsidRDefault="00101DA9" w:rsidP="005A01CC">
            <w:pPr>
              <w:widowControl/>
              <w:jc w:val="center"/>
              <w:rPr>
                <w:sz w:val="18"/>
                <w:szCs w:val="18"/>
              </w:rPr>
            </w:pPr>
            <w:r w:rsidRPr="0062374C">
              <w:rPr>
                <w:sz w:val="18"/>
                <w:szCs w:val="18"/>
              </w:rPr>
              <w:t>1 полугодие</w:t>
            </w:r>
          </w:p>
        </w:tc>
        <w:tc>
          <w:tcPr>
            <w:tcW w:w="1276" w:type="dxa"/>
            <w:shd w:val="clear" w:color="auto" w:fill="auto"/>
            <w:vAlign w:val="center"/>
          </w:tcPr>
          <w:p w14:paraId="41603579" w14:textId="77777777" w:rsidR="00101DA9" w:rsidRPr="0062374C" w:rsidRDefault="00101DA9" w:rsidP="005A01CC">
            <w:pPr>
              <w:widowControl/>
              <w:jc w:val="center"/>
              <w:rPr>
                <w:sz w:val="18"/>
                <w:szCs w:val="18"/>
              </w:rPr>
            </w:pPr>
            <w:r w:rsidRPr="0062374C">
              <w:rPr>
                <w:sz w:val="18"/>
                <w:szCs w:val="18"/>
              </w:rPr>
              <w:t>2 полугодие</w:t>
            </w:r>
          </w:p>
        </w:tc>
        <w:tc>
          <w:tcPr>
            <w:tcW w:w="567" w:type="dxa"/>
            <w:shd w:val="clear" w:color="auto" w:fill="auto"/>
            <w:vAlign w:val="center"/>
            <w:hideMark/>
          </w:tcPr>
          <w:p w14:paraId="22F047F6" w14:textId="77777777" w:rsidR="00101DA9" w:rsidRPr="0062374C" w:rsidRDefault="00101DA9" w:rsidP="005A01CC">
            <w:pPr>
              <w:widowControl/>
              <w:jc w:val="center"/>
              <w:rPr>
                <w:sz w:val="18"/>
                <w:szCs w:val="18"/>
              </w:rPr>
            </w:pPr>
            <w:r w:rsidRPr="0062374C">
              <w:rPr>
                <w:sz w:val="18"/>
                <w:szCs w:val="18"/>
              </w:rPr>
              <w:t>от 1,2 до 2,5 кг/</w:t>
            </w:r>
          </w:p>
          <w:p w14:paraId="77057C82"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288686C2" w14:textId="77777777" w:rsidR="00101DA9" w:rsidRPr="0062374C" w:rsidRDefault="00101DA9" w:rsidP="005A01CC">
            <w:pPr>
              <w:widowControl/>
              <w:jc w:val="center"/>
              <w:rPr>
                <w:sz w:val="18"/>
                <w:szCs w:val="18"/>
              </w:rPr>
            </w:pPr>
            <w:r w:rsidRPr="0062374C">
              <w:rPr>
                <w:sz w:val="18"/>
                <w:szCs w:val="18"/>
              </w:rPr>
              <w:t>от 2,5 до 7,0 кг/см</w:t>
            </w:r>
            <w:r w:rsidRPr="0062374C">
              <w:rPr>
                <w:sz w:val="18"/>
                <w:szCs w:val="18"/>
                <w:vertAlign w:val="superscript"/>
              </w:rPr>
              <w:t>2</w:t>
            </w:r>
          </w:p>
        </w:tc>
        <w:tc>
          <w:tcPr>
            <w:tcW w:w="567" w:type="dxa"/>
            <w:vAlign w:val="center"/>
          </w:tcPr>
          <w:p w14:paraId="4BEC79F2" w14:textId="77777777" w:rsidR="00101DA9" w:rsidRPr="0062374C" w:rsidRDefault="00101DA9" w:rsidP="005A01CC">
            <w:pPr>
              <w:widowControl/>
              <w:jc w:val="center"/>
              <w:rPr>
                <w:sz w:val="18"/>
                <w:szCs w:val="18"/>
              </w:rPr>
            </w:pPr>
            <w:r w:rsidRPr="0062374C">
              <w:rPr>
                <w:sz w:val="18"/>
                <w:szCs w:val="18"/>
              </w:rPr>
              <w:t>от 7,0 до 13,0 кг/</w:t>
            </w:r>
          </w:p>
          <w:p w14:paraId="4A0F1EF7"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4123D2B5" w14:textId="77777777" w:rsidR="00101DA9" w:rsidRPr="0062374C" w:rsidRDefault="00101DA9" w:rsidP="005A01CC">
            <w:pPr>
              <w:widowControl/>
              <w:ind w:right="-108" w:hanging="109"/>
              <w:jc w:val="center"/>
              <w:rPr>
                <w:sz w:val="18"/>
                <w:szCs w:val="18"/>
              </w:rPr>
            </w:pPr>
            <w:r w:rsidRPr="0062374C">
              <w:rPr>
                <w:sz w:val="18"/>
                <w:szCs w:val="18"/>
              </w:rPr>
              <w:t>Свыше 13,0 кг/</w:t>
            </w:r>
          </w:p>
          <w:p w14:paraId="16572F97"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32" w:type="dxa"/>
            <w:vMerge/>
            <w:shd w:val="clear" w:color="auto" w:fill="auto"/>
            <w:vAlign w:val="center"/>
            <w:hideMark/>
          </w:tcPr>
          <w:p w14:paraId="29C9726C" w14:textId="77777777" w:rsidR="00101DA9" w:rsidRPr="0062374C" w:rsidRDefault="00101DA9" w:rsidP="005A01CC">
            <w:pPr>
              <w:widowControl/>
              <w:jc w:val="center"/>
            </w:pPr>
          </w:p>
        </w:tc>
      </w:tr>
      <w:tr w:rsidR="00101DA9" w:rsidRPr="0062374C" w14:paraId="0F040646" w14:textId="77777777" w:rsidTr="005A01CC">
        <w:trPr>
          <w:trHeight w:val="454"/>
        </w:trPr>
        <w:tc>
          <w:tcPr>
            <w:tcW w:w="10372" w:type="dxa"/>
            <w:gridSpan w:val="11"/>
            <w:shd w:val="clear" w:color="auto" w:fill="auto"/>
            <w:noWrap/>
            <w:vAlign w:val="center"/>
            <w:hideMark/>
          </w:tcPr>
          <w:p w14:paraId="5860A76E" w14:textId="77777777" w:rsidR="00101DA9" w:rsidRPr="0062374C" w:rsidRDefault="00101DA9" w:rsidP="005A01CC">
            <w:pPr>
              <w:widowControl/>
              <w:jc w:val="center"/>
            </w:pPr>
            <w:r w:rsidRPr="00443199">
              <w:rPr>
                <w:sz w:val="22"/>
                <w:szCs w:val="22"/>
              </w:rPr>
              <w:t>Для потребителей, в случае отсутствия дифференциации тарифов по схеме подключения</w:t>
            </w:r>
          </w:p>
        </w:tc>
      </w:tr>
      <w:tr w:rsidR="00101DA9" w:rsidRPr="0062374C" w14:paraId="657508B6" w14:textId="77777777" w:rsidTr="005A01CC">
        <w:trPr>
          <w:trHeight w:val="454"/>
        </w:trPr>
        <w:tc>
          <w:tcPr>
            <w:tcW w:w="486" w:type="dxa"/>
            <w:vMerge w:val="restart"/>
            <w:shd w:val="clear" w:color="auto" w:fill="auto"/>
            <w:noWrap/>
            <w:vAlign w:val="center"/>
            <w:hideMark/>
          </w:tcPr>
          <w:p w14:paraId="287160B5" w14:textId="77777777" w:rsidR="00101DA9" w:rsidRPr="0062374C" w:rsidRDefault="00101DA9" w:rsidP="005A01CC">
            <w:pPr>
              <w:jc w:val="center"/>
            </w:pPr>
            <w:r w:rsidRPr="0062374C">
              <w:t>1.</w:t>
            </w:r>
          </w:p>
        </w:tc>
        <w:tc>
          <w:tcPr>
            <w:tcW w:w="1690" w:type="dxa"/>
            <w:vMerge w:val="restart"/>
            <w:shd w:val="clear" w:color="auto" w:fill="auto"/>
            <w:vAlign w:val="center"/>
            <w:hideMark/>
          </w:tcPr>
          <w:p w14:paraId="2097B8DA" w14:textId="77777777" w:rsidR="00101DA9" w:rsidRPr="0062374C" w:rsidRDefault="00101DA9" w:rsidP="005A01CC">
            <w:pPr>
              <w:widowControl/>
              <w:jc w:val="both"/>
            </w:pPr>
            <w:r>
              <w:rPr>
                <w:sz w:val="22"/>
                <w:szCs w:val="22"/>
              </w:rPr>
              <w:t>ООО «МИЦ» (</w:t>
            </w:r>
            <w:r w:rsidRPr="00546982">
              <w:rPr>
                <w:sz w:val="22"/>
                <w:szCs w:val="22"/>
              </w:rPr>
              <w:t>котельная п. Палех, ул. Производственная</w:t>
            </w:r>
            <w:r>
              <w:rPr>
                <w:sz w:val="22"/>
                <w:szCs w:val="22"/>
              </w:rPr>
              <w:t>)</w:t>
            </w:r>
          </w:p>
        </w:tc>
        <w:tc>
          <w:tcPr>
            <w:tcW w:w="1628" w:type="dxa"/>
            <w:shd w:val="clear" w:color="auto" w:fill="auto"/>
            <w:vAlign w:val="center"/>
            <w:hideMark/>
          </w:tcPr>
          <w:p w14:paraId="779B4667" w14:textId="77777777" w:rsidR="00101DA9" w:rsidRPr="0062374C" w:rsidRDefault="00101DA9" w:rsidP="005A01CC">
            <w:pPr>
              <w:widowControl/>
              <w:jc w:val="center"/>
            </w:pPr>
            <w:r w:rsidRPr="00275AFE">
              <w:rPr>
                <w:sz w:val="22"/>
                <w:szCs w:val="22"/>
              </w:rPr>
              <w:t>Одноставочный, руб./Гкал, НДС не облагается</w:t>
            </w:r>
          </w:p>
        </w:tc>
        <w:tc>
          <w:tcPr>
            <w:tcW w:w="708" w:type="dxa"/>
            <w:shd w:val="clear" w:color="auto" w:fill="auto"/>
            <w:noWrap/>
            <w:vAlign w:val="center"/>
            <w:hideMark/>
          </w:tcPr>
          <w:p w14:paraId="1AE8DB00" w14:textId="77777777" w:rsidR="00101DA9" w:rsidRPr="0062374C" w:rsidRDefault="00101DA9" w:rsidP="005A01CC">
            <w:pPr>
              <w:jc w:val="center"/>
              <w:rPr>
                <w:sz w:val="22"/>
              </w:rPr>
            </w:pPr>
            <w:r w:rsidRPr="0062374C">
              <w:rPr>
                <w:sz w:val="22"/>
              </w:rPr>
              <w:t>2024</w:t>
            </w:r>
          </w:p>
        </w:tc>
        <w:tc>
          <w:tcPr>
            <w:tcW w:w="1300" w:type="dxa"/>
            <w:shd w:val="clear" w:color="auto" w:fill="auto"/>
            <w:noWrap/>
            <w:vAlign w:val="center"/>
          </w:tcPr>
          <w:p w14:paraId="722652F5" w14:textId="77777777" w:rsidR="00101DA9" w:rsidRPr="0062374C" w:rsidRDefault="00101DA9" w:rsidP="005A01CC">
            <w:pPr>
              <w:jc w:val="center"/>
              <w:rPr>
                <w:sz w:val="22"/>
              </w:rPr>
            </w:pPr>
            <w:r>
              <w:rPr>
                <w:sz w:val="22"/>
              </w:rPr>
              <w:t>3 126,</w:t>
            </w:r>
            <w:r w:rsidRPr="00607115">
              <w:rPr>
                <w:sz w:val="22"/>
              </w:rPr>
              <w:t>61 *</w:t>
            </w:r>
          </w:p>
        </w:tc>
        <w:tc>
          <w:tcPr>
            <w:tcW w:w="1276" w:type="dxa"/>
            <w:shd w:val="clear" w:color="auto" w:fill="auto"/>
            <w:vAlign w:val="center"/>
          </w:tcPr>
          <w:p w14:paraId="4349778A" w14:textId="77777777" w:rsidR="00101DA9" w:rsidRPr="0062374C" w:rsidRDefault="00101DA9" w:rsidP="005A01CC">
            <w:pPr>
              <w:jc w:val="center"/>
              <w:rPr>
                <w:sz w:val="22"/>
              </w:rPr>
            </w:pPr>
            <w:r>
              <w:rPr>
                <w:sz w:val="22"/>
              </w:rPr>
              <w:t>3 945,81</w:t>
            </w:r>
          </w:p>
        </w:tc>
        <w:tc>
          <w:tcPr>
            <w:tcW w:w="567" w:type="dxa"/>
            <w:shd w:val="clear" w:color="auto" w:fill="auto"/>
            <w:noWrap/>
            <w:vAlign w:val="center"/>
            <w:hideMark/>
          </w:tcPr>
          <w:p w14:paraId="747BD0C1" w14:textId="77777777" w:rsidR="00101DA9" w:rsidRPr="0062374C" w:rsidRDefault="00101DA9" w:rsidP="005A01CC">
            <w:pPr>
              <w:widowControl/>
              <w:jc w:val="center"/>
              <w:rPr>
                <w:sz w:val="22"/>
              </w:rPr>
            </w:pPr>
            <w:r w:rsidRPr="0062374C">
              <w:rPr>
                <w:sz w:val="22"/>
              </w:rPr>
              <w:t>-</w:t>
            </w:r>
          </w:p>
        </w:tc>
        <w:tc>
          <w:tcPr>
            <w:tcW w:w="709" w:type="dxa"/>
            <w:vAlign w:val="center"/>
          </w:tcPr>
          <w:p w14:paraId="4D048455" w14:textId="77777777" w:rsidR="00101DA9" w:rsidRPr="0062374C" w:rsidRDefault="00101DA9" w:rsidP="005A01CC">
            <w:pPr>
              <w:widowControl/>
              <w:jc w:val="center"/>
              <w:rPr>
                <w:sz w:val="22"/>
              </w:rPr>
            </w:pPr>
            <w:r w:rsidRPr="0062374C">
              <w:rPr>
                <w:sz w:val="22"/>
              </w:rPr>
              <w:t>-</w:t>
            </w:r>
          </w:p>
        </w:tc>
        <w:tc>
          <w:tcPr>
            <w:tcW w:w="567" w:type="dxa"/>
            <w:vAlign w:val="center"/>
          </w:tcPr>
          <w:p w14:paraId="41559369" w14:textId="77777777" w:rsidR="00101DA9" w:rsidRPr="0062374C" w:rsidRDefault="00101DA9" w:rsidP="005A01CC">
            <w:pPr>
              <w:widowControl/>
              <w:jc w:val="center"/>
              <w:rPr>
                <w:sz w:val="22"/>
              </w:rPr>
            </w:pPr>
            <w:r w:rsidRPr="0062374C">
              <w:rPr>
                <w:sz w:val="22"/>
              </w:rPr>
              <w:t>-</w:t>
            </w:r>
          </w:p>
        </w:tc>
        <w:tc>
          <w:tcPr>
            <w:tcW w:w="709" w:type="dxa"/>
            <w:vAlign w:val="center"/>
          </w:tcPr>
          <w:p w14:paraId="0B04F784"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58984AA9" w14:textId="77777777" w:rsidR="00101DA9" w:rsidRPr="0062374C" w:rsidRDefault="00101DA9" w:rsidP="005A01CC">
            <w:pPr>
              <w:widowControl/>
              <w:jc w:val="center"/>
              <w:rPr>
                <w:sz w:val="22"/>
              </w:rPr>
            </w:pPr>
            <w:r w:rsidRPr="0062374C">
              <w:rPr>
                <w:sz w:val="22"/>
              </w:rPr>
              <w:t>-</w:t>
            </w:r>
          </w:p>
        </w:tc>
      </w:tr>
      <w:tr w:rsidR="00101DA9" w:rsidRPr="0062374C" w14:paraId="0F4CD677" w14:textId="77777777" w:rsidTr="005A01CC">
        <w:trPr>
          <w:trHeight w:val="397"/>
        </w:trPr>
        <w:tc>
          <w:tcPr>
            <w:tcW w:w="486" w:type="dxa"/>
            <w:vMerge/>
            <w:shd w:val="clear" w:color="auto" w:fill="auto"/>
            <w:noWrap/>
            <w:vAlign w:val="center"/>
            <w:hideMark/>
          </w:tcPr>
          <w:p w14:paraId="55DC2DB8" w14:textId="77777777" w:rsidR="00101DA9" w:rsidRPr="0062374C" w:rsidRDefault="00101DA9" w:rsidP="005A01CC">
            <w:pPr>
              <w:jc w:val="center"/>
            </w:pPr>
          </w:p>
        </w:tc>
        <w:tc>
          <w:tcPr>
            <w:tcW w:w="1690" w:type="dxa"/>
            <w:vMerge/>
            <w:shd w:val="clear" w:color="auto" w:fill="auto"/>
            <w:vAlign w:val="center"/>
            <w:hideMark/>
          </w:tcPr>
          <w:p w14:paraId="7AD2D27E" w14:textId="77777777" w:rsidR="00101DA9" w:rsidRPr="0062374C" w:rsidRDefault="00101DA9" w:rsidP="005A01CC">
            <w:pPr>
              <w:widowControl/>
              <w:jc w:val="both"/>
              <w:rPr>
                <w:bCs/>
              </w:rPr>
            </w:pPr>
          </w:p>
        </w:tc>
        <w:tc>
          <w:tcPr>
            <w:tcW w:w="1628" w:type="dxa"/>
            <w:vMerge w:val="restart"/>
            <w:shd w:val="clear" w:color="auto" w:fill="auto"/>
            <w:vAlign w:val="center"/>
            <w:hideMark/>
          </w:tcPr>
          <w:p w14:paraId="04E22623" w14:textId="77777777" w:rsidR="00101DA9" w:rsidRPr="0062374C" w:rsidRDefault="00101DA9" w:rsidP="005A01CC">
            <w:pPr>
              <w:widowControl/>
              <w:jc w:val="center"/>
            </w:pPr>
            <w:r w:rsidRPr="00275AFE">
              <w:rPr>
                <w:sz w:val="22"/>
                <w:szCs w:val="22"/>
              </w:rPr>
              <w:t xml:space="preserve">Одноставочный, руб./Гкал, </w:t>
            </w:r>
            <w:r>
              <w:rPr>
                <w:sz w:val="22"/>
                <w:szCs w:val="22"/>
              </w:rPr>
              <w:t xml:space="preserve">без </w:t>
            </w:r>
            <w:r w:rsidRPr="00275AFE">
              <w:rPr>
                <w:sz w:val="22"/>
                <w:szCs w:val="22"/>
              </w:rPr>
              <w:t>НДС</w:t>
            </w:r>
          </w:p>
        </w:tc>
        <w:tc>
          <w:tcPr>
            <w:tcW w:w="708" w:type="dxa"/>
            <w:shd w:val="clear" w:color="auto" w:fill="auto"/>
            <w:noWrap/>
            <w:vAlign w:val="center"/>
            <w:hideMark/>
          </w:tcPr>
          <w:p w14:paraId="72DDB1A7" w14:textId="77777777" w:rsidR="00101DA9" w:rsidRPr="0062374C" w:rsidRDefault="00101DA9" w:rsidP="005A01CC">
            <w:pPr>
              <w:jc w:val="center"/>
              <w:rPr>
                <w:sz w:val="22"/>
              </w:rPr>
            </w:pPr>
            <w:r w:rsidRPr="0062374C">
              <w:rPr>
                <w:sz w:val="22"/>
              </w:rPr>
              <w:t>2025</w:t>
            </w:r>
          </w:p>
        </w:tc>
        <w:tc>
          <w:tcPr>
            <w:tcW w:w="1300" w:type="dxa"/>
            <w:shd w:val="clear" w:color="auto" w:fill="auto"/>
            <w:noWrap/>
            <w:vAlign w:val="center"/>
          </w:tcPr>
          <w:p w14:paraId="3DF54290" w14:textId="77777777" w:rsidR="00101DA9" w:rsidRPr="009F1138" w:rsidRDefault="00101DA9" w:rsidP="005A01CC">
            <w:pPr>
              <w:jc w:val="center"/>
              <w:rPr>
                <w:sz w:val="22"/>
              </w:rPr>
            </w:pPr>
            <w:r w:rsidRPr="009F1138">
              <w:rPr>
                <w:sz w:val="22"/>
              </w:rPr>
              <w:t>3 502,74</w:t>
            </w:r>
          </w:p>
        </w:tc>
        <w:tc>
          <w:tcPr>
            <w:tcW w:w="1276" w:type="dxa"/>
            <w:shd w:val="clear" w:color="auto" w:fill="auto"/>
            <w:vAlign w:val="center"/>
          </w:tcPr>
          <w:p w14:paraId="05076190" w14:textId="77777777" w:rsidR="00101DA9" w:rsidRPr="009F1138" w:rsidRDefault="00101DA9" w:rsidP="005A01CC">
            <w:pPr>
              <w:jc w:val="center"/>
              <w:rPr>
                <w:sz w:val="22"/>
              </w:rPr>
            </w:pPr>
            <w:r w:rsidRPr="009F1138">
              <w:rPr>
                <w:sz w:val="22"/>
              </w:rPr>
              <w:t>3 751,50</w:t>
            </w:r>
          </w:p>
        </w:tc>
        <w:tc>
          <w:tcPr>
            <w:tcW w:w="567" w:type="dxa"/>
            <w:shd w:val="clear" w:color="auto" w:fill="auto"/>
            <w:noWrap/>
            <w:vAlign w:val="center"/>
            <w:hideMark/>
          </w:tcPr>
          <w:p w14:paraId="07367D39" w14:textId="77777777" w:rsidR="00101DA9" w:rsidRPr="0062374C" w:rsidRDefault="00101DA9" w:rsidP="005A01CC">
            <w:pPr>
              <w:widowControl/>
              <w:jc w:val="center"/>
              <w:rPr>
                <w:sz w:val="22"/>
              </w:rPr>
            </w:pPr>
            <w:r w:rsidRPr="0062374C">
              <w:rPr>
                <w:sz w:val="22"/>
              </w:rPr>
              <w:t>-</w:t>
            </w:r>
          </w:p>
        </w:tc>
        <w:tc>
          <w:tcPr>
            <w:tcW w:w="709" w:type="dxa"/>
            <w:vAlign w:val="center"/>
          </w:tcPr>
          <w:p w14:paraId="506EB81E" w14:textId="77777777" w:rsidR="00101DA9" w:rsidRPr="0062374C" w:rsidRDefault="00101DA9" w:rsidP="005A01CC">
            <w:pPr>
              <w:widowControl/>
              <w:jc w:val="center"/>
              <w:rPr>
                <w:sz w:val="22"/>
              </w:rPr>
            </w:pPr>
            <w:r w:rsidRPr="0062374C">
              <w:rPr>
                <w:sz w:val="22"/>
              </w:rPr>
              <w:t>-</w:t>
            </w:r>
          </w:p>
        </w:tc>
        <w:tc>
          <w:tcPr>
            <w:tcW w:w="567" w:type="dxa"/>
            <w:vAlign w:val="center"/>
          </w:tcPr>
          <w:p w14:paraId="429A2A85" w14:textId="77777777" w:rsidR="00101DA9" w:rsidRPr="0062374C" w:rsidRDefault="00101DA9" w:rsidP="005A01CC">
            <w:pPr>
              <w:widowControl/>
              <w:jc w:val="center"/>
              <w:rPr>
                <w:sz w:val="22"/>
              </w:rPr>
            </w:pPr>
            <w:r w:rsidRPr="0062374C">
              <w:rPr>
                <w:sz w:val="22"/>
              </w:rPr>
              <w:t>-</w:t>
            </w:r>
          </w:p>
        </w:tc>
        <w:tc>
          <w:tcPr>
            <w:tcW w:w="709" w:type="dxa"/>
            <w:vAlign w:val="center"/>
          </w:tcPr>
          <w:p w14:paraId="2F5DFF11"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440F0558" w14:textId="77777777" w:rsidR="00101DA9" w:rsidRPr="0062374C" w:rsidRDefault="00101DA9" w:rsidP="005A01CC">
            <w:pPr>
              <w:widowControl/>
              <w:jc w:val="center"/>
              <w:rPr>
                <w:sz w:val="22"/>
              </w:rPr>
            </w:pPr>
            <w:r w:rsidRPr="0062374C">
              <w:rPr>
                <w:sz w:val="22"/>
              </w:rPr>
              <w:t>-</w:t>
            </w:r>
          </w:p>
        </w:tc>
      </w:tr>
      <w:tr w:rsidR="00101DA9" w:rsidRPr="0062374C" w14:paraId="5565115C" w14:textId="77777777" w:rsidTr="005A01CC">
        <w:trPr>
          <w:trHeight w:val="397"/>
        </w:trPr>
        <w:tc>
          <w:tcPr>
            <w:tcW w:w="486" w:type="dxa"/>
            <w:vMerge/>
            <w:shd w:val="clear" w:color="auto" w:fill="auto"/>
            <w:noWrap/>
            <w:vAlign w:val="center"/>
            <w:hideMark/>
          </w:tcPr>
          <w:p w14:paraId="11CC5060" w14:textId="77777777" w:rsidR="00101DA9" w:rsidRPr="0062374C" w:rsidRDefault="00101DA9" w:rsidP="005A01CC">
            <w:pPr>
              <w:jc w:val="center"/>
            </w:pPr>
          </w:p>
        </w:tc>
        <w:tc>
          <w:tcPr>
            <w:tcW w:w="1690" w:type="dxa"/>
            <w:vMerge/>
            <w:shd w:val="clear" w:color="auto" w:fill="auto"/>
            <w:vAlign w:val="center"/>
            <w:hideMark/>
          </w:tcPr>
          <w:p w14:paraId="66342EBE" w14:textId="77777777" w:rsidR="00101DA9" w:rsidRPr="0062374C" w:rsidRDefault="00101DA9" w:rsidP="005A01CC">
            <w:pPr>
              <w:widowControl/>
              <w:jc w:val="both"/>
              <w:rPr>
                <w:bCs/>
              </w:rPr>
            </w:pPr>
          </w:p>
        </w:tc>
        <w:tc>
          <w:tcPr>
            <w:tcW w:w="1628" w:type="dxa"/>
            <w:vMerge/>
            <w:shd w:val="clear" w:color="auto" w:fill="auto"/>
            <w:vAlign w:val="center"/>
            <w:hideMark/>
          </w:tcPr>
          <w:p w14:paraId="7AF20DE1" w14:textId="77777777" w:rsidR="00101DA9" w:rsidRPr="0062374C" w:rsidRDefault="00101DA9" w:rsidP="005A01CC">
            <w:pPr>
              <w:widowControl/>
              <w:jc w:val="center"/>
            </w:pPr>
          </w:p>
        </w:tc>
        <w:tc>
          <w:tcPr>
            <w:tcW w:w="708" w:type="dxa"/>
            <w:shd w:val="clear" w:color="auto" w:fill="auto"/>
            <w:noWrap/>
            <w:vAlign w:val="center"/>
            <w:hideMark/>
          </w:tcPr>
          <w:p w14:paraId="330B6F4B" w14:textId="77777777" w:rsidR="00101DA9" w:rsidRPr="0062374C" w:rsidRDefault="00101DA9" w:rsidP="005A01CC">
            <w:pPr>
              <w:jc w:val="center"/>
              <w:rPr>
                <w:sz w:val="22"/>
              </w:rPr>
            </w:pPr>
            <w:r w:rsidRPr="0062374C">
              <w:rPr>
                <w:sz w:val="22"/>
              </w:rPr>
              <w:t>2026</w:t>
            </w:r>
          </w:p>
        </w:tc>
        <w:tc>
          <w:tcPr>
            <w:tcW w:w="1300" w:type="dxa"/>
            <w:shd w:val="clear" w:color="auto" w:fill="auto"/>
            <w:noWrap/>
            <w:vAlign w:val="center"/>
          </w:tcPr>
          <w:p w14:paraId="58B96224" w14:textId="77777777" w:rsidR="00101DA9" w:rsidRPr="009F1138" w:rsidRDefault="00101DA9" w:rsidP="005A01CC">
            <w:pPr>
              <w:jc w:val="center"/>
              <w:rPr>
                <w:sz w:val="22"/>
              </w:rPr>
            </w:pPr>
            <w:r w:rsidRPr="009F1138">
              <w:rPr>
                <w:sz w:val="22"/>
              </w:rPr>
              <w:t>3 751,50</w:t>
            </w:r>
          </w:p>
        </w:tc>
        <w:tc>
          <w:tcPr>
            <w:tcW w:w="1276" w:type="dxa"/>
            <w:shd w:val="clear" w:color="auto" w:fill="auto"/>
            <w:vAlign w:val="center"/>
          </w:tcPr>
          <w:p w14:paraId="5AF6ED5F" w14:textId="77777777" w:rsidR="00101DA9" w:rsidRPr="009F1138" w:rsidRDefault="00101DA9" w:rsidP="005A01CC">
            <w:pPr>
              <w:jc w:val="center"/>
              <w:rPr>
                <w:sz w:val="22"/>
              </w:rPr>
            </w:pPr>
            <w:r w:rsidRPr="009F1138">
              <w:rPr>
                <w:sz w:val="22"/>
              </w:rPr>
              <w:t>4 241,98</w:t>
            </w:r>
          </w:p>
        </w:tc>
        <w:tc>
          <w:tcPr>
            <w:tcW w:w="567" w:type="dxa"/>
            <w:shd w:val="clear" w:color="auto" w:fill="auto"/>
            <w:noWrap/>
            <w:vAlign w:val="center"/>
            <w:hideMark/>
          </w:tcPr>
          <w:p w14:paraId="4DFD3DBD" w14:textId="77777777" w:rsidR="00101DA9" w:rsidRPr="0062374C" w:rsidRDefault="00101DA9" w:rsidP="005A01CC">
            <w:pPr>
              <w:widowControl/>
              <w:jc w:val="center"/>
              <w:rPr>
                <w:sz w:val="22"/>
              </w:rPr>
            </w:pPr>
            <w:r w:rsidRPr="0062374C">
              <w:rPr>
                <w:sz w:val="22"/>
              </w:rPr>
              <w:t>-</w:t>
            </w:r>
          </w:p>
        </w:tc>
        <w:tc>
          <w:tcPr>
            <w:tcW w:w="709" w:type="dxa"/>
            <w:vAlign w:val="center"/>
          </w:tcPr>
          <w:p w14:paraId="0736488A" w14:textId="77777777" w:rsidR="00101DA9" w:rsidRPr="0062374C" w:rsidRDefault="00101DA9" w:rsidP="005A01CC">
            <w:pPr>
              <w:widowControl/>
              <w:jc w:val="center"/>
              <w:rPr>
                <w:sz w:val="22"/>
              </w:rPr>
            </w:pPr>
            <w:r w:rsidRPr="0062374C">
              <w:rPr>
                <w:sz w:val="22"/>
              </w:rPr>
              <w:t>-</w:t>
            </w:r>
          </w:p>
        </w:tc>
        <w:tc>
          <w:tcPr>
            <w:tcW w:w="567" w:type="dxa"/>
            <w:vAlign w:val="center"/>
          </w:tcPr>
          <w:p w14:paraId="4889978C" w14:textId="77777777" w:rsidR="00101DA9" w:rsidRPr="0062374C" w:rsidRDefault="00101DA9" w:rsidP="005A01CC">
            <w:pPr>
              <w:widowControl/>
              <w:jc w:val="center"/>
              <w:rPr>
                <w:sz w:val="22"/>
              </w:rPr>
            </w:pPr>
            <w:r w:rsidRPr="0062374C">
              <w:rPr>
                <w:sz w:val="22"/>
              </w:rPr>
              <w:t>-</w:t>
            </w:r>
          </w:p>
        </w:tc>
        <w:tc>
          <w:tcPr>
            <w:tcW w:w="709" w:type="dxa"/>
            <w:vAlign w:val="center"/>
          </w:tcPr>
          <w:p w14:paraId="61879F4A"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2AF6B406" w14:textId="77777777" w:rsidR="00101DA9" w:rsidRPr="0062374C" w:rsidRDefault="00101DA9" w:rsidP="005A01CC">
            <w:pPr>
              <w:widowControl/>
              <w:jc w:val="center"/>
              <w:rPr>
                <w:sz w:val="22"/>
              </w:rPr>
            </w:pPr>
            <w:r w:rsidRPr="0062374C">
              <w:rPr>
                <w:sz w:val="22"/>
              </w:rPr>
              <w:t>-</w:t>
            </w:r>
          </w:p>
        </w:tc>
      </w:tr>
    </w:tbl>
    <w:p w14:paraId="2157E5B1" w14:textId="77777777" w:rsidR="00101DA9" w:rsidRDefault="00101DA9" w:rsidP="00101DA9">
      <w:pPr>
        <w:widowControl/>
        <w:autoSpaceDE w:val="0"/>
        <w:autoSpaceDN w:val="0"/>
        <w:adjustRightInd w:val="0"/>
        <w:ind w:left="708" w:firstLine="708"/>
        <w:jc w:val="right"/>
        <w:rPr>
          <w:sz w:val="22"/>
          <w:szCs w:val="22"/>
        </w:rPr>
      </w:pPr>
    </w:p>
    <w:p w14:paraId="44138706" w14:textId="77777777" w:rsidR="00101DA9" w:rsidRDefault="00101DA9" w:rsidP="00101DA9">
      <w:pPr>
        <w:widowControl/>
        <w:ind w:firstLine="567"/>
        <w:rPr>
          <w:sz w:val="22"/>
          <w:szCs w:val="22"/>
        </w:rPr>
      </w:pPr>
      <w:r w:rsidRPr="002141EC">
        <w:rPr>
          <w:sz w:val="22"/>
          <w:szCs w:val="22"/>
        </w:rPr>
        <w:t>* Тариф, установленный на 1 полугодие 2024 года, действует с 09.04.2024 г.</w:t>
      </w:r>
    </w:p>
    <w:p w14:paraId="3C2FD536" w14:textId="77777777" w:rsidR="00101DA9" w:rsidRDefault="00101DA9" w:rsidP="00101DA9">
      <w:pPr>
        <w:widowControl/>
        <w:autoSpaceDE w:val="0"/>
        <w:autoSpaceDN w:val="0"/>
        <w:adjustRightInd w:val="0"/>
        <w:ind w:firstLine="540"/>
        <w:jc w:val="both"/>
        <w:rPr>
          <w:sz w:val="22"/>
          <w:szCs w:val="24"/>
        </w:rPr>
      </w:pPr>
    </w:p>
    <w:p w14:paraId="12133EE7" w14:textId="77777777" w:rsidR="00101DA9" w:rsidRPr="00842EC0" w:rsidRDefault="00101DA9" w:rsidP="00101DA9">
      <w:pPr>
        <w:widowControl/>
        <w:autoSpaceDE w:val="0"/>
        <w:autoSpaceDN w:val="0"/>
        <w:adjustRightInd w:val="0"/>
        <w:ind w:firstLine="709"/>
        <w:jc w:val="both"/>
        <w:rPr>
          <w:sz w:val="22"/>
          <w:szCs w:val="24"/>
        </w:rPr>
      </w:pPr>
      <w:r w:rsidRPr="00842EC0">
        <w:rPr>
          <w:sz w:val="22"/>
          <w:szCs w:val="24"/>
        </w:rPr>
        <w:t>Примечания:</w:t>
      </w:r>
    </w:p>
    <w:p w14:paraId="0760E5EF" w14:textId="77777777" w:rsidR="00101DA9" w:rsidRPr="00842EC0" w:rsidRDefault="00101DA9" w:rsidP="00101DA9">
      <w:pPr>
        <w:widowControl/>
        <w:autoSpaceDE w:val="0"/>
        <w:autoSpaceDN w:val="0"/>
        <w:adjustRightInd w:val="0"/>
        <w:ind w:firstLine="708"/>
        <w:jc w:val="both"/>
        <w:rPr>
          <w:sz w:val="22"/>
          <w:szCs w:val="24"/>
        </w:rPr>
      </w:pPr>
      <w:r w:rsidRPr="00842EC0">
        <w:rPr>
          <w:sz w:val="22"/>
          <w:szCs w:val="22"/>
        </w:rPr>
        <w:t xml:space="preserve">1. </w:t>
      </w:r>
      <w:r w:rsidRPr="00842EC0">
        <w:rPr>
          <w:sz w:val="22"/>
          <w:szCs w:val="24"/>
        </w:rPr>
        <w:t xml:space="preserve">ООО «МИЦ» </w:t>
      </w:r>
      <w:r w:rsidRPr="00842EC0">
        <w:rPr>
          <w:sz w:val="22"/>
          <w:szCs w:val="22"/>
        </w:rPr>
        <w:t>осуществляет регулируемую деятельность в системе теплоснабжения п. Палех, ул. Производственная</w:t>
      </w:r>
      <w:r>
        <w:rPr>
          <w:sz w:val="22"/>
          <w:szCs w:val="22"/>
        </w:rPr>
        <w:t>,</w:t>
      </w:r>
      <w:r w:rsidRPr="00842EC0">
        <w:rPr>
          <w:sz w:val="22"/>
          <w:szCs w:val="22"/>
        </w:rPr>
        <w:t xml:space="preserve"> в том числе с использованием имущества по концессионному соглашению от 30.01.2024 № 7-с.</w:t>
      </w:r>
    </w:p>
    <w:p w14:paraId="2B61B647" w14:textId="77777777" w:rsidR="00101DA9" w:rsidRPr="00842EC0" w:rsidRDefault="00101DA9" w:rsidP="00101DA9">
      <w:pPr>
        <w:widowControl/>
        <w:autoSpaceDE w:val="0"/>
        <w:autoSpaceDN w:val="0"/>
        <w:adjustRightInd w:val="0"/>
        <w:ind w:firstLine="708"/>
        <w:jc w:val="both"/>
        <w:rPr>
          <w:spacing w:val="2"/>
          <w:sz w:val="22"/>
          <w:szCs w:val="22"/>
          <w:shd w:val="clear" w:color="auto" w:fill="FFFFFF"/>
        </w:rPr>
      </w:pPr>
      <w:r w:rsidRPr="00842EC0">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w:t>
      </w:r>
      <w:r w:rsidRPr="00842EC0">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5E9A7AF6" w14:textId="77777777" w:rsidR="00101DA9" w:rsidRPr="00842EC0" w:rsidRDefault="00101DA9" w:rsidP="00101DA9">
      <w:pPr>
        <w:widowControl/>
        <w:autoSpaceDE w:val="0"/>
        <w:autoSpaceDN w:val="0"/>
        <w:adjustRightInd w:val="0"/>
        <w:ind w:firstLine="708"/>
        <w:jc w:val="both"/>
        <w:rPr>
          <w:sz w:val="22"/>
        </w:rPr>
      </w:pPr>
      <w:r w:rsidRPr="00842EC0">
        <w:rPr>
          <w:spacing w:val="2"/>
          <w:sz w:val="22"/>
          <w:szCs w:val="22"/>
          <w:shd w:val="clear" w:color="auto" w:fill="FFFFFF"/>
        </w:rPr>
        <w:t xml:space="preserve">3. </w:t>
      </w:r>
      <w:r w:rsidRPr="00842EC0">
        <w:rPr>
          <w:sz w:val="22"/>
          <w:szCs w:val="22"/>
        </w:rPr>
        <w:t>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7DC778B2" w14:textId="77777777" w:rsidR="00101DA9" w:rsidRPr="00101DA9" w:rsidRDefault="00101DA9" w:rsidP="00101DA9">
      <w:pPr>
        <w:pStyle w:val="a4"/>
        <w:widowControl/>
        <w:tabs>
          <w:tab w:val="left" w:pos="851"/>
        </w:tabs>
        <w:ind w:left="567"/>
        <w:jc w:val="both"/>
        <w:rPr>
          <w:rStyle w:val="af7"/>
          <w:rFonts w:eastAsia="Calibri"/>
          <w:b w:val="0"/>
          <w:bCs w:val="0"/>
          <w:sz w:val="22"/>
          <w:szCs w:val="22"/>
          <w:bdr w:val="none" w:sz="0" w:space="0" w:color="auto" w:frame="1"/>
        </w:rPr>
      </w:pPr>
    </w:p>
    <w:p w14:paraId="406B8D78" w14:textId="736E22FB" w:rsidR="00101DA9" w:rsidRDefault="00101DA9" w:rsidP="00101DA9">
      <w:pPr>
        <w:pStyle w:val="a4"/>
        <w:widowControl/>
        <w:numPr>
          <w:ilvl w:val="0"/>
          <w:numId w:val="40"/>
        </w:numPr>
        <w:tabs>
          <w:tab w:val="left" w:pos="851"/>
        </w:tabs>
        <w:ind w:left="0" w:firstLine="567"/>
        <w:jc w:val="both"/>
        <w:rPr>
          <w:rStyle w:val="af7"/>
          <w:rFonts w:eastAsia="Calibri"/>
          <w:b w:val="0"/>
          <w:bCs w:val="0"/>
          <w:sz w:val="22"/>
          <w:szCs w:val="22"/>
          <w:bdr w:val="none" w:sz="0" w:space="0" w:color="auto" w:frame="1"/>
        </w:rPr>
      </w:pPr>
      <w:r w:rsidRPr="00101DA9">
        <w:rPr>
          <w:rStyle w:val="af7"/>
          <w:rFonts w:eastAsia="Calibri"/>
          <w:b w:val="0"/>
          <w:bCs w:val="0"/>
          <w:sz w:val="22"/>
          <w:szCs w:val="22"/>
          <w:bdr w:val="none" w:sz="0" w:space="0" w:color="auto" w:frame="1"/>
        </w:rPr>
        <w:t xml:space="preserve">С 01.01.2025 произвести корректировку установленных долгосрочных льготных тарифов на тепловую энергию для потребителей ООО «МИЦ» (котельная п. Палех, ул. Производственная) на </w:t>
      </w:r>
      <w:r w:rsidR="003D4E18" w:rsidRPr="00101DA9">
        <w:rPr>
          <w:rStyle w:val="af7"/>
          <w:rFonts w:eastAsia="Calibri"/>
          <w:b w:val="0"/>
          <w:bCs w:val="0"/>
          <w:sz w:val="22"/>
          <w:szCs w:val="22"/>
          <w:bdr w:val="none" w:sz="0" w:space="0" w:color="auto" w:frame="1"/>
        </w:rPr>
        <w:t xml:space="preserve">2025–2026 </w:t>
      </w:r>
      <w:r w:rsidRPr="00101DA9">
        <w:rPr>
          <w:rStyle w:val="af7"/>
          <w:rFonts w:eastAsia="Calibri"/>
          <w:b w:val="0"/>
          <w:bCs w:val="0"/>
          <w:sz w:val="22"/>
          <w:szCs w:val="22"/>
          <w:bdr w:val="none" w:sz="0" w:space="0" w:color="auto" w:frame="1"/>
        </w:rPr>
        <w:t xml:space="preserve"> годы, изложив приложение 2 к постановлению Департамента энергетики и тарифов Ивановской области от 20.12.2023 № 54-т/3 в новой редакции</w:t>
      </w:r>
      <w:r>
        <w:rPr>
          <w:rStyle w:val="af7"/>
          <w:rFonts w:eastAsia="Calibri"/>
          <w:b w:val="0"/>
          <w:bCs w:val="0"/>
          <w:sz w:val="22"/>
          <w:szCs w:val="22"/>
          <w:bdr w:val="none" w:sz="0" w:space="0" w:color="auto" w:frame="1"/>
        </w:rPr>
        <w:t>:</w:t>
      </w:r>
    </w:p>
    <w:p w14:paraId="17166FAF" w14:textId="5B4BF4B4" w:rsidR="00101DA9" w:rsidRDefault="00101DA9" w:rsidP="00101DA9">
      <w:pPr>
        <w:widowControl/>
        <w:tabs>
          <w:tab w:val="left" w:pos="851"/>
        </w:tabs>
        <w:jc w:val="both"/>
        <w:rPr>
          <w:rStyle w:val="af7"/>
          <w:rFonts w:eastAsia="Calibri"/>
          <w:b w:val="0"/>
          <w:bCs w:val="0"/>
          <w:sz w:val="22"/>
          <w:szCs w:val="22"/>
          <w:bdr w:val="none" w:sz="0" w:space="0" w:color="auto" w:frame="1"/>
        </w:rPr>
      </w:pPr>
    </w:p>
    <w:p w14:paraId="312CD285" w14:textId="77777777" w:rsidR="00101DA9" w:rsidRPr="00275AFE" w:rsidRDefault="00101DA9" w:rsidP="00101DA9">
      <w:pPr>
        <w:widowControl/>
        <w:autoSpaceDE w:val="0"/>
        <w:autoSpaceDN w:val="0"/>
        <w:adjustRightInd w:val="0"/>
        <w:ind w:left="708" w:firstLine="708"/>
        <w:jc w:val="right"/>
        <w:rPr>
          <w:sz w:val="22"/>
          <w:szCs w:val="22"/>
        </w:rPr>
      </w:pPr>
      <w:r w:rsidRPr="00275AFE">
        <w:rPr>
          <w:sz w:val="22"/>
          <w:szCs w:val="22"/>
        </w:rPr>
        <w:t>Приложение 2 к постановлению Департамента энергетики и тарифов</w:t>
      </w:r>
    </w:p>
    <w:p w14:paraId="1F94FA55" w14:textId="77777777" w:rsidR="00101DA9" w:rsidRDefault="00101DA9" w:rsidP="00101DA9">
      <w:pPr>
        <w:widowControl/>
        <w:autoSpaceDE w:val="0"/>
        <w:autoSpaceDN w:val="0"/>
        <w:adjustRightInd w:val="0"/>
        <w:jc w:val="right"/>
        <w:rPr>
          <w:sz w:val="22"/>
          <w:szCs w:val="22"/>
        </w:rPr>
      </w:pPr>
      <w:r w:rsidRPr="00275AFE">
        <w:rPr>
          <w:sz w:val="22"/>
          <w:szCs w:val="22"/>
        </w:rPr>
        <w:t xml:space="preserve"> </w:t>
      </w:r>
      <w:r w:rsidRPr="00E12538">
        <w:rPr>
          <w:sz w:val="22"/>
          <w:szCs w:val="22"/>
        </w:rPr>
        <w:t xml:space="preserve">Ивановской области от </w:t>
      </w:r>
      <w:r>
        <w:rPr>
          <w:sz w:val="22"/>
          <w:szCs w:val="22"/>
        </w:rPr>
        <w:t>20</w:t>
      </w:r>
      <w:r w:rsidRPr="00E12538">
        <w:rPr>
          <w:sz w:val="22"/>
          <w:szCs w:val="22"/>
        </w:rPr>
        <w:t>.</w:t>
      </w:r>
      <w:r>
        <w:rPr>
          <w:sz w:val="22"/>
          <w:szCs w:val="22"/>
        </w:rPr>
        <w:t>12</w:t>
      </w:r>
      <w:r w:rsidRPr="00E12538">
        <w:rPr>
          <w:sz w:val="22"/>
          <w:szCs w:val="22"/>
        </w:rPr>
        <w:t>.20</w:t>
      </w:r>
      <w:r>
        <w:rPr>
          <w:sz w:val="22"/>
          <w:szCs w:val="22"/>
        </w:rPr>
        <w:t>23</w:t>
      </w:r>
      <w:r w:rsidRPr="00E12538">
        <w:rPr>
          <w:sz w:val="22"/>
          <w:szCs w:val="22"/>
        </w:rPr>
        <w:t xml:space="preserve"> № </w:t>
      </w:r>
      <w:r>
        <w:rPr>
          <w:sz w:val="22"/>
          <w:szCs w:val="22"/>
        </w:rPr>
        <w:t>54-т/3</w:t>
      </w:r>
    </w:p>
    <w:p w14:paraId="31544354" w14:textId="77777777" w:rsidR="00101DA9" w:rsidRPr="00275AFE" w:rsidRDefault="00101DA9" w:rsidP="00101DA9">
      <w:pPr>
        <w:widowControl/>
        <w:autoSpaceDE w:val="0"/>
        <w:autoSpaceDN w:val="0"/>
        <w:adjustRightInd w:val="0"/>
        <w:jc w:val="right"/>
        <w:rPr>
          <w:sz w:val="22"/>
          <w:szCs w:val="22"/>
        </w:rPr>
      </w:pPr>
    </w:p>
    <w:p w14:paraId="08A7CD0E" w14:textId="77777777" w:rsidR="00101DA9" w:rsidRDefault="00101DA9" w:rsidP="00101DA9">
      <w:pPr>
        <w:widowControl/>
        <w:autoSpaceDE w:val="0"/>
        <w:autoSpaceDN w:val="0"/>
        <w:adjustRightInd w:val="0"/>
        <w:jc w:val="center"/>
        <w:rPr>
          <w:b/>
          <w:bCs/>
          <w:sz w:val="22"/>
          <w:szCs w:val="22"/>
        </w:rPr>
      </w:pPr>
      <w:r w:rsidRPr="00275AFE">
        <w:rPr>
          <w:b/>
          <w:bCs/>
          <w:sz w:val="22"/>
          <w:szCs w:val="22"/>
        </w:rPr>
        <w:t>Льготные тарифы на тепловую энергию (мощность), поставляемую потребителям</w:t>
      </w:r>
    </w:p>
    <w:p w14:paraId="287235E7" w14:textId="77777777" w:rsidR="00101DA9" w:rsidRDefault="00101DA9" w:rsidP="00101DA9">
      <w:pPr>
        <w:widowControl/>
        <w:autoSpaceDE w:val="0"/>
        <w:autoSpaceDN w:val="0"/>
        <w:adjustRightInd w:val="0"/>
        <w:jc w:val="center"/>
        <w:rPr>
          <w:b/>
          <w:bC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101DA9" w:rsidRPr="0062374C" w14:paraId="03D2683F" w14:textId="77777777" w:rsidTr="005A01CC">
        <w:trPr>
          <w:trHeight w:val="397"/>
        </w:trPr>
        <w:tc>
          <w:tcPr>
            <w:tcW w:w="486" w:type="dxa"/>
            <w:vMerge w:val="restart"/>
            <w:shd w:val="clear" w:color="auto" w:fill="auto"/>
            <w:vAlign w:val="center"/>
            <w:hideMark/>
          </w:tcPr>
          <w:p w14:paraId="408AB204" w14:textId="77777777" w:rsidR="00101DA9" w:rsidRPr="0062374C" w:rsidRDefault="00101DA9" w:rsidP="005A01CC">
            <w:pPr>
              <w:widowControl/>
              <w:jc w:val="center"/>
            </w:pPr>
            <w:r w:rsidRPr="0062374C">
              <w:t>№ п/п</w:t>
            </w:r>
          </w:p>
        </w:tc>
        <w:tc>
          <w:tcPr>
            <w:tcW w:w="1690" w:type="dxa"/>
            <w:vMerge w:val="restart"/>
            <w:shd w:val="clear" w:color="auto" w:fill="auto"/>
            <w:vAlign w:val="center"/>
            <w:hideMark/>
          </w:tcPr>
          <w:p w14:paraId="23DC07CA" w14:textId="77777777" w:rsidR="00101DA9" w:rsidRPr="0062374C" w:rsidRDefault="00101DA9" w:rsidP="005A01CC">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4B239D09" w14:textId="77777777" w:rsidR="00101DA9" w:rsidRPr="0062374C" w:rsidRDefault="00101DA9" w:rsidP="005A01CC">
            <w:pPr>
              <w:widowControl/>
              <w:jc w:val="center"/>
            </w:pPr>
            <w:r w:rsidRPr="0062374C">
              <w:t>Вид тарифа</w:t>
            </w:r>
          </w:p>
        </w:tc>
        <w:tc>
          <w:tcPr>
            <w:tcW w:w="708" w:type="dxa"/>
            <w:vMerge w:val="restart"/>
            <w:shd w:val="clear" w:color="auto" w:fill="auto"/>
            <w:noWrap/>
            <w:vAlign w:val="center"/>
            <w:hideMark/>
          </w:tcPr>
          <w:p w14:paraId="304C3524" w14:textId="77777777" w:rsidR="00101DA9" w:rsidRPr="0062374C" w:rsidRDefault="00101DA9" w:rsidP="005A01CC">
            <w:pPr>
              <w:widowControl/>
              <w:jc w:val="center"/>
            </w:pPr>
            <w:r w:rsidRPr="0062374C">
              <w:t>Год</w:t>
            </w:r>
          </w:p>
        </w:tc>
        <w:tc>
          <w:tcPr>
            <w:tcW w:w="2268" w:type="dxa"/>
            <w:gridSpan w:val="2"/>
            <w:shd w:val="clear" w:color="auto" w:fill="auto"/>
            <w:noWrap/>
            <w:vAlign w:val="center"/>
            <w:hideMark/>
          </w:tcPr>
          <w:p w14:paraId="769F7BDE" w14:textId="77777777" w:rsidR="00101DA9" w:rsidRPr="0062374C" w:rsidRDefault="00101DA9" w:rsidP="005A01CC">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5F5FF306" w14:textId="77777777" w:rsidR="00101DA9" w:rsidRPr="0062374C" w:rsidRDefault="00101DA9" w:rsidP="005A01CC">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7EFB2549" w14:textId="77777777" w:rsidR="00101DA9" w:rsidRPr="0062374C" w:rsidRDefault="00101DA9" w:rsidP="005A01CC">
            <w:pPr>
              <w:widowControl/>
              <w:jc w:val="center"/>
              <w:rPr>
                <w:sz w:val="18"/>
                <w:szCs w:val="18"/>
              </w:rPr>
            </w:pPr>
            <w:r w:rsidRPr="0062374C">
              <w:rPr>
                <w:sz w:val="18"/>
                <w:szCs w:val="18"/>
              </w:rPr>
              <w:t>Острый и редуцированный пар</w:t>
            </w:r>
          </w:p>
        </w:tc>
      </w:tr>
      <w:tr w:rsidR="00101DA9" w:rsidRPr="0062374C" w14:paraId="07B82DB8" w14:textId="77777777" w:rsidTr="005A01CC">
        <w:trPr>
          <w:trHeight w:val="397"/>
        </w:trPr>
        <w:tc>
          <w:tcPr>
            <w:tcW w:w="486" w:type="dxa"/>
            <w:vMerge/>
            <w:shd w:val="clear" w:color="auto" w:fill="auto"/>
            <w:noWrap/>
            <w:vAlign w:val="center"/>
            <w:hideMark/>
          </w:tcPr>
          <w:p w14:paraId="39F5DCC7" w14:textId="77777777" w:rsidR="00101DA9" w:rsidRPr="0062374C" w:rsidRDefault="00101DA9" w:rsidP="005A01CC">
            <w:pPr>
              <w:widowControl/>
              <w:jc w:val="center"/>
            </w:pPr>
          </w:p>
        </w:tc>
        <w:tc>
          <w:tcPr>
            <w:tcW w:w="1690" w:type="dxa"/>
            <w:vMerge/>
            <w:shd w:val="clear" w:color="auto" w:fill="auto"/>
            <w:vAlign w:val="center"/>
            <w:hideMark/>
          </w:tcPr>
          <w:p w14:paraId="2823985C" w14:textId="77777777" w:rsidR="00101DA9" w:rsidRPr="0062374C" w:rsidRDefault="00101DA9" w:rsidP="005A01CC">
            <w:pPr>
              <w:widowControl/>
            </w:pPr>
          </w:p>
        </w:tc>
        <w:tc>
          <w:tcPr>
            <w:tcW w:w="1628" w:type="dxa"/>
            <w:vMerge/>
            <w:shd w:val="clear" w:color="auto" w:fill="auto"/>
            <w:noWrap/>
            <w:vAlign w:val="center"/>
            <w:hideMark/>
          </w:tcPr>
          <w:p w14:paraId="7898C1A2" w14:textId="77777777" w:rsidR="00101DA9" w:rsidRPr="0062374C" w:rsidRDefault="00101DA9" w:rsidP="005A01CC">
            <w:pPr>
              <w:widowControl/>
              <w:jc w:val="center"/>
            </w:pPr>
          </w:p>
        </w:tc>
        <w:tc>
          <w:tcPr>
            <w:tcW w:w="708" w:type="dxa"/>
            <w:vMerge/>
            <w:shd w:val="clear" w:color="auto" w:fill="auto"/>
            <w:noWrap/>
            <w:vAlign w:val="center"/>
            <w:hideMark/>
          </w:tcPr>
          <w:p w14:paraId="1749573E" w14:textId="77777777" w:rsidR="00101DA9" w:rsidRPr="0062374C" w:rsidRDefault="00101DA9" w:rsidP="005A01CC">
            <w:pPr>
              <w:widowControl/>
              <w:jc w:val="center"/>
            </w:pPr>
          </w:p>
        </w:tc>
        <w:tc>
          <w:tcPr>
            <w:tcW w:w="1134" w:type="dxa"/>
            <w:shd w:val="clear" w:color="auto" w:fill="auto"/>
            <w:noWrap/>
            <w:vAlign w:val="center"/>
            <w:hideMark/>
          </w:tcPr>
          <w:p w14:paraId="73A4B4DF" w14:textId="77777777" w:rsidR="00101DA9" w:rsidRPr="0062374C" w:rsidRDefault="00101DA9" w:rsidP="005A01CC">
            <w:pPr>
              <w:widowControl/>
              <w:jc w:val="center"/>
              <w:rPr>
                <w:sz w:val="18"/>
                <w:szCs w:val="18"/>
              </w:rPr>
            </w:pPr>
            <w:r w:rsidRPr="0062374C">
              <w:rPr>
                <w:sz w:val="18"/>
                <w:szCs w:val="18"/>
              </w:rPr>
              <w:t>1 полугодие</w:t>
            </w:r>
          </w:p>
        </w:tc>
        <w:tc>
          <w:tcPr>
            <w:tcW w:w="1134" w:type="dxa"/>
            <w:shd w:val="clear" w:color="auto" w:fill="auto"/>
            <w:vAlign w:val="center"/>
          </w:tcPr>
          <w:p w14:paraId="10BBB691" w14:textId="77777777" w:rsidR="00101DA9" w:rsidRPr="0062374C" w:rsidRDefault="00101DA9" w:rsidP="005A01CC">
            <w:pPr>
              <w:widowControl/>
              <w:jc w:val="center"/>
              <w:rPr>
                <w:sz w:val="18"/>
                <w:szCs w:val="18"/>
              </w:rPr>
            </w:pPr>
            <w:r w:rsidRPr="0062374C">
              <w:rPr>
                <w:sz w:val="18"/>
                <w:szCs w:val="18"/>
              </w:rPr>
              <w:t>2 полугодие</w:t>
            </w:r>
          </w:p>
        </w:tc>
        <w:tc>
          <w:tcPr>
            <w:tcW w:w="709" w:type="dxa"/>
            <w:shd w:val="clear" w:color="auto" w:fill="auto"/>
            <w:vAlign w:val="center"/>
            <w:hideMark/>
          </w:tcPr>
          <w:p w14:paraId="0C578D5B" w14:textId="77777777" w:rsidR="00101DA9" w:rsidRPr="0062374C" w:rsidRDefault="00101DA9" w:rsidP="005A01CC">
            <w:pPr>
              <w:widowControl/>
              <w:jc w:val="center"/>
              <w:rPr>
                <w:sz w:val="18"/>
                <w:szCs w:val="18"/>
              </w:rPr>
            </w:pPr>
            <w:r w:rsidRPr="0062374C">
              <w:rPr>
                <w:sz w:val="18"/>
                <w:szCs w:val="18"/>
              </w:rPr>
              <w:t>от 1,2 до 2,5 кг/</w:t>
            </w:r>
          </w:p>
          <w:p w14:paraId="15D683C6"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618A00BE" w14:textId="77777777" w:rsidR="00101DA9" w:rsidRPr="0062374C" w:rsidRDefault="00101DA9" w:rsidP="005A01CC">
            <w:pPr>
              <w:widowControl/>
              <w:jc w:val="center"/>
              <w:rPr>
                <w:sz w:val="18"/>
                <w:szCs w:val="18"/>
              </w:rPr>
            </w:pPr>
            <w:r w:rsidRPr="0062374C">
              <w:rPr>
                <w:sz w:val="18"/>
                <w:szCs w:val="18"/>
              </w:rPr>
              <w:t>от 2,5 до 7,0 кг/см</w:t>
            </w:r>
            <w:r w:rsidRPr="0062374C">
              <w:rPr>
                <w:sz w:val="18"/>
                <w:szCs w:val="18"/>
                <w:vertAlign w:val="superscript"/>
              </w:rPr>
              <w:t>2</w:t>
            </w:r>
          </w:p>
        </w:tc>
        <w:tc>
          <w:tcPr>
            <w:tcW w:w="567" w:type="dxa"/>
            <w:vAlign w:val="center"/>
          </w:tcPr>
          <w:p w14:paraId="064B739C" w14:textId="77777777" w:rsidR="00101DA9" w:rsidRPr="0062374C" w:rsidRDefault="00101DA9" w:rsidP="005A01CC">
            <w:pPr>
              <w:widowControl/>
              <w:jc w:val="center"/>
              <w:rPr>
                <w:sz w:val="18"/>
                <w:szCs w:val="18"/>
              </w:rPr>
            </w:pPr>
            <w:r w:rsidRPr="0062374C">
              <w:rPr>
                <w:sz w:val="18"/>
                <w:szCs w:val="18"/>
              </w:rPr>
              <w:t>от 7,0 до 13,0 кг/</w:t>
            </w:r>
          </w:p>
          <w:p w14:paraId="179EE172"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453B879D" w14:textId="77777777" w:rsidR="00101DA9" w:rsidRPr="0062374C" w:rsidRDefault="00101DA9" w:rsidP="005A01CC">
            <w:pPr>
              <w:widowControl/>
              <w:ind w:right="-108" w:hanging="109"/>
              <w:jc w:val="center"/>
              <w:rPr>
                <w:sz w:val="18"/>
                <w:szCs w:val="18"/>
              </w:rPr>
            </w:pPr>
            <w:r w:rsidRPr="0062374C">
              <w:rPr>
                <w:sz w:val="18"/>
                <w:szCs w:val="18"/>
              </w:rPr>
              <w:t>Свыше 13,0 кг/</w:t>
            </w:r>
          </w:p>
          <w:p w14:paraId="17CE6A87"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32" w:type="dxa"/>
            <w:vMerge/>
            <w:shd w:val="clear" w:color="auto" w:fill="auto"/>
            <w:vAlign w:val="center"/>
            <w:hideMark/>
          </w:tcPr>
          <w:p w14:paraId="64D9845F" w14:textId="77777777" w:rsidR="00101DA9" w:rsidRPr="0062374C" w:rsidRDefault="00101DA9" w:rsidP="005A01CC">
            <w:pPr>
              <w:widowControl/>
              <w:jc w:val="center"/>
            </w:pPr>
          </w:p>
        </w:tc>
      </w:tr>
      <w:tr w:rsidR="00101DA9" w:rsidRPr="0062374C" w14:paraId="11F25BEF" w14:textId="77777777" w:rsidTr="005A01CC">
        <w:trPr>
          <w:trHeight w:val="340"/>
        </w:trPr>
        <w:tc>
          <w:tcPr>
            <w:tcW w:w="10206" w:type="dxa"/>
            <w:gridSpan w:val="11"/>
            <w:shd w:val="clear" w:color="auto" w:fill="auto"/>
            <w:noWrap/>
            <w:vAlign w:val="center"/>
            <w:hideMark/>
          </w:tcPr>
          <w:p w14:paraId="3FBEB353" w14:textId="77777777" w:rsidR="00101DA9" w:rsidRPr="00FB22C8" w:rsidRDefault="00101DA9" w:rsidP="005A01CC">
            <w:pPr>
              <w:widowControl/>
              <w:jc w:val="center"/>
              <w:rPr>
                <w:sz w:val="22"/>
                <w:szCs w:val="22"/>
              </w:rPr>
            </w:pPr>
            <w:r w:rsidRPr="00FB22C8">
              <w:rPr>
                <w:sz w:val="22"/>
                <w:szCs w:val="22"/>
              </w:rPr>
              <w:t>Для потребителей, в случае отсутствия дифференциации тарифов по схеме подключения</w:t>
            </w:r>
          </w:p>
        </w:tc>
      </w:tr>
      <w:tr w:rsidR="00101DA9" w:rsidRPr="0062374C" w14:paraId="1A8C0E58" w14:textId="77777777" w:rsidTr="005A01CC">
        <w:trPr>
          <w:trHeight w:val="340"/>
        </w:trPr>
        <w:tc>
          <w:tcPr>
            <w:tcW w:w="10206" w:type="dxa"/>
            <w:gridSpan w:val="11"/>
            <w:shd w:val="clear" w:color="auto" w:fill="auto"/>
            <w:noWrap/>
            <w:vAlign w:val="center"/>
          </w:tcPr>
          <w:p w14:paraId="19BD9F11" w14:textId="77777777" w:rsidR="00101DA9" w:rsidRPr="00FB22C8" w:rsidRDefault="00101DA9" w:rsidP="005A01CC">
            <w:pPr>
              <w:widowControl/>
              <w:jc w:val="center"/>
              <w:rPr>
                <w:sz w:val="22"/>
                <w:szCs w:val="22"/>
              </w:rPr>
            </w:pPr>
            <w:r w:rsidRPr="00FB22C8">
              <w:rPr>
                <w:sz w:val="22"/>
                <w:szCs w:val="22"/>
              </w:rPr>
              <w:t xml:space="preserve">Население </w:t>
            </w:r>
          </w:p>
        </w:tc>
      </w:tr>
      <w:tr w:rsidR="00101DA9" w:rsidRPr="0062374C" w14:paraId="3EF8A252" w14:textId="77777777" w:rsidTr="005A01CC">
        <w:trPr>
          <w:trHeight w:val="397"/>
        </w:trPr>
        <w:tc>
          <w:tcPr>
            <w:tcW w:w="486" w:type="dxa"/>
            <w:vMerge w:val="restart"/>
            <w:shd w:val="clear" w:color="auto" w:fill="auto"/>
            <w:noWrap/>
            <w:vAlign w:val="center"/>
            <w:hideMark/>
          </w:tcPr>
          <w:p w14:paraId="0A0EFE2B" w14:textId="77777777" w:rsidR="00101DA9" w:rsidRPr="0062374C" w:rsidRDefault="00101DA9" w:rsidP="005A01CC">
            <w:pPr>
              <w:jc w:val="center"/>
            </w:pPr>
            <w:r w:rsidRPr="0062374C">
              <w:t>1.</w:t>
            </w:r>
          </w:p>
        </w:tc>
        <w:tc>
          <w:tcPr>
            <w:tcW w:w="1690" w:type="dxa"/>
            <w:vMerge w:val="restart"/>
            <w:shd w:val="clear" w:color="auto" w:fill="auto"/>
            <w:vAlign w:val="center"/>
            <w:hideMark/>
          </w:tcPr>
          <w:p w14:paraId="7C3973EF" w14:textId="77777777" w:rsidR="00101DA9" w:rsidRPr="0062374C" w:rsidRDefault="00101DA9" w:rsidP="005A01CC">
            <w:pPr>
              <w:widowControl/>
              <w:jc w:val="both"/>
            </w:pPr>
            <w:r>
              <w:rPr>
                <w:sz w:val="22"/>
                <w:szCs w:val="22"/>
              </w:rPr>
              <w:t xml:space="preserve">ООО «МИЦ» </w:t>
            </w:r>
            <w:r>
              <w:rPr>
                <w:sz w:val="22"/>
                <w:szCs w:val="22"/>
              </w:rPr>
              <w:lastRenderedPageBreak/>
              <w:t>(</w:t>
            </w:r>
            <w:r w:rsidRPr="00546982">
              <w:rPr>
                <w:sz w:val="22"/>
                <w:szCs w:val="22"/>
              </w:rPr>
              <w:t>котельная п. Палех, ул. Производственная</w:t>
            </w:r>
            <w:r>
              <w:rPr>
                <w:sz w:val="22"/>
                <w:szCs w:val="22"/>
              </w:rPr>
              <w:t>)</w:t>
            </w:r>
          </w:p>
        </w:tc>
        <w:tc>
          <w:tcPr>
            <w:tcW w:w="1628" w:type="dxa"/>
            <w:shd w:val="clear" w:color="auto" w:fill="auto"/>
            <w:vAlign w:val="center"/>
            <w:hideMark/>
          </w:tcPr>
          <w:p w14:paraId="4321A07E" w14:textId="77777777" w:rsidR="00101DA9" w:rsidRDefault="00101DA9" w:rsidP="005A01CC">
            <w:pPr>
              <w:widowControl/>
              <w:jc w:val="center"/>
              <w:rPr>
                <w:sz w:val="22"/>
                <w:szCs w:val="22"/>
              </w:rPr>
            </w:pPr>
            <w:r w:rsidRPr="00275AFE">
              <w:rPr>
                <w:sz w:val="22"/>
                <w:szCs w:val="22"/>
              </w:rPr>
              <w:lastRenderedPageBreak/>
              <w:t>Одноставочны</w:t>
            </w:r>
            <w:r w:rsidRPr="00275AFE">
              <w:rPr>
                <w:sz w:val="22"/>
                <w:szCs w:val="22"/>
              </w:rPr>
              <w:lastRenderedPageBreak/>
              <w:t>й, руб./Гкал</w:t>
            </w:r>
            <w:r>
              <w:rPr>
                <w:sz w:val="22"/>
                <w:szCs w:val="22"/>
              </w:rPr>
              <w:t>,</w:t>
            </w:r>
          </w:p>
          <w:p w14:paraId="7C16E799" w14:textId="77777777" w:rsidR="00101DA9" w:rsidRPr="004D0B2B" w:rsidRDefault="00101DA9" w:rsidP="005A01CC">
            <w:pPr>
              <w:widowControl/>
              <w:jc w:val="center"/>
              <w:rPr>
                <w:sz w:val="22"/>
                <w:szCs w:val="22"/>
              </w:rPr>
            </w:pPr>
            <w:r>
              <w:rPr>
                <w:sz w:val="22"/>
                <w:szCs w:val="22"/>
              </w:rPr>
              <w:t>НДС не облагается</w:t>
            </w:r>
          </w:p>
          <w:p w14:paraId="15BFD305" w14:textId="77777777" w:rsidR="00101DA9" w:rsidRPr="0062374C" w:rsidRDefault="00101DA9" w:rsidP="005A01CC">
            <w:pPr>
              <w:widowControl/>
              <w:jc w:val="center"/>
            </w:pPr>
          </w:p>
        </w:tc>
        <w:tc>
          <w:tcPr>
            <w:tcW w:w="708" w:type="dxa"/>
            <w:shd w:val="clear" w:color="auto" w:fill="auto"/>
            <w:noWrap/>
            <w:vAlign w:val="center"/>
            <w:hideMark/>
          </w:tcPr>
          <w:p w14:paraId="7B0F12CC" w14:textId="77777777" w:rsidR="00101DA9" w:rsidRPr="0062374C" w:rsidRDefault="00101DA9" w:rsidP="005A01CC">
            <w:pPr>
              <w:jc w:val="center"/>
              <w:rPr>
                <w:sz w:val="22"/>
              </w:rPr>
            </w:pPr>
            <w:r w:rsidRPr="0062374C">
              <w:rPr>
                <w:sz w:val="22"/>
              </w:rPr>
              <w:lastRenderedPageBreak/>
              <w:t>2024</w:t>
            </w:r>
          </w:p>
        </w:tc>
        <w:tc>
          <w:tcPr>
            <w:tcW w:w="1134" w:type="dxa"/>
            <w:shd w:val="clear" w:color="auto" w:fill="auto"/>
            <w:noWrap/>
            <w:vAlign w:val="center"/>
          </w:tcPr>
          <w:p w14:paraId="0C510DDB" w14:textId="77777777" w:rsidR="00101DA9" w:rsidRPr="0062374C" w:rsidRDefault="00101DA9" w:rsidP="005A01CC">
            <w:pPr>
              <w:jc w:val="center"/>
              <w:rPr>
                <w:sz w:val="22"/>
              </w:rPr>
            </w:pPr>
            <w:r>
              <w:rPr>
                <w:sz w:val="22"/>
              </w:rPr>
              <w:t>2 669,71</w:t>
            </w:r>
            <w:r w:rsidRPr="002E1185">
              <w:rPr>
                <w:sz w:val="22"/>
              </w:rPr>
              <w:t xml:space="preserve">   </w:t>
            </w:r>
          </w:p>
        </w:tc>
        <w:tc>
          <w:tcPr>
            <w:tcW w:w="1134" w:type="dxa"/>
            <w:shd w:val="clear" w:color="auto" w:fill="auto"/>
            <w:vAlign w:val="center"/>
          </w:tcPr>
          <w:p w14:paraId="1C8D33D9" w14:textId="77777777" w:rsidR="00101DA9" w:rsidRPr="0062374C" w:rsidRDefault="00101DA9" w:rsidP="005A01CC">
            <w:pPr>
              <w:jc w:val="center"/>
              <w:rPr>
                <w:sz w:val="22"/>
              </w:rPr>
            </w:pPr>
            <w:r>
              <w:rPr>
                <w:sz w:val="22"/>
              </w:rPr>
              <w:t>3 035,46</w:t>
            </w:r>
          </w:p>
        </w:tc>
        <w:tc>
          <w:tcPr>
            <w:tcW w:w="709" w:type="dxa"/>
            <w:shd w:val="clear" w:color="auto" w:fill="auto"/>
            <w:noWrap/>
            <w:vAlign w:val="center"/>
            <w:hideMark/>
          </w:tcPr>
          <w:p w14:paraId="700AC287" w14:textId="77777777" w:rsidR="00101DA9" w:rsidRPr="0062374C" w:rsidRDefault="00101DA9" w:rsidP="005A01CC">
            <w:pPr>
              <w:widowControl/>
              <w:jc w:val="center"/>
              <w:rPr>
                <w:sz w:val="22"/>
              </w:rPr>
            </w:pPr>
            <w:r w:rsidRPr="0062374C">
              <w:rPr>
                <w:sz w:val="22"/>
              </w:rPr>
              <w:t>-</w:t>
            </w:r>
          </w:p>
        </w:tc>
        <w:tc>
          <w:tcPr>
            <w:tcW w:w="709" w:type="dxa"/>
            <w:vAlign w:val="center"/>
          </w:tcPr>
          <w:p w14:paraId="67D5A5CF" w14:textId="77777777" w:rsidR="00101DA9" w:rsidRPr="0062374C" w:rsidRDefault="00101DA9" w:rsidP="005A01CC">
            <w:pPr>
              <w:widowControl/>
              <w:jc w:val="center"/>
              <w:rPr>
                <w:sz w:val="22"/>
              </w:rPr>
            </w:pPr>
            <w:r w:rsidRPr="0062374C">
              <w:rPr>
                <w:sz w:val="22"/>
              </w:rPr>
              <w:t>-</w:t>
            </w:r>
          </w:p>
        </w:tc>
        <w:tc>
          <w:tcPr>
            <w:tcW w:w="567" w:type="dxa"/>
            <w:vAlign w:val="center"/>
          </w:tcPr>
          <w:p w14:paraId="0A46DE47" w14:textId="77777777" w:rsidR="00101DA9" w:rsidRPr="0062374C" w:rsidRDefault="00101DA9" w:rsidP="005A01CC">
            <w:pPr>
              <w:widowControl/>
              <w:jc w:val="center"/>
              <w:rPr>
                <w:sz w:val="22"/>
              </w:rPr>
            </w:pPr>
            <w:r w:rsidRPr="0062374C">
              <w:rPr>
                <w:sz w:val="22"/>
              </w:rPr>
              <w:t>-</w:t>
            </w:r>
          </w:p>
        </w:tc>
        <w:tc>
          <w:tcPr>
            <w:tcW w:w="709" w:type="dxa"/>
            <w:vAlign w:val="center"/>
          </w:tcPr>
          <w:p w14:paraId="5BCA08BB"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70BDDDF3" w14:textId="77777777" w:rsidR="00101DA9" w:rsidRPr="0062374C" w:rsidRDefault="00101DA9" w:rsidP="005A01CC">
            <w:pPr>
              <w:widowControl/>
              <w:jc w:val="center"/>
              <w:rPr>
                <w:sz w:val="22"/>
              </w:rPr>
            </w:pPr>
            <w:r w:rsidRPr="0062374C">
              <w:rPr>
                <w:sz w:val="22"/>
              </w:rPr>
              <w:t>-</w:t>
            </w:r>
          </w:p>
        </w:tc>
      </w:tr>
      <w:tr w:rsidR="00101DA9" w:rsidRPr="0062374C" w14:paraId="5066941F" w14:textId="77777777" w:rsidTr="005A01CC">
        <w:trPr>
          <w:trHeight w:val="647"/>
        </w:trPr>
        <w:tc>
          <w:tcPr>
            <w:tcW w:w="486" w:type="dxa"/>
            <w:vMerge/>
            <w:shd w:val="clear" w:color="auto" w:fill="auto"/>
            <w:noWrap/>
            <w:vAlign w:val="center"/>
          </w:tcPr>
          <w:p w14:paraId="6378051E" w14:textId="77777777" w:rsidR="00101DA9" w:rsidRPr="0062374C" w:rsidRDefault="00101DA9" w:rsidP="005A01CC">
            <w:pPr>
              <w:jc w:val="center"/>
            </w:pPr>
          </w:p>
        </w:tc>
        <w:tc>
          <w:tcPr>
            <w:tcW w:w="1690" w:type="dxa"/>
            <w:vMerge/>
            <w:shd w:val="clear" w:color="auto" w:fill="auto"/>
            <w:vAlign w:val="center"/>
          </w:tcPr>
          <w:p w14:paraId="0E694E3B" w14:textId="77777777" w:rsidR="00101DA9" w:rsidRPr="0062374C" w:rsidRDefault="00101DA9" w:rsidP="005A01CC">
            <w:pPr>
              <w:widowControl/>
              <w:jc w:val="both"/>
              <w:rPr>
                <w:bCs/>
              </w:rPr>
            </w:pPr>
          </w:p>
        </w:tc>
        <w:tc>
          <w:tcPr>
            <w:tcW w:w="1628" w:type="dxa"/>
            <w:vMerge w:val="restart"/>
            <w:shd w:val="clear" w:color="auto" w:fill="auto"/>
            <w:vAlign w:val="center"/>
          </w:tcPr>
          <w:p w14:paraId="78EAEA59" w14:textId="77777777" w:rsidR="00101DA9" w:rsidRDefault="00101DA9" w:rsidP="005A01CC">
            <w:pPr>
              <w:widowControl/>
              <w:jc w:val="center"/>
              <w:rPr>
                <w:sz w:val="22"/>
                <w:szCs w:val="22"/>
              </w:rPr>
            </w:pPr>
            <w:r w:rsidRPr="00275AFE">
              <w:rPr>
                <w:sz w:val="22"/>
                <w:szCs w:val="22"/>
              </w:rPr>
              <w:t>Одноставочный, руб./Гкал</w:t>
            </w:r>
            <w:r>
              <w:rPr>
                <w:sz w:val="22"/>
                <w:szCs w:val="22"/>
              </w:rPr>
              <w:t>,</w:t>
            </w:r>
          </w:p>
          <w:p w14:paraId="672D4C05" w14:textId="77777777" w:rsidR="00101DA9" w:rsidRPr="0062374C" w:rsidRDefault="00101DA9" w:rsidP="005A01CC">
            <w:pPr>
              <w:widowControl/>
              <w:jc w:val="center"/>
            </w:pPr>
            <w:r>
              <w:rPr>
                <w:sz w:val="22"/>
                <w:szCs w:val="22"/>
              </w:rPr>
              <w:t>с НДС *</w:t>
            </w:r>
          </w:p>
        </w:tc>
        <w:tc>
          <w:tcPr>
            <w:tcW w:w="708" w:type="dxa"/>
            <w:shd w:val="clear" w:color="auto" w:fill="auto"/>
            <w:noWrap/>
            <w:vAlign w:val="center"/>
          </w:tcPr>
          <w:p w14:paraId="4FCA470A" w14:textId="77777777" w:rsidR="00101DA9" w:rsidRPr="0062374C" w:rsidRDefault="00101DA9" w:rsidP="005A01CC">
            <w:pPr>
              <w:jc w:val="center"/>
              <w:rPr>
                <w:sz w:val="22"/>
              </w:rPr>
            </w:pPr>
            <w:r w:rsidRPr="0062374C">
              <w:rPr>
                <w:sz w:val="22"/>
              </w:rPr>
              <w:t>2025</w:t>
            </w:r>
          </w:p>
        </w:tc>
        <w:tc>
          <w:tcPr>
            <w:tcW w:w="1134" w:type="dxa"/>
            <w:shd w:val="clear" w:color="auto" w:fill="auto"/>
            <w:noWrap/>
            <w:vAlign w:val="center"/>
          </w:tcPr>
          <w:p w14:paraId="1E1421B4" w14:textId="77777777" w:rsidR="00101DA9" w:rsidRPr="004D0B2B" w:rsidRDefault="00101DA9" w:rsidP="005A01CC">
            <w:pPr>
              <w:jc w:val="center"/>
              <w:rPr>
                <w:sz w:val="22"/>
                <w:vertAlign w:val="superscript"/>
              </w:rPr>
            </w:pPr>
            <w:r w:rsidRPr="009F1138">
              <w:rPr>
                <w:sz w:val="22"/>
              </w:rPr>
              <w:t>3 035,46</w:t>
            </w:r>
            <w:r>
              <w:rPr>
                <w:sz w:val="22"/>
              </w:rPr>
              <w:t xml:space="preserve"> </w:t>
            </w:r>
            <w:r>
              <w:rPr>
                <w:sz w:val="22"/>
                <w:vertAlign w:val="superscript"/>
              </w:rPr>
              <w:t>1</w:t>
            </w:r>
          </w:p>
        </w:tc>
        <w:tc>
          <w:tcPr>
            <w:tcW w:w="1134" w:type="dxa"/>
            <w:shd w:val="clear" w:color="auto" w:fill="auto"/>
            <w:vAlign w:val="center"/>
          </w:tcPr>
          <w:p w14:paraId="055DAC6B" w14:textId="77777777" w:rsidR="00101DA9" w:rsidRPr="004D0B2B" w:rsidRDefault="00101DA9" w:rsidP="005A01CC">
            <w:pPr>
              <w:jc w:val="center"/>
              <w:rPr>
                <w:sz w:val="22"/>
                <w:vertAlign w:val="superscript"/>
              </w:rPr>
            </w:pPr>
            <w:r w:rsidRPr="009F1138">
              <w:rPr>
                <w:sz w:val="22"/>
              </w:rPr>
              <w:t>3 454,35</w:t>
            </w:r>
            <w:r>
              <w:rPr>
                <w:sz w:val="22"/>
              </w:rPr>
              <w:t xml:space="preserve"> </w:t>
            </w:r>
            <w:r>
              <w:rPr>
                <w:sz w:val="22"/>
                <w:vertAlign w:val="superscript"/>
              </w:rPr>
              <w:t>2</w:t>
            </w:r>
          </w:p>
        </w:tc>
        <w:tc>
          <w:tcPr>
            <w:tcW w:w="709" w:type="dxa"/>
            <w:shd w:val="clear" w:color="auto" w:fill="auto"/>
            <w:noWrap/>
            <w:vAlign w:val="center"/>
          </w:tcPr>
          <w:p w14:paraId="75AC36EC" w14:textId="77777777" w:rsidR="00101DA9" w:rsidRPr="0062374C" w:rsidRDefault="00101DA9" w:rsidP="005A01CC">
            <w:pPr>
              <w:widowControl/>
              <w:jc w:val="center"/>
              <w:rPr>
                <w:sz w:val="22"/>
              </w:rPr>
            </w:pPr>
            <w:r w:rsidRPr="0062374C">
              <w:rPr>
                <w:sz w:val="22"/>
              </w:rPr>
              <w:t>-</w:t>
            </w:r>
          </w:p>
        </w:tc>
        <w:tc>
          <w:tcPr>
            <w:tcW w:w="709" w:type="dxa"/>
            <w:vAlign w:val="center"/>
          </w:tcPr>
          <w:p w14:paraId="6AC3E275" w14:textId="77777777" w:rsidR="00101DA9" w:rsidRPr="0062374C" w:rsidRDefault="00101DA9" w:rsidP="005A01CC">
            <w:pPr>
              <w:widowControl/>
              <w:jc w:val="center"/>
              <w:rPr>
                <w:sz w:val="22"/>
              </w:rPr>
            </w:pPr>
            <w:r w:rsidRPr="0062374C">
              <w:rPr>
                <w:sz w:val="22"/>
              </w:rPr>
              <w:t>-</w:t>
            </w:r>
          </w:p>
        </w:tc>
        <w:tc>
          <w:tcPr>
            <w:tcW w:w="567" w:type="dxa"/>
            <w:vAlign w:val="center"/>
          </w:tcPr>
          <w:p w14:paraId="77D3A3E7" w14:textId="77777777" w:rsidR="00101DA9" w:rsidRPr="0062374C" w:rsidRDefault="00101DA9" w:rsidP="005A01CC">
            <w:pPr>
              <w:widowControl/>
              <w:jc w:val="center"/>
              <w:rPr>
                <w:sz w:val="22"/>
              </w:rPr>
            </w:pPr>
            <w:r w:rsidRPr="0062374C">
              <w:rPr>
                <w:sz w:val="22"/>
              </w:rPr>
              <w:t>-</w:t>
            </w:r>
          </w:p>
        </w:tc>
        <w:tc>
          <w:tcPr>
            <w:tcW w:w="709" w:type="dxa"/>
            <w:vAlign w:val="center"/>
          </w:tcPr>
          <w:p w14:paraId="0D43C95C"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tcPr>
          <w:p w14:paraId="7C908C62" w14:textId="77777777" w:rsidR="00101DA9" w:rsidRPr="0062374C" w:rsidRDefault="00101DA9" w:rsidP="005A01CC">
            <w:pPr>
              <w:widowControl/>
              <w:jc w:val="center"/>
              <w:rPr>
                <w:sz w:val="22"/>
              </w:rPr>
            </w:pPr>
            <w:r w:rsidRPr="0062374C">
              <w:rPr>
                <w:sz w:val="22"/>
              </w:rPr>
              <w:t>-</w:t>
            </w:r>
          </w:p>
        </w:tc>
      </w:tr>
      <w:tr w:rsidR="00101DA9" w:rsidRPr="0062374C" w14:paraId="33BD347F" w14:textId="77777777" w:rsidTr="005A01CC">
        <w:trPr>
          <w:trHeight w:val="397"/>
        </w:trPr>
        <w:tc>
          <w:tcPr>
            <w:tcW w:w="486" w:type="dxa"/>
            <w:vMerge/>
            <w:shd w:val="clear" w:color="auto" w:fill="auto"/>
            <w:noWrap/>
            <w:vAlign w:val="center"/>
          </w:tcPr>
          <w:p w14:paraId="0A4D414E" w14:textId="77777777" w:rsidR="00101DA9" w:rsidRPr="0062374C" w:rsidRDefault="00101DA9" w:rsidP="005A01CC">
            <w:pPr>
              <w:jc w:val="center"/>
            </w:pPr>
          </w:p>
        </w:tc>
        <w:tc>
          <w:tcPr>
            <w:tcW w:w="1690" w:type="dxa"/>
            <w:vMerge/>
            <w:shd w:val="clear" w:color="auto" w:fill="auto"/>
            <w:vAlign w:val="center"/>
          </w:tcPr>
          <w:p w14:paraId="50CF1138" w14:textId="77777777" w:rsidR="00101DA9" w:rsidRPr="0062374C" w:rsidRDefault="00101DA9" w:rsidP="005A01CC">
            <w:pPr>
              <w:widowControl/>
              <w:jc w:val="both"/>
              <w:rPr>
                <w:bCs/>
              </w:rPr>
            </w:pPr>
          </w:p>
        </w:tc>
        <w:tc>
          <w:tcPr>
            <w:tcW w:w="1628" w:type="dxa"/>
            <w:vMerge/>
            <w:shd w:val="clear" w:color="auto" w:fill="auto"/>
            <w:vAlign w:val="center"/>
          </w:tcPr>
          <w:p w14:paraId="32D480EA" w14:textId="77777777" w:rsidR="00101DA9" w:rsidRPr="0062374C" w:rsidRDefault="00101DA9" w:rsidP="005A01CC">
            <w:pPr>
              <w:widowControl/>
              <w:jc w:val="center"/>
            </w:pPr>
          </w:p>
        </w:tc>
        <w:tc>
          <w:tcPr>
            <w:tcW w:w="708" w:type="dxa"/>
            <w:shd w:val="clear" w:color="auto" w:fill="auto"/>
            <w:noWrap/>
            <w:vAlign w:val="center"/>
          </w:tcPr>
          <w:p w14:paraId="1D62563E" w14:textId="77777777" w:rsidR="00101DA9" w:rsidRPr="0062374C" w:rsidRDefault="00101DA9" w:rsidP="005A01CC">
            <w:pPr>
              <w:jc w:val="center"/>
              <w:rPr>
                <w:sz w:val="22"/>
              </w:rPr>
            </w:pPr>
            <w:r w:rsidRPr="0062374C">
              <w:rPr>
                <w:sz w:val="22"/>
              </w:rPr>
              <w:t>2026</w:t>
            </w:r>
          </w:p>
        </w:tc>
        <w:tc>
          <w:tcPr>
            <w:tcW w:w="1134" w:type="dxa"/>
            <w:shd w:val="clear" w:color="auto" w:fill="auto"/>
            <w:noWrap/>
            <w:vAlign w:val="center"/>
          </w:tcPr>
          <w:p w14:paraId="60935C11" w14:textId="77777777" w:rsidR="00101DA9" w:rsidRPr="004D0B2B" w:rsidRDefault="00101DA9" w:rsidP="005A01CC">
            <w:pPr>
              <w:jc w:val="center"/>
              <w:rPr>
                <w:sz w:val="22"/>
                <w:vertAlign w:val="superscript"/>
              </w:rPr>
            </w:pPr>
            <w:r w:rsidRPr="009F1138">
              <w:rPr>
                <w:sz w:val="22"/>
              </w:rPr>
              <w:t>3 454,35</w:t>
            </w:r>
            <w:r>
              <w:rPr>
                <w:sz w:val="22"/>
              </w:rPr>
              <w:t xml:space="preserve"> </w:t>
            </w:r>
            <w:r>
              <w:rPr>
                <w:sz w:val="22"/>
                <w:vertAlign w:val="superscript"/>
              </w:rPr>
              <w:t>2</w:t>
            </w:r>
          </w:p>
        </w:tc>
        <w:tc>
          <w:tcPr>
            <w:tcW w:w="1134" w:type="dxa"/>
            <w:shd w:val="clear" w:color="auto" w:fill="auto"/>
            <w:vAlign w:val="center"/>
          </w:tcPr>
          <w:p w14:paraId="103FE653" w14:textId="77777777" w:rsidR="00101DA9" w:rsidRPr="004D0B2B" w:rsidRDefault="00101DA9" w:rsidP="005A01CC">
            <w:pPr>
              <w:jc w:val="center"/>
              <w:rPr>
                <w:sz w:val="22"/>
                <w:vertAlign w:val="superscript"/>
              </w:rPr>
            </w:pPr>
            <w:r w:rsidRPr="009F1138">
              <w:rPr>
                <w:sz w:val="22"/>
              </w:rPr>
              <w:t>3 640,88</w:t>
            </w:r>
            <w:r>
              <w:rPr>
                <w:sz w:val="22"/>
              </w:rPr>
              <w:t xml:space="preserve"> </w:t>
            </w:r>
            <w:r>
              <w:rPr>
                <w:sz w:val="22"/>
                <w:vertAlign w:val="superscript"/>
              </w:rPr>
              <w:t>3</w:t>
            </w:r>
          </w:p>
        </w:tc>
        <w:tc>
          <w:tcPr>
            <w:tcW w:w="709" w:type="dxa"/>
            <w:shd w:val="clear" w:color="auto" w:fill="auto"/>
            <w:noWrap/>
            <w:vAlign w:val="center"/>
          </w:tcPr>
          <w:p w14:paraId="7E73B213" w14:textId="77777777" w:rsidR="00101DA9" w:rsidRPr="0062374C" w:rsidRDefault="00101DA9" w:rsidP="005A01CC">
            <w:pPr>
              <w:widowControl/>
              <w:jc w:val="center"/>
              <w:rPr>
                <w:sz w:val="22"/>
              </w:rPr>
            </w:pPr>
            <w:r w:rsidRPr="0062374C">
              <w:rPr>
                <w:sz w:val="22"/>
              </w:rPr>
              <w:t>-</w:t>
            </w:r>
          </w:p>
        </w:tc>
        <w:tc>
          <w:tcPr>
            <w:tcW w:w="709" w:type="dxa"/>
            <w:vAlign w:val="center"/>
          </w:tcPr>
          <w:p w14:paraId="37837E63" w14:textId="77777777" w:rsidR="00101DA9" w:rsidRPr="0062374C" w:rsidRDefault="00101DA9" w:rsidP="005A01CC">
            <w:pPr>
              <w:widowControl/>
              <w:jc w:val="center"/>
              <w:rPr>
                <w:sz w:val="22"/>
              </w:rPr>
            </w:pPr>
            <w:r w:rsidRPr="0062374C">
              <w:rPr>
                <w:sz w:val="22"/>
              </w:rPr>
              <w:t>-</w:t>
            </w:r>
          </w:p>
        </w:tc>
        <w:tc>
          <w:tcPr>
            <w:tcW w:w="567" w:type="dxa"/>
            <w:vAlign w:val="center"/>
          </w:tcPr>
          <w:p w14:paraId="4A945CA1" w14:textId="77777777" w:rsidR="00101DA9" w:rsidRPr="0062374C" w:rsidRDefault="00101DA9" w:rsidP="005A01CC">
            <w:pPr>
              <w:widowControl/>
              <w:jc w:val="center"/>
              <w:rPr>
                <w:sz w:val="22"/>
              </w:rPr>
            </w:pPr>
            <w:r w:rsidRPr="0062374C">
              <w:rPr>
                <w:sz w:val="22"/>
              </w:rPr>
              <w:t>-</w:t>
            </w:r>
          </w:p>
        </w:tc>
        <w:tc>
          <w:tcPr>
            <w:tcW w:w="709" w:type="dxa"/>
            <w:vAlign w:val="center"/>
          </w:tcPr>
          <w:p w14:paraId="38B25CF6"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tcPr>
          <w:p w14:paraId="2DA5265B" w14:textId="77777777" w:rsidR="00101DA9" w:rsidRPr="0062374C" w:rsidRDefault="00101DA9" w:rsidP="005A01CC">
            <w:pPr>
              <w:widowControl/>
              <w:jc w:val="center"/>
              <w:rPr>
                <w:sz w:val="22"/>
              </w:rPr>
            </w:pPr>
            <w:r w:rsidRPr="0062374C">
              <w:rPr>
                <w:sz w:val="22"/>
              </w:rPr>
              <w:t>-</w:t>
            </w:r>
          </w:p>
        </w:tc>
      </w:tr>
    </w:tbl>
    <w:p w14:paraId="7C93B1E4" w14:textId="77777777" w:rsidR="00101DA9" w:rsidRDefault="00101DA9" w:rsidP="00101DA9">
      <w:pPr>
        <w:widowControl/>
        <w:autoSpaceDE w:val="0"/>
        <w:autoSpaceDN w:val="0"/>
        <w:adjustRightInd w:val="0"/>
        <w:ind w:left="708" w:firstLine="708"/>
        <w:jc w:val="right"/>
        <w:rPr>
          <w:sz w:val="22"/>
          <w:szCs w:val="22"/>
        </w:rPr>
      </w:pPr>
    </w:p>
    <w:p w14:paraId="491C7C27" w14:textId="77777777" w:rsidR="00101DA9" w:rsidRDefault="00101DA9" w:rsidP="00101DA9">
      <w:pPr>
        <w:widowControl/>
        <w:autoSpaceDE w:val="0"/>
        <w:autoSpaceDN w:val="0"/>
        <w:adjustRightInd w:val="0"/>
        <w:ind w:firstLine="708"/>
        <w:jc w:val="both"/>
        <w:rPr>
          <w:sz w:val="22"/>
          <w:szCs w:val="24"/>
        </w:rPr>
      </w:pPr>
      <w:r w:rsidRPr="004D0B2B">
        <w:rPr>
          <w:sz w:val="22"/>
          <w:szCs w:val="24"/>
        </w:rPr>
        <w:t>* Выделяется в целях реализации пункта 6 статьи 168 Налогового кодекса Российской Федерации (часть вторая).</w:t>
      </w:r>
    </w:p>
    <w:p w14:paraId="64D3B59D" w14:textId="77777777" w:rsidR="00101DA9" w:rsidRDefault="00101DA9" w:rsidP="00101DA9">
      <w:pPr>
        <w:widowControl/>
        <w:autoSpaceDE w:val="0"/>
        <w:autoSpaceDN w:val="0"/>
        <w:adjustRightInd w:val="0"/>
        <w:ind w:firstLine="708"/>
        <w:jc w:val="both"/>
        <w:rPr>
          <w:sz w:val="22"/>
          <w:szCs w:val="24"/>
        </w:rPr>
      </w:pPr>
    </w:p>
    <w:p w14:paraId="28EB32E2" w14:textId="77777777" w:rsidR="00101DA9" w:rsidRPr="001C1488" w:rsidRDefault="00101DA9" w:rsidP="00101DA9">
      <w:pPr>
        <w:widowControl/>
        <w:autoSpaceDE w:val="0"/>
        <w:autoSpaceDN w:val="0"/>
        <w:adjustRightInd w:val="0"/>
        <w:ind w:left="709"/>
        <w:jc w:val="both"/>
        <w:rPr>
          <w:sz w:val="22"/>
          <w:szCs w:val="22"/>
        </w:rPr>
      </w:pPr>
      <w:r w:rsidRPr="001C1488">
        <w:rPr>
          <w:sz w:val="22"/>
          <w:szCs w:val="22"/>
          <w:vertAlign w:val="superscript"/>
        </w:rPr>
        <w:t>1</w:t>
      </w:r>
      <w:r w:rsidRPr="001C1488">
        <w:rPr>
          <w:sz w:val="22"/>
          <w:szCs w:val="22"/>
        </w:rPr>
        <w:t xml:space="preserve"> Тариф без учета НДС – </w:t>
      </w:r>
      <w:r>
        <w:rPr>
          <w:sz w:val="22"/>
          <w:szCs w:val="22"/>
        </w:rPr>
        <w:t>2 529,55</w:t>
      </w:r>
      <w:r w:rsidRPr="001C1488">
        <w:rPr>
          <w:sz w:val="22"/>
          <w:szCs w:val="22"/>
        </w:rPr>
        <w:t xml:space="preserve"> руб./Гкал</w:t>
      </w:r>
    </w:p>
    <w:p w14:paraId="620BE2B0" w14:textId="77777777" w:rsidR="00101DA9" w:rsidRPr="001C1488" w:rsidRDefault="00101DA9" w:rsidP="00101DA9">
      <w:pPr>
        <w:widowControl/>
        <w:autoSpaceDE w:val="0"/>
        <w:autoSpaceDN w:val="0"/>
        <w:adjustRightInd w:val="0"/>
        <w:ind w:left="709"/>
        <w:jc w:val="both"/>
        <w:rPr>
          <w:sz w:val="22"/>
          <w:szCs w:val="22"/>
        </w:rPr>
      </w:pPr>
      <w:r w:rsidRPr="001C1488">
        <w:rPr>
          <w:sz w:val="22"/>
          <w:szCs w:val="22"/>
          <w:vertAlign w:val="superscript"/>
        </w:rPr>
        <w:t>2</w:t>
      </w:r>
      <w:r w:rsidRPr="001C1488">
        <w:rPr>
          <w:sz w:val="22"/>
          <w:szCs w:val="22"/>
        </w:rPr>
        <w:t xml:space="preserve"> Тариф без учета НДС – </w:t>
      </w:r>
      <w:r>
        <w:rPr>
          <w:sz w:val="22"/>
          <w:szCs w:val="22"/>
        </w:rPr>
        <w:t>2 878,63</w:t>
      </w:r>
      <w:r w:rsidRPr="001C1488">
        <w:rPr>
          <w:sz w:val="22"/>
          <w:szCs w:val="22"/>
        </w:rPr>
        <w:t xml:space="preserve"> руб./Гкал</w:t>
      </w:r>
    </w:p>
    <w:p w14:paraId="7D046AED" w14:textId="77777777" w:rsidR="00101DA9" w:rsidRDefault="00101DA9" w:rsidP="00101DA9">
      <w:pPr>
        <w:widowControl/>
        <w:autoSpaceDE w:val="0"/>
        <w:autoSpaceDN w:val="0"/>
        <w:adjustRightInd w:val="0"/>
        <w:ind w:left="709"/>
        <w:jc w:val="both"/>
        <w:rPr>
          <w:sz w:val="22"/>
          <w:szCs w:val="24"/>
        </w:rPr>
      </w:pPr>
      <w:r w:rsidRPr="001C1488">
        <w:rPr>
          <w:sz w:val="22"/>
          <w:szCs w:val="22"/>
          <w:vertAlign w:val="superscript"/>
        </w:rPr>
        <w:t>3</w:t>
      </w:r>
      <w:r w:rsidRPr="001C1488">
        <w:rPr>
          <w:sz w:val="22"/>
          <w:szCs w:val="22"/>
        </w:rPr>
        <w:t xml:space="preserve"> Тариф без учета НДС – </w:t>
      </w:r>
      <w:r>
        <w:rPr>
          <w:sz w:val="22"/>
          <w:szCs w:val="22"/>
        </w:rPr>
        <w:t>3 034,07</w:t>
      </w:r>
      <w:r w:rsidRPr="001C1488">
        <w:rPr>
          <w:sz w:val="22"/>
          <w:szCs w:val="22"/>
        </w:rPr>
        <w:t xml:space="preserve"> руб./Гкал</w:t>
      </w:r>
    </w:p>
    <w:p w14:paraId="2D870301" w14:textId="77777777" w:rsidR="00101DA9" w:rsidRDefault="00101DA9" w:rsidP="00101DA9">
      <w:pPr>
        <w:widowControl/>
        <w:autoSpaceDE w:val="0"/>
        <w:autoSpaceDN w:val="0"/>
        <w:adjustRightInd w:val="0"/>
        <w:ind w:firstLine="708"/>
        <w:jc w:val="both"/>
        <w:rPr>
          <w:sz w:val="22"/>
          <w:szCs w:val="24"/>
        </w:rPr>
      </w:pPr>
    </w:p>
    <w:p w14:paraId="2F8B0F69" w14:textId="77777777" w:rsidR="00101DA9" w:rsidRPr="00842EC0" w:rsidRDefault="00101DA9" w:rsidP="00101DA9">
      <w:pPr>
        <w:widowControl/>
        <w:autoSpaceDE w:val="0"/>
        <w:autoSpaceDN w:val="0"/>
        <w:adjustRightInd w:val="0"/>
        <w:ind w:firstLine="709"/>
        <w:jc w:val="both"/>
        <w:rPr>
          <w:sz w:val="22"/>
          <w:szCs w:val="24"/>
        </w:rPr>
      </w:pPr>
      <w:r w:rsidRPr="00842EC0">
        <w:rPr>
          <w:sz w:val="22"/>
          <w:szCs w:val="24"/>
        </w:rPr>
        <w:t>Примечания:</w:t>
      </w:r>
    </w:p>
    <w:p w14:paraId="04DB0504" w14:textId="77777777" w:rsidR="00101DA9" w:rsidRPr="00842EC0" w:rsidRDefault="00101DA9" w:rsidP="00101DA9">
      <w:pPr>
        <w:widowControl/>
        <w:autoSpaceDE w:val="0"/>
        <w:autoSpaceDN w:val="0"/>
        <w:adjustRightInd w:val="0"/>
        <w:ind w:firstLine="708"/>
        <w:jc w:val="both"/>
        <w:rPr>
          <w:sz w:val="22"/>
          <w:szCs w:val="24"/>
        </w:rPr>
      </w:pPr>
      <w:r w:rsidRPr="00842EC0">
        <w:rPr>
          <w:sz w:val="22"/>
          <w:szCs w:val="22"/>
        </w:rPr>
        <w:t xml:space="preserve">1. </w:t>
      </w:r>
      <w:r w:rsidRPr="00842EC0">
        <w:rPr>
          <w:sz w:val="22"/>
          <w:szCs w:val="24"/>
        </w:rPr>
        <w:t xml:space="preserve">ООО «МИЦ» </w:t>
      </w:r>
      <w:r w:rsidRPr="00842EC0">
        <w:rPr>
          <w:sz w:val="22"/>
          <w:szCs w:val="22"/>
        </w:rPr>
        <w:t>осуществляет регулируемую деятельность в системе теплоснабжения п. Палех, ул. Производственная</w:t>
      </w:r>
      <w:r>
        <w:rPr>
          <w:sz w:val="22"/>
          <w:szCs w:val="22"/>
        </w:rPr>
        <w:t>,</w:t>
      </w:r>
      <w:r w:rsidRPr="00842EC0">
        <w:rPr>
          <w:sz w:val="22"/>
          <w:szCs w:val="22"/>
        </w:rPr>
        <w:t xml:space="preserve"> в том числе с использованием имущества по концессионному соглашению от 30.01.2024 № 7-с.</w:t>
      </w:r>
    </w:p>
    <w:p w14:paraId="615C2412" w14:textId="77777777" w:rsidR="00101DA9" w:rsidRPr="00842EC0" w:rsidRDefault="00101DA9" w:rsidP="00101DA9">
      <w:pPr>
        <w:widowControl/>
        <w:autoSpaceDE w:val="0"/>
        <w:autoSpaceDN w:val="0"/>
        <w:adjustRightInd w:val="0"/>
        <w:ind w:firstLine="708"/>
        <w:jc w:val="both"/>
        <w:rPr>
          <w:spacing w:val="2"/>
          <w:sz w:val="22"/>
          <w:szCs w:val="22"/>
          <w:shd w:val="clear" w:color="auto" w:fill="FFFFFF"/>
        </w:rPr>
      </w:pPr>
      <w:r w:rsidRPr="00842EC0">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w:t>
      </w:r>
      <w:r w:rsidRPr="00842EC0">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w:t>
      </w:r>
      <w:r w:rsidRPr="000D2D00">
        <w:rPr>
          <w:spacing w:val="2"/>
          <w:sz w:val="22"/>
          <w:szCs w:val="22"/>
          <w:shd w:val="clear" w:color="auto" w:fill="FFFFFF"/>
        </w:rPr>
        <w:t>стоимость.</w:t>
      </w:r>
    </w:p>
    <w:p w14:paraId="26E0BA88" w14:textId="77777777" w:rsidR="00101DA9" w:rsidRPr="00842EC0" w:rsidRDefault="00101DA9" w:rsidP="00101DA9">
      <w:pPr>
        <w:widowControl/>
        <w:autoSpaceDE w:val="0"/>
        <w:autoSpaceDN w:val="0"/>
        <w:adjustRightInd w:val="0"/>
        <w:ind w:firstLine="708"/>
        <w:jc w:val="both"/>
        <w:rPr>
          <w:sz w:val="22"/>
        </w:rPr>
      </w:pPr>
      <w:r w:rsidRPr="00842EC0">
        <w:rPr>
          <w:spacing w:val="2"/>
          <w:sz w:val="22"/>
          <w:szCs w:val="22"/>
          <w:shd w:val="clear" w:color="auto" w:fill="FFFFFF"/>
        </w:rPr>
        <w:t xml:space="preserve">3. </w:t>
      </w:r>
      <w:r w:rsidRPr="00842EC0">
        <w:rPr>
          <w:sz w:val="22"/>
          <w:szCs w:val="22"/>
        </w:rPr>
        <w:t>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0BF7816C" w14:textId="50D87C42" w:rsidR="00101DA9" w:rsidRDefault="00101DA9" w:rsidP="00101DA9">
      <w:pPr>
        <w:widowControl/>
        <w:tabs>
          <w:tab w:val="left" w:pos="851"/>
        </w:tabs>
        <w:jc w:val="both"/>
        <w:rPr>
          <w:rStyle w:val="af7"/>
          <w:rFonts w:eastAsia="Calibri"/>
          <w:b w:val="0"/>
          <w:bCs w:val="0"/>
          <w:sz w:val="22"/>
          <w:szCs w:val="22"/>
          <w:bdr w:val="none" w:sz="0" w:space="0" w:color="auto" w:frame="1"/>
        </w:rPr>
      </w:pPr>
    </w:p>
    <w:p w14:paraId="35E12755" w14:textId="69CCD570" w:rsidR="00101DA9" w:rsidRDefault="00101DA9" w:rsidP="00101DA9">
      <w:pPr>
        <w:pStyle w:val="a4"/>
        <w:widowControl/>
        <w:numPr>
          <w:ilvl w:val="0"/>
          <w:numId w:val="40"/>
        </w:numPr>
        <w:tabs>
          <w:tab w:val="left" w:pos="851"/>
        </w:tabs>
        <w:ind w:left="0" w:firstLine="567"/>
        <w:jc w:val="both"/>
        <w:rPr>
          <w:rStyle w:val="af7"/>
          <w:rFonts w:eastAsia="Calibri"/>
          <w:b w:val="0"/>
          <w:bCs w:val="0"/>
          <w:sz w:val="22"/>
          <w:szCs w:val="22"/>
          <w:bdr w:val="none" w:sz="0" w:space="0" w:color="auto" w:frame="1"/>
        </w:rPr>
      </w:pPr>
      <w:r w:rsidRPr="00101DA9">
        <w:rPr>
          <w:rStyle w:val="af7"/>
          <w:rFonts w:eastAsia="Calibri"/>
          <w:b w:val="0"/>
          <w:bCs w:val="0"/>
          <w:sz w:val="22"/>
          <w:szCs w:val="22"/>
          <w:bdr w:val="none" w:sz="0" w:space="0" w:color="auto" w:frame="1"/>
        </w:rPr>
        <w:t xml:space="preserve">С 01.01.2025 произвести корректировку установленных долгосрочных тарифов на тепловую энергию для потребителей ООО «МИЦ» (Палехский район, д. Пеньки) на </w:t>
      </w:r>
      <w:r w:rsidR="003D4E18" w:rsidRPr="00101DA9">
        <w:rPr>
          <w:rStyle w:val="af7"/>
          <w:rFonts w:eastAsia="Calibri"/>
          <w:b w:val="0"/>
          <w:bCs w:val="0"/>
          <w:sz w:val="22"/>
          <w:szCs w:val="22"/>
          <w:bdr w:val="none" w:sz="0" w:space="0" w:color="auto" w:frame="1"/>
        </w:rPr>
        <w:t xml:space="preserve">2025–2028 </w:t>
      </w:r>
      <w:r w:rsidRPr="00101DA9">
        <w:rPr>
          <w:rStyle w:val="af7"/>
          <w:rFonts w:eastAsia="Calibri"/>
          <w:b w:val="0"/>
          <w:bCs w:val="0"/>
          <w:sz w:val="22"/>
          <w:szCs w:val="22"/>
          <w:bdr w:val="none" w:sz="0" w:space="0" w:color="auto" w:frame="1"/>
        </w:rPr>
        <w:t xml:space="preserve"> годы, изложив приложение 1 к постановлению Департамента энергетики и тарифов Ивановской области от 24.11.2023 № 46-т/6 в новой редакции</w:t>
      </w:r>
      <w:r>
        <w:rPr>
          <w:rStyle w:val="af7"/>
          <w:rFonts w:eastAsia="Calibri"/>
          <w:b w:val="0"/>
          <w:bCs w:val="0"/>
          <w:sz w:val="22"/>
          <w:szCs w:val="22"/>
          <w:bdr w:val="none" w:sz="0" w:space="0" w:color="auto" w:frame="1"/>
        </w:rPr>
        <w:t>:</w:t>
      </w:r>
    </w:p>
    <w:p w14:paraId="73E68E00" w14:textId="3A87A3B0" w:rsidR="00101DA9" w:rsidRDefault="00101DA9" w:rsidP="00101DA9">
      <w:pPr>
        <w:widowControl/>
        <w:tabs>
          <w:tab w:val="left" w:pos="851"/>
        </w:tabs>
        <w:jc w:val="both"/>
        <w:rPr>
          <w:rStyle w:val="af7"/>
          <w:rFonts w:eastAsia="Calibri"/>
          <w:b w:val="0"/>
          <w:bCs w:val="0"/>
          <w:sz w:val="22"/>
          <w:szCs w:val="22"/>
          <w:bdr w:val="none" w:sz="0" w:space="0" w:color="auto" w:frame="1"/>
        </w:rPr>
      </w:pPr>
    </w:p>
    <w:p w14:paraId="4147A93B" w14:textId="77777777" w:rsidR="00101DA9" w:rsidRPr="00E12538" w:rsidRDefault="00101DA9" w:rsidP="00101DA9">
      <w:pPr>
        <w:widowControl/>
        <w:autoSpaceDE w:val="0"/>
        <w:autoSpaceDN w:val="0"/>
        <w:adjustRightInd w:val="0"/>
        <w:jc w:val="right"/>
        <w:rPr>
          <w:sz w:val="22"/>
          <w:szCs w:val="22"/>
        </w:rPr>
      </w:pPr>
      <w:r w:rsidRPr="00E12538">
        <w:rPr>
          <w:sz w:val="22"/>
          <w:szCs w:val="22"/>
        </w:rPr>
        <w:t xml:space="preserve">Приложение </w:t>
      </w:r>
      <w:r>
        <w:rPr>
          <w:sz w:val="22"/>
          <w:szCs w:val="22"/>
        </w:rPr>
        <w:t xml:space="preserve">1 </w:t>
      </w:r>
      <w:r w:rsidRPr="00E12538">
        <w:rPr>
          <w:sz w:val="22"/>
          <w:szCs w:val="22"/>
        </w:rPr>
        <w:t xml:space="preserve">к постановлению Департамента энергетики и тарифов </w:t>
      </w:r>
    </w:p>
    <w:p w14:paraId="753412D3" w14:textId="77777777" w:rsidR="00101DA9" w:rsidRDefault="00101DA9" w:rsidP="00101DA9">
      <w:pPr>
        <w:widowControl/>
        <w:autoSpaceDE w:val="0"/>
        <w:autoSpaceDN w:val="0"/>
        <w:adjustRightInd w:val="0"/>
        <w:jc w:val="right"/>
        <w:rPr>
          <w:sz w:val="22"/>
          <w:szCs w:val="22"/>
        </w:rPr>
      </w:pPr>
      <w:r w:rsidRPr="00E12538">
        <w:rPr>
          <w:sz w:val="22"/>
          <w:szCs w:val="22"/>
        </w:rPr>
        <w:t xml:space="preserve">Ивановской области от </w:t>
      </w:r>
      <w:r>
        <w:rPr>
          <w:sz w:val="22"/>
          <w:szCs w:val="22"/>
        </w:rPr>
        <w:t>24</w:t>
      </w:r>
      <w:r w:rsidRPr="00E12538">
        <w:rPr>
          <w:sz w:val="22"/>
          <w:szCs w:val="22"/>
        </w:rPr>
        <w:t>.</w:t>
      </w:r>
      <w:r>
        <w:rPr>
          <w:sz w:val="22"/>
          <w:szCs w:val="22"/>
        </w:rPr>
        <w:t>11</w:t>
      </w:r>
      <w:r w:rsidRPr="00E12538">
        <w:rPr>
          <w:sz w:val="22"/>
          <w:szCs w:val="22"/>
        </w:rPr>
        <w:t>.20</w:t>
      </w:r>
      <w:r>
        <w:rPr>
          <w:sz w:val="22"/>
          <w:szCs w:val="22"/>
        </w:rPr>
        <w:t>23</w:t>
      </w:r>
      <w:r w:rsidRPr="00E12538">
        <w:rPr>
          <w:sz w:val="22"/>
          <w:szCs w:val="22"/>
        </w:rPr>
        <w:t xml:space="preserve"> № </w:t>
      </w:r>
      <w:r>
        <w:rPr>
          <w:sz w:val="22"/>
          <w:szCs w:val="22"/>
        </w:rPr>
        <w:t>46-т/6</w:t>
      </w:r>
    </w:p>
    <w:p w14:paraId="7BBEB0DC" w14:textId="77777777" w:rsidR="00101DA9" w:rsidRPr="00382112" w:rsidRDefault="00101DA9" w:rsidP="00101DA9">
      <w:pPr>
        <w:widowControl/>
        <w:autoSpaceDE w:val="0"/>
        <w:autoSpaceDN w:val="0"/>
        <w:adjustRightInd w:val="0"/>
        <w:jc w:val="center"/>
        <w:rPr>
          <w:b/>
          <w:sz w:val="22"/>
          <w:szCs w:val="22"/>
        </w:rPr>
      </w:pPr>
    </w:p>
    <w:p w14:paraId="5D93F1A3" w14:textId="77777777" w:rsidR="00101DA9" w:rsidRPr="0062374C" w:rsidRDefault="00101DA9" w:rsidP="00101DA9">
      <w:pPr>
        <w:widowControl/>
        <w:autoSpaceDE w:val="0"/>
        <w:autoSpaceDN w:val="0"/>
        <w:adjustRightInd w:val="0"/>
        <w:jc w:val="center"/>
        <w:rPr>
          <w:b/>
          <w:bCs/>
          <w:sz w:val="22"/>
          <w:szCs w:val="22"/>
        </w:rPr>
      </w:pPr>
      <w:r w:rsidRPr="0062374C">
        <w:rPr>
          <w:b/>
          <w:bCs/>
          <w:sz w:val="22"/>
          <w:szCs w:val="22"/>
        </w:rPr>
        <w:t>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101DA9" w:rsidRPr="0062374C" w14:paraId="4EE0A25E" w14:textId="77777777" w:rsidTr="005A01CC">
        <w:trPr>
          <w:trHeight w:val="264"/>
        </w:trPr>
        <w:tc>
          <w:tcPr>
            <w:tcW w:w="486" w:type="dxa"/>
            <w:vMerge w:val="restart"/>
            <w:shd w:val="clear" w:color="auto" w:fill="auto"/>
            <w:vAlign w:val="center"/>
            <w:hideMark/>
          </w:tcPr>
          <w:p w14:paraId="0629B5DC" w14:textId="77777777" w:rsidR="00101DA9" w:rsidRPr="0062374C" w:rsidRDefault="00101DA9" w:rsidP="005A01CC">
            <w:pPr>
              <w:widowControl/>
              <w:jc w:val="center"/>
            </w:pPr>
            <w:r w:rsidRPr="0062374C">
              <w:t>№ п/п</w:t>
            </w:r>
          </w:p>
        </w:tc>
        <w:tc>
          <w:tcPr>
            <w:tcW w:w="1690" w:type="dxa"/>
            <w:vMerge w:val="restart"/>
            <w:shd w:val="clear" w:color="auto" w:fill="auto"/>
            <w:vAlign w:val="center"/>
            <w:hideMark/>
          </w:tcPr>
          <w:p w14:paraId="093261C3" w14:textId="77777777" w:rsidR="00101DA9" w:rsidRPr="0062374C" w:rsidRDefault="00101DA9" w:rsidP="005A01CC">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6CDD2917" w14:textId="77777777" w:rsidR="00101DA9" w:rsidRPr="0062374C" w:rsidRDefault="00101DA9" w:rsidP="005A01CC">
            <w:pPr>
              <w:widowControl/>
              <w:jc w:val="center"/>
            </w:pPr>
            <w:r w:rsidRPr="0062374C">
              <w:t>Вид тарифа</w:t>
            </w:r>
          </w:p>
        </w:tc>
        <w:tc>
          <w:tcPr>
            <w:tcW w:w="708" w:type="dxa"/>
            <w:vMerge w:val="restart"/>
            <w:shd w:val="clear" w:color="auto" w:fill="auto"/>
            <w:noWrap/>
            <w:vAlign w:val="center"/>
            <w:hideMark/>
          </w:tcPr>
          <w:p w14:paraId="7B7E3A7B" w14:textId="77777777" w:rsidR="00101DA9" w:rsidRPr="0062374C" w:rsidRDefault="00101DA9" w:rsidP="005A01CC">
            <w:pPr>
              <w:widowControl/>
              <w:jc w:val="center"/>
            </w:pPr>
            <w:r w:rsidRPr="0062374C">
              <w:t>Год</w:t>
            </w:r>
          </w:p>
        </w:tc>
        <w:tc>
          <w:tcPr>
            <w:tcW w:w="2268" w:type="dxa"/>
            <w:gridSpan w:val="2"/>
            <w:shd w:val="clear" w:color="auto" w:fill="auto"/>
            <w:noWrap/>
            <w:vAlign w:val="center"/>
            <w:hideMark/>
          </w:tcPr>
          <w:p w14:paraId="34968CE0" w14:textId="77777777" w:rsidR="00101DA9" w:rsidRPr="0062374C" w:rsidRDefault="00101DA9" w:rsidP="005A01CC">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0EA74186" w14:textId="77777777" w:rsidR="00101DA9" w:rsidRPr="0062374C" w:rsidRDefault="00101DA9" w:rsidP="005A01CC">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4189647B" w14:textId="77777777" w:rsidR="00101DA9" w:rsidRPr="0062374C" w:rsidRDefault="00101DA9" w:rsidP="005A01CC">
            <w:pPr>
              <w:widowControl/>
              <w:jc w:val="center"/>
              <w:rPr>
                <w:sz w:val="18"/>
                <w:szCs w:val="18"/>
              </w:rPr>
            </w:pPr>
            <w:r w:rsidRPr="0062374C">
              <w:rPr>
                <w:sz w:val="18"/>
                <w:szCs w:val="18"/>
              </w:rPr>
              <w:t>Острый и редуцированный пар</w:t>
            </w:r>
          </w:p>
        </w:tc>
      </w:tr>
      <w:tr w:rsidR="00101DA9" w:rsidRPr="0062374C" w14:paraId="43949227" w14:textId="77777777" w:rsidTr="005A01CC">
        <w:trPr>
          <w:trHeight w:val="540"/>
        </w:trPr>
        <w:tc>
          <w:tcPr>
            <w:tcW w:w="486" w:type="dxa"/>
            <w:vMerge/>
            <w:shd w:val="clear" w:color="auto" w:fill="auto"/>
            <w:noWrap/>
            <w:vAlign w:val="center"/>
            <w:hideMark/>
          </w:tcPr>
          <w:p w14:paraId="1AC1C844" w14:textId="77777777" w:rsidR="00101DA9" w:rsidRPr="0062374C" w:rsidRDefault="00101DA9" w:rsidP="005A01CC">
            <w:pPr>
              <w:widowControl/>
              <w:jc w:val="center"/>
            </w:pPr>
          </w:p>
        </w:tc>
        <w:tc>
          <w:tcPr>
            <w:tcW w:w="1690" w:type="dxa"/>
            <w:vMerge/>
            <w:shd w:val="clear" w:color="auto" w:fill="auto"/>
            <w:vAlign w:val="center"/>
            <w:hideMark/>
          </w:tcPr>
          <w:p w14:paraId="172CA38F" w14:textId="77777777" w:rsidR="00101DA9" w:rsidRPr="0062374C" w:rsidRDefault="00101DA9" w:rsidP="005A01CC">
            <w:pPr>
              <w:widowControl/>
            </w:pPr>
          </w:p>
        </w:tc>
        <w:tc>
          <w:tcPr>
            <w:tcW w:w="1628" w:type="dxa"/>
            <w:vMerge/>
            <w:shd w:val="clear" w:color="auto" w:fill="auto"/>
            <w:noWrap/>
            <w:vAlign w:val="center"/>
            <w:hideMark/>
          </w:tcPr>
          <w:p w14:paraId="268B6A09" w14:textId="77777777" w:rsidR="00101DA9" w:rsidRPr="0062374C" w:rsidRDefault="00101DA9" w:rsidP="005A01CC">
            <w:pPr>
              <w:widowControl/>
              <w:jc w:val="center"/>
            </w:pPr>
          </w:p>
        </w:tc>
        <w:tc>
          <w:tcPr>
            <w:tcW w:w="708" w:type="dxa"/>
            <w:vMerge/>
            <w:shd w:val="clear" w:color="auto" w:fill="auto"/>
            <w:noWrap/>
            <w:vAlign w:val="center"/>
            <w:hideMark/>
          </w:tcPr>
          <w:p w14:paraId="4D6FA0E1" w14:textId="77777777" w:rsidR="00101DA9" w:rsidRPr="0062374C" w:rsidRDefault="00101DA9" w:rsidP="005A01CC">
            <w:pPr>
              <w:widowControl/>
              <w:jc w:val="center"/>
            </w:pPr>
          </w:p>
        </w:tc>
        <w:tc>
          <w:tcPr>
            <w:tcW w:w="1134" w:type="dxa"/>
            <w:shd w:val="clear" w:color="auto" w:fill="auto"/>
            <w:noWrap/>
            <w:vAlign w:val="center"/>
            <w:hideMark/>
          </w:tcPr>
          <w:p w14:paraId="4E7BA7C3" w14:textId="77777777" w:rsidR="00101DA9" w:rsidRPr="0062374C" w:rsidRDefault="00101DA9" w:rsidP="005A01CC">
            <w:pPr>
              <w:widowControl/>
              <w:jc w:val="center"/>
              <w:rPr>
                <w:sz w:val="18"/>
                <w:szCs w:val="18"/>
              </w:rPr>
            </w:pPr>
            <w:r w:rsidRPr="0062374C">
              <w:rPr>
                <w:sz w:val="18"/>
                <w:szCs w:val="18"/>
              </w:rPr>
              <w:t>1 полугодие</w:t>
            </w:r>
          </w:p>
        </w:tc>
        <w:tc>
          <w:tcPr>
            <w:tcW w:w="1134" w:type="dxa"/>
            <w:shd w:val="clear" w:color="auto" w:fill="auto"/>
            <w:vAlign w:val="center"/>
          </w:tcPr>
          <w:p w14:paraId="78DFBD60" w14:textId="77777777" w:rsidR="00101DA9" w:rsidRPr="0062374C" w:rsidRDefault="00101DA9" w:rsidP="005A01CC">
            <w:pPr>
              <w:widowControl/>
              <w:jc w:val="center"/>
              <w:rPr>
                <w:sz w:val="18"/>
                <w:szCs w:val="18"/>
              </w:rPr>
            </w:pPr>
            <w:r w:rsidRPr="0062374C">
              <w:rPr>
                <w:sz w:val="18"/>
                <w:szCs w:val="18"/>
              </w:rPr>
              <w:t>2 полугодие</w:t>
            </w:r>
          </w:p>
        </w:tc>
        <w:tc>
          <w:tcPr>
            <w:tcW w:w="709" w:type="dxa"/>
            <w:shd w:val="clear" w:color="auto" w:fill="auto"/>
            <w:vAlign w:val="center"/>
            <w:hideMark/>
          </w:tcPr>
          <w:p w14:paraId="3A710E67" w14:textId="77777777" w:rsidR="00101DA9" w:rsidRPr="0062374C" w:rsidRDefault="00101DA9" w:rsidP="005A01CC">
            <w:pPr>
              <w:widowControl/>
              <w:jc w:val="center"/>
              <w:rPr>
                <w:sz w:val="18"/>
                <w:szCs w:val="18"/>
              </w:rPr>
            </w:pPr>
            <w:r w:rsidRPr="0062374C">
              <w:rPr>
                <w:sz w:val="18"/>
                <w:szCs w:val="18"/>
              </w:rPr>
              <w:t>от 1,2 до 2,5 кг/</w:t>
            </w:r>
          </w:p>
          <w:p w14:paraId="1E424915"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6FFA5EED" w14:textId="77777777" w:rsidR="00101DA9" w:rsidRPr="0062374C" w:rsidRDefault="00101DA9" w:rsidP="005A01CC">
            <w:pPr>
              <w:widowControl/>
              <w:jc w:val="center"/>
              <w:rPr>
                <w:sz w:val="18"/>
                <w:szCs w:val="18"/>
              </w:rPr>
            </w:pPr>
            <w:r w:rsidRPr="0062374C">
              <w:rPr>
                <w:sz w:val="18"/>
                <w:szCs w:val="18"/>
              </w:rPr>
              <w:t>от 2,5 до 7,0 кг/см</w:t>
            </w:r>
            <w:r w:rsidRPr="0062374C">
              <w:rPr>
                <w:sz w:val="18"/>
                <w:szCs w:val="18"/>
                <w:vertAlign w:val="superscript"/>
              </w:rPr>
              <w:t>2</w:t>
            </w:r>
          </w:p>
        </w:tc>
        <w:tc>
          <w:tcPr>
            <w:tcW w:w="567" w:type="dxa"/>
            <w:vAlign w:val="center"/>
          </w:tcPr>
          <w:p w14:paraId="7318A20E" w14:textId="77777777" w:rsidR="00101DA9" w:rsidRPr="0062374C" w:rsidRDefault="00101DA9" w:rsidP="005A01CC">
            <w:pPr>
              <w:widowControl/>
              <w:jc w:val="center"/>
              <w:rPr>
                <w:sz w:val="18"/>
                <w:szCs w:val="18"/>
              </w:rPr>
            </w:pPr>
            <w:r w:rsidRPr="0062374C">
              <w:rPr>
                <w:sz w:val="18"/>
                <w:szCs w:val="18"/>
              </w:rPr>
              <w:t>от 7,0 до 13,0 кг/</w:t>
            </w:r>
          </w:p>
          <w:p w14:paraId="130DEBF3"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18217C4E" w14:textId="77777777" w:rsidR="00101DA9" w:rsidRPr="0062374C" w:rsidRDefault="00101DA9" w:rsidP="005A01CC">
            <w:pPr>
              <w:widowControl/>
              <w:ind w:right="-108" w:hanging="109"/>
              <w:jc w:val="center"/>
              <w:rPr>
                <w:sz w:val="18"/>
                <w:szCs w:val="18"/>
              </w:rPr>
            </w:pPr>
            <w:r w:rsidRPr="0062374C">
              <w:rPr>
                <w:sz w:val="18"/>
                <w:szCs w:val="18"/>
              </w:rPr>
              <w:t>Свыше 13,0 кг/</w:t>
            </w:r>
          </w:p>
          <w:p w14:paraId="57AA8A8F"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32" w:type="dxa"/>
            <w:vMerge/>
            <w:shd w:val="clear" w:color="auto" w:fill="auto"/>
            <w:vAlign w:val="center"/>
            <w:hideMark/>
          </w:tcPr>
          <w:p w14:paraId="44928211" w14:textId="77777777" w:rsidR="00101DA9" w:rsidRPr="0062374C" w:rsidRDefault="00101DA9" w:rsidP="005A01CC">
            <w:pPr>
              <w:widowControl/>
              <w:jc w:val="center"/>
            </w:pPr>
          </w:p>
        </w:tc>
      </w:tr>
      <w:tr w:rsidR="00101DA9" w:rsidRPr="0062374C" w14:paraId="65C29E3D" w14:textId="77777777" w:rsidTr="005A01CC">
        <w:trPr>
          <w:trHeight w:val="300"/>
        </w:trPr>
        <w:tc>
          <w:tcPr>
            <w:tcW w:w="10206" w:type="dxa"/>
            <w:gridSpan w:val="11"/>
            <w:shd w:val="clear" w:color="auto" w:fill="auto"/>
            <w:noWrap/>
            <w:vAlign w:val="center"/>
            <w:hideMark/>
          </w:tcPr>
          <w:p w14:paraId="35B7C30D" w14:textId="77777777" w:rsidR="00101DA9" w:rsidRPr="0062374C" w:rsidRDefault="00101DA9" w:rsidP="005A01CC">
            <w:pPr>
              <w:widowControl/>
              <w:jc w:val="center"/>
            </w:pPr>
            <w:r w:rsidRPr="0062374C">
              <w:t>Для потребителей, в случае отсутствия дифференциации тарифов по схеме подключения</w:t>
            </w:r>
          </w:p>
        </w:tc>
      </w:tr>
      <w:tr w:rsidR="00101DA9" w:rsidRPr="0062374C" w14:paraId="08E8B8FB" w14:textId="77777777" w:rsidTr="005A01CC">
        <w:trPr>
          <w:trHeight w:val="340"/>
        </w:trPr>
        <w:tc>
          <w:tcPr>
            <w:tcW w:w="486" w:type="dxa"/>
            <w:vMerge w:val="restart"/>
            <w:shd w:val="clear" w:color="auto" w:fill="auto"/>
            <w:noWrap/>
            <w:vAlign w:val="center"/>
            <w:hideMark/>
          </w:tcPr>
          <w:p w14:paraId="763D862A" w14:textId="77777777" w:rsidR="00101DA9" w:rsidRPr="0062374C" w:rsidRDefault="00101DA9" w:rsidP="005A01CC">
            <w:pPr>
              <w:jc w:val="center"/>
            </w:pPr>
            <w:r w:rsidRPr="0062374C">
              <w:t>1.</w:t>
            </w:r>
          </w:p>
        </w:tc>
        <w:tc>
          <w:tcPr>
            <w:tcW w:w="1690" w:type="dxa"/>
            <w:vMerge w:val="restart"/>
            <w:shd w:val="clear" w:color="auto" w:fill="auto"/>
            <w:vAlign w:val="center"/>
            <w:hideMark/>
          </w:tcPr>
          <w:p w14:paraId="7CCD41DB" w14:textId="77777777" w:rsidR="003D4E18" w:rsidRDefault="00101DA9" w:rsidP="005A01CC">
            <w:pPr>
              <w:widowControl/>
              <w:jc w:val="both"/>
              <w:rPr>
                <w:sz w:val="22"/>
                <w:szCs w:val="22"/>
              </w:rPr>
            </w:pPr>
            <w:r>
              <w:rPr>
                <w:sz w:val="22"/>
                <w:szCs w:val="22"/>
              </w:rPr>
              <w:t xml:space="preserve">ООО «МИЦ» (Палехский район, </w:t>
            </w:r>
          </w:p>
          <w:p w14:paraId="3150EAB3" w14:textId="2A042A08" w:rsidR="00101DA9" w:rsidRPr="0062374C" w:rsidRDefault="00101DA9" w:rsidP="005A01CC">
            <w:pPr>
              <w:widowControl/>
              <w:jc w:val="both"/>
            </w:pPr>
            <w:r>
              <w:rPr>
                <w:sz w:val="22"/>
                <w:szCs w:val="22"/>
              </w:rPr>
              <w:t>д. Пеньки)</w:t>
            </w:r>
          </w:p>
        </w:tc>
        <w:tc>
          <w:tcPr>
            <w:tcW w:w="1628" w:type="dxa"/>
            <w:vMerge w:val="restart"/>
            <w:shd w:val="clear" w:color="auto" w:fill="auto"/>
            <w:vAlign w:val="center"/>
            <w:hideMark/>
          </w:tcPr>
          <w:p w14:paraId="0848AF2B" w14:textId="77777777" w:rsidR="00101DA9" w:rsidRPr="0062374C" w:rsidRDefault="00101DA9" w:rsidP="005A01CC">
            <w:pPr>
              <w:widowControl/>
              <w:jc w:val="center"/>
            </w:pPr>
            <w:r w:rsidRPr="00275AFE">
              <w:rPr>
                <w:sz w:val="22"/>
                <w:szCs w:val="22"/>
              </w:rPr>
              <w:t>Одноставочный, руб./Гкал, НДС не облагается</w:t>
            </w:r>
          </w:p>
        </w:tc>
        <w:tc>
          <w:tcPr>
            <w:tcW w:w="708" w:type="dxa"/>
            <w:shd w:val="clear" w:color="auto" w:fill="auto"/>
            <w:noWrap/>
            <w:vAlign w:val="center"/>
            <w:hideMark/>
          </w:tcPr>
          <w:p w14:paraId="6774CBCD" w14:textId="77777777" w:rsidR="00101DA9" w:rsidRPr="0062374C" w:rsidRDefault="00101DA9" w:rsidP="005A01CC">
            <w:pPr>
              <w:jc w:val="center"/>
              <w:rPr>
                <w:sz w:val="22"/>
              </w:rPr>
            </w:pPr>
            <w:r w:rsidRPr="0062374C">
              <w:rPr>
                <w:sz w:val="22"/>
              </w:rPr>
              <w:t>2024</w:t>
            </w:r>
          </w:p>
        </w:tc>
        <w:tc>
          <w:tcPr>
            <w:tcW w:w="1134" w:type="dxa"/>
            <w:shd w:val="clear" w:color="auto" w:fill="auto"/>
            <w:noWrap/>
            <w:vAlign w:val="center"/>
          </w:tcPr>
          <w:p w14:paraId="06BB66BF" w14:textId="77777777" w:rsidR="00101DA9" w:rsidRPr="0062374C" w:rsidRDefault="00101DA9" w:rsidP="005A01CC">
            <w:pPr>
              <w:jc w:val="center"/>
              <w:rPr>
                <w:sz w:val="22"/>
              </w:rPr>
            </w:pPr>
            <w:r>
              <w:rPr>
                <w:sz w:val="22"/>
              </w:rPr>
              <w:t>4 666,44</w:t>
            </w:r>
          </w:p>
        </w:tc>
        <w:tc>
          <w:tcPr>
            <w:tcW w:w="1134" w:type="dxa"/>
            <w:shd w:val="clear" w:color="auto" w:fill="auto"/>
            <w:vAlign w:val="center"/>
          </w:tcPr>
          <w:p w14:paraId="5E6156BF" w14:textId="77777777" w:rsidR="00101DA9" w:rsidRPr="0062374C" w:rsidRDefault="00101DA9" w:rsidP="005A01CC">
            <w:pPr>
              <w:jc w:val="center"/>
              <w:rPr>
                <w:sz w:val="22"/>
              </w:rPr>
            </w:pPr>
            <w:r>
              <w:rPr>
                <w:sz w:val="22"/>
              </w:rPr>
              <w:t>5 190,23</w:t>
            </w:r>
          </w:p>
        </w:tc>
        <w:tc>
          <w:tcPr>
            <w:tcW w:w="709" w:type="dxa"/>
            <w:shd w:val="clear" w:color="auto" w:fill="auto"/>
            <w:noWrap/>
            <w:vAlign w:val="center"/>
            <w:hideMark/>
          </w:tcPr>
          <w:p w14:paraId="5749C16A" w14:textId="77777777" w:rsidR="00101DA9" w:rsidRPr="0062374C" w:rsidRDefault="00101DA9" w:rsidP="005A01CC">
            <w:pPr>
              <w:widowControl/>
              <w:jc w:val="center"/>
              <w:rPr>
                <w:sz w:val="22"/>
              </w:rPr>
            </w:pPr>
            <w:r w:rsidRPr="0062374C">
              <w:rPr>
                <w:sz w:val="22"/>
              </w:rPr>
              <w:t>-</w:t>
            </w:r>
          </w:p>
        </w:tc>
        <w:tc>
          <w:tcPr>
            <w:tcW w:w="709" w:type="dxa"/>
            <w:vAlign w:val="center"/>
          </w:tcPr>
          <w:p w14:paraId="438DEC27" w14:textId="77777777" w:rsidR="00101DA9" w:rsidRPr="0062374C" w:rsidRDefault="00101DA9" w:rsidP="005A01CC">
            <w:pPr>
              <w:widowControl/>
              <w:jc w:val="center"/>
              <w:rPr>
                <w:sz w:val="22"/>
              </w:rPr>
            </w:pPr>
            <w:r w:rsidRPr="0062374C">
              <w:rPr>
                <w:sz w:val="22"/>
              </w:rPr>
              <w:t>-</w:t>
            </w:r>
          </w:p>
        </w:tc>
        <w:tc>
          <w:tcPr>
            <w:tcW w:w="567" w:type="dxa"/>
            <w:vAlign w:val="center"/>
          </w:tcPr>
          <w:p w14:paraId="36A97C8B" w14:textId="77777777" w:rsidR="00101DA9" w:rsidRPr="0062374C" w:rsidRDefault="00101DA9" w:rsidP="005A01CC">
            <w:pPr>
              <w:widowControl/>
              <w:jc w:val="center"/>
              <w:rPr>
                <w:sz w:val="22"/>
              </w:rPr>
            </w:pPr>
            <w:r w:rsidRPr="0062374C">
              <w:rPr>
                <w:sz w:val="22"/>
              </w:rPr>
              <w:t>-</w:t>
            </w:r>
          </w:p>
        </w:tc>
        <w:tc>
          <w:tcPr>
            <w:tcW w:w="709" w:type="dxa"/>
            <w:vAlign w:val="center"/>
          </w:tcPr>
          <w:p w14:paraId="1F1BBB50"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05EDA53D" w14:textId="77777777" w:rsidR="00101DA9" w:rsidRPr="0062374C" w:rsidRDefault="00101DA9" w:rsidP="005A01CC">
            <w:pPr>
              <w:widowControl/>
              <w:jc w:val="center"/>
              <w:rPr>
                <w:sz w:val="22"/>
              </w:rPr>
            </w:pPr>
            <w:r w:rsidRPr="0062374C">
              <w:rPr>
                <w:sz w:val="22"/>
              </w:rPr>
              <w:t>-</w:t>
            </w:r>
          </w:p>
        </w:tc>
      </w:tr>
      <w:tr w:rsidR="00101DA9" w:rsidRPr="0062374C" w14:paraId="6D789838" w14:textId="77777777" w:rsidTr="005A01CC">
        <w:trPr>
          <w:trHeight w:val="340"/>
        </w:trPr>
        <w:tc>
          <w:tcPr>
            <w:tcW w:w="486" w:type="dxa"/>
            <w:vMerge/>
            <w:shd w:val="clear" w:color="auto" w:fill="auto"/>
            <w:noWrap/>
            <w:vAlign w:val="center"/>
            <w:hideMark/>
          </w:tcPr>
          <w:p w14:paraId="630D21EA" w14:textId="77777777" w:rsidR="00101DA9" w:rsidRPr="0062374C" w:rsidRDefault="00101DA9" w:rsidP="005A01CC">
            <w:pPr>
              <w:jc w:val="center"/>
            </w:pPr>
          </w:p>
        </w:tc>
        <w:tc>
          <w:tcPr>
            <w:tcW w:w="1690" w:type="dxa"/>
            <w:vMerge/>
            <w:shd w:val="clear" w:color="auto" w:fill="auto"/>
            <w:vAlign w:val="center"/>
            <w:hideMark/>
          </w:tcPr>
          <w:p w14:paraId="09DAF8B6" w14:textId="77777777" w:rsidR="00101DA9" w:rsidRPr="0062374C" w:rsidRDefault="00101DA9" w:rsidP="005A01CC">
            <w:pPr>
              <w:widowControl/>
              <w:jc w:val="both"/>
              <w:rPr>
                <w:bCs/>
              </w:rPr>
            </w:pPr>
          </w:p>
        </w:tc>
        <w:tc>
          <w:tcPr>
            <w:tcW w:w="1628" w:type="dxa"/>
            <w:vMerge/>
            <w:shd w:val="clear" w:color="auto" w:fill="auto"/>
            <w:vAlign w:val="center"/>
            <w:hideMark/>
          </w:tcPr>
          <w:p w14:paraId="30840468" w14:textId="77777777" w:rsidR="00101DA9" w:rsidRPr="0062374C" w:rsidRDefault="00101DA9" w:rsidP="005A01CC">
            <w:pPr>
              <w:widowControl/>
              <w:jc w:val="center"/>
            </w:pPr>
          </w:p>
        </w:tc>
        <w:tc>
          <w:tcPr>
            <w:tcW w:w="708" w:type="dxa"/>
            <w:shd w:val="clear" w:color="auto" w:fill="auto"/>
            <w:noWrap/>
            <w:vAlign w:val="center"/>
            <w:hideMark/>
          </w:tcPr>
          <w:p w14:paraId="53A9DCA7" w14:textId="77777777" w:rsidR="00101DA9" w:rsidRPr="0062374C" w:rsidRDefault="00101DA9" w:rsidP="005A01CC">
            <w:pPr>
              <w:jc w:val="center"/>
              <w:rPr>
                <w:sz w:val="22"/>
              </w:rPr>
            </w:pPr>
            <w:r w:rsidRPr="0062374C">
              <w:rPr>
                <w:sz w:val="22"/>
              </w:rPr>
              <w:t>2025</w:t>
            </w:r>
          </w:p>
        </w:tc>
        <w:tc>
          <w:tcPr>
            <w:tcW w:w="1134" w:type="dxa"/>
            <w:shd w:val="clear" w:color="auto" w:fill="auto"/>
            <w:noWrap/>
            <w:vAlign w:val="center"/>
          </w:tcPr>
          <w:p w14:paraId="3682C876" w14:textId="77777777" w:rsidR="00101DA9" w:rsidRPr="00394C9E" w:rsidRDefault="00101DA9" w:rsidP="005A01CC">
            <w:pPr>
              <w:jc w:val="center"/>
              <w:rPr>
                <w:sz w:val="22"/>
              </w:rPr>
            </w:pPr>
            <w:r w:rsidRPr="00394C9E">
              <w:rPr>
                <w:sz w:val="22"/>
              </w:rPr>
              <w:t>5 010,90</w:t>
            </w:r>
          </w:p>
        </w:tc>
        <w:tc>
          <w:tcPr>
            <w:tcW w:w="1134" w:type="dxa"/>
            <w:shd w:val="clear" w:color="auto" w:fill="auto"/>
            <w:vAlign w:val="center"/>
          </w:tcPr>
          <w:p w14:paraId="52512FE2" w14:textId="77777777" w:rsidR="00101DA9" w:rsidRPr="00394C9E" w:rsidRDefault="00101DA9" w:rsidP="005A01CC">
            <w:pPr>
              <w:jc w:val="center"/>
              <w:rPr>
                <w:sz w:val="22"/>
              </w:rPr>
            </w:pPr>
            <w:r w:rsidRPr="00394C9E">
              <w:rPr>
                <w:sz w:val="22"/>
              </w:rPr>
              <w:t>5 336,36</w:t>
            </w:r>
          </w:p>
        </w:tc>
        <w:tc>
          <w:tcPr>
            <w:tcW w:w="709" w:type="dxa"/>
            <w:shd w:val="clear" w:color="auto" w:fill="auto"/>
            <w:noWrap/>
            <w:vAlign w:val="center"/>
            <w:hideMark/>
          </w:tcPr>
          <w:p w14:paraId="0FA6C2DA" w14:textId="77777777" w:rsidR="00101DA9" w:rsidRPr="0062374C" w:rsidRDefault="00101DA9" w:rsidP="005A01CC">
            <w:pPr>
              <w:widowControl/>
              <w:jc w:val="center"/>
              <w:rPr>
                <w:sz w:val="22"/>
              </w:rPr>
            </w:pPr>
            <w:r w:rsidRPr="0062374C">
              <w:rPr>
                <w:sz w:val="22"/>
              </w:rPr>
              <w:t>-</w:t>
            </w:r>
          </w:p>
        </w:tc>
        <w:tc>
          <w:tcPr>
            <w:tcW w:w="709" w:type="dxa"/>
            <w:vAlign w:val="center"/>
          </w:tcPr>
          <w:p w14:paraId="0B8DDF31" w14:textId="77777777" w:rsidR="00101DA9" w:rsidRPr="0062374C" w:rsidRDefault="00101DA9" w:rsidP="005A01CC">
            <w:pPr>
              <w:widowControl/>
              <w:jc w:val="center"/>
              <w:rPr>
                <w:sz w:val="22"/>
              </w:rPr>
            </w:pPr>
            <w:r w:rsidRPr="0062374C">
              <w:rPr>
                <w:sz w:val="22"/>
              </w:rPr>
              <w:t>-</w:t>
            </w:r>
          </w:p>
        </w:tc>
        <w:tc>
          <w:tcPr>
            <w:tcW w:w="567" w:type="dxa"/>
            <w:vAlign w:val="center"/>
          </w:tcPr>
          <w:p w14:paraId="5CB824E7" w14:textId="77777777" w:rsidR="00101DA9" w:rsidRPr="0062374C" w:rsidRDefault="00101DA9" w:rsidP="005A01CC">
            <w:pPr>
              <w:widowControl/>
              <w:jc w:val="center"/>
              <w:rPr>
                <w:sz w:val="22"/>
              </w:rPr>
            </w:pPr>
            <w:r w:rsidRPr="0062374C">
              <w:rPr>
                <w:sz w:val="22"/>
              </w:rPr>
              <w:t>-</w:t>
            </w:r>
          </w:p>
        </w:tc>
        <w:tc>
          <w:tcPr>
            <w:tcW w:w="709" w:type="dxa"/>
            <w:vAlign w:val="center"/>
          </w:tcPr>
          <w:p w14:paraId="1F6CA469"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25EC189A" w14:textId="77777777" w:rsidR="00101DA9" w:rsidRPr="0062374C" w:rsidRDefault="00101DA9" w:rsidP="005A01CC">
            <w:pPr>
              <w:widowControl/>
              <w:jc w:val="center"/>
              <w:rPr>
                <w:sz w:val="22"/>
              </w:rPr>
            </w:pPr>
            <w:r w:rsidRPr="0062374C">
              <w:rPr>
                <w:sz w:val="22"/>
              </w:rPr>
              <w:t>-</w:t>
            </w:r>
          </w:p>
        </w:tc>
      </w:tr>
      <w:tr w:rsidR="00101DA9" w:rsidRPr="0062374C" w14:paraId="28B2B364" w14:textId="77777777" w:rsidTr="005A01CC">
        <w:trPr>
          <w:trHeight w:val="340"/>
        </w:trPr>
        <w:tc>
          <w:tcPr>
            <w:tcW w:w="486" w:type="dxa"/>
            <w:vMerge/>
            <w:shd w:val="clear" w:color="auto" w:fill="auto"/>
            <w:noWrap/>
            <w:vAlign w:val="center"/>
            <w:hideMark/>
          </w:tcPr>
          <w:p w14:paraId="46749919" w14:textId="77777777" w:rsidR="00101DA9" w:rsidRPr="0062374C" w:rsidRDefault="00101DA9" w:rsidP="005A01CC">
            <w:pPr>
              <w:jc w:val="center"/>
            </w:pPr>
          </w:p>
        </w:tc>
        <w:tc>
          <w:tcPr>
            <w:tcW w:w="1690" w:type="dxa"/>
            <w:vMerge/>
            <w:shd w:val="clear" w:color="auto" w:fill="auto"/>
            <w:vAlign w:val="center"/>
            <w:hideMark/>
          </w:tcPr>
          <w:p w14:paraId="02223E8F" w14:textId="77777777" w:rsidR="00101DA9" w:rsidRPr="0062374C" w:rsidRDefault="00101DA9" w:rsidP="005A01CC">
            <w:pPr>
              <w:widowControl/>
              <w:jc w:val="both"/>
              <w:rPr>
                <w:bCs/>
              </w:rPr>
            </w:pPr>
          </w:p>
        </w:tc>
        <w:tc>
          <w:tcPr>
            <w:tcW w:w="1628" w:type="dxa"/>
            <w:vMerge/>
            <w:shd w:val="clear" w:color="auto" w:fill="auto"/>
            <w:vAlign w:val="center"/>
            <w:hideMark/>
          </w:tcPr>
          <w:p w14:paraId="76C6ABB1" w14:textId="77777777" w:rsidR="00101DA9" w:rsidRPr="0062374C" w:rsidRDefault="00101DA9" w:rsidP="005A01CC">
            <w:pPr>
              <w:widowControl/>
              <w:jc w:val="center"/>
            </w:pPr>
          </w:p>
        </w:tc>
        <w:tc>
          <w:tcPr>
            <w:tcW w:w="708" w:type="dxa"/>
            <w:shd w:val="clear" w:color="auto" w:fill="auto"/>
            <w:noWrap/>
            <w:vAlign w:val="center"/>
            <w:hideMark/>
          </w:tcPr>
          <w:p w14:paraId="3EB5AAE7" w14:textId="77777777" w:rsidR="00101DA9" w:rsidRPr="0062374C" w:rsidRDefault="00101DA9" w:rsidP="005A01CC">
            <w:pPr>
              <w:jc w:val="center"/>
              <w:rPr>
                <w:sz w:val="22"/>
              </w:rPr>
            </w:pPr>
            <w:r w:rsidRPr="0062374C">
              <w:rPr>
                <w:sz w:val="22"/>
              </w:rPr>
              <w:t>2026</w:t>
            </w:r>
          </w:p>
        </w:tc>
        <w:tc>
          <w:tcPr>
            <w:tcW w:w="1134" w:type="dxa"/>
            <w:shd w:val="clear" w:color="auto" w:fill="auto"/>
            <w:noWrap/>
            <w:vAlign w:val="center"/>
          </w:tcPr>
          <w:p w14:paraId="5A6A253A" w14:textId="77777777" w:rsidR="00101DA9" w:rsidRPr="00394C9E" w:rsidRDefault="00101DA9" w:rsidP="005A01CC">
            <w:pPr>
              <w:jc w:val="center"/>
              <w:rPr>
                <w:sz w:val="22"/>
              </w:rPr>
            </w:pPr>
            <w:r w:rsidRPr="00394C9E">
              <w:rPr>
                <w:sz w:val="22"/>
              </w:rPr>
              <w:t>5 336,36</w:t>
            </w:r>
          </w:p>
        </w:tc>
        <w:tc>
          <w:tcPr>
            <w:tcW w:w="1134" w:type="dxa"/>
            <w:shd w:val="clear" w:color="auto" w:fill="auto"/>
            <w:vAlign w:val="center"/>
          </w:tcPr>
          <w:p w14:paraId="3522FC96" w14:textId="77777777" w:rsidR="00101DA9" w:rsidRPr="00394C9E" w:rsidRDefault="00101DA9" w:rsidP="005A01CC">
            <w:pPr>
              <w:jc w:val="center"/>
              <w:rPr>
                <w:sz w:val="22"/>
              </w:rPr>
            </w:pPr>
            <w:r w:rsidRPr="00394C9E">
              <w:rPr>
                <w:sz w:val="22"/>
              </w:rPr>
              <w:t>5 512,78</w:t>
            </w:r>
          </w:p>
        </w:tc>
        <w:tc>
          <w:tcPr>
            <w:tcW w:w="709" w:type="dxa"/>
            <w:shd w:val="clear" w:color="auto" w:fill="auto"/>
            <w:noWrap/>
            <w:vAlign w:val="center"/>
            <w:hideMark/>
          </w:tcPr>
          <w:p w14:paraId="1A40CA28" w14:textId="77777777" w:rsidR="00101DA9" w:rsidRPr="0062374C" w:rsidRDefault="00101DA9" w:rsidP="005A01CC">
            <w:pPr>
              <w:widowControl/>
              <w:jc w:val="center"/>
              <w:rPr>
                <w:sz w:val="22"/>
              </w:rPr>
            </w:pPr>
            <w:r w:rsidRPr="0062374C">
              <w:rPr>
                <w:sz w:val="22"/>
              </w:rPr>
              <w:t>-</w:t>
            </w:r>
          </w:p>
        </w:tc>
        <w:tc>
          <w:tcPr>
            <w:tcW w:w="709" w:type="dxa"/>
            <w:vAlign w:val="center"/>
          </w:tcPr>
          <w:p w14:paraId="429814D5" w14:textId="77777777" w:rsidR="00101DA9" w:rsidRPr="0062374C" w:rsidRDefault="00101DA9" w:rsidP="005A01CC">
            <w:pPr>
              <w:widowControl/>
              <w:jc w:val="center"/>
              <w:rPr>
                <w:sz w:val="22"/>
              </w:rPr>
            </w:pPr>
            <w:r w:rsidRPr="0062374C">
              <w:rPr>
                <w:sz w:val="22"/>
              </w:rPr>
              <w:t>-</w:t>
            </w:r>
          </w:p>
        </w:tc>
        <w:tc>
          <w:tcPr>
            <w:tcW w:w="567" w:type="dxa"/>
            <w:vAlign w:val="center"/>
          </w:tcPr>
          <w:p w14:paraId="5F6400F9" w14:textId="77777777" w:rsidR="00101DA9" w:rsidRPr="0062374C" w:rsidRDefault="00101DA9" w:rsidP="005A01CC">
            <w:pPr>
              <w:widowControl/>
              <w:jc w:val="center"/>
              <w:rPr>
                <w:sz w:val="22"/>
              </w:rPr>
            </w:pPr>
            <w:r w:rsidRPr="0062374C">
              <w:rPr>
                <w:sz w:val="22"/>
              </w:rPr>
              <w:t>-</w:t>
            </w:r>
          </w:p>
        </w:tc>
        <w:tc>
          <w:tcPr>
            <w:tcW w:w="709" w:type="dxa"/>
            <w:vAlign w:val="center"/>
          </w:tcPr>
          <w:p w14:paraId="1A86493E"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2CB4A1DF" w14:textId="77777777" w:rsidR="00101DA9" w:rsidRPr="0062374C" w:rsidRDefault="00101DA9" w:rsidP="005A01CC">
            <w:pPr>
              <w:widowControl/>
              <w:jc w:val="center"/>
              <w:rPr>
                <w:sz w:val="22"/>
              </w:rPr>
            </w:pPr>
            <w:r w:rsidRPr="0062374C">
              <w:rPr>
                <w:sz w:val="22"/>
              </w:rPr>
              <w:t>-</w:t>
            </w:r>
          </w:p>
        </w:tc>
      </w:tr>
      <w:tr w:rsidR="00101DA9" w:rsidRPr="0062374C" w14:paraId="0C9FF5C9" w14:textId="77777777" w:rsidTr="005A01CC">
        <w:trPr>
          <w:trHeight w:val="340"/>
        </w:trPr>
        <w:tc>
          <w:tcPr>
            <w:tcW w:w="486" w:type="dxa"/>
            <w:vMerge/>
            <w:shd w:val="clear" w:color="auto" w:fill="auto"/>
            <w:noWrap/>
            <w:vAlign w:val="center"/>
            <w:hideMark/>
          </w:tcPr>
          <w:p w14:paraId="6A98D2D3" w14:textId="77777777" w:rsidR="00101DA9" w:rsidRPr="0062374C" w:rsidRDefault="00101DA9" w:rsidP="005A01CC">
            <w:pPr>
              <w:jc w:val="center"/>
            </w:pPr>
          </w:p>
        </w:tc>
        <w:tc>
          <w:tcPr>
            <w:tcW w:w="1690" w:type="dxa"/>
            <w:vMerge/>
            <w:shd w:val="clear" w:color="auto" w:fill="auto"/>
            <w:vAlign w:val="center"/>
            <w:hideMark/>
          </w:tcPr>
          <w:p w14:paraId="03DCDE25" w14:textId="77777777" w:rsidR="00101DA9" w:rsidRPr="0062374C" w:rsidRDefault="00101DA9" w:rsidP="005A01CC">
            <w:pPr>
              <w:widowControl/>
              <w:jc w:val="both"/>
              <w:rPr>
                <w:bCs/>
              </w:rPr>
            </w:pPr>
          </w:p>
        </w:tc>
        <w:tc>
          <w:tcPr>
            <w:tcW w:w="1628" w:type="dxa"/>
            <w:vMerge/>
            <w:shd w:val="clear" w:color="auto" w:fill="auto"/>
            <w:vAlign w:val="center"/>
            <w:hideMark/>
          </w:tcPr>
          <w:p w14:paraId="4B42DDB9" w14:textId="77777777" w:rsidR="00101DA9" w:rsidRPr="0062374C" w:rsidRDefault="00101DA9" w:rsidP="005A01CC">
            <w:pPr>
              <w:widowControl/>
              <w:jc w:val="center"/>
            </w:pPr>
          </w:p>
        </w:tc>
        <w:tc>
          <w:tcPr>
            <w:tcW w:w="708" w:type="dxa"/>
            <w:shd w:val="clear" w:color="auto" w:fill="auto"/>
            <w:noWrap/>
            <w:vAlign w:val="center"/>
            <w:hideMark/>
          </w:tcPr>
          <w:p w14:paraId="5F40E975" w14:textId="77777777" w:rsidR="00101DA9" w:rsidRPr="0062374C" w:rsidRDefault="00101DA9" w:rsidP="005A01CC">
            <w:pPr>
              <w:jc w:val="center"/>
              <w:rPr>
                <w:sz w:val="22"/>
              </w:rPr>
            </w:pPr>
            <w:r w:rsidRPr="0062374C">
              <w:rPr>
                <w:sz w:val="22"/>
              </w:rPr>
              <w:t>2027</w:t>
            </w:r>
          </w:p>
        </w:tc>
        <w:tc>
          <w:tcPr>
            <w:tcW w:w="1134" w:type="dxa"/>
            <w:shd w:val="clear" w:color="auto" w:fill="auto"/>
            <w:noWrap/>
            <w:vAlign w:val="center"/>
          </w:tcPr>
          <w:p w14:paraId="584912E1" w14:textId="77777777" w:rsidR="00101DA9" w:rsidRPr="00394C9E" w:rsidRDefault="00101DA9" w:rsidP="005A01CC">
            <w:pPr>
              <w:jc w:val="center"/>
              <w:rPr>
                <w:sz w:val="22"/>
              </w:rPr>
            </w:pPr>
            <w:r w:rsidRPr="00394C9E">
              <w:rPr>
                <w:sz w:val="22"/>
              </w:rPr>
              <w:t>5 512,78</w:t>
            </w:r>
          </w:p>
        </w:tc>
        <w:tc>
          <w:tcPr>
            <w:tcW w:w="1134" w:type="dxa"/>
            <w:shd w:val="clear" w:color="auto" w:fill="auto"/>
            <w:vAlign w:val="center"/>
          </w:tcPr>
          <w:p w14:paraId="066638BA" w14:textId="77777777" w:rsidR="00101DA9" w:rsidRPr="00394C9E" w:rsidRDefault="00101DA9" w:rsidP="005A01CC">
            <w:pPr>
              <w:jc w:val="center"/>
              <w:rPr>
                <w:sz w:val="22"/>
              </w:rPr>
            </w:pPr>
            <w:r w:rsidRPr="00394C9E">
              <w:rPr>
                <w:sz w:val="22"/>
              </w:rPr>
              <w:t>6 100,49</w:t>
            </w:r>
          </w:p>
        </w:tc>
        <w:tc>
          <w:tcPr>
            <w:tcW w:w="709" w:type="dxa"/>
            <w:shd w:val="clear" w:color="auto" w:fill="auto"/>
            <w:noWrap/>
            <w:vAlign w:val="center"/>
            <w:hideMark/>
          </w:tcPr>
          <w:p w14:paraId="1A9AFC22" w14:textId="77777777" w:rsidR="00101DA9" w:rsidRPr="0062374C" w:rsidRDefault="00101DA9" w:rsidP="005A01CC">
            <w:pPr>
              <w:widowControl/>
              <w:jc w:val="center"/>
              <w:rPr>
                <w:sz w:val="22"/>
              </w:rPr>
            </w:pPr>
            <w:r w:rsidRPr="0062374C">
              <w:rPr>
                <w:sz w:val="22"/>
              </w:rPr>
              <w:t>-</w:t>
            </w:r>
          </w:p>
        </w:tc>
        <w:tc>
          <w:tcPr>
            <w:tcW w:w="709" w:type="dxa"/>
            <w:vAlign w:val="center"/>
          </w:tcPr>
          <w:p w14:paraId="46C75F8B" w14:textId="77777777" w:rsidR="00101DA9" w:rsidRPr="0062374C" w:rsidRDefault="00101DA9" w:rsidP="005A01CC">
            <w:pPr>
              <w:widowControl/>
              <w:jc w:val="center"/>
              <w:rPr>
                <w:sz w:val="22"/>
              </w:rPr>
            </w:pPr>
            <w:r w:rsidRPr="0062374C">
              <w:rPr>
                <w:sz w:val="22"/>
              </w:rPr>
              <w:t>-</w:t>
            </w:r>
          </w:p>
        </w:tc>
        <w:tc>
          <w:tcPr>
            <w:tcW w:w="567" w:type="dxa"/>
            <w:vAlign w:val="center"/>
          </w:tcPr>
          <w:p w14:paraId="69A9445D" w14:textId="77777777" w:rsidR="00101DA9" w:rsidRPr="0062374C" w:rsidRDefault="00101DA9" w:rsidP="005A01CC">
            <w:pPr>
              <w:widowControl/>
              <w:jc w:val="center"/>
              <w:rPr>
                <w:sz w:val="22"/>
              </w:rPr>
            </w:pPr>
            <w:r w:rsidRPr="0062374C">
              <w:rPr>
                <w:sz w:val="22"/>
              </w:rPr>
              <w:t>-</w:t>
            </w:r>
          </w:p>
        </w:tc>
        <w:tc>
          <w:tcPr>
            <w:tcW w:w="709" w:type="dxa"/>
            <w:vAlign w:val="center"/>
          </w:tcPr>
          <w:p w14:paraId="1DB0A111"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1C1FD7A1" w14:textId="77777777" w:rsidR="00101DA9" w:rsidRPr="0062374C" w:rsidRDefault="00101DA9" w:rsidP="005A01CC">
            <w:pPr>
              <w:widowControl/>
              <w:jc w:val="center"/>
              <w:rPr>
                <w:sz w:val="22"/>
              </w:rPr>
            </w:pPr>
            <w:r w:rsidRPr="0062374C">
              <w:rPr>
                <w:sz w:val="22"/>
              </w:rPr>
              <w:t>-</w:t>
            </w:r>
          </w:p>
        </w:tc>
      </w:tr>
      <w:tr w:rsidR="00101DA9" w:rsidRPr="0062374C" w14:paraId="722AE166" w14:textId="77777777" w:rsidTr="005A01CC">
        <w:trPr>
          <w:trHeight w:val="340"/>
        </w:trPr>
        <w:tc>
          <w:tcPr>
            <w:tcW w:w="486" w:type="dxa"/>
            <w:vMerge/>
            <w:shd w:val="clear" w:color="auto" w:fill="auto"/>
            <w:noWrap/>
            <w:vAlign w:val="center"/>
            <w:hideMark/>
          </w:tcPr>
          <w:p w14:paraId="6FA4DFA2" w14:textId="77777777" w:rsidR="00101DA9" w:rsidRPr="0062374C" w:rsidRDefault="00101DA9" w:rsidP="005A01CC">
            <w:pPr>
              <w:jc w:val="center"/>
            </w:pPr>
          </w:p>
        </w:tc>
        <w:tc>
          <w:tcPr>
            <w:tcW w:w="1690" w:type="dxa"/>
            <w:vMerge/>
            <w:shd w:val="clear" w:color="auto" w:fill="auto"/>
            <w:vAlign w:val="center"/>
            <w:hideMark/>
          </w:tcPr>
          <w:p w14:paraId="23242BDC" w14:textId="77777777" w:rsidR="00101DA9" w:rsidRPr="0062374C" w:rsidRDefault="00101DA9" w:rsidP="005A01CC">
            <w:pPr>
              <w:widowControl/>
              <w:jc w:val="both"/>
              <w:rPr>
                <w:bCs/>
              </w:rPr>
            </w:pPr>
          </w:p>
        </w:tc>
        <w:tc>
          <w:tcPr>
            <w:tcW w:w="1628" w:type="dxa"/>
            <w:vMerge/>
            <w:shd w:val="clear" w:color="auto" w:fill="auto"/>
            <w:vAlign w:val="center"/>
            <w:hideMark/>
          </w:tcPr>
          <w:p w14:paraId="3DB360E0" w14:textId="77777777" w:rsidR="00101DA9" w:rsidRPr="0062374C" w:rsidRDefault="00101DA9" w:rsidP="005A01CC">
            <w:pPr>
              <w:widowControl/>
              <w:jc w:val="center"/>
            </w:pPr>
          </w:p>
        </w:tc>
        <w:tc>
          <w:tcPr>
            <w:tcW w:w="708" w:type="dxa"/>
            <w:shd w:val="clear" w:color="auto" w:fill="auto"/>
            <w:noWrap/>
            <w:vAlign w:val="center"/>
            <w:hideMark/>
          </w:tcPr>
          <w:p w14:paraId="259855EE" w14:textId="77777777" w:rsidR="00101DA9" w:rsidRPr="0062374C" w:rsidRDefault="00101DA9" w:rsidP="005A01CC">
            <w:pPr>
              <w:jc w:val="center"/>
              <w:rPr>
                <w:sz w:val="22"/>
              </w:rPr>
            </w:pPr>
            <w:r w:rsidRPr="0062374C">
              <w:rPr>
                <w:sz w:val="22"/>
              </w:rPr>
              <w:t>2028</w:t>
            </w:r>
          </w:p>
        </w:tc>
        <w:tc>
          <w:tcPr>
            <w:tcW w:w="1134" w:type="dxa"/>
            <w:shd w:val="clear" w:color="auto" w:fill="auto"/>
            <w:noWrap/>
            <w:vAlign w:val="center"/>
          </w:tcPr>
          <w:p w14:paraId="60255C28" w14:textId="77777777" w:rsidR="00101DA9" w:rsidRPr="00394C9E" w:rsidRDefault="00101DA9" w:rsidP="005A01CC">
            <w:pPr>
              <w:jc w:val="center"/>
              <w:rPr>
                <w:sz w:val="22"/>
              </w:rPr>
            </w:pPr>
            <w:r w:rsidRPr="00394C9E">
              <w:rPr>
                <w:sz w:val="22"/>
              </w:rPr>
              <w:t>5 866,41</w:t>
            </w:r>
          </w:p>
        </w:tc>
        <w:tc>
          <w:tcPr>
            <w:tcW w:w="1134" w:type="dxa"/>
            <w:shd w:val="clear" w:color="auto" w:fill="auto"/>
            <w:vAlign w:val="center"/>
          </w:tcPr>
          <w:p w14:paraId="144D5C6D" w14:textId="77777777" w:rsidR="00101DA9" w:rsidRPr="00394C9E" w:rsidRDefault="00101DA9" w:rsidP="005A01CC">
            <w:pPr>
              <w:jc w:val="center"/>
              <w:rPr>
                <w:sz w:val="22"/>
              </w:rPr>
            </w:pPr>
            <w:r w:rsidRPr="00394C9E">
              <w:rPr>
                <w:sz w:val="22"/>
              </w:rPr>
              <w:t>5 939,35</w:t>
            </w:r>
          </w:p>
        </w:tc>
        <w:tc>
          <w:tcPr>
            <w:tcW w:w="709" w:type="dxa"/>
            <w:shd w:val="clear" w:color="auto" w:fill="auto"/>
            <w:noWrap/>
            <w:vAlign w:val="center"/>
            <w:hideMark/>
          </w:tcPr>
          <w:p w14:paraId="76DF78AB" w14:textId="77777777" w:rsidR="00101DA9" w:rsidRPr="0062374C" w:rsidRDefault="00101DA9" w:rsidP="005A01CC">
            <w:pPr>
              <w:widowControl/>
              <w:jc w:val="center"/>
              <w:rPr>
                <w:sz w:val="22"/>
              </w:rPr>
            </w:pPr>
            <w:r w:rsidRPr="0062374C">
              <w:rPr>
                <w:sz w:val="22"/>
              </w:rPr>
              <w:t>-</w:t>
            </w:r>
          </w:p>
        </w:tc>
        <w:tc>
          <w:tcPr>
            <w:tcW w:w="709" w:type="dxa"/>
            <w:vAlign w:val="center"/>
          </w:tcPr>
          <w:p w14:paraId="7625255D" w14:textId="77777777" w:rsidR="00101DA9" w:rsidRPr="0062374C" w:rsidRDefault="00101DA9" w:rsidP="005A01CC">
            <w:pPr>
              <w:widowControl/>
              <w:jc w:val="center"/>
              <w:rPr>
                <w:sz w:val="22"/>
              </w:rPr>
            </w:pPr>
            <w:r w:rsidRPr="0062374C">
              <w:rPr>
                <w:sz w:val="22"/>
              </w:rPr>
              <w:t>-</w:t>
            </w:r>
          </w:p>
        </w:tc>
        <w:tc>
          <w:tcPr>
            <w:tcW w:w="567" w:type="dxa"/>
            <w:vAlign w:val="center"/>
          </w:tcPr>
          <w:p w14:paraId="0A175AB2" w14:textId="77777777" w:rsidR="00101DA9" w:rsidRPr="0062374C" w:rsidRDefault="00101DA9" w:rsidP="005A01CC">
            <w:pPr>
              <w:widowControl/>
              <w:jc w:val="center"/>
              <w:rPr>
                <w:sz w:val="22"/>
              </w:rPr>
            </w:pPr>
            <w:r w:rsidRPr="0062374C">
              <w:rPr>
                <w:sz w:val="22"/>
              </w:rPr>
              <w:t>-</w:t>
            </w:r>
          </w:p>
        </w:tc>
        <w:tc>
          <w:tcPr>
            <w:tcW w:w="709" w:type="dxa"/>
            <w:vAlign w:val="center"/>
          </w:tcPr>
          <w:p w14:paraId="3CFF2685"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23759D93" w14:textId="77777777" w:rsidR="00101DA9" w:rsidRPr="0062374C" w:rsidRDefault="00101DA9" w:rsidP="005A01CC">
            <w:pPr>
              <w:widowControl/>
              <w:jc w:val="center"/>
              <w:rPr>
                <w:sz w:val="22"/>
              </w:rPr>
            </w:pPr>
            <w:r w:rsidRPr="0062374C">
              <w:rPr>
                <w:sz w:val="22"/>
              </w:rPr>
              <w:t>-</w:t>
            </w:r>
          </w:p>
        </w:tc>
      </w:tr>
    </w:tbl>
    <w:p w14:paraId="7215ED74" w14:textId="77777777" w:rsidR="00101DA9" w:rsidRDefault="00101DA9" w:rsidP="00101DA9">
      <w:pPr>
        <w:widowControl/>
        <w:autoSpaceDE w:val="0"/>
        <w:autoSpaceDN w:val="0"/>
        <w:adjustRightInd w:val="0"/>
        <w:ind w:left="708" w:firstLine="708"/>
        <w:jc w:val="right"/>
        <w:rPr>
          <w:sz w:val="22"/>
          <w:szCs w:val="22"/>
        </w:rPr>
      </w:pPr>
    </w:p>
    <w:p w14:paraId="4E436E74" w14:textId="77777777" w:rsidR="00101DA9" w:rsidRPr="0039377A" w:rsidRDefault="00101DA9" w:rsidP="00101DA9">
      <w:pPr>
        <w:widowControl/>
        <w:autoSpaceDE w:val="0"/>
        <w:autoSpaceDN w:val="0"/>
        <w:adjustRightInd w:val="0"/>
        <w:ind w:firstLine="708"/>
        <w:jc w:val="both"/>
        <w:rPr>
          <w:color w:val="FF0000"/>
          <w:sz w:val="28"/>
          <w:szCs w:val="22"/>
        </w:rPr>
      </w:pPr>
      <w:r w:rsidRPr="009A0E73">
        <w:rPr>
          <w:sz w:val="22"/>
          <w:szCs w:val="24"/>
        </w:rPr>
        <w:t>Примечание. 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009F5B5A" w14:textId="77777777" w:rsidR="00101DA9" w:rsidRPr="00101DA9" w:rsidRDefault="00101DA9" w:rsidP="00101DA9">
      <w:pPr>
        <w:widowControl/>
        <w:tabs>
          <w:tab w:val="left" w:pos="851"/>
        </w:tabs>
        <w:jc w:val="both"/>
        <w:rPr>
          <w:rStyle w:val="af7"/>
          <w:rFonts w:eastAsia="Calibri"/>
          <w:b w:val="0"/>
          <w:bCs w:val="0"/>
          <w:sz w:val="22"/>
          <w:szCs w:val="22"/>
          <w:bdr w:val="none" w:sz="0" w:space="0" w:color="auto" w:frame="1"/>
        </w:rPr>
      </w:pPr>
    </w:p>
    <w:p w14:paraId="19AEC35E" w14:textId="7F4F434C" w:rsidR="00101DA9" w:rsidRDefault="00101DA9" w:rsidP="00101DA9">
      <w:pPr>
        <w:pStyle w:val="a4"/>
        <w:widowControl/>
        <w:numPr>
          <w:ilvl w:val="0"/>
          <w:numId w:val="40"/>
        </w:numPr>
        <w:tabs>
          <w:tab w:val="left" w:pos="851"/>
        </w:tabs>
        <w:ind w:left="0" w:firstLine="567"/>
        <w:jc w:val="both"/>
        <w:rPr>
          <w:rStyle w:val="af7"/>
          <w:rFonts w:eastAsia="Calibri"/>
          <w:b w:val="0"/>
          <w:bCs w:val="0"/>
          <w:sz w:val="22"/>
          <w:szCs w:val="22"/>
          <w:bdr w:val="none" w:sz="0" w:space="0" w:color="auto" w:frame="1"/>
        </w:rPr>
      </w:pPr>
      <w:r w:rsidRPr="00101DA9">
        <w:rPr>
          <w:rStyle w:val="af7"/>
          <w:rFonts w:eastAsia="Calibri"/>
          <w:b w:val="0"/>
          <w:bCs w:val="0"/>
          <w:sz w:val="22"/>
          <w:szCs w:val="22"/>
          <w:bdr w:val="none" w:sz="0" w:space="0" w:color="auto" w:frame="1"/>
        </w:rPr>
        <w:lastRenderedPageBreak/>
        <w:t xml:space="preserve">С 01.01.2025 произвести корректировку установленных долгосрочных льготных тарифов на тепловую энергию для потребителей ООО «МИЦ» (Палехский район, д. Пеньки) на </w:t>
      </w:r>
      <w:r w:rsidR="003D4E18" w:rsidRPr="00101DA9">
        <w:rPr>
          <w:rStyle w:val="af7"/>
          <w:rFonts w:eastAsia="Calibri"/>
          <w:b w:val="0"/>
          <w:bCs w:val="0"/>
          <w:sz w:val="22"/>
          <w:szCs w:val="22"/>
          <w:bdr w:val="none" w:sz="0" w:space="0" w:color="auto" w:frame="1"/>
        </w:rPr>
        <w:t xml:space="preserve">2025–2028 </w:t>
      </w:r>
      <w:r w:rsidRPr="00101DA9">
        <w:rPr>
          <w:rStyle w:val="af7"/>
          <w:rFonts w:eastAsia="Calibri"/>
          <w:b w:val="0"/>
          <w:bCs w:val="0"/>
          <w:sz w:val="22"/>
          <w:szCs w:val="22"/>
          <w:bdr w:val="none" w:sz="0" w:space="0" w:color="auto" w:frame="1"/>
        </w:rPr>
        <w:t xml:space="preserve"> годы, изложив приложение 2 к постановлению Департамента энергетики и тарифов Ивановской области от 24.11.2023 № 46-т/6 в новой редакции</w:t>
      </w:r>
      <w:r>
        <w:rPr>
          <w:rStyle w:val="af7"/>
          <w:rFonts w:eastAsia="Calibri"/>
          <w:b w:val="0"/>
          <w:bCs w:val="0"/>
          <w:sz w:val="22"/>
          <w:szCs w:val="22"/>
          <w:bdr w:val="none" w:sz="0" w:space="0" w:color="auto" w:frame="1"/>
        </w:rPr>
        <w:t>:</w:t>
      </w:r>
    </w:p>
    <w:p w14:paraId="383C069F" w14:textId="77777777" w:rsidR="00101DA9" w:rsidRPr="00275AFE" w:rsidRDefault="00101DA9" w:rsidP="00101DA9">
      <w:pPr>
        <w:widowControl/>
        <w:autoSpaceDE w:val="0"/>
        <w:autoSpaceDN w:val="0"/>
        <w:adjustRightInd w:val="0"/>
        <w:ind w:left="708" w:firstLine="708"/>
        <w:jc w:val="right"/>
        <w:rPr>
          <w:sz w:val="22"/>
          <w:szCs w:val="22"/>
        </w:rPr>
      </w:pPr>
      <w:r w:rsidRPr="00275AFE">
        <w:rPr>
          <w:sz w:val="22"/>
          <w:szCs w:val="22"/>
        </w:rPr>
        <w:t>Приложение 2 к постановлению Департамента энергетики и тарифов</w:t>
      </w:r>
    </w:p>
    <w:p w14:paraId="71D6DB00" w14:textId="77777777" w:rsidR="00101DA9" w:rsidRDefault="00101DA9" w:rsidP="00101DA9">
      <w:pPr>
        <w:widowControl/>
        <w:autoSpaceDE w:val="0"/>
        <w:autoSpaceDN w:val="0"/>
        <w:adjustRightInd w:val="0"/>
        <w:jc w:val="right"/>
        <w:rPr>
          <w:sz w:val="22"/>
          <w:szCs w:val="22"/>
        </w:rPr>
      </w:pPr>
      <w:r w:rsidRPr="00275AFE">
        <w:rPr>
          <w:sz w:val="22"/>
          <w:szCs w:val="22"/>
        </w:rPr>
        <w:t xml:space="preserve"> Ивановской области </w:t>
      </w:r>
      <w:r w:rsidRPr="00DE49BD">
        <w:rPr>
          <w:sz w:val="22"/>
          <w:szCs w:val="22"/>
        </w:rPr>
        <w:t xml:space="preserve">от </w:t>
      </w:r>
      <w:r>
        <w:rPr>
          <w:sz w:val="22"/>
          <w:szCs w:val="22"/>
        </w:rPr>
        <w:t>24</w:t>
      </w:r>
      <w:r w:rsidRPr="00E12538">
        <w:rPr>
          <w:sz w:val="22"/>
          <w:szCs w:val="22"/>
        </w:rPr>
        <w:t>.</w:t>
      </w:r>
      <w:r>
        <w:rPr>
          <w:sz w:val="22"/>
          <w:szCs w:val="22"/>
        </w:rPr>
        <w:t>11</w:t>
      </w:r>
      <w:r w:rsidRPr="00E12538">
        <w:rPr>
          <w:sz w:val="22"/>
          <w:szCs w:val="22"/>
        </w:rPr>
        <w:t>.20</w:t>
      </w:r>
      <w:r>
        <w:rPr>
          <w:sz w:val="22"/>
          <w:szCs w:val="22"/>
        </w:rPr>
        <w:t>23</w:t>
      </w:r>
      <w:r w:rsidRPr="00E12538">
        <w:rPr>
          <w:sz w:val="22"/>
          <w:szCs w:val="22"/>
        </w:rPr>
        <w:t xml:space="preserve"> № </w:t>
      </w:r>
      <w:r>
        <w:rPr>
          <w:sz w:val="22"/>
          <w:szCs w:val="22"/>
        </w:rPr>
        <w:t>46-т/6</w:t>
      </w:r>
    </w:p>
    <w:p w14:paraId="5A9C75A7" w14:textId="77777777" w:rsidR="00101DA9" w:rsidRPr="00275AFE" w:rsidRDefault="00101DA9" w:rsidP="00101DA9">
      <w:pPr>
        <w:widowControl/>
        <w:autoSpaceDE w:val="0"/>
        <w:autoSpaceDN w:val="0"/>
        <w:adjustRightInd w:val="0"/>
        <w:ind w:left="708" w:firstLine="708"/>
        <w:jc w:val="right"/>
        <w:rPr>
          <w:sz w:val="22"/>
          <w:szCs w:val="22"/>
        </w:rPr>
      </w:pPr>
    </w:p>
    <w:p w14:paraId="3F5A5BD0" w14:textId="77777777" w:rsidR="00101DA9" w:rsidRDefault="00101DA9" w:rsidP="00101DA9">
      <w:pPr>
        <w:widowControl/>
        <w:autoSpaceDE w:val="0"/>
        <w:autoSpaceDN w:val="0"/>
        <w:adjustRightInd w:val="0"/>
        <w:jc w:val="center"/>
        <w:rPr>
          <w:b/>
          <w:bCs/>
          <w:sz w:val="22"/>
          <w:szCs w:val="22"/>
        </w:rPr>
      </w:pPr>
      <w:r w:rsidRPr="00275AFE">
        <w:rPr>
          <w:b/>
          <w:bCs/>
          <w:sz w:val="22"/>
          <w:szCs w:val="22"/>
        </w:rPr>
        <w:t>Льготные 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101DA9" w:rsidRPr="0062374C" w14:paraId="65FA787C" w14:textId="77777777" w:rsidTr="005A01CC">
        <w:trPr>
          <w:trHeight w:val="264"/>
        </w:trPr>
        <w:tc>
          <w:tcPr>
            <w:tcW w:w="486" w:type="dxa"/>
            <w:vMerge w:val="restart"/>
            <w:shd w:val="clear" w:color="auto" w:fill="auto"/>
            <w:vAlign w:val="center"/>
            <w:hideMark/>
          </w:tcPr>
          <w:p w14:paraId="5ADEA641" w14:textId="77777777" w:rsidR="00101DA9" w:rsidRPr="0062374C" w:rsidRDefault="00101DA9" w:rsidP="005A01CC">
            <w:pPr>
              <w:widowControl/>
              <w:jc w:val="center"/>
            </w:pPr>
            <w:r w:rsidRPr="0062374C">
              <w:t>№ п/п</w:t>
            </w:r>
          </w:p>
        </w:tc>
        <w:tc>
          <w:tcPr>
            <w:tcW w:w="1690" w:type="dxa"/>
            <w:vMerge w:val="restart"/>
            <w:shd w:val="clear" w:color="auto" w:fill="auto"/>
            <w:vAlign w:val="center"/>
            <w:hideMark/>
          </w:tcPr>
          <w:p w14:paraId="2A9CE3BB" w14:textId="77777777" w:rsidR="00101DA9" w:rsidRPr="0062374C" w:rsidRDefault="00101DA9" w:rsidP="005A01CC">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5FD947C9" w14:textId="77777777" w:rsidR="00101DA9" w:rsidRPr="0062374C" w:rsidRDefault="00101DA9" w:rsidP="005A01CC">
            <w:pPr>
              <w:widowControl/>
              <w:jc w:val="center"/>
            </w:pPr>
            <w:r w:rsidRPr="0062374C">
              <w:t>Вид тарифа</w:t>
            </w:r>
          </w:p>
        </w:tc>
        <w:tc>
          <w:tcPr>
            <w:tcW w:w="708" w:type="dxa"/>
            <w:vMerge w:val="restart"/>
            <w:shd w:val="clear" w:color="auto" w:fill="auto"/>
            <w:noWrap/>
            <w:vAlign w:val="center"/>
            <w:hideMark/>
          </w:tcPr>
          <w:p w14:paraId="2DA3D578" w14:textId="77777777" w:rsidR="00101DA9" w:rsidRPr="0062374C" w:rsidRDefault="00101DA9" w:rsidP="005A01CC">
            <w:pPr>
              <w:widowControl/>
              <w:jc w:val="center"/>
            </w:pPr>
            <w:r w:rsidRPr="0062374C">
              <w:t>Год</w:t>
            </w:r>
          </w:p>
        </w:tc>
        <w:tc>
          <w:tcPr>
            <w:tcW w:w="2268" w:type="dxa"/>
            <w:gridSpan w:val="2"/>
            <w:shd w:val="clear" w:color="auto" w:fill="auto"/>
            <w:noWrap/>
            <w:vAlign w:val="center"/>
            <w:hideMark/>
          </w:tcPr>
          <w:p w14:paraId="01412235" w14:textId="77777777" w:rsidR="00101DA9" w:rsidRPr="0062374C" w:rsidRDefault="00101DA9" w:rsidP="005A01CC">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3AC9F4EA" w14:textId="77777777" w:rsidR="00101DA9" w:rsidRPr="0062374C" w:rsidRDefault="00101DA9" w:rsidP="005A01CC">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70C58E8C" w14:textId="77777777" w:rsidR="00101DA9" w:rsidRPr="0062374C" w:rsidRDefault="00101DA9" w:rsidP="005A01CC">
            <w:pPr>
              <w:widowControl/>
              <w:jc w:val="center"/>
              <w:rPr>
                <w:sz w:val="18"/>
                <w:szCs w:val="18"/>
              </w:rPr>
            </w:pPr>
            <w:r w:rsidRPr="0062374C">
              <w:rPr>
                <w:sz w:val="18"/>
                <w:szCs w:val="18"/>
              </w:rPr>
              <w:t>Острый и редуцированный пар</w:t>
            </w:r>
          </w:p>
        </w:tc>
      </w:tr>
      <w:tr w:rsidR="00101DA9" w:rsidRPr="0062374C" w14:paraId="7F04C8F3" w14:textId="77777777" w:rsidTr="005A01CC">
        <w:trPr>
          <w:trHeight w:val="540"/>
        </w:trPr>
        <w:tc>
          <w:tcPr>
            <w:tcW w:w="486" w:type="dxa"/>
            <w:vMerge/>
            <w:shd w:val="clear" w:color="auto" w:fill="auto"/>
            <w:noWrap/>
            <w:vAlign w:val="center"/>
            <w:hideMark/>
          </w:tcPr>
          <w:p w14:paraId="54ED0EFA" w14:textId="77777777" w:rsidR="00101DA9" w:rsidRPr="0062374C" w:rsidRDefault="00101DA9" w:rsidP="005A01CC">
            <w:pPr>
              <w:widowControl/>
              <w:jc w:val="center"/>
            </w:pPr>
          </w:p>
        </w:tc>
        <w:tc>
          <w:tcPr>
            <w:tcW w:w="1690" w:type="dxa"/>
            <w:vMerge/>
            <w:shd w:val="clear" w:color="auto" w:fill="auto"/>
            <w:vAlign w:val="center"/>
            <w:hideMark/>
          </w:tcPr>
          <w:p w14:paraId="2564762C" w14:textId="77777777" w:rsidR="00101DA9" w:rsidRPr="0062374C" w:rsidRDefault="00101DA9" w:rsidP="005A01CC">
            <w:pPr>
              <w:widowControl/>
            </w:pPr>
          </w:p>
        </w:tc>
        <w:tc>
          <w:tcPr>
            <w:tcW w:w="1628" w:type="dxa"/>
            <w:vMerge/>
            <w:shd w:val="clear" w:color="auto" w:fill="auto"/>
            <w:noWrap/>
            <w:vAlign w:val="center"/>
            <w:hideMark/>
          </w:tcPr>
          <w:p w14:paraId="1A16384C" w14:textId="77777777" w:rsidR="00101DA9" w:rsidRPr="0062374C" w:rsidRDefault="00101DA9" w:rsidP="005A01CC">
            <w:pPr>
              <w:widowControl/>
              <w:jc w:val="center"/>
            </w:pPr>
          </w:p>
        </w:tc>
        <w:tc>
          <w:tcPr>
            <w:tcW w:w="708" w:type="dxa"/>
            <w:vMerge/>
            <w:shd w:val="clear" w:color="auto" w:fill="auto"/>
            <w:noWrap/>
            <w:vAlign w:val="center"/>
            <w:hideMark/>
          </w:tcPr>
          <w:p w14:paraId="617A8BEE" w14:textId="77777777" w:rsidR="00101DA9" w:rsidRPr="0062374C" w:rsidRDefault="00101DA9" w:rsidP="005A01CC">
            <w:pPr>
              <w:widowControl/>
              <w:jc w:val="center"/>
            </w:pPr>
          </w:p>
        </w:tc>
        <w:tc>
          <w:tcPr>
            <w:tcW w:w="1134" w:type="dxa"/>
            <w:shd w:val="clear" w:color="auto" w:fill="auto"/>
            <w:noWrap/>
            <w:vAlign w:val="center"/>
            <w:hideMark/>
          </w:tcPr>
          <w:p w14:paraId="35571EE0" w14:textId="77777777" w:rsidR="00101DA9" w:rsidRPr="0062374C" w:rsidRDefault="00101DA9" w:rsidP="005A01CC">
            <w:pPr>
              <w:widowControl/>
              <w:jc w:val="center"/>
              <w:rPr>
                <w:sz w:val="18"/>
                <w:szCs w:val="18"/>
              </w:rPr>
            </w:pPr>
            <w:r w:rsidRPr="0062374C">
              <w:rPr>
                <w:sz w:val="18"/>
                <w:szCs w:val="18"/>
              </w:rPr>
              <w:t>1 полугодие</w:t>
            </w:r>
          </w:p>
        </w:tc>
        <w:tc>
          <w:tcPr>
            <w:tcW w:w="1134" w:type="dxa"/>
            <w:shd w:val="clear" w:color="auto" w:fill="auto"/>
            <w:vAlign w:val="center"/>
          </w:tcPr>
          <w:p w14:paraId="6A48430D" w14:textId="77777777" w:rsidR="00101DA9" w:rsidRPr="0062374C" w:rsidRDefault="00101DA9" w:rsidP="005A01CC">
            <w:pPr>
              <w:widowControl/>
              <w:jc w:val="center"/>
              <w:rPr>
                <w:sz w:val="18"/>
                <w:szCs w:val="18"/>
              </w:rPr>
            </w:pPr>
            <w:r w:rsidRPr="0062374C">
              <w:rPr>
                <w:sz w:val="18"/>
                <w:szCs w:val="18"/>
              </w:rPr>
              <w:t>2 полугодие</w:t>
            </w:r>
          </w:p>
        </w:tc>
        <w:tc>
          <w:tcPr>
            <w:tcW w:w="709" w:type="dxa"/>
            <w:shd w:val="clear" w:color="auto" w:fill="auto"/>
            <w:vAlign w:val="center"/>
            <w:hideMark/>
          </w:tcPr>
          <w:p w14:paraId="71413518" w14:textId="77777777" w:rsidR="00101DA9" w:rsidRPr="0062374C" w:rsidRDefault="00101DA9" w:rsidP="005A01CC">
            <w:pPr>
              <w:widowControl/>
              <w:jc w:val="center"/>
              <w:rPr>
                <w:sz w:val="18"/>
                <w:szCs w:val="18"/>
              </w:rPr>
            </w:pPr>
            <w:r w:rsidRPr="0062374C">
              <w:rPr>
                <w:sz w:val="18"/>
                <w:szCs w:val="18"/>
              </w:rPr>
              <w:t>от 1,2 до 2,5 кг/</w:t>
            </w:r>
          </w:p>
          <w:p w14:paraId="6D9EBEB8"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7E079359" w14:textId="77777777" w:rsidR="00101DA9" w:rsidRPr="0062374C" w:rsidRDefault="00101DA9" w:rsidP="005A01CC">
            <w:pPr>
              <w:widowControl/>
              <w:jc w:val="center"/>
              <w:rPr>
                <w:sz w:val="18"/>
                <w:szCs w:val="18"/>
              </w:rPr>
            </w:pPr>
            <w:r w:rsidRPr="0062374C">
              <w:rPr>
                <w:sz w:val="18"/>
                <w:szCs w:val="18"/>
              </w:rPr>
              <w:t>от 2,5 до 7,0 кг/см</w:t>
            </w:r>
            <w:r w:rsidRPr="0062374C">
              <w:rPr>
                <w:sz w:val="18"/>
                <w:szCs w:val="18"/>
                <w:vertAlign w:val="superscript"/>
              </w:rPr>
              <w:t>2</w:t>
            </w:r>
          </w:p>
        </w:tc>
        <w:tc>
          <w:tcPr>
            <w:tcW w:w="567" w:type="dxa"/>
            <w:vAlign w:val="center"/>
          </w:tcPr>
          <w:p w14:paraId="03ACBCF0" w14:textId="77777777" w:rsidR="00101DA9" w:rsidRPr="0062374C" w:rsidRDefault="00101DA9" w:rsidP="005A01CC">
            <w:pPr>
              <w:widowControl/>
              <w:jc w:val="center"/>
              <w:rPr>
                <w:sz w:val="18"/>
                <w:szCs w:val="18"/>
              </w:rPr>
            </w:pPr>
            <w:r w:rsidRPr="0062374C">
              <w:rPr>
                <w:sz w:val="18"/>
                <w:szCs w:val="18"/>
              </w:rPr>
              <w:t>от 7,0 до 13,0 кг/</w:t>
            </w:r>
          </w:p>
          <w:p w14:paraId="14D9038E"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646A132F" w14:textId="77777777" w:rsidR="00101DA9" w:rsidRPr="0062374C" w:rsidRDefault="00101DA9" w:rsidP="005A01CC">
            <w:pPr>
              <w:widowControl/>
              <w:ind w:right="-108" w:hanging="109"/>
              <w:jc w:val="center"/>
              <w:rPr>
                <w:sz w:val="18"/>
                <w:szCs w:val="18"/>
              </w:rPr>
            </w:pPr>
            <w:r w:rsidRPr="0062374C">
              <w:rPr>
                <w:sz w:val="18"/>
                <w:szCs w:val="18"/>
              </w:rPr>
              <w:t>Свыше 13,0 кг/</w:t>
            </w:r>
          </w:p>
          <w:p w14:paraId="546EDF8B" w14:textId="77777777" w:rsidR="00101DA9" w:rsidRPr="0062374C" w:rsidRDefault="00101DA9" w:rsidP="005A01CC">
            <w:pPr>
              <w:widowControl/>
              <w:jc w:val="center"/>
              <w:rPr>
                <w:sz w:val="18"/>
                <w:szCs w:val="18"/>
              </w:rPr>
            </w:pPr>
            <w:r w:rsidRPr="0062374C">
              <w:rPr>
                <w:sz w:val="18"/>
                <w:szCs w:val="18"/>
              </w:rPr>
              <w:t>см</w:t>
            </w:r>
            <w:r w:rsidRPr="0062374C">
              <w:rPr>
                <w:sz w:val="18"/>
                <w:szCs w:val="18"/>
                <w:vertAlign w:val="superscript"/>
              </w:rPr>
              <w:t>2</w:t>
            </w:r>
          </w:p>
        </w:tc>
        <w:tc>
          <w:tcPr>
            <w:tcW w:w="732" w:type="dxa"/>
            <w:vMerge/>
            <w:shd w:val="clear" w:color="auto" w:fill="auto"/>
            <w:vAlign w:val="center"/>
            <w:hideMark/>
          </w:tcPr>
          <w:p w14:paraId="3C82BFCC" w14:textId="77777777" w:rsidR="00101DA9" w:rsidRPr="0062374C" w:rsidRDefault="00101DA9" w:rsidP="005A01CC">
            <w:pPr>
              <w:widowControl/>
              <w:jc w:val="center"/>
            </w:pPr>
          </w:p>
        </w:tc>
      </w:tr>
      <w:tr w:rsidR="00101DA9" w:rsidRPr="0062374C" w14:paraId="4DB05990" w14:textId="77777777" w:rsidTr="005A01CC">
        <w:trPr>
          <w:trHeight w:val="300"/>
        </w:trPr>
        <w:tc>
          <w:tcPr>
            <w:tcW w:w="10206" w:type="dxa"/>
            <w:gridSpan w:val="11"/>
            <w:shd w:val="clear" w:color="auto" w:fill="auto"/>
            <w:noWrap/>
            <w:vAlign w:val="center"/>
            <w:hideMark/>
          </w:tcPr>
          <w:p w14:paraId="759E1C4B" w14:textId="77777777" w:rsidR="00101DA9" w:rsidRPr="0062374C" w:rsidRDefault="00101DA9" w:rsidP="005A01CC">
            <w:pPr>
              <w:widowControl/>
              <w:jc w:val="center"/>
            </w:pPr>
            <w:r w:rsidRPr="0062374C">
              <w:t>Для потребителей, в случае отсутствия дифференциации тарифов по схеме подключения</w:t>
            </w:r>
          </w:p>
        </w:tc>
      </w:tr>
      <w:tr w:rsidR="00101DA9" w:rsidRPr="0062374C" w14:paraId="2CB16E38" w14:textId="77777777" w:rsidTr="005A01CC">
        <w:trPr>
          <w:trHeight w:val="300"/>
        </w:trPr>
        <w:tc>
          <w:tcPr>
            <w:tcW w:w="10206" w:type="dxa"/>
            <w:gridSpan w:val="11"/>
            <w:shd w:val="clear" w:color="auto" w:fill="auto"/>
            <w:noWrap/>
            <w:vAlign w:val="center"/>
          </w:tcPr>
          <w:p w14:paraId="0168CDF2" w14:textId="77777777" w:rsidR="00101DA9" w:rsidRPr="0062374C" w:rsidRDefault="00101DA9" w:rsidP="005A01CC">
            <w:pPr>
              <w:widowControl/>
              <w:jc w:val="center"/>
            </w:pPr>
            <w:r w:rsidRPr="00275AFE">
              <w:rPr>
                <w:sz w:val="22"/>
                <w:szCs w:val="22"/>
              </w:rPr>
              <w:t>Население (НДС не облагается)</w:t>
            </w:r>
          </w:p>
        </w:tc>
      </w:tr>
      <w:tr w:rsidR="00101DA9" w:rsidRPr="0062374C" w14:paraId="09865898" w14:textId="77777777" w:rsidTr="005A01CC">
        <w:trPr>
          <w:trHeight w:val="340"/>
        </w:trPr>
        <w:tc>
          <w:tcPr>
            <w:tcW w:w="486" w:type="dxa"/>
            <w:vMerge w:val="restart"/>
            <w:shd w:val="clear" w:color="auto" w:fill="auto"/>
            <w:noWrap/>
            <w:vAlign w:val="center"/>
            <w:hideMark/>
          </w:tcPr>
          <w:p w14:paraId="2DDE21C1" w14:textId="77777777" w:rsidR="00101DA9" w:rsidRPr="0062374C" w:rsidRDefault="00101DA9" w:rsidP="005A01CC">
            <w:pPr>
              <w:jc w:val="center"/>
            </w:pPr>
            <w:r w:rsidRPr="0062374C">
              <w:t>1.</w:t>
            </w:r>
          </w:p>
        </w:tc>
        <w:tc>
          <w:tcPr>
            <w:tcW w:w="1690" w:type="dxa"/>
            <w:vMerge w:val="restart"/>
            <w:shd w:val="clear" w:color="auto" w:fill="auto"/>
            <w:vAlign w:val="center"/>
            <w:hideMark/>
          </w:tcPr>
          <w:p w14:paraId="09A8C116" w14:textId="77777777" w:rsidR="003D4E18" w:rsidRDefault="00101DA9" w:rsidP="005A01CC">
            <w:pPr>
              <w:widowControl/>
              <w:jc w:val="both"/>
              <w:rPr>
                <w:sz w:val="22"/>
                <w:szCs w:val="22"/>
              </w:rPr>
            </w:pPr>
            <w:r>
              <w:rPr>
                <w:sz w:val="22"/>
                <w:szCs w:val="22"/>
              </w:rPr>
              <w:t xml:space="preserve">ООО «МИЦ» (Палехский район, </w:t>
            </w:r>
          </w:p>
          <w:p w14:paraId="3DC1AC10" w14:textId="1ED5C30E" w:rsidR="00101DA9" w:rsidRPr="0062374C" w:rsidRDefault="00101DA9" w:rsidP="005A01CC">
            <w:pPr>
              <w:widowControl/>
              <w:jc w:val="both"/>
            </w:pPr>
            <w:r>
              <w:rPr>
                <w:sz w:val="22"/>
                <w:szCs w:val="22"/>
              </w:rPr>
              <w:t>д. Пеньки)</w:t>
            </w:r>
          </w:p>
        </w:tc>
        <w:tc>
          <w:tcPr>
            <w:tcW w:w="1628" w:type="dxa"/>
            <w:vMerge w:val="restart"/>
            <w:shd w:val="clear" w:color="auto" w:fill="auto"/>
            <w:vAlign w:val="center"/>
            <w:hideMark/>
          </w:tcPr>
          <w:p w14:paraId="49F2B3D2" w14:textId="77777777" w:rsidR="00101DA9" w:rsidRPr="0062374C" w:rsidRDefault="00101DA9" w:rsidP="005A01CC">
            <w:pPr>
              <w:widowControl/>
              <w:jc w:val="center"/>
            </w:pPr>
            <w:r w:rsidRPr="00275AFE">
              <w:rPr>
                <w:sz w:val="22"/>
                <w:szCs w:val="22"/>
              </w:rPr>
              <w:t>Одноставочный, руб./Гкал</w:t>
            </w:r>
          </w:p>
        </w:tc>
        <w:tc>
          <w:tcPr>
            <w:tcW w:w="708" w:type="dxa"/>
            <w:shd w:val="clear" w:color="auto" w:fill="auto"/>
            <w:noWrap/>
            <w:vAlign w:val="center"/>
            <w:hideMark/>
          </w:tcPr>
          <w:p w14:paraId="7EE964E3" w14:textId="77777777" w:rsidR="00101DA9" w:rsidRPr="0062374C" w:rsidRDefault="00101DA9" w:rsidP="005A01CC">
            <w:pPr>
              <w:jc w:val="center"/>
              <w:rPr>
                <w:sz w:val="22"/>
              </w:rPr>
            </w:pPr>
            <w:r w:rsidRPr="0062374C">
              <w:rPr>
                <w:sz w:val="22"/>
              </w:rPr>
              <w:t>2024</w:t>
            </w:r>
          </w:p>
        </w:tc>
        <w:tc>
          <w:tcPr>
            <w:tcW w:w="1134" w:type="dxa"/>
            <w:shd w:val="clear" w:color="auto" w:fill="auto"/>
            <w:noWrap/>
            <w:vAlign w:val="center"/>
          </w:tcPr>
          <w:p w14:paraId="5AD0645B" w14:textId="77777777" w:rsidR="00101DA9" w:rsidRPr="0062374C" w:rsidRDefault="00101DA9" w:rsidP="005A01CC">
            <w:pPr>
              <w:jc w:val="center"/>
              <w:rPr>
                <w:sz w:val="22"/>
              </w:rPr>
            </w:pPr>
            <w:r>
              <w:rPr>
                <w:sz w:val="22"/>
              </w:rPr>
              <w:t>3 289,50</w:t>
            </w:r>
            <w:r w:rsidRPr="002E1185">
              <w:rPr>
                <w:sz w:val="22"/>
              </w:rPr>
              <w:t xml:space="preserve">   </w:t>
            </w:r>
          </w:p>
        </w:tc>
        <w:tc>
          <w:tcPr>
            <w:tcW w:w="1134" w:type="dxa"/>
            <w:shd w:val="clear" w:color="auto" w:fill="auto"/>
            <w:vAlign w:val="center"/>
          </w:tcPr>
          <w:p w14:paraId="07A6D5B2" w14:textId="77777777" w:rsidR="00101DA9" w:rsidRPr="0062374C" w:rsidRDefault="00101DA9" w:rsidP="005A01CC">
            <w:pPr>
              <w:jc w:val="center"/>
              <w:rPr>
                <w:sz w:val="22"/>
              </w:rPr>
            </w:pPr>
            <w:r>
              <w:rPr>
                <w:sz w:val="22"/>
              </w:rPr>
              <w:t>3 486,57</w:t>
            </w:r>
          </w:p>
        </w:tc>
        <w:tc>
          <w:tcPr>
            <w:tcW w:w="709" w:type="dxa"/>
            <w:shd w:val="clear" w:color="auto" w:fill="auto"/>
            <w:noWrap/>
            <w:vAlign w:val="center"/>
            <w:hideMark/>
          </w:tcPr>
          <w:p w14:paraId="2660D0F4" w14:textId="77777777" w:rsidR="00101DA9" w:rsidRPr="0062374C" w:rsidRDefault="00101DA9" w:rsidP="005A01CC">
            <w:pPr>
              <w:widowControl/>
              <w:jc w:val="center"/>
              <w:rPr>
                <w:sz w:val="22"/>
              </w:rPr>
            </w:pPr>
            <w:r w:rsidRPr="0062374C">
              <w:rPr>
                <w:sz w:val="22"/>
              </w:rPr>
              <w:t>-</w:t>
            </w:r>
          </w:p>
        </w:tc>
        <w:tc>
          <w:tcPr>
            <w:tcW w:w="709" w:type="dxa"/>
            <w:vAlign w:val="center"/>
          </w:tcPr>
          <w:p w14:paraId="6B3CD876" w14:textId="77777777" w:rsidR="00101DA9" w:rsidRPr="0062374C" w:rsidRDefault="00101DA9" w:rsidP="005A01CC">
            <w:pPr>
              <w:widowControl/>
              <w:jc w:val="center"/>
              <w:rPr>
                <w:sz w:val="22"/>
              </w:rPr>
            </w:pPr>
            <w:r w:rsidRPr="0062374C">
              <w:rPr>
                <w:sz w:val="22"/>
              </w:rPr>
              <w:t>-</w:t>
            </w:r>
          </w:p>
        </w:tc>
        <w:tc>
          <w:tcPr>
            <w:tcW w:w="567" w:type="dxa"/>
            <w:vAlign w:val="center"/>
          </w:tcPr>
          <w:p w14:paraId="18490D12" w14:textId="77777777" w:rsidR="00101DA9" w:rsidRPr="0062374C" w:rsidRDefault="00101DA9" w:rsidP="005A01CC">
            <w:pPr>
              <w:widowControl/>
              <w:jc w:val="center"/>
              <w:rPr>
                <w:sz w:val="22"/>
              </w:rPr>
            </w:pPr>
            <w:r w:rsidRPr="0062374C">
              <w:rPr>
                <w:sz w:val="22"/>
              </w:rPr>
              <w:t>-</w:t>
            </w:r>
          </w:p>
        </w:tc>
        <w:tc>
          <w:tcPr>
            <w:tcW w:w="709" w:type="dxa"/>
            <w:vAlign w:val="center"/>
          </w:tcPr>
          <w:p w14:paraId="45873C16"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7018FBF2" w14:textId="77777777" w:rsidR="00101DA9" w:rsidRPr="0062374C" w:rsidRDefault="00101DA9" w:rsidP="005A01CC">
            <w:pPr>
              <w:widowControl/>
              <w:jc w:val="center"/>
              <w:rPr>
                <w:sz w:val="22"/>
              </w:rPr>
            </w:pPr>
            <w:r w:rsidRPr="0062374C">
              <w:rPr>
                <w:sz w:val="22"/>
              </w:rPr>
              <w:t>-</w:t>
            </w:r>
          </w:p>
        </w:tc>
      </w:tr>
      <w:tr w:rsidR="00101DA9" w:rsidRPr="0062374C" w14:paraId="6196DA32" w14:textId="77777777" w:rsidTr="005A01CC">
        <w:trPr>
          <w:trHeight w:val="340"/>
        </w:trPr>
        <w:tc>
          <w:tcPr>
            <w:tcW w:w="486" w:type="dxa"/>
            <w:vMerge/>
            <w:shd w:val="clear" w:color="auto" w:fill="auto"/>
            <w:noWrap/>
            <w:vAlign w:val="center"/>
            <w:hideMark/>
          </w:tcPr>
          <w:p w14:paraId="0201856E" w14:textId="77777777" w:rsidR="00101DA9" w:rsidRPr="0062374C" w:rsidRDefault="00101DA9" w:rsidP="005A01CC">
            <w:pPr>
              <w:jc w:val="center"/>
            </w:pPr>
          </w:p>
        </w:tc>
        <w:tc>
          <w:tcPr>
            <w:tcW w:w="1690" w:type="dxa"/>
            <w:vMerge/>
            <w:shd w:val="clear" w:color="auto" w:fill="auto"/>
            <w:vAlign w:val="center"/>
            <w:hideMark/>
          </w:tcPr>
          <w:p w14:paraId="0F688802" w14:textId="77777777" w:rsidR="00101DA9" w:rsidRPr="0062374C" w:rsidRDefault="00101DA9" w:rsidP="005A01CC">
            <w:pPr>
              <w:widowControl/>
              <w:jc w:val="both"/>
              <w:rPr>
                <w:bCs/>
              </w:rPr>
            </w:pPr>
          </w:p>
        </w:tc>
        <w:tc>
          <w:tcPr>
            <w:tcW w:w="1628" w:type="dxa"/>
            <w:vMerge/>
            <w:shd w:val="clear" w:color="auto" w:fill="auto"/>
            <w:vAlign w:val="center"/>
            <w:hideMark/>
          </w:tcPr>
          <w:p w14:paraId="38366D4D" w14:textId="77777777" w:rsidR="00101DA9" w:rsidRPr="0062374C" w:rsidRDefault="00101DA9" w:rsidP="005A01CC">
            <w:pPr>
              <w:widowControl/>
              <w:jc w:val="center"/>
            </w:pPr>
          </w:p>
        </w:tc>
        <w:tc>
          <w:tcPr>
            <w:tcW w:w="708" w:type="dxa"/>
            <w:shd w:val="clear" w:color="auto" w:fill="auto"/>
            <w:noWrap/>
            <w:vAlign w:val="center"/>
            <w:hideMark/>
          </w:tcPr>
          <w:p w14:paraId="1B0BF2C6" w14:textId="77777777" w:rsidR="00101DA9" w:rsidRPr="0062374C" w:rsidRDefault="00101DA9" w:rsidP="005A01CC">
            <w:pPr>
              <w:jc w:val="center"/>
              <w:rPr>
                <w:sz w:val="22"/>
              </w:rPr>
            </w:pPr>
            <w:r w:rsidRPr="0062374C">
              <w:rPr>
                <w:sz w:val="22"/>
              </w:rPr>
              <w:t>2025</w:t>
            </w:r>
          </w:p>
        </w:tc>
        <w:tc>
          <w:tcPr>
            <w:tcW w:w="1134" w:type="dxa"/>
            <w:shd w:val="clear" w:color="auto" w:fill="auto"/>
            <w:noWrap/>
            <w:vAlign w:val="center"/>
          </w:tcPr>
          <w:p w14:paraId="346D5A91" w14:textId="77777777" w:rsidR="00101DA9" w:rsidRPr="00394C9E" w:rsidRDefault="00101DA9" w:rsidP="005A01CC">
            <w:pPr>
              <w:jc w:val="center"/>
              <w:rPr>
                <w:sz w:val="22"/>
              </w:rPr>
            </w:pPr>
            <w:r w:rsidRPr="00394C9E">
              <w:rPr>
                <w:sz w:val="22"/>
              </w:rPr>
              <w:t>3 486,57</w:t>
            </w:r>
          </w:p>
        </w:tc>
        <w:tc>
          <w:tcPr>
            <w:tcW w:w="1134" w:type="dxa"/>
            <w:shd w:val="clear" w:color="auto" w:fill="auto"/>
            <w:vAlign w:val="center"/>
          </w:tcPr>
          <w:p w14:paraId="62382ED6" w14:textId="77777777" w:rsidR="00101DA9" w:rsidRPr="00394C9E" w:rsidRDefault="00101DA9" w:rsidP="005A01CC">
            <w:pPr>
              <w:jc w:val="center"/>
              <w:rPr>
                <w:sz w:val="22"/>
              </w:rPr>
            </w:pPr>
            <w:r w:rsidRPr="00394C9E">
              <w:rPr>
                <w:sz w:val="22"/>
              </w:rPr>
              <w:t>3 967,72</w:t>
            </w:r>
          </w:p>
        </w:tc>
        <w:tc>
          <w:tcPr>
            <w:tcW w:w="709" w:type="dxa"/>
            <w:shd w:val="clear" w:color="auto" w:fill="auto"/>
            <w:noWrap/>
            <w:vAlign w:val="center"/>
            <w:hideMark/>
          </w:tcPr>
          <w:p w14:paraId="2069B07F" w14:textId="77777777" w:rsidR="00101DA9" w:rsidRPr="0062374C" w:rsidRDefault="00101DA9" w:rsidP="005A01CC">
            <w:pPr>
              <w:widowControl/>
              <w:jc w:val="center"/>
              <w:rPr>
                <w:sz w:val="22"/>
              </w:rPr>
            </w:pPr>
            <w:r w:rsidRPr="0062374C">
              <w:rPr>
                <w:sz w:val="22"/>
              </w:rPr>
              <w:t>-</w:t>
            </w:r>
          </w:p>
        </w:tc>
        <w:tc>
          <w:tcPr>
            <w:tcW w:w="709" w:type="dxa"/>
            <w:vAlign w:val="center"/>
          </w:tcPr>
          <w:p w14:paraId="11A4A911" w14:textId="77777777" w:rsidR="00101DA9" w:rsidRPr="0062374C" w:rsidRDefault="00101DA9" w:rsidP="005A01CC">
            <w:pPr>
              <w:widowControl/>
              <w:jc w:val="center"/>
              <w:rPr>
                <w:sz w:val="22"/>
              </w:rPr>
            </w:pPr>
            <w:r w:rsidRPr="0062374C">
              <w:rPr>
                <w:sz w:val="22"/>
              </w:rPr>
              <w:t>-</w:t>
            </w:r>
          </w:p>
        </w:tc>
        <w:tc>
          <w:tcPr>
            <w:tcW w:w="567" w:type="dxa"/>
            <w:vAlign w:val="center"/>
          </w:tcPr>
          <w:p w14:paraId="74F6BC1A" w14:textId="77777777" w:rsidR="00101DA9" w:rsidRPr="0062374C" w:rsidRDefault="00101DA9" w:rsidP="005A01CC">
            <w:pPr>
              <w:widowControl/>
              <w:jc w:val="center"/>
              <w:rPr>
                <w:sz w:val="22"/>
              </w:rPr>
            </w:pPr>
            <w:r w:rsidRPr="0062374C">
              <w:rPr>
                <w:sz w:val="22"/>
              </w:rPr>
              <w:t>-</w:t>
            </w:r>
          </w:p>
        </w:tc>
        <w:tc>
          <w:tcPr>
            <w:tcW w:w="709" w:type="dxa"/>
            <w:vAlign w:val="center"/>
          </w:tcPr>
          <w:p w14:paraId="389B23DD"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32BB96D9" w14:textId="77777777" w:rsidR="00101DA9" w:rsidRPr="0062374C" w:rsidRDefault="00101DA9" w:rsidP="005A01CC">
            <w:pPr>
              <w:widowControl/>
              <w:jc w:val="center"/>
              <w:rPr>
                <w:sz w:val="22"/>
              </w:rPr>
            </w:pPr>
            <w:r w:rsidRPr="0062374C">
              <w:rPr>
                <w:sz w:val="22"/>
              </w:rPr>
              <w:t>-</w:t>
            </w:r>
          </w:p>
        </w:tc>
      </w:tr>
      <w:tr w:rsidR="00101DA9" w:rsidRPr="0062374C" w14:paraId="705AA932" w14:textId="77777777" w:rsidTr="005A01CC">
        <w:trPr>
          <w:trHeight w:val="340"/>
        </w:trPr>
        <w:tc>
          <w:tcPr>
            <w:tcW w:w="486" w:type="dxa"/>
            <w:vMerge/>
            <w:shd w:val="clear" w:color="auto" w:fill="auto"/>
            <w:noWrap/>
            <w:vAlign w:val="center"/>
            <w:hideMark/>
          </w:tcPr>
          <w:p w14:paraId="733DA86C" w14:textId="77777777" w:rsidR="00101DA9" w:rsidRPr="0062374C" w:rsidRDefault="00101DA9" w:rsidP="005A01CC">
            <w:pPr>
              <w:jc w:val="center"/>
            </w:pPr>
          </w:p>
        </w:tc>
        <w:tc>
          <w:tcPr>
            <w:tcW w:w="1690" w:type="dxa"/>
            <w:vMerge/>
            <w:shd w:val="clear" w:color="auto" w:fill="auto"/>
            <w:vAlign w:val="center"/>
            <w:hideMark/>
          </w:tcPr>
          <w:p w14:paraId="1F732588" w14:textId="77777777" w:rsidR="00101DA9" w:rsidRPr="0062374C" w:rsidRDefault="00101DA9" w:rsidP="005A01CC">
            <w:pPr>
              <w:widowControl/>
              <w:jc w:val="both"/>
              <w:rPr>
                <w:bCs/>
              </w:rPr>
            </w:pPr>
          </w:p>
        </w:tc>
        <w:tc>
          <w:tcPr>
            <w:tcW w:w="1628" w:type="dxa"/>
            <w:vMerge/>
            <w:shd w:val="clear" w:color="auto" w:fill="auto"/>
            <w:vAlign w:val="center"/>
            <w:hideMark/>
          </w:tcPr>
          <w:p w14:paraId="1F739445" w14:textId="77777777" w:rsidR="00101DA9" w:rsidRPr="0062374C" w:rsidRDefault="00101DA9" w:rsidP="005A01CC">
            <w:pPr>
              <w:widowControl/>
              <w:jc w:val="center"/>
            </w:pPr>
          </w:p>
        </w:tc>
        <w:tc>
          <w:tcPr>
            <w:tcW w:w="708" w:type="dxa"/>
            <w:shd w:val="clear" w:color="auto" w:fill="auto"/>
            <w:noWrap/>
            <w:vAlign w:val="center"/>
            <w:hideMark/>
          </w:tcPr>
          <w:p w14:paraId="300BE7F2" w14:textId="77777777" w:rsidR="00101DA9" w:rsidRPr="0062374C" w:rsidRDefault="00101DA9" w:rsidP="005A01CC">
            <w:pPr>
              <w:jc w:val="center"/>
              <w:rPr>
                <w:sz w:val="22"/>
              </w:rPr>
            </w:pPr>
            <w:r w:rsidRPr="0062374C">
              <w:rPr>
                <w:sz w:val="22"/>
              </w:rPr>
              <w:t>2026</w:t>
            </w:r>
          </w:p>
        </w:tc>
        <w:tc>
          <w:tcPr>
            <w:tcW w:w="1134" w:type="dxa"/>
            <w:shd w:val="clear" w:color="auto" w:fill="auto"/>
            <w:noWrap/>
            <w:vAlign w:val="center"/>
          </w:tcPr>
          <w:p w14:paraId="53CDF053" w14:textId="77777777" w:rsidR="00101DA9" w:rsidRPr="00394C9E" w:rsidRDefault="00101DA9" w:rsidP="005A01CC">
            <w:pPr>
              <w:jc w:val="center"/>
              <w:rPr>
                <w:sz w:val="22"/>
              </w:rPr>
            </w:pPr>
            <w:r w:rsidRPr="00394C9E">
              <w:rPr>
                <w:sz w:val="22"/>
              </w:rPr>
              <w:t>3 967,72</w:t>
            </w:r>
          </w:p>
        </w:tc>
        <w:tc>
          <w:tcPr>
            <w:tcW w:w="1134" w:type="dxa"/>
            <w:shd w:val="clear" w:color="auto" w:fill="auto"/>
            <w:vAlign w:val="center"/>
          </w:tcPr>
          <w:p w14:paraId="1E898FF3" w14:textId="77777777" w:rsidR="00101DA9" w:rsidRPr="00394C9E" w:rsidRDefault="00101DA9" w:rsidP="005A01CC">
            <w:pPr>
              <w:jc w:val="center"/>
              <w:rPr>
                <w:sz w:val="22"/>
              </w:rPr>
            </w:pPr>
            <w:r w:rsidRPr="00394C9E">
              <w:rPr>
                <w:sz w:val="22"/>
              </w:rPr>
              <w:t>4 181,98</w:t>
            </w:r>
          </w:p>
        </w:tc>
        <w:tc>
          <w:tcPr>
            <w:tcW w:w="709" w:type="dxa"/>
            <w:shd w:val="clear" w:color="auto" w:fill="auto"/>
            <w:noWrap/>
            <w:vAlign w:val="center"/>
            <w:hideMark/>
          </w:tcPr>
          <w:p w14:paraId="1E64110E" w14:textId="77777777" w:rsidR="00101DA9" w:rsidRPr="0062374C" w:rsidRDefault="00101DA9" w:rsidP="005A01CC">
            <w:pPr>
              <w:widowControl/>
              <w:jc w:val="center"/>
              <w:rPr>
                <w:sz w:val="22"/>
              </w:rPr>
            </w:pPr>
            <w:r w:rsidRPr="0062374C">
              <w:rPr>
                <w:sz w:val="22"/>
              </w:rPr>
              <w:t>-</w:t>
            </w:r>
          </w:p>
        </w:tc>
        <w:tc>
          <w:tcPr>
            <w:tcW w:w="709" w:type="dxa"/>
            <w:vAlign w:val="center"/>
          </w:tcPr>
          <w:p w14:paraId="7FEF0D44" w14:textId="77777777" w:rsidR="00101DA9" w:rsidRPr="0062374C" w:rsidRDefault="00101DA9" w:rsidP="005A01CC">
            <w:pPr>
              <w:widowControl/>
              <w:jc w:val="center"/>
              <w:rPr>
                <w:sz w:val="22"/>
              </w:rPr>
            </w:pPr>
            <w:r w:rsidRPr="0062374C">
              <w:rPr>
                <w:sz w:val="22"/>
              </w:rPr>
              <w:t>-</w:t>
            </w:r>
          </w:p>
        </w:tc>
        <w:tc>
          <w:tcPr>
            <w:tcW w:w="567" w:type="dxa"/>
            <w:vAlign w:val="center"/>
          </w:tcPr>
          <w:p w14:paraId="10DCD8FA" w14:textId="77777777" w:rsidR="00101DA9" w:rsidRPr="0062374C" w:rsidRDefault="00101DA9" w:rsidP="005A01CC">
            <w:pPr>
              <w:widowControl/>
              <w:jc w:val="center"/>
              <w:rPr>
                <w:sz w:val="22"/>
              </w:rPr>
            </w:pPr>
            <w:r w:rsidRPr="0062374C">
              <w:rPr>
                <w:sz w:val="22"/>
              </w:rPr>
              <w:t>-</w:t>
            </w:r>
          </w:p>
        </w:tc>
        <w:tc>
          <w:tcPr>
            <w:tcW w:w="709" w:type="dxa"/>
            <w:vAlign w:val="center"/>
          </w:tcPr>
          <w:p w14:paraId="037C9842"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5DE9E09C" w14:textId="77777777" w:rsidR="00101DA9" w:rsidRPr="0062374C" w:rsidRDefault="00101DA9" w:rsidP="005A01CC">
            <w:pPr>
              <w:widowControl/>
              <w:jc w:val="center"/>
              <w:rPr>
                <w:sz w:val="22"/>
              </w:rPr>
            </w:pPr>
            <w:r w:rsidRPr="0062374C">
              <w:rPr>
                <w:sz w:val="22"/>
              </w:rPr>
              <w:t>-</w:t>
            </w:r>
          </w:p>
        </w:tc>
      </w:tr>
      <w:tr w:rsidR="00101DA9" w:rsidRPr="0062374C" w14:paraId="24BECFA5" w14:textId="77777777" w:rsidTr="005A01CC">
        <w:trPr>
          <w:trHeight w:val="340"/>
        </w:trPr>
        <w:tc>
          <w:tcPr>
            <w:tcW w:w="486" w:type="dxa"/>
            <w:vMerge/>
            <w:shd w:val="clear" w:color="auto" w:fill="auto"/>
            <w:noWrap/>
            <w:vAlign w:val="center"/>
            <w:hideMark/>
          </w:tcPr>
          <w:p w14:paraId="6119CBEA" w14:textId="77777777" w:rsidR="00101DA9" w:rsidRPr="0062374C" w:rsidRDefault="00101DA9" w:rsidP="005A01CC">
            <w:pPr>
              <w:jc w:val="center"/>
            </w:pPr>
          </w:p>
        </w:tc>
        <w:tc>
          <w:tcPr>
            <w:tcW w:w="1690" w:type="dxa"/>
            <w:vMerge/>
            <w:shd w:val="clear" w:color="auto" w:fill="auto"/>
            <w:vAlign w:val="center"/>
            <w:hideMark/>
          </w:tcPr>
          <w:p w14:paraId="35B0A773" w14:textId="77777777" w:rsidR="00101DA9" w:rsidRPr="0062374C" w:rsidRDefault="00101DA9" w:rsidP="005A01CC">
            <w:pPr>
              <w:widowControl/>
              <w:jc w:val="both"/>
              <w:rPr>
                <w:bCs/>
              </w:rPr>
            </w:pPr>
          </w:p>
        </w:tc>
        <w:tc>
          <w:tcPr>
            <w:tcW w:w="1628" w:type="dxa"/>
            <w:vMerge/>
            <w:shd w:val="clear" w:color="auto" w:fill="auto"/>
            <w:vAlign w:val="center"/>
            <w:hideMark/>
          </w:tcPr>
          <w:p w14:paraId="5514BFA4" w14:textId="77777777" w:rsidR="00101DA9" w:rsidRPr="0062374C" w:rsidRDefault="00101DA9" w:rsidP="005A01CC">
            <w:pPr>
              <w:widowControl/>
              <w:jc w:val="center"/>
            </w:pPr>
          </w:p>
        </w:tc>
        <w:tc>
          <w:tcPr>
            <w:tcW w:w="708" w:type="dxa"/>
            <w:shd w:val="clear" w:color="auto" w:fill="auto"/>
            <w:noWrap/>
            <w:vAlign w:val="center"/>
            <w:hideMark/>
          </w:tcPr>
          <w:p w14:paraId="1808E0C1" w14:textId="77777777" w:rsidR="00101DA9" w:rsidRPr="0062374C" w:rsidRDefault="00101DA9" w:rsidP="005A01CC">
            <w:pPr>
              <w:jc w:val="center"/>
              <w:rPr>
                <w:sz w:val="22"/>
              </w:rPr>
            </w:pPr>
            <w:r w:rsidRPr="0062374C">
              <w:rPr>
                <w:sz w:val="22"/>
              </w:rPr>
              <w:t>2027</w:t>
            </w:r>
          </w:p>
        </w:tc>
        <w:tc>
          <w:tcPr>
            <w:tcW w:w="1134" w:type="dxa"/>
            <w:shd w:val="clear" w:color="auto" w:fill="auto"/>
            <w:noWrap/>
            <w:vAlign w:val="center"/>
          </w:tcPr>
          <w:p w14:paraId="27A30E5A" w14:textId="77777777" w:rsidR="00101DA9" w:rsidRPr="00394C9E" w:rsidRDefault="00101DA9" w:rsidP="005A01CC">
            <w:pPr>
              <w:jc w:val="center"/>
              <w:rPr>
                <w:sz w:val="22"/>
              </w:rPr>
            </w:pPr>
            <w:r w:rsidRPr="00394C9E">
              <w:rPr>
                <w:sz w:val="22"/>
              </w:rPr>
              <w:t>4 181,98</w:t>
            </w:r>
          </w:p>
        </w:tc>
        <w:tc>
          <w:tcPr>
            <w:tcW w:w="1134" w:type="dxa"/>
            <w:shd w:val="clear" w:color="auto" w:fill="auto"/>
            <w:vAlign w:val="center"/>
          </w:tcPr>
          <w:p w14:paraId="356A5C0D" w14:textId="77777777" w:rsidR="00101DA9" w:rsidRPr="00394C9E" w:rsidRDefault="00101DA9" w:rsidP="005A01CC">
            <w:pPr>
              <w:jc w:val="center"/>
              <w:rPr>
                <w:sz w:val="22"/>
              </w:rPr>
            </w:pPr>
            <w:r w:rsidRPr="00394C9E">
              <w:rPr>
                <w:sz w:val="22"/>
              </w:rPr>
              <w:t>4 382,72</w:t>
            </w:r>
          </w:p>
        </w:tc>
        <w:tc>
          <w:tcPr>
            <w:tcW w:w="709" w:type="dxa"/>
            <w:shd w:val="clear" w:color="auto" w:fill="auto"/>
            <w:noWrap/>
            <w:vAlign w:val="center"/>
            <w:hideMark/>
          </w:tcPr>
          <w:p w14:paraId="4C5A31E5" w14:textId="77777777" w:rsidR="00101DA9" w:rsidRPr="0062374C" w:rsidRDefault="00101DA9" w:rsidP="005A01CC">
            <w:pPr>
              <w:widowControl/>
              <w:jc w:val="center"/>
              <w:rPr>
                <w:sz w:val="22"/>
              </w:rPr>
            </w:pPr>
            <w:r w:rsidRPr="0062374C">
              <w:rPr>
                <w:sz w:val="22"/>
              </w:rPr>
              <w:t>-</w:t>
            </w:r>
          </w:p>
        </w:tc>
        <w:tc>
          <w:tcPr>
            <w:tcW w:w="709" w:type="dxa"/>
            <w:vAlign w:val="center"/>
          </w:tcPr>
          <w:p w14:paraId="3B38E97F" w14:textId="77777777" w:rsidR="00101DA9" w:rsidRPr="0062374C" w:rsidRDefault="00101DA9" w:rsidP="005A01CC">
            <w:pPr>
              <w:widowControl/>
              <w:jc w:val="center"/>
              <w:rPr>
                <w:sz w:val="22"/>
              </w:rPr>
            </w:pPr>
            <w:r w:rsidRPr="0062374C">
              <w:rPr>
                <w:sz w:val="22"/>
              </w:rPr>
              <w:t>-</w:t>
            </w:r>
          </w:p>
        </w:tc>
        <w:tc>
          <w:tcPr>
            <w:tcW w:w="567" w:type="dxa"/>
            <w:vAlign w:val="center"/>
          </w:tcPr>
          <w:p w14:paraId="116275AC" w14:textId="77777777" w:rsidR="00101DA9" w:rsidRPr="0062374C" w:rsidRDefault="00101DA9" w:rsidP="005A01CC">
            <w:pPr>
              <w:widowControl/>
              <w:jc w:val="center"/>
              <w:rPr>
                <w:sz w:val="22"/>
              </w:rPr>
            </w:pPr>
            <w:r w:rsidRPr="0062374C">
              <w:rPr>
                <w:sz w:val="22"/>
              </w:rPr>
              <w:t>-</w:t>
            </w:r>
          </w:p>
        </w:tc>
        <w:tc>
          <w:tcPr>
            <w:tcW w:w="709" w:type="dxa"/>
            <w:vAlign w:val="center"/>
          </w:tcPr>
          <w:p w14:paraId="0948F45F"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4ED38C6B" w14:textId="77777777" w:rsidR="00101DA9" w:rsidRPr="0062374C" w:rsidRDefault="00101DA9" w:rsidP="005A01CC">
            <w:pPr>
              <w:widowControl/>
              <w:jc w:val="center"/>
              <w:rPr>
                <w:sz w:val="22"/>
              </w:rPr>
            </w:pPr>
            <w:r w:rsidRPr="0062374C">
              <w:rPr>
                <w:sz w:val="22"/>
              </w:rPr>
              <w:t>-</w:t>
            </w:r>
          </w:p>
        </w:tc>
      </w:tr>
      <w:tr w:rsidR="00101DA9" w:rsidRPr="0062374C" w14:paraId="1B99F740" w14:textId="77777777" w:rsidTr="005A01CC">
        <w:trPr>
          <w:trHeight w:val="340"/>
        </w:trPr>
        <w:tc>
          <w:tcPr>
            <w:tcW w:w="486" w:type="dxa"/>
            <w:vMerge/>
            <w:shd w:val="clear" w:color="auto" w:fill="auto"/>
            <w:noWrap/>
            <w:vAlign w:val="center"/>
            <w:hideMark/>
          </w:tcPr>
          <w:p w14:paraId="4730C090" w14:textId="77777777" w:rsidR="00101DA9" w:rsidRPr="0062374C" w:rsidRDefault="00101DA9" w:rsidP="005A01CC">
            <w:pPr>
              <w:jc w:val="center"/>
            </w:pPr>
          </w:p>
        </w:tc>
        <w:tc>
          <w:tcPr>
            <w:tcW w:w="1690" w:type="dxa"/>
            <w:vMerge/>
            <w:shd w:val="clear" w:color="auto" w:fill="auto"/>
            <w:vAlign w:val="center"/>
            <w:hideMark/>
          </w:tcPr>
          <w:p w14:paraId="34582310" w14:textId="77777777" w:rsidR="00101DA9" w:rsidRPr="0062374C" w:rsidRDefault="00101DA9" w:rsidP="005A01CC">
            <w:pPr>
              <w:widowControl/>
              <w:jc w:val="both"/>
              <w:rPr>
                <w:bCs/>
              </w:rPr>
            </w:pPr>
          </w:p>
        </w:tc>
        <w:tc>
          <w:tcPr>
            <w:tcW w:w="1628" w:type="dxa"/>
            <w:vMerge/>
            <w:shd w:val="clear" w:color="auto" w:fill="auto"/>
            <w:vAlign w:val="center"/>
            <w:hideMark/>
          </w:tcPr>
          <w:p w14:paraId="3445F2FB" w14:textId="77777777" w:rsidR="00101DA9" w:rsidRPr="0062374C" w:rsidRDefault="00101DA9" w:rsidP="005A01CC">
            <w:pPr>
              <w:widowControl/>
              <w:jc w:val="center"/>
            </w:pPr>
          </w:p>
        </w:tc>
        <w:tc>
          <w:tcPr>
            <w:tcW w:w="708" w:type="dxa"/>
            <w:shd w:val="clear" w:color="auto" w:fill="auto"/>
            <w:noWrap/>
            <w:vAlign w:val="center"/>
            <w:hideMark/>
          </w:tcPr>
          <w:p w14:paraId="7A875CAC" w14:textId="77777777" w:rsidR="00101DA9" w:rsidRPr="0062374C" w:rsidRDefault="00101DA9" w:rsidP="005A01CC">
            <w:pPr>
              <w:jc w:val="center"/>
              <w:rPr>
                <w:sz w:val="22"/>
              </w:rPr>
            </w:pPr>
            <w:r w:rsidRPr="0062374C">
              <w:rPr>
                <w:sz w:val="22"/>
              </w:rPr>
              <w:t>2028</w:t>
            </w:r>
          </w:p>
        </w:tc>
        <w:tc>
          <w:tcPr>
            <w:tcW w:w="1134" w:type="dxa"/>
            <w:shd w:val="clear" w:color="auto" w:fill="auto"/>
            <w:noWrap/>
            <w:vAlign w:val="center"/>
          </w:tcPr>
          <w:p w14:paraId="35FB3C5A" w14:textId="77777777" w:rsidR="00101DA9" w:rsidRPr="00394C9E" w:rsidRDefault="00101DA9" w:rsidP="005A01CC">
            <w:pPr>
              <w:jc w:val="center"/>
              <w:rPr>
                <w:sz w:val="22"/>
              </w:rPr>
            </w:pPr>
            <w:r w:rsidRPr="00394C9E">
              <w:rPr>
                <w:sz w:val="22"/>
              </w:rPr>
              <w:t>4 382,72</w:t>
            </w:r>
          </w:p>
        </w:tc>
        <w:tc>
          <w:tcPr>
            <w:tcW w:w="1134" w:type="dxa"/>
            <w:shd w:val="clear" w:color="auto" w:fill="auto"/>
            <w:vAlign w:val="center"/>
          </w:tcPr>
          <w:p w14:paraId="02472AEE" w14:textId="77777777" w:rsidR="00101DA9" w:rsidRPr="00394C9E" w:rsidRDefault="00101DA9" w:rsidP="005A01CC">
            <w:pPr>
              <w:jc w:val="center"/>
              <w:rPr>
                <w:sz w:val="22"/>
              </w:rPr>
            </w:pPr>
            <w:r w:rsidRPr="00394C9E">
              <w:rPr>
                <w:sz w:val="22"/>
              </w:rPr>
              <w:t>4 593,09</w:t>
            </w:r>
          </w:p>
        </w:tc>
        <w:tc>
          <w:tcPr>
            <w:tcW w:w="709" w:type="dxa"/>
            <w:shd w:val="clear" w:color="auto" w:fill="auto"/>
            <w:noWrap/>
            <w:vAlign w:val="center"/>
            <w:hideMark/>
          </w:tcPr>
          <w:p w14:paraId="7F46A4F4" w14:textId="77777777" w:rsidR="00101DA9" w:rsidRPr="0062374C" w:rsidRDefault="00101DA9" w:rsidP="005A01CC">
            <w:pPr>
              <w:widowControl/>
              <w:jc w:val="center"/>
              <w:rPr>
                <w:sz w:val="22"/>
              </w:rPr>
            </w:pPr>
            <w:r w:rsidRPr="0062374C">
              <w:rPr>
                <w:sz w:val="22"/>
              </w:rPr>
              <w:t>-</w:t>
            </w:r>
          </w:p>
        </w:tc>
        <w:tc>
          <w:tcPr>
            <w:tcW w:w="709" w:type="dxa"/>
            <w:vAlign w:val="center"/>
          </w:tcPr>
          <w:p w14:paraId="54332332" w14:textId="77777777" w:rsidR="00101DA9" w:rsidRPr="0062374C" w:rsidRDefault="00101DA9" w:rsidP="005A01CC">
            <w:pPr>
              <w:widowControl/>
              <w:jc w:val="center"/>
              <w:rPr>
                <w:sz w:val="22"/>
              </w:rPr>
            </w:pPr>
            <w:r w:rsidRPr="0062374C">
              <w:rPr>
                <w:sz w:val="22"/>
              </w:rPr>
              <w:t>-</w:t>
            </w:r>
          </w:p>
        </w:tc>
        <w:tc>
          <w:tcPr>
            <w:tcW w:w="567" w:type="dxa"/>
            <w:vAlign w:val="center"/>
          </w:tcPr>
          <w:p w14:paraId="48DA1DFD" w14:textId="77777777" w:rsidR="00101DA9" w:rsidRPr="0062374C" w:rsidRDefault="00101DA9" w:rsidP="005A01CC">
            <w:pPr>
              <w:widowControl/>
              <w:jc w:val="center"/>
              <w:rPr>
                <w:sz w:val="22"/>
              </w:rPr>
            </w:pPr>
            <w:r w:rsidRPr="0062374C">
              <w:rPr>
                <w:sz w:val="22"/>
              </w:rPr>
              <w:t>-</w:t>
            </w:r>
          </w:p>
        </w:tc>
        <w:tc>
          <w:tcPr>
            <w:tcW w:w="709" w:type="dxa"/>
            <w:vAlign w:val="center"/>
          </w:tcPr>
          <w:p w14:paraId="72BD512B" w14:textId="77777777" w:rsidR="00101DA9" w:rsidRPr="0062374C" w:rsidRDefault="00101DA9" w:rsidP="005A01CC">
            <w:pPr>
              <w:widowControl/>
              <w:jc w:val="center"/>
              <w:rPr>
                <w:sz w:val="22"/>
              </w:rPr>
            </w:pPr>
            <w:r w:rsidRPr="0062374C">
              <w:rPr>
                <w:sz w:val="22"/>
              </w:rPr>
              <w:t>-</w:t>
            </w:r>
          </w:p>
        </w:tc>
        <w:tc>
          <w:tcPr>
            <w:tcW w:w="732" w:type="dxa"/>
            <w:shd w:val="clear" w:color="auto" w:fill="auto"/>
            <w:noWrap/>
            <w:vAlign w:val="center"/>
            <w:hideMark/>
          </w:tcPr>
          <w:p w14:paraId="63DFCBCA" w14:textId="77777777" w:rsidR="00101DA9" w:rsidRPr="0062374C" w:rsidRDefault="00101DA9" w:rsidP="005A01CC">
            <w:pPr>
              <w:widowControl/>
              <w:jc w:val="center"/>
              <w:rPr>
                <w:sz w:val="22"/>
              </w:rPr>
            </w:pPr>
            <w:r w:rsidRPr="0062374C">
              <w:rPr>
                <w:sz w:val="22"/>
              </w:rPr>
              <w:t>-</w:t>
            </w:r>
          </w:p>
        </w:tc>
      </w:tr>
    </w:tbl>
    <w:p w14:paraId="7CAF172E" w14:textId="77777777" w:rsidR="00101DA9" w:rsidRDefault="00101DA9" w:rsidP="00101DA9">
      <w:pPr>
        <w:widowControl/>
        <w:autoSpaceDE w:val="0"/>
        <w:autoSpaceDN w:val="0"/>
        <w:adjustRightInd w:val="0"/>
        <w:ind w:left="708" w:firstLine="708"/>
        <w:jc w:val="right"/>
        <w:rPr>
          <w:sz w:val="22"/>
          <w:szCs w:val="22"/>
        </w:rPr>
      </w:pPr>
    </w:p>
    <w:p w14:paraId="6419441B" w14:textId="77777777" w:rsidR="00101DA9" w:rsidRPr="0039377A" w:rsidRDefault="00101DA9" w:rsidP="00101DA9">
      <w:pPr>
        <w:widowControl/>
        <w:autoSpaceDE w:val="0"/>
        <w:autoSpaceDN w:val="0"/>
        <w:adjustRightInd w:val="0"/>
        <w:ind w:firstLine="708"/>
        <w:jc w:val="both"/>
        <w:rPr>
          <w:color w:val="FF0000"/>
          <w:sz w:val="28"/>
          <w:szCs w:val="22"/>
        </w:rPr>
      </w:pPr>
      <w:r w:rsidRPr="009A0E73">
        <w:rPr>
          <w:sz w:val="22"/>
          <w:szCs w:val="24"/>
        </w:rPr>
        <w:t>Примечание. 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5A951BD1" w14:textId="77777777" w:rsidR="00101DA9" w:rsidRDefault="00101DA9" w:rsidP="00101DA9">
      <w:pPr>
        <w:pStyle w:val="a4"/>
        <w:ind w:left="927"/>
        <w:rPr>
          <w:rStyle w:val="af7"/>
          <w:rFonts w:eastAsia="Calibri"/>
          <w:b w:val="0"/>
          <w:bCs w:val="0"/>
          <w:sz w:val="22"/>
          <w:szCs w:val="22"/>
          <w:bdr w:val="none" w:sz="0" w:space="0" w:color="auto" w:frame="1"/>
        </w:rPr>
      </w:pPr>
    </w:p>
    <w:p w14:paraId="601AE86A" w14:textId="3560B88F" w:rsidR="00101DA9" w:rsidRPr="00101DA9" w:rsidRDefault="00101DA9" w:rsidP="00101DA9">
      <w:pPr>
        <w:pStyle w:val="a4"/>
        <w:numPr>
          <w:ilvl w:val="0"/>
          <w:numId w:val="40"/>
        </w:numPr>
        <w:rPr>
          <w:rStyle w:val="af7"/>
          <w:rFonts w:eastAsia="Calibri"/>
          <w:b w:val="0"/>
          <w:bCs w:val="0"/>
          <w:sz w:val="22"/>
          <w:szCs w:val="22"/>
          <w:bdr w:val="none" w:sz="0" w:space="0" w:color="auto" w:frame="1"/>
        </w:rPr>
      </w:pPr>
      <w:r w:rsidRPr="00101DA9">
        <w:rPr>
          <w:rStyle w:val="af7"/>
          <w:rFonts w:eastAsia="Calibri"/>
          <w:b w:val="0"/>
          <w:bCs w:val="0"/>
          <w:sz w:val="22"/>
          <w:szCs w:val="22"/>
          <w:bdr w:val="none" w:sz="0" w:space="0" w:color="auto" w:frame="1"/>
        </w:rPr>
        <w:t>Постановление вступает в силу после дня его официального опубликования.</w:t>
      </w:r>
    </w:p>
    <w:p w14:paraId="186EDF0D" w14:textId="77777777" w:rsidR="00101DA9" w:rsidRPr="00101DA9" w:rsidRDefault="00101DA9" w:rsidP="00101DA9">
      <w:pPr>
        <w:pStyle w:val="a4"/>
        <w:widowControl/>
        <w:tabs>
          <w:tab w:val="left" w:pos="851"/>
        </w:tabs>
        <w:ind w:left="567"/>
        <w:jc w:val="both"/>
        <w:rPr>
          <w:rStyle w:val="af7"/>
          <w:rFonts w:eastAsia="Calibri"/>
          <w:b w:val="0"/>
          <w:bCs w:val="0"/>
          <w:sz w:val="22"/>
          <w:szCs w:val="22"/>
          <w:bdr w:val="none" w:sz="0" w:space="0" w:color="auto" w:frame="1"/>
        </w:rPr>
      </w:pPr>
    </w:p>
    <w:p w14:paraId="42987F35" w14:textId="77777777" w:rsidR="00101DA9" w:rsidRPr="00B877E1" w:rsidRDefault="00101DA9" w:rsidP="00101DA9">
      <w:pPr>
        <w:pStyle w:val="a4"/>
        <w:tabs>
          <w:tab w:val="left" w:pos="993"/>
        </w:tabs>
        <w:ind w:left="709"/>
        <w:jc w:val="both"/>
        <w:rPr>
          <w:b/>
          <w:bCs/>
          <w:sz w:val="22"/>
          <w:szCs w:val="22"/>
        </w:rPr>
      </w:pPr>
      <w:r w:rsidRPr="00B877E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01DA9" w:rsidRPr="00B877E1" w14:paraId="3FFE9266" w14:textId="77777777" w:rsidTr="005A01CC">
        <w:tc>
          <w:tcPr>
            <w:tcW w:w="959" w:type="dxa"/>
          </w:tcPr>
          <w:p w14:paraId="6F54E865" w14:textId="77777777" w:rsidR="00101DA9" w:rsidRPr="00B877E1" w:rsidRDefault="00101DA9" w:rsidP="005A01CC">
            <w:pPr>
              <w:tabs>
                <w:tab w:val="left" w:pos="4020"/>
              </w:tabs>
              <w:jc w:val="center"/>
              <w:rPr>
                <w:sz w:val="22"/>
                <w:szCs w:val="22"/>
              </w:rPr>
            </w:pPr>
            <w:r w:rsidRPr="00B877E1">
              <w:rPr>
                <w:sz w:val="22"/>
                <w:szCs w:val="22"/>
              </w:rPr>
              <w:t>№ п/п</w:t>
            </w:r>
          </w:p>
        </w:tc>
        <w:tc>
          <w:tcPr>
            <w:tcW w:w="2391" w:type="dxa"/>
          </w:tcPr>
          <w:p w14:paraId="27646A39" w14:textId="77777777" w:rsidR="00101DA9" w:rsidRPr="00B877E1" w:rsidRDefault="00101DA9" w:rsidP="005A01CC">
            <w:pPr>
              <w:tabs>
                <w:tab w:val="left" w:pos="4020"/>
              </w:tabs>
              <w:rPr>
                <w:sz w:val="22"/>
                <w:szCs w:val="22"/>
              </w:rPr>
            </w:pPr>
            <w:r w:rsidRPr="00B877E1">
              <w:rPr>
                <w:sz w:val="22"/>
                <w:szCs w:val="22"/>
              </w:rPr>
              <w:t>Члены правления</w:t>
            </w:r>
          </w:p>
        </w:tc>
        <w:tc>
          <w:tcPr>
            <w:tcW w:w="3493" w:type="dxa"/>
          </w:tcPr>
          <w:p w14:paraId="524BC62D" w14:textId="77777777" w:rsidR="00101DA9" w:rsidRPr="00B877E1" w:rsidRDefault="00101DA9" w:rsidP="005A01CC">
            <w:pPr>
              <w:tabs>
                <w:tab w:val="left" w:pos="4020"/>
              </w:tabs>
              <w:jc w:val="center"/>
              <w:rPr>
                <w:sz w:val="22"/>
                <w:szCs w:val="22"/>
              </w:rPr>
            </w:pPr>
            <w:r w:rsidRPr="00B877E1">
              <w:rPr>
                <w:sz w:val="22"/>
                <w:szCs w:val="22"/>
              </w:rPr>
              <w:t>Результаты голосования</w:t>
            </w:r>
          </w:p>
        </w:tc>
      </w:tr>
      <w:tr w:rsidR="00101DA9" w:rsidRPr="00B877E1" w14:paraId="5D864D08" w14:textId="77777777" w:rsidTr="005A01CC">
        <w:tc>
          <w:tcPr>
            <w:tcW w:w="959" w:type="dxa"/>
          </w:tcPr>
          <w:p w14:paraId="24433C08" w14:textId="77777777" w:rsidR="00101DA9" w:rsidRPr="00B877E1" w:rsidRDefault="00101DA9" w:rsidP="005A01CC">
            <w:pPr>
              <w:tabs>
                <w:tab w:val="left" w:pos="4020"/>
              </w:tabs>
              <w:jc w:val="center"/>
              <w:rPr>
                <w:sz w:val="22"/>
                <w:szCs w:val="22"/>
              </w:rPr>
            </w:pPr>
            <w:r w:rsidRPr="00B877E1">
              <w:rPr>
                <w:sz w:val="22"/>
                <w:szCs w:val="22"/>
              </w:rPr>
              <w:t>1.</w:t>
            </w:r>
          </w:p>
        </w:tc>
        <w:tc>
          <w:tcPr>
            <w:tcW w:w="2391" w:type="dxa"/>
          </w:tcPr>
          <w:p w14:paraId="4262C4BD" w14:textId="77777777" w:rsidR="00101DA9" w:rsidRPr="00B877E1" w:rsidRDefault="00101DA9" w:rsidP="005A01CC">
            <w:pPr>
              <w:tabs>
                <w:tab w:val="left" w:pos="4020"/>
              </w:tabs>
              <w:rPr>
                <w:sz w:val="22"/>
                <w:szCs w:val="22"/>
              </w:rPr>
            </w:pPr>
            <w:r w:rsidRPr="00B877E1">
              <w:rPr>
                <w:sz w:val="22"/>
                <w:szCs w:val="22"/>
              </w:rPr>
              <w:t xml:space="preserve">Морева </w:t>
            </w:r>
            <w:proofErr w:type="gramStart"/>
            <w:r w:rsidRPr="00B877E1">
              <w:rPr>
                <w:sz w:val="22"/>
                <w:szCs w:val="22"/>
              </w:rPr>
              <w:t>Е.Н.</w:t>
            </w:r>
            <w:proofErr w:type="gramEnd"/>
          </w:p>
        </w:tc>
        <w:tc>
          <w:tcPr>
            <w:tcW w:w="3493" w:type="dxa"/>
          </w:tcPr>
          <w:p w14:paraId="62226B96" w14:textId="77777777" w:rsidR="00101DA9" w:rsidRPr="00B877E1" w:rsidRDefault="00101DA9" w:rsidP="005A01CC">
            <w:pPr>
              <w:jc w:val="center"/>
              <w:rPr>
                <w:sz w:val="22"/>
                <w:szCs w:val="22"/>
              </w:rPr>
            </w:pPr>
            <w:r w:rsidRPr="00B877E1">
              <w:rPr>
                <w:sz w:val="22"/>
                <w:szCs w:val="22"/>
              </w:rPr>
              <w:t>за</w:t>
            </w:r>
          </w:p>
        </w:tc>
      </w:tr>
      <w:tr w:rsidR="00101DA9" w:rsidRPr="00B877E1" w14:paraId="682BF9A8" w14:textId="77777777" w:rsidTr="005A01CC">
        <w:tc>
          <w:tcPr>
            <w:tcW w:w="959" w:type="dxa"/>
          </w:tcPr>
          <w:p w14:paraId="04460932" w14:textId="77777777" w:rsidR="00101DA9" w:rsidRPr="00B877E1" w:rsidRDefault="00101DA9" w:rsidP="005A01CC">
            <w:pPr>
              <w:tabs>
                <w:tab w:val="left" w:pos="4020"/>
              </w:tabs>
              <w:jc w:val="center"/>
              <w:rPr>
                <w:sz w:val="22"/>
                <w:szCs w:val="22"/>
              </w:rPr>
            </w:pPr>
            <w:r w:rsidRPr="00B877E1">
              <w:rPr>
                <w:sz w:val="22"/>
                <w:szCs w:val="22"/>
              </w:rPr>
              <w:t>2.</w:t>
            </w:r>
          </w:p>
        </w:tc>
        <w:tc>
          <w:tcPr>
            <w:tcW w:w="2391" w:type="dxa"/>
          </w:tcPr>
          <w:p w14:paraId="0DDB7C1D" w14:textId="77777777" w:rsidR="00101DA9" w:rsidRPr="00B877E1" w:rsidRDefault="00101DA9" w:rsidP="005A01CC">
            <w:pPr>
              <w:tabs>
                <w:tab w:val="left" w:pos="4020"/>
              </w:tabs>
              <w:rPr>
                <w:sz w:val="22"/>
                <w:szCs w:val="22"/>
              </w:rPr>
            </w:pPr>
            <w:r w:rsidRPr="00B877E1">
              <w:rPr>
                <w:sz w:val="22"/>
                <w:szCs w:val="22"/>
              </w:rPr>
              <w:t xml:space="preserve">Бугаева </w:t>
            </w:r>
            <w:proofErr w:type="gramStart"/>
            <w:r w:rsidRPr="00B877E1">
              <w:rPr>
                <w:sz w:val="22"/>
                <w:szCs w:val="22"/>
              </w:rPr>
              <w:t>С.Е.</w:t>
            </w:r>
            <w:proofErr w:type="gramEnd"/>
          </w:p>
        </w:tc>
        <w:tc>
          <w:tcPr>
            <w:tcW w:w="3493" w:type="dxa"/>
          </w:tcPr>
          <w:p w14:paraId="383519CF" w14:textId="77777777" w:rsidR="00101DA9" w:rsidRPr="00B877E1" w:rsidRDefault="00101DA9" w:rsidP="005A01CC">
            <w:pPr>
              <w:jc w:val="center"/>
              <w:rPr>
                <w:sz w:val="22"/>
                <w:szCs w:val="22"/>
              </w:rPr>
            </w:pPr>
            <w:r w:rsidRPr="00B877E1">
              <w:rPr>
                <w:sz w:val="22"/>
                <w:szCs w:val="22"/>
              </w:rPr>
              <w:t>за</w:t>
            </w:r>
          </w:p>
        </w:tc>
      </w:tr>
      <w:tr w:rsidR="00101DA9" w:rsidRPr="00B877E1" w14:paraId="42C5A989" w14:textId="77777777" w:rsidTr="005A01CC">
        <w:tc>
          <w:tcPr>
            <w:tcW w:w="959" w:type="dxa"/>
          </w:tcPr>
          <w:p w14:paraId="7A158B9A" w14:textId="77777777" w:rsidR="00101DA9" w:rsidRPr="00B877E1" w:rsidRDefault="00101DA9" w:rsidP="005A01CC">
            <w:pPr>
              <w:tabs>
                <w:tab w:val="left" w:pos="4020"/>
              </w:tabs>
              <w:jc w:val="center"/>
              <w:rPr>
                <w:sz w:val="22"/>
                <w:szCs w:val="22"/>
              </w:rPr>
            </w:pPr>
            <w:r w:rsidRPr="00B877E1">
              <w:rPr>
                <w:sz w:val="22"/>
                <w:szCs w:val="22"/>
              </w:rPr>
              <w:t>3.</w:t>
            </w:r>
          </w:p>
        </w:tc>
        <w:tc>
          <w:tcPr>
            <w:tcW w:w="2391" w:type="dxa"/>
          </w:tcPr>
          <w:p w14:paraId="27999087" w14:textId="77777777" w:rsidR="00101DA9" w:rsidRPr="00B877E1" w:rsidRDefault="00101DA9" w:rsidP="005A01CC">
            <w:pPr>
              <w:tabs>
                <w:tab w:val="left" w:pos="4020"/>
              </w:tabs>
              <w:rPr>
                <w:sz w:val="22"/>
                <w:szCs w:val="22"/>
              </w:rPr>
            </w:pPr>
            <w:r w:rsidRPr="00B877E1">
              <w:rPr>
                <w:sz w:val="22"/>
                <w:szCs w:val="22"/>
              </w:rPr>
              <w:t xml:space="preserve">Гущина </w:t>
            </w:r>
            <w:proofErr w:type="gramStart"/>
            <w:r w:rsidRPr="00B877E1">
              <w:rPr>
                <w:sz w:val="22"/>
                <w:szCs w:val="22"/>
              </w:rPr>
              <w:t>Н.Б.</w:t>
            </w:r>
            <w:proofErr w:type="gramEnd"/>
          </w:p>
        </w:tc>
        <w:tc>
          <w:tcPr>
            <w:tcW w:w="3493" w:type="dxa"/>
          </w:tcPr>
          <w:p w14:paraId="494A4F01" w14:textId="77777777" w:rsidR="00101DA9" w:rsidRPr="00B877E1" w:rsidRDefault="00101DA9" w:rsidP="005A01CC">
            <w:pPr>
              <w:jc w:val="center"/>
              <w:rPr>
                <w:sz w:val="22"/>
                <w:szCs w:val="22"/>
              </w:rPr>
            </w:pPr>
            <w:r w:rsidRPr="00B877E1">
              <w:rPr>
                <w:sz w:val="22"/>
                <w:szCs w:val="22"/>
              </w:rPr>
              <w:t>за</w:t>
            </w:r>
          </w:p>
        </w:tc>
      </w:tr>
      <w:tr w:rsidR="00101DA9" w:rsidRPr="00B877E1" w14:paraId="3849018D" w14:textId="77777777" w:rsidTr="005A01CC">
        <w:tc>
          <w:tcPr>
            <w:tcW w:w="959" w:type="dxa"/>
          </w:tcPr>
          <w:p w14:paraId="3405D43F" w14:textId="77777777" w:rsidR="00101DA9" w:rsidRPr="00B877E1" w:rsidRDefault="00101DA9" w:rsidP="005A01CC">
            <w:pPr>
              <w:tabs>
                <w:tab w:val="left" w:pos="4020"/>
              </w:tabs>
              <w:jc w:val="center"/>
              <w:rPr>
                <w:sz w:val="22"/>
                <w:szCs w:val="22"/>
              </w:rPr>
            </w:pPr>
            <w:r w:rsidRPr="00B877E1">
              <w:rPr>
                <w:sz w:val="22"/>
                <w:szCs w:val="22"/>
              </w:rPr>
              <w:t>4.</w:t>
            </w:r>
          </w:p>
        </w:tc>
        <w:tc>
          <w:tcPr>
            <w:tcW w:w="2391" w:type="dxa"/>
          </w:tcPr>
          <w:p w14:paraId="5EAC48CE" w14:textId="77777777" w:rsidR="00101DA9" w:rsidRPr="00B877E1" w:rsidRDefault="00101DA9" w:rsidP="005A01CC">
            <w:pPr>
              <w:tabs>
                <w:tab w:val="left" w:pos="4020"/>
              </w:tabs>
              <w:rPr>
                <w:sz w:val="22"/>
                <w:szCs w:val="22"/>
              </w:rPr>
            </w:pPr>
            <w:r w:rsidRPr="00B877E1">
              <w:rPr>
                <w:sz w:val="22"/>
                <w:szCs w:val="22"/>
              </w:rPr>
              <w:t>Турбачкина Е.В.</w:t>
            </w:r>
          </w:p>
        </w:tc>
        <w:tc>
          <w:tcPr>
            <w:tcW w:w="3493" w:type="dxa"/>
          </w:tcPr>
          <w:p w14:paraId="1271F176" w14:textId="77777777" w:rsidR="00101DA9" w:rsidRPr="00B877E1" w:rsidRDefault="00101DA9" w:rsidP="005A01CC">
            <w:pPr>
              <w:tabs>
                <w:tab w:val="left" w:pos="4020"/>
              </w:tabs>
              <w:jc w:val="center"/>
              <w:rPr>
                <w:sz w:val="22"/>
                <w:szCs w:val="22"/>
              </w:rPr>
            </w:pPr>
            <w:r w:rsidRPr="00B877E1">
              <w:rPr>
                <w:sz w:val="22"/>
                <w:szCs w:val="22"/>
              </w:rPr>
              <w:t>за</w:t>
            </w:r>
          </w:p>
        </w:tc>
      </w:tr>
      <w:tr w:rsidR="00101DA9" w:rsidRPr="00B877E1" w14:paraId="0DD88C36" w14:textId="77777777" w:rsidTr="005A01CC">
        <w:tc>
          <w:tcPr>
            <w:tcW w:w="959" w:type="dxa"/>
          </w:tcPr>
          <w:p w14:paraId="63CD5536" w14:textId="77777777" w:rsidR="00101DA9" w:rsidRPr="00B877E1" w:rsidRDefault="00101DA9" w:rsidP="005A01CC">
            <w:pPr>
              <w:tabs>
                <w:tab w:val="left" w:pos="4020"/>
              </w:tabs>
              <w:jc w:val="center"/>
              <w:rPr>
                <w:sz w:val="22"/>
                <w:szCs w:val="22"/>
              </w:rPr>
            </w:pPr>
            <w:r w:rsidRPr="00B877E1">
              <w:rPr>
                <w:sz w:val="22"/>
                <w:szCs w:val="22"/>
              </w:rPr>
              <w:t>5.</w:t>
            </w:r>
          </w:p>
        </w:tc>
        <w:tc>
          <w:tcPr>
            <w:tcW w:w="2391" w:type="dxa"/>
          </w:tcPr>
          <w:p w14:paraId="574AF466" w14:textId="77777777" w:rsidR="00101DA9" w:rsidRPr="00B877E1" w:rsidRDefault="00101DA9" w:rsidP="005A01CC">
            <w:pPr>
              <w:tabs>
                <w:tab w:val="left" w:pos="4020"/>
              </w:tabs>
              <w:rPr>
                <w:sz w:val="22"/>
                <w:szCs w:val="22"/>
              </w:rPr>
            </w:pPr>
            <w:r w:rsidRPr="00B877E1">
              <w:rPr>
                <w:sz w:val="22"/>
                <w:szCs w:val="22"/>
              </w:rPr>
              <w:t xml:space="preserve">Полозов </w:t>
            </w:r>
            <w:proofErr w:type="gramStart"/>
            <w:r w:rsidRPr="00B877E1">
              <w:rPr>
                <w:sz w:val="22"/>
                <w:szCs w:val="22"/>
              </w:rPr>
              <w:t>И.Г.</w:t>
            </w:r>
            <w:proofErr w:type="gramEnd"/>
          </w:p>
        </w:tc>
        <w:tc>
          <w:tcPr>
            <w:tcW w:w="3493" w:type="dxa"/>
          </w:tcPr>
          <w:p w14:paraId="718EC997" w14:textId="77777777" w:rsidR="00101DA9" w:rsidRPr="00B877E1" w:rsidRDefault="00101DA9" w:rsidP="005A01CC">
            <w:pPr>
              <w:tabs>
                <w:tab w:val="left" w:pos="4020"/>
              </w:tabs>
              <w:jc w:val="center"/>
              <w:rPr>
                <w:sz w:val="22"/>
                <w:szCs w:val="22"/>
              </w:rPr>
            </w:pPr>
            <w:r w:rsidRPr="00B877E1">
              <w:rPr>
                <w:sz w:val="22"/>
                <w:szCs w:val="22"/>
              </w:rPr>
              <w:t>за</w:t>
            </w:r>
          </w:p>
        </w:tc>
      </w:tr>
      <w:tr w:rsidR="00101DA9" w:rsidRPr="00B877E1" w14:paraId="623A4C0B" w14:textId="77777777" w:rsidTr="005A01CC">
        <w:tc>
          <w:tcPr>
            <w:tcW w:w="959" w:type="dxa"/>
          </w:tcPr>
          <w:p w14:paraId="4787ABE3" w14:textId="77777777" w:rsidR="00101DA9" w:rsidRPr="00B877E1" w:rsidRDefault="00101DA9" w:rsidP="005A01CC">
            <w:pPr>
              <w:tabs>
                <w:tab w:val="left" w:pos="4020"/>
              </w:tabs>
              <w:jc w:val="center"/>
              <w:rPr>
                <w:sz w:val="22"/>
                <w:szCs w:val="22"/>
              </w:rPr>
            </w:pPr>
            <w:r w:rsidRPr="00B877E1">
              <w:rPr>
                <w:sz w:val="22"/>
                <w:szCs w:val="22"/>
              </w:rPr>
              <w:t>6.</w:t>
            </w:r>
          </w:p>
        </w:tc>
        <w:tc>
          <w:tcPr>
            <w:tcW w:w="2391" w:type="dxa"/>
          </w:tcPr>
          <w:p w14:paraId="3ADA0D1D" w14:textId="77777777" w:rsidR="00101DA9" w:rsidRPr="00B877E1" w:rsidRDefault="00101DA9" w:rsidP="005A01CC">
            <w:pPr>
              <w:tabs>
                <w:tab w:val="left" w:pos="4020"/>
              </w:tabs>
              <w:rPr>
                <w:sz w:val="22"/>
                <w:szCs w:val="22"/>
              </w:rPr>
            </w:pPr>
            <w:r w:rsidRPr="00B877E1">
              <w:rPr>
                <w:sz w:val="22"/>
                <w:szCs w:val="22"/>
              </w:rPr>
              <w:t xml:space="preserve">Коннова </w:t>
            </w:r>
            <w:proofErr w:type="gramStart"/>
            <w:r w:rsidRPr="00B877E1">
              <w:rPr>
                <w:sz w:val="22"/>
                <w:szCs w:val="22"/>
              </w:rPr>
              <w:t>Е.А.</w:t>
            </w:r>
            <w:proofErr w:type="gramEnd"/>
          </w:p>
        </w:tc>
        <w:tc>
          <w:tcPr>
            <w:tcW w:w="3493" w:type="dxa"/>
          </w:tcPr>
          <w:p w14:paraId="5A35EFB8" w14:textId="77777777" w:rsidR="00101DA9" w:rsidRPr="00B877E1" w:rsidRDefault="00101DA9" w:rsidP="005A01CC">
            <w:pPr>
              <w:tabs>
                <w:tab w:val="left" w:pos="4020"/>
              </w:tabs>
              <w:jc w:val="center"/>
              <w:rPr>
                <w:sz w:val="22"/>
                <w:szCs w:val="22"/>
              </w:rPr>
            </w:pPr>
            <w:r w:rsidRPr="00B877E1">
              <w:rPr>
                <w:sz w:val="22"/>
                <w:szCs w:val="22"/>
              </w:rPr>
              <w:t>за</w:t>
            </w:r>
          </w:p>
        </w:tc>
      </w:tr>
      <w:tr w:rsidR="00101DA9" w:rsidRPr="00B877E1" w14:paraId="3C924545" w14:textId="77777777" w:rsidTr="005A01CC">
        <w:tc>
          <w:tcPr>
            <w:tcW w:w="959" w:type="dxa"/>
          </w:tcPr>
          <w:p w14:paraId="718438E8" w14:textId="77777777" w:rsidR="00101DA9" w:rsidRPr="00B877E1" w:rsidRDefault="00101DA9" w:rsidP="005A01CC">
            <w:pPr>
              <w:tabs>
                <w:tab w:val="left" w:pos="4020"/>
              </w:tabs>
              <w:jc w:val="center"/>
              <w:rPr>
                <w:sz w:val="22"/>
                <w:szCs w:val="22"/>
              </w:rPr>
            </w:pPr>
            <w:r w:rsidRPr="00B877E1">
              <w:rPr>
                <w:sz w:val="22"/>
                <w:szCs w:val="22"/>
              </w:rPr>
              <w:t>7.</w:t>
            </w:r>
          </w:p>
        </w:tc>
        <w:tc>
          <w:tcPr>
            <w:tcW w:w="2391" w:type="dxa"/>
          </w:tcPr>
          <w:p w14:paraId="7888003C" w14:textId="77777777" w:rsidR="00101DA9" w:rsidRPr="00B877E1" w:rsidRDefault="00101DA9" w:rsidP="005A01CC">
            <w:pPr>
              <w:tabs>
                <w:tab w:val="left" w:pos="4020"/>
              </w:tabs>
              <w:rPr>
                <w:sz w:val="22"/>
                <w:szCs w:val="22"/>
              </w:rPr>
            </w:pPr>
            <w:r w:rsidRPr="00B877E1">
              <w:rPr>
                <w:sz w:val="22"/>
                <w:szCs w:val="22"/>
              </w:rPr>
              <w:t xml:space="preserve">Агапова </w:t>
            </w:r>
            <w:proofErr w:type="gramStart"/>
            <w:r w:rsidRPr="00B877E1">
              <w:rPr>
                <w:sz w:val="22"/>
                <w:szCs w:val="22"/>
              </w:rPr>
              <w:t>О.П.</w:t>
            </w:r>
            <w:proofErr w:type="gramEnd"/>
          </w:p>
        </w:tc>
        <w:tc>
          <w:tcPr>
            <w:tcW w:w="3493" w:type="dxa"/>
          </w:tcPr>
          <w:p w14:paraId="147DE3A1" w14:textId="77777777" w:rsidR="00101DA9" w:rsidRPr="00B877E1" w:rsidRDefault="00101DA9" w:rsidP="005A01CC">
            <w:pPr>
              <w:tabs>
                <w:tab w:val="left" w:pos="4020"/>
              </w:tabs>
              <w:jc w:val="center"/>
              <w:rPr>
                <w:sz w:val="22"/>
                <w:szCs w:val="22"/>
              </w:rPr>
            </w:pPr>
            <w:r w:rsidRPr="00B877E1">
              <w:rPr>
                <w:sz w:val="22"/>
                <w:szCs w:val="22"/>
              </w:rPr>
              <w:t>за</w:t>
            </w:r>
          </w:p>
        </w:tc>
      </w:tr>
    </w:tbl>
    <w:p w14:paraId="5278413B" w14:textId="77777777" w:rsidR="00101DA9" w:rsidRPr="00B877E1" w:rsidRDefault="00101DA9" w:rsidP="00101DA9">
      <w:pPr>
        <w:pStyle w:val="24"/>
        <w:widowControl/>
        <w:ind w:left="709" w:firstLine="0"/>
        <w:rPr>
          <w:sz w:val="22"/>
          <w:szCs w:val="22"/>
        </w:rPr>
      </w:pPr>
      <w:r w:rsidRPr="00B877E1">
        <w:rPr>
          <w:sz w:val="22"/>
          <w:szCs w:val="22"/>
        </w:rPr>
        <w:t>Итого: за – 7, против – 0, воздержался – 0, отсутствуют – 0.</w:t>
      </w:r>
    </w:p>
    <w:p w14:paraId="29C2D142" w14:textId="454B669F" w:rsidR="00101DA9" w:rsidRPr="00101DA9" w:rsidRDefault="00101DA9" w:rsidP="00101DA9">
      <w:pPr>
        <w:pStyle w:val="a4"/>
        <w:widowControl/>
        <w:ind w:left="927"/>
        <w:jc w:val="both"/>
        <w:rPr>
          <w:rStyle w:val="af7"/>
          <w:rFonts w:eastAsia="Calibri"/>
          <w:sz w:val="22"/>
          <w:szCs w:val="22"/>
          <w:bdr w:val="none" w:sz="0" w:space="0" w:color="auto" w:frame="1"/>
        </w:rPr>
      </w:pPr>
    </w:p>
    <w:p w14:paraId="7DAD780D" w14:textId="5D9C70DD" w:rsidR="008F7FDA" w:rsidRPr="00B93931" w:rsidRDefault="008F7FDA" w:rsidP="00975870">
      <w:pPr>
        <w:pStyle w:val="a4"/>
        <w:widowControl/>
        <w:numPr>
          <w:ilvl w:val="0"/>
          <w:numId w:val="40"/>
        </w:numPr>
        <w:ind w:left="0" w:firstLine="567"/>
        <w:jc w:val="both"/>
        <w:rPr>
          <w:rStyle w:val="af7"/>
          <w:rFonts w:eastAsia="Calibri"/>
          <w:sz w:val="22"/>
          <w:szCs w:val="22"/>
          <w:bdr w:val="none" w:sz="0" w:space="0" w:color="auto" w:frame="1"/>
        </w:rPr>
      </w:pPr>
      <w:r w:rsidRPr="008F7FDA">
        <w:rPr>
          <w:rStyle w:val="af7"/>
          <w:rFonts w:eastAsia="Calibri"/>
          <w:sz w:val="22"/>
          <w:szCs w:val="22"/>
          <w:bdr w:val="none" w:sz="0" w:space="0" w:color="auto" w:frame="1"/>
        </w:rPr>
        <w:t>СЛУШАЛИ</w:t>
      </w:r>
      <w:proofErr w:type="gramStart"/>
      <w:r w:rsidRPr="008F7FDA">
        <w:rPr>
          <w:rStyle w:val="af7"/>
          <w:rFonts w:eastAsia="Calibri"/>
          <w:sz w:val="22"/>
          <w:szCs w:val="22"/>
          <w:bdr w:val="none" w:sz="0" w:space="0" w:color="auto" w:frame="1"/>
        </w:rPr>
        <w:t>:</w:t>
      </w:r>
      <w:r>
        <w:rPr>
          <w:rStyle w:val="af7"/>
          <w:rFonts w:eastAsia="Calibri"/>
          <w:sz w:val="22"/>
          <w:szCs w:val="22"/>
          <w:bdr w:val="none" w:sz="0" w:space="0" w:color="auto" w:frame="1"/>
        </w:rPr>
        <w:t xml:space="preserve"> </w:t>
      </w:r>
      <w:r w:rsidRPr="008F7FDA">
        <w:rPr>
          <w:rStyle w:val="af7"/>
          <w:rFonts w:eastAsia="Calibri"/>
          <w:sz w:val="22"/>
          <w:szCs w:val="22"/>
          <w:bdr w:val="none" w:sz="0" w:space="0" w:color="auto" w:frame="1"/>
        </w:rPr>
        <w:t>О</w:t>
      </w:r>
      <w:proofErr w:type="gramEnd"/>
      <w:r w:rsidRPr="008F7FDA">
        <w:rPr>
          <w:rStyle w:val="af7"/>
          <w:rFonts w:eastAsia="Calibri"/>
          <w:sz w:val="22"/>
          <w:szCs w:val="22"/>
          <w:bdr w:val="none" w:sz="0" w:space="0" w:color="auto" w:frame="1"/>
        </w:rPr>
        <w:t xml:space="preserve"> корректировке долгосрочных тарифов на тепловую энергию для потребителей ООО «КЭС-Савино» (Савинский м.р.) на 2025-2026 годы</w:t>
      </w:r>
      <w:r>
        <w:rPr>
          <w:rStyle w:val="af7"/>
          <w:rFonts w:eastAsia="Calibri"/>
          <w:sz w:val="22"/>
          <w:szCs w:val="22"/>
          <w:bdr w:val="none" w:sz="0" w:space="0" w:color="auto" w:frame="1"/>
        </w:rPr>
        <w:t xml:space="preserve"> (Чухлова Я.В.)</w:t>
      </w:r>
    </w:p>
    <w:p w14:paraId="79AF10EF" w14:textId="4F50664D" w:rsidR="008F7FDA" w:rsidRDefault="008F7FDA" w:rsidP="003D4E18">
      <w:pPr>
        <w:pStyle w:val="a4"/>
        <w:widowControl/>
        <w:ind w:left="0" w:firstLine="567"/>
        <w:jc w:val="both"/>
        <w:rPr>
          <w:rStyle w:val="af7"/>
          <w:rFonts w:eastAsia="Calibri"/>
          <w:b w:val="0"/>
          <w:bCs w:val="0"/>
          <w:sz w:val="22"/>
          <w:szCs w:val="22"/>
          <w:bdr w:val="none" w:sz="0" w:space="0" w:color="auto" w:frame="1"/>
        </w:rPr>
      </w:pPr>
      <w:r w:rsidRPr="008F7FDA">
        <w:rPr>
          <w:rStyle w:val="af7"/>
          <w:rFonts w:eastAsia="Calibri"/>
          <w:b w:val="0"/>
          <w:bCs w:val="0"/>
          <w:sz w:val="22"/>
          <w:szCs w:val="22"/>
          <w:bdr w:val="none" w:sz="0" w:space="0" w:color="auto" w:frame="1"/>
        </w:rPr>
        <w:t xml:space="preserve">В связи с обращением </w:t>
      </w:r>
      <w:bookmarkStart w:id="4" w:name="_Hlk183091368"/>
      <w:r>
        <w:rPr>
          <w:rStyle w:val="af7"/>
          <w:rFonts w:eastAsia="Calibri"/>
          <w:b w:val="0"/>
          <w:bCs w:val="0"/>
          <w:sz w:val="22"/>
          <w:szCs w:val="22"/>
          <w:bdr w:val="none" w:sz="0" w:space="0" w:color="auto" w:frame="1"/>
        </w:rPr>
        <w:t>ООО</w:t>
      </w:r>
      <w:r w:rsidRPr="008F7FDA">
        <w:rPr>
          <w:rStyle w:val="af7"/>
          <w:rFonts w:eastAsia="Calibri"/>
          <w:b w:val="0"/>
          <w:bCs w:val="0"/>
          <w:sz w:val="22"/>
          <w:szCs w:val="22"/>
          <w:bdr w:val="none" w:sz="0" w:space="0" w:color="auto" w:frame="1"/>
        </w:rPr>
        <w:t xml:space="preserve"> «</w:t>
      </w:r>
      <w:r>
        <w:rPr>
          <w:rStyle w:val="af7"/>
          <w:rFonts w:eastAsia="Calibri"/>
          <w:b w:val="0"/>
          <w:bCs w:val="0"/>
          <w:sz w:val="22"/>
          <w:szCs w:val="22"/>
          <w:bdr w:val="none" w:sz="0" w:space="0" w:color="auto" w:frame="1"/>
        </w:rPr>
        <w:t>КЭС-Савино</w:t>
      </w:r>
      <w:r w:rsidRPr="008F7FDA">
        <w:rPr>
          <w:rStyle w:val="af7"/>
          <w:rFonts w:eastAsia="Calibri"/>
          <w:b w:val="0"/>
          <w:bCs w:val="0"/>
          <w:sz w:val="22"/>
          <w:szCs w:val="22"/>
          <w:bdr w:val="none" w:sz="0" w:space="0" w:color="auto" w:frame="1"/>
        </w:rPr>
        <w:t>» (</w:t>
      </w:r>
      <w:r>
        <w:rPr>
          <w:rStyle w:val="af7"/>
          <w:rFonts w:eastAsia="Calibri"/>
          <w:b w:val="0"/>
          <w:bCs w:val="0"/>
          <w:sz w:val="22"/>
          <w:szCs w:val="22"/>
          <w:bdr w:val="none" w:sz="0" w:space="0" w:color="auto" w:frame="1"/>
        </w:rPr>
        <w:t>Савинский м.р.</w:t>
      </w:r>
      <w:r w:rsidRPr="008F7FDA">
        <w:rPr>
          <w:rStyle w:val="af7"/>
          <w:rFonts w:eastAsia="Calibri"/>
          <w:b w:val="0"/>
          <w:bCs w:val="0"/>
          <w:sz w:val="22"/>
          <w:szCs w:val="22"/>
          <w:bdr w:val="none" w:sz="0" w:space="0" w:color="auto" w:frame="1"/>
        </w:rPr>
        <w:t>)</w:t>
      </w:r>
      <w:bookmarkEnd w:id="4"/>
      <w:r w:rsidRPr="008F7FDA">
        <w:rPr>
          <w:rStyle w:val="af7"/>
          <w:rFonts w:eastAsia="Calibri"/>
          <w:b w:val="0"/>
          <w:bCs w:val="0"/>
          <w:sz w:val="22"/>
          <w:szCs w:val="22"/>
          <w:bdr w:val="none" w:sz="0" w:space="0" w:color="auto" w:frame="1"/>
        </w:rPr>
        <w:t xml:space="preserve"> приказом Департамента энергетики и тарифов Ивановской области от 03.05.2024 № 19-у открыт</w:t>
      </w:r>
      <w:r w:rsidR="00F913F1">
        <w:rPr>
          <w:rStyle w:val="af7"/>
          <w:rFonts w:eastAsia="Calibri"/>
          <w:b w:val="0"/>
          <w:bCs w:val="0"/>
          <w:sz w:val="22"/>
          <w:szCs w:val="22"/>
          <w:bdr w:val="none" w:sz="0" w:space="0" w:color="auto" w:frame="1"/>
        </w:rPr>
        <w:t>ы дела:</w:t>
      </w:r>
    </w:p>
    <w:p w14:paraId="5900DA0D" w14:textId="4A5C3ECB" w:rsidR="00F913F1" w:rsidRPr="00F913F1" w:rsidRDefault="00F913F1" w:rsidP="003D4E18">
      <w:pPr>
        <w:pStyle w:val="a4"/>
        <w:widowControl/>
        <w:ind w:left="0" w:firstLine="567"/>
        <w:jc w:val="both"/>
        <w:rPr>
          <w:rStyle w:val="af7"/>
          <w:rFonts w:eastAsia="Calibri"/>
          <w:b w:val="0"/>
          <w:bCs w:val="0"/>
          <w:sz w:val="22"/>
          <w:szCs w:val="22"/>
          <w:bdr w:val="none" w:sz="0" w:space="0" w:color="auto" w:frame="1"/>
        </w:rPr>
      </w:pPr>
      <w:r w:rsidRPr="00F913F1">
        <w:rPr>
          <w:rStyle w:val="af7"/>
          <w:rFonts w:eastAsia="Calibri"/>
          <w:b w:val="0"/>
          <w:bCs w:val="0"/>
          <w:sz w:val="22"/>
          <w:szCs w:val="22"/>
          <w:bdr w:val="none" w:sz="0" w:space="0" w:color="auto" w:frame="1"/>
        </w:rPr>
        <w:t>-</w:t>
      </w:r>
      <w:r w:rsidRPr="00F913F1">
        <w:rPr>
          <w:rStyle w:val="af7"/>
          <w:rFonts w:eastAsia="Calibri"/>
          <w:b w:val="0"/>
          <w:bCs w:val="0"/>
          <w:sz w:val="22"/>
          <w:szCs w:val="22"/>
          <w:bdr w:val="none" w:sz="0" w:space="0" w:color="auto" w:frame="1"/>
        </w:rPr>
        <w:tab/>
        <w:t xml:space="preserve">о корректировке долгосрочных тарифов на тепловую энергию для потребителей ООО «КЭС-Савино» от котельной ЦРБ на </w:t>
      </w:r>
      <w:r w:rsidR="003D4E18" w:rsidRPr="00F913F1">
        <w:rPr>
          <w:rStyle w:val="af7"/>
          <w:rFonts w:eastAsia="Calibri"/>
          <w:b w:val="0"/>
          <w:bCs w:val="0"/>
          <w:sz w:val="22"/>
          <w:szCs w:val="22"/>
          <w:bdr w:val="none" w:sz="0" w:space="0" w:color="auto" w:frame="1"/>
        </w:rPr>
        <w:t>2025–2026</w:t>
      </w:r>
      <w:r w:rsidRPr="00F913F1">
        <w:rPr>
          <w:rStyle w:val="af7"/>
          <w:rFonts w:eastAsia="Calibri"/>
          <w:b w:val="0"/>
          <w:bCs w:val="0"/>
          <w:sz w:val="22"/>
          <w:szCs w:val="22"/>
          <w:bdr w:val="none" w:sz="0" w:space="0" w:color="auto" w:frame="1"/>
        </w:rPr>
        <w:t xml:space="preserve"> годы;</w:t>
      </w:r>
    </w:p>
    <w:p w14:paraId="10BA078E" w14:textId="267C91F3" w:rsidR="00F913F1" w:rsidRPr="00F913F1" w:rsidRDefault="00F913F1" w:rsidP="003D4E18">
      <w:pPr>
        <w:pStyle w:val="a4"/>
        <w:widowControl/>
        <w:ind w:left="0" w:firstLine="567"/>
        <w:jc w:val="both"/>
        <w:rPr>
          <w:rStyle w:val="af7"/>
          <w:rFonts w:eastAsia="Calibri"/>
          <w:b w:val="0"/>
          <w:bCs w:val="0"/>
          <w:sz w:val="22"/>
          <w:szCs w:val="22"/>
          <w:bdr w:val="none" w:sz="0" w:space="0" w:color="auto" w:frame="1"/>
        </w:rPr>
      </w:pPr>
      <w:r w:rsidRPr="00F913F1">
        <w:rPr>
          <w:rStyle w:val="af7"/>
          <w:rFonts w:eastAsia="Calibri"/>
          <w:b w:val="0"/>
          <w:bCs w:val="0"/>
          <w:sz w:val="22"/>
          <w:szCs w:val="22"/>
          <w:bdr w:val="none" w:sz="0" w:space="0" w:color="auto" w:frame="1"/>
        </w:rPr>
        <w:t>-</w:t>
      </w:r>
      <w:r w:rsidRPr="00F913F1">
        <w:rPr>
          <w:rStyle w:val="af7"/>
          <w:rFonts w:eastAsia="Calibri"/>
          <w:b w:val="0"/>
          <w:bCs w:val="0"/>
          <w:sz w:val="22"/>
          <w:szCs w:val="22"/>
          <w:bdr w:val="none" w:sz="0" w:space="0" w:color="auto" w:frame="1"/>
        </w:rPr>
        <w:tab/>
        <w:t xml:space="preserve">о корректировке долгосрочных тарифов на тепловую энергию для потребителей ООО «КЭС-Савино» от котельной с. Архиповка на </w:t>
      </w:r>
      <w:r w:rsidR="003D4E18" w:rsidRPr="00F913F1">
        <w:rPr>
          <w:rStyle w:val="af7"/>
          <w:rFonts w:eastAsia="Calibri"/>
          <w:b w:val="0"/>
          <w:bCs w:val="0"/>
          <w:sz w:val="22"/>
          <w:szCs w:val="22"/>
          <w:bdr w:val="none" w:sz="0" w:space="0" w:color="auto" w:frame="1"/>
        </w:rPr>
        <w:t>2025–2026</w:t>
      </w:r>
      <w:r w:rsidRPr="00F913F1">
        <w:rPr>
          <w:rStyle w:val="af7"/>
          <w:rFonts w:eastAsia="Calibri"/>
          <w:b w:val="0"/>
          <w:bCs w:val="0"/>
          <w:sz w:val="22"/>
          <w:szCs w:val="22"/>
          <w:bdr w:val="none" w:sz="0" w:space="0" w:color="auto" w:frame="1"/>
        </w:rPr>
        <w:t xml:space="preserve"> годы;</w:t>
      </w:r>
    </w:p>
    <w:p w14:paraId="717B5916" w14:textId="2BB7B678" w:rsidR="008F7FDA" w:rsidRDefault="00B129D8" w:rsidP="003D4E18">
      <w:pPr>
        <w:pStyle w:val="a4"/>
        <w:widowControl/>
        <w:ind w:left="0" w:firstLine="567"/>
        <w:jc w:val="both"/>
        <w:rPr>
          <w:rStyle w:val="af7"/>
          <w:rFonts w:eastAsia="Calibri"/>
          <w:b w:val="0"/>
          <w:bCs w:val="0"/>
          <w:sz w:val="22"/>
          <w:szCs w:val="22"/>
          <w:bdr w:val="none" w:sz="0" w:space="0" w:color="auto" w:frame="1"/>
        </w:rPr>
      </w:pPr>
      <w:r w:rsidRPr="00B129D8">
        <w:rPr>
          <w:rStyle w:val="af7"/>
          <w:rFonts w:eastAsia="Calibri"/>
          <w:b w:val="0"/>
          <w:bCs w:val="0"/>
          <w:sz w:val="22"/>
          <w:szCs w:val="22"/>
          <w:bdr w:val="none" w:sz="0" w:space="0" w:color="auto" w:frame="1"/>
        </w:rPr>
        <w:t>Метод регулирования тарифов на тепловую энергию</w:t>
      </w:r>
      <w:r w:rsidR="00975870">
        <w:rPr>
          <w:rStyle w:val="af7"/>
          <w:rFonts w:eastAsia="Calibri"/>
          <w:b w:val="0"/>
          <w:bCs w:val="0"/>
          <w:sz w:val="22"/>
          <w:szCs w:val="22"/>
          <w:bdr w:val="none" w:sz="0" w:space="0" w:color="auto" w:frame="1"/>
        </w:rPr>
        <w:t xml:space="preserve"> </w:t>
      </w:r>
      <w:r w:rsidRPr="00B129D8">
        <w:rPr>
          <w:rStyle w:val="af7"/>
          <w:rFonts w:eastAsia="Calibri"/>
          <w:b w:val="0"/>
          <w:bCs w:val="0"/>
          <w:sz w:val="22"/>
          <w:szCs w:val="22"/>
          <w:bdr w:val="none" w:sz="0" w:space="0" w:color="auto" w:frame="1"/>
        </w:rPr>
        <w:t xml:space="preserve">– метод индексации установленных тарифов определен в первый год долгосрочного периода на </w:t>
      </w:r>
      <w:r w:rsidR="003D4E18" w:rsidRPr="00B129D8">
        <w:rPr>
          <w:rStyle w:val="af7"/>
          <w:rFonts w:eastAsia="Calibri"/>
          <w:b w:val="0"/>
          <w:bCs w:val="0"/>
          <w:sz w:val="22"/>
          <w:szCs w:val="22"/>
          <w:bdr w:val="none" w:sz="0" w:space="0" w:color="auto" w:frame="1"/>
        </w:rPr>
        <w:t>2024–2026 годы</w:t>
      </w:r>
      <w:r w:rsidRPr="00B129D8">
        <w:rPr>
          <w:rStyle w:val="af7"/>
          <w:rFonts w:eastAsia="Calibri"/>
          <w:b w:val="0"/>
          <w:bCs w:val="0"/>
          <w:sz w:val="22"/>
          <w:szCs w:val="22"/>
          <w:bdr w:val="none" w:sz="0" w:space="0" w:color="auto" w:frame="1"/>
        </w:rPr>
        <w:t xml:space="preserve"> приказом Департамента от 05.05.2023 года № 25-у.</w:t>
      </w:r>
      <w:r>
        <w:rPr>
          <w:rStyle w:val="af7"/>
          <w:rFonts w:eastAsia="Calibri"/>
          <w:b w:val="0"/>
          <w:bCs w:val="0"/>
          <w:sz w:val="22"/>
          <w:szCs w:val="22"/>
          <w:bdr w:val="none" w:sz="0" w:space="0" w:color="auto" w:frame="1"/>
        </w:rPr>
        <w:t xml:space="preserve"> </w:t>
      </w:r>
      <w:r w:rsidRPr="00E9299B">
        <w:rPr>
          <w:sz w:val="22"/>
          <w:szCs w:val="22"/>
        </w:rPr>
        <w:t>Базовым периодом является 2024 год.</w:t>
      </w:r>
    </w:p>
    <w:p w14:paraId="3F8DC3C6" w14:textId="77777777" w:rsidR="00F913F1" w:rsidRPr="00F913F1" w:rsidRDefault="00F913F1" w:rsidP="00F913F1">
      <w:pPr>
        <w:pStyle w:val="a4"/>
        <w:widowControl/>
        <w:ind w:left="0" w:firstLine="567"/>
        <w:jc w:val="both"/>
        <w:rPr>
          <w:rStyle w:val="af7"/>
          <w:rFonts w:eastAsia="Calibri"/>
          <w:b w:val="0"/>
          <w:bCs w:val="0"/>
          <w:sz w:val="22"/>
          <w:szCs w:val="22"/>
          <w:bdr w:val="none" w:sz="0" w:space="0" w:color="auto" w:frame="1"/>
        </w:rPr>
      </w:pPr>
      <w:r w:rsidRPr="00F913F1">
        <w:rPr>
          <w:rStyle w:val="af7"/>
          <w:rFonts w:eastAsia="Calibri"/>
          <w:b w:val="0"/>
          <w:bCs w:val="0"/>
          <w:sz w:val="22"/>
          <w:szCs w:val="22"/>
          <w:bdr w:val="none" w:sz="0" w:space="0" w:color="auto" w:frame="1"/>
        </w:rPr>
        <w:t>ООО «КЭС-Савино» (Савинский район) осуществляет регулируемые виды деятельности с использованием имущества, которым владеет на праве аренды.</w:t>
      </w:r>
    </w:p>
    <w:p w14:paraId="2489DB0C" w14:textId="107092D1" w:rsidR="00B129D8" w:rsidRDefault="00F913F1" w:rsidP="00F913F1">
      <w:pPr>
        <w:pStyle w:val="a4"/>
        <w:widowControl/>
        <w:ind w:left="0" w:firstLine="567"/>
        <w:jc w:val="both"/>
        <w:rPr>
          <w:rStyle w:val="af7"/>
          <w:rFonts w:eastAsia="Calibri"/>
          <w:b w:val="0"/>
          <w:bCs w:val="0"/>
          <w:sz w:val="22"/>
          <w:szCs w:val="22"/>
          <w:bdr w:val="none" w:sz="0" w:space="0" w:color="auto" w:frame="1"/>
        </w:rPr>
      </w:pPr>
      <w:r w:rsidRPr="00F913F1">
        <w:rPr>
          <w:rStyle w:val="af7"/>
          <w:rFonts w:eastAsia="Calibri"/>
          <w:b w:val="0"/>
          <w:bCs w:val="0"/>
          <w:sz w:val="22"/>
          <w:szCs w:val="22"/>
          <w:bdr w:val="none" w:sz="0" w:space="0" w:color="auto" w:frame="1"/>
        </w:rPr>
        <w:t xml:space="preserve">Постановлением Администрации Савинского муниципального </w:t>
      </w:r>
      <w:r w:rsidR="003D4E18" w:rsidRPr="00F913F1">
        <w:rPr>
          <w:rStyle w:val="af7"/>
          <w:rFonts w:eastAsia="Calibri"/>
          <w:b w:val="0"/>
          <w:bCs w:val="0"/>
          <w:sz w:val="22"/>
          <w:szCs w:val="22"/>
          <w:bdr w:val="none" w:sz="0" w:space="0" w:color="auto" w:frame="1"/>
        </w:rPr>
        <w:t>района от</w:t>
      </w:r>
      <w:r w:rsidRPr="00F913F1">
        <w:rPr>
          <w:rStyle w:val="af7"/>
          <w:rFonts w:eastAsia="Calibri"/>
          <w:b w:val="0"/>
          <w:bCs w:val="0"/>
          <w:sz w:val="22"/>
          <w:szCs w:val="22"/>
          <w:bdr w:val="none" w:sz="0" w:space="0" w:color="auto" w:frame="1"/>
        </w:rPr>
        <w:t xml:space="preserve"> 03.02.2021 № 60-п (в ред. от 05.03.2021 № 60-п, от 03.07.2023 №453-п) ООО «КЭС-Савино» назначено ЕТО на территории п. Савино (за исключением контура котельной ЗАО «Надежда»).</w:t>
      </w:r>
    </w:p>
    <w:p w14:paraId="1528CC00" w14:textId="77777777" w:rsidR="00F913F1" w:rsidRPr="00F913F1" w:rsidRDefault="00F913F1" w:rsidP="00F913F1">
      <w:pPr>
        <w:pStyle w:val="a4"/>
        <w:widowControl/>
        <w:ind w:left="0" w:firstLine="567"/>
        <w:jc w:val="both"/>
        <w:rPr>
          <w:rStyle w:val="af7"/>
          <w:rFonts w:eastAsia="Calibri"/>
          <w:b w:val="0"/>
          <w:bCs w:val="0"/>
          <w:sz w:val="22"/>
          <w:szCs w:val="22"/>
          <w:bdr w:val="none" w:sz="0" w:space="0" w:color="auto" w:frame="1"/>
        </w:rPr>
      </w:pPr>
      <w:r w:rsidRPr="00F913F1">
        <w:rPr>
          <w:rStyle w:val="af7"/>
          <w:rFonts w:eastAsia="Calibri"/>
          <w:b w:val="0"/>
          <w:bCs w:val="0"/>
          <w:sz w:val="22"/>
          <w:szCs w:val="22"/>
          <w:bdr w:val="none" w:sz="0" w:space="0" w:color="auto" w:frame="1"/>
        </w:rPr>
        <w:lastRenderedPageBreak/>
        <w:t>Тепловая энергия отпускается потребителям в теплоносителе в виде воды.</w:t>
      </w:r>
    </w:p>
    <w:p w14:paraId="49415103" w14:textId="5926DC70" w:rsidR="00F913F1" w:rsidRDefault="00F913F1" w:rsidP="00F913F1">
      <w:pPr>
        <w:pStyle w:val="a4"/>
        <w:widowControl/>
        <w:ind w:left="0" w:firstLine="567"/>
        <w:jc w:val="both"/>
        <w:rPr>
          <w:rStyle w:val="af7"/>
          <w:rFonts w:eastAsia="Calibri"/>
          <w:b w:val="0"/>
          <w:bCs w:val="0"/>
          <w:sz w:val="22"/>
          <w:szCs w:val="22"/>
          <w:bdr w:val="none" w:sz="0" w:space="0" w:color="auto" w:frame="1"/>
        </w:rPr>
      </w:pPr>
      <w:r w:rsidRPr="00F913F1">
        <w:rPr>
          <w:rStyle w:val="af7"/>
          <w:rFonts w:eastAsia="Calibri"/>
          <w:b w:val="0"/>
          <w:bCs w:val="0"/>
          <w:sz w:val="22"/>
          <w:szCs w:val="22"/>
          <w:bdr w:val="none" w:sz="0" w:space="0" w:color="auto" w:frame="1"/>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BEFF25A" w14:textId="27C64BEE" w:rsidR="00975870" w:rsidRPr="00695331" w:rsidRDefault="00975870" w:rsidP="00975870">
      <w:pPr>
        <w:pStyle w:val="24"/>
        <w:widowControl/>
        <w:ind w:firstLine="709"/>
        <w:rPr>
          <w:sz w:val="22"/>
          <w:szCs w:val="22"/>
        </w:rPr>
      </w:pPr>
      <w:r w:rsidRPr="00695331">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F312A36" w14:textId="77777777" w:rsidR="00975870" w:rsidRPr="00695331" w:rsidRDefault="00975870" w:rsidP="00975870">
      <w:pPr>
        <w:pStyle w:val="24"/>
        <w:widowControl/>
        <w:ind w:firstLine="709"/>
        <w:rPr>
          <w:sz w:val="22"/>
          <w:szCs w:val="22"/>
        </w:rPr>
      </w:pPr>
      <w:r w:rsidRPr="00695331">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6C2CFFFA" w14:textId="77777777" w:rsidR="00975870" w:rsidRPr="00695331" w:rsidRDefault="00975870" w:rsidP="00975870">
      <w:pPr>
        <w:pStyle w:val="24"/>
        <w:widowControl/>
        <w:ind w:firstLine="709"/>
        <w:rPr>
          <w:sz w:val="22"/>
          <w:szCs w:val="22"/>
        </w:rPr>
      </w:pPr>
      <w:r w:rsidRPr="00695331">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15651A07" w14:textId="77777777" w:rsidR="00975870" w:rsidRPr="00695331" w:rsidRDefault="00975870" w:rsidP="00975870">
      <w:pPr>
        <w:pStyle w:val="24"/>
        <w:widowControl/>
        <w:ind w:firstLine="709"/>
        <w:rPr>
          <w:sz w:val="22"/>
          <w:szCs w:val="22"/>
        </w:rPr>
      </w:pPr>
      <w:r w:rsidRPr="00695331">
        <w:rPr>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62A429ED" w14:textId="77777777" w:rsidR="00975870" w:rsidRPr="00695331" w:rsidRDefault="00975870" w:rsidP="00975870">
      <w:pPr>
        <w:pStyle w:val="24"/>
        <w:widowControl/>
        <w:ind w:firstLine="709"/>
        <w:rPr>
          <w:sz w:val="22"/>
          <w:szCs w:val="22"/>
        </w:rPr>
      </w:pPr>
      <w:r w:rsidRPr="00695331">
        <w:rPr>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4EE94974" w14:textId="77777777" w:rsidR="00975870" w:rsidRPr="00695331" w:rsidRDefault="00975870" w:rsidP="00975870">
      <w:pPr>
        <w:pStyle w:val="24"/>
        <w:widowControl/>
        <w:ind w:firstLine="709"/>
        <w:rPr>
          <w:sz w:val="22"/>
          <w:szCs w:val="22"/>
        </w:rPr>
      </w:pPr>
      <w:r w:rsidRPr="00695331">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C8A61AB" w14:textId="7D5BB5BC" w:rsidR="002D2F24" w:rsidRPr="004D07EC" w:rsidRDefault="00975870" w:rsidP="002D2F24">
      <w:pPr>
        <w:pStyle w:val="24"/>
        <w:widowControl/>
        <w:tabs>
          <w:tab w:val="left" w:pos="993"/>
          <w:tab w:val="left" w:pos="1276"/>
          <w:tab w:val="left" w:pos="1560"/>
        </w:tabs>
        <w:ind w:firstLine="567"/>
        <w:rPr>
          <w:bCs/>
          <w:sz w:val="22"/>
          <w:szCs w:val="22"/>
        </w:rPr>
      </w:pPr>
      <w:r w:rsidRPr="004D07EC">
        <w:rPr>
          <w:bCs/>
          <w:sz w:val="22"/>
          <w:szCs w:val="22"/>
        </w:rPr>
        <w:t xml:space="preserve">По </w:t>
      </w:r>
      <w:r w:rsidR="002D2F24" w:rsidRPr="004D07EC">
        <w:rPr>
          <w:bCs/>
          <w:sz w:val="22"/>
          <w:szCs w:val="22"/>
        </w:rPr>
        <w:t xml:space="preserve">результатам экспертизы материалов тарифного дела подготовлено экспертное заключение. </w:t>
      </w:r>
    </w:p>
    <w:p w14:paraId="53D19ADC" w14:textId="4C6DA62D" w:rsidR="002D2F24" w:rsidRPr="004D07EC" w:rsidRDefault="002D2F24" w:rsidP="002D2F24">
      <w:pPr>
        <w:pStyle w:val="24"/>
        <w:widowControl/>
        <w:tabs>
          <w:tab w:val="left" w:pos="993"/>
          <w:tab w:val="left" w:pos="1276"/>
          <w:tab w:val="left" w:pos="1560"/>
        </w:tabs>
        <w:ind w:firstLine="567"/>
        <w:rPr>
          <w:bCs/>
          <w:sz w:val="22"/>
          <w:szCs w:val="22"/>
        </w:rPr>
      </w:pPr>
      <w:r w:rsidRPr="004D07EC">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w:t>
      </w:r>
      <w:r>
        <w:rPr>
          <w:bCs/>
          <w:sz w:val="22"/>
          <w:szCs w:val="22"/>
        </w:rPr>
        <w:t xml:space="preserve">нергию приведены в приложении </w:t>
      </w:r>
      <w:proofErr w:type="gramStart"/>
      <w:r w:rsidR="00975870">
        <w:rPr>
          <w:bCs/>
          <w:sz w:val="22"/>
          <w:szCs w:val="22"/>
        </w:rPr>
        <w:t>6</w:t>
      </w:r>
      <w:r w:rsidRPr="004D07EC">
        <w:rPr>
          <w:bCs/>
          <w:sz w:val="22"/>
          <w:szCs w:val="22"/>
        </w:rPr>
        <w:t>/1</w:t>
      </w:r>
      <w:r w:rsidR="00975870">
        <w:rPr>
          <w:bCs/>
          <w:sz w:val="22"/>
          <w:szCs w:val="22"/>
        </w:rPr>
        <w:t>-6/2</w:t>
      </w:r>
      <w:proofErr w:type="gramEnd"/>
      <w:r w:rsidRPr="004D07EC">
        <w:rPr>
          <w:bCs/>
          <w:sz w:val="22"/>
          <w:szCs w:val="22"/>
        </w:rPr>
        <w:t>.</w:t>
      </w:r>
    </w:p>
    <w:p w14:paraId="2B2EDD8A" w14:textId="4E827D1F" w:rsidR="002D2F24" w:rsidRPr="00E9299B" w:rsidRDefault="002D2F24" w:rsidP="002D2F24">
      <w:pPr>
        <w:tabs>
          <w:tab w:val="left" w:pos="4020"/>
        </w:tabs>
        <w:ind w:firstLine="567"/>
        <w:jc w:val="both"/>
        <w:rPr>
          <w:sz w:val="22"/>
          <w:szCs w:val="22"/>
        </w:rPr>
      </w:pPr>
      <w:r w:rsidRPr="00E9299B">
        <w:rPr>
          <w:sz w:val="22"/>
          <w:szCs w:val="22"/>
        </w:rPr>
        <w:t>Теплоснабжающая организация ознакомлена с предлагаемыми к утверждению уровнями тарифов на тепловую энергию. Письм</w:t>
      </w:r>
      <w:r>
        <w:rPr>
          <w:sz w:val="22"/>
          <w:szCs w:val="22"/>
        </w:rPr>
        <w:t>ом</w:t>
      </w:r>
      <w:r w:rsidRPr="00E9299B">
        <w:rPr>
          <w:sz w:val="22"/>
          <w:szCs w:val="22"/>
        </w:rPr>
        <w:t xml:space="preserve"> от </w:t>
      </w:r>
      <w:r w:rsidRPr="002D2F24">
        <w:rPr>
          <w:sz w:val="22"/>
          <w:szCs w:val="22"/>
        </w:rPr>
        <w:t>15.11.2024</w:t>
      </w:r>
      <w:r>
        <w:rPr>
          <w:sz w:val="22"/>
          <w:szCs w:val="22"/>
        </w:rPr>
        <w:t xml:space="preserve"> </w:t>
      </w:r>
      <w:r w:rsidR="003D4E18" w:rsidRPr="002D2F24">
        <w:rPr>
          <w:sz w:val="22"/>
          <w:szCs w:val="22"/>
        </w:rPr>
        <w:t>№ 161–11</w:t>
      </w:r>
      <w:r w:rsidRPr="002D2F24">
        <w:rPr>
          <w:sz w:val="22"/>
          <w:szCs w:val="22"/>
        </w:rPr>
        <w:t xml:space="preserve"> </w:t>
      </w:r>
      <w:r w:rsidRPr="00E9299B">
        <w:rPr>
          <w:sz w:val="22"/>
          <w:szCs w:val="22"/>
        </w:rPr>
        <w:t>ТСО направлено согласие к уровням, предлагаемых к утверждению тарифов.</w:t>
      </w:r>
      <w:r w:rsidRPr="003E6884">
        <w:t xml:space="preserve"> </w:t>
      </w:r>
      <w:r w:rsidRPr="003E6884">
        <w:rPr>
          <w:sz w:val="22"/>
          <w:szCs w:val="22"/>
        </w:rPr>
        <w:t>В заседании Правления представители организация участия не принимала.</w:t>
      </w:r>
    </w:p>
    <w:p w14:paraId="3FF5B506" w14:textId="77777777" w:rsidR="002D2F24" w:rsidRDefault="002D2F24" w:rsidP="002D2F24">
      <w:pPr>
        <w:tabs>
          <w:tab w:val="left" w:pos="567"/>
          <w:tab w:val="left" w:pos="4020"/>
        </w:tabs>
        <w:ind w:firstLine="567"/>
        <w:jc w:val="both"/>
        <w:rPr>
          <w:sz w:val="22"/>
          <w:szCs w:val="22"/>
        </w:rPr>
      </w:pPr>
    </w:p>
    <w:p w14:paraId="502E825E" w14:textId="77777777" w:rsidR="002D2F24" w:rsidRPr="00E9299B" w:rsidRDefault="002D2F24" w:rsidP="002D2F24">
      <w:pPr>
        <w:tabs>
          <w:tab w:val="left" w:pos="567"/>
          <w:tab w:val="left" w:pos="4020"/>
        </w:tabs>
        <w:ind w:firstLine="567"/>
        <w:jc w:val="both"/>
        <w:rPr>
          <w:sz w:val="22"/>
          <w:szCs w:val="22"/>
        </w:rPr>
      </w:pPr>
      <w:r w:rsidRPr="00E9299B">
        <w:rPr>
          <w:sz w:val="22"/>
          <w:szCs w:val="22"/>
        </w:rPr>
        <w:t>РЕШИЛИ:</w:t>
      </w:r>
    </w:p>
    <w:p w14:paraId="234C2C2A" w14:textId="3BA6E32D" w:rsidR="002D2F24" w:rsidRDefault="002D2F24" w:rsidP="002D2F24">
      <w:pPr>
        <w:tabs>
          <w:tab w:val="left" w:pos="4020"/>
        </w:tabs>
        <w:ind w:firstLine="567"/>
        <w:jc w:val="both"/>
        <w:rPr>
          <w:sz w:val="22"/>
          <w:szCs w:val="22"/>
        </w:rPr>
      </w:pPr>
      <w:r w:rsidRPr="00E9299B">
        <w:rPr>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0C6601C7" w14:textId="77777777" w:rsidR="002D2F24" w:rsidRPr="00E9299B" w:rsidRDefault="002D2F24" w:rsidP="002D2F24">
      <w:pPr>
        <w:tabs>
          <w:tab w:val="left" w:pos="4020"/>
        </w:tabs>
        <w:ind w:firstLine="567"/>
        <w:jc w:val="both"/>
        <w:rPr>
          <w:sz w:val="22"/>
          <w:szCs w:val="22"/>
        </w:rPr>
      </w:pPr>
    </w:p>
    <w:p w14:paraId="12350A3A" w14:textId="43BF7AD3" w:rsidR="00F913F1" w:rsidRDefault="002D2F24" w:rsidP="00C2333E">
      <w:pPr>
        <w:pStyle w:val="a4"/>
        <w:widowControl/>
        <w:tabs>
          <w:tab w:val="left" w:pos="993"/>
        </w:tabs>
        <w:ind w:left="0" w:firstLine="567"/>
        <w:jc w:val="both"/>
        <w:rPr>
          <w:rStyle w:val="af7"/>
          <w:rFonts w:eastAsia="Calibri"/>
          <w:b w:val="0"/>
          <w:bCs w:val="0"/>
          <w:sz w:val="22"/>
          <w:szCs w:val="22"/>
          <w:bdr w:val="none" w:sz="0" w:space="0" w:color="auto" w:frame="1"/>
        </w:rPr>
      </w:pPr>
      <w:r w:rsidRPr="002D2F24">
        <w:rPr>
          <w:rStyle w:val="af7"/>
          <w:rFonts w:eastAsia="Calibri"/>
          <w:b w:val="0"/>
          <w:bCs w:val="0"/>
          <w:sz w:val="22"/>
          <w:szCs w:val="22"/>
          <w:bdr w:val="none" w:sz="0" w:space="0" w:color="auto" w:frame="1"/>
        </w:rPr>
        <w:t>1.</w:t>
      </w:r>
      <w:r w:rsidRPr="002D2F24">
        <w:rPr>
          <w:rStyle w:val="af7"/>
          <w:rFonts w:eastAsia="Calibri"/>
          <w:b w:val="0"/>
          <w:bCs w:val="0"/>
          <w:sz w:val="22"/>
          <w:szCs w:val="22"/>
          <w:bdr w:val="none" w:sz="0" w:space="0" w:color="auto" w:frame="1"/>
        </w:rPr>
        <w:tab/>
        <w:t xml:space="preserve">С 01.01.2025 произвести корректировку установленных долгосрочных тарифов на тепловую энергию для потребителей ООО «КЭС-Савино» на 2025–2026 годы, изложив приложение 1 к постановлению Департамента энергетики и тарифов Ивановской области от 15.12.2023 № 52-т/1 в </w:t>
      </w:r>
      <w:r>
        <w:rPr>
          <w:rStyle w:val="af7"/>
          <w:rFonts w:eastAsia="Calibri"/>
          <w:b w:val="0"/>
          <w:bCs w:val="0"/>
          <w:sz w:val="22"/>
          <w:szCs w:val="22"/>
          <w:bdr w:val="none" w:sz="0" w:space="0" w:color="auto" w:frame="1"/>
        </w:rPr>
        <w:t xml:space="preserve">новой редакции: </w:t>
      </w:r>
    </w:p>
    <w:p w14:paraId="706B6BFC" w14:textId="77777777" w:rsidR="002D2F24" w:rsidRPr="00034C5A" w:rsidRDefault="002D2F24" w:rsidP="002D2F24">
      <w:pPr>
        <w:widowControl/>
        <w:autoSpaceDE w:val="0"/>
        <w:autoSpaceDN w:val="0"/>
        <w:adjustRightInd w:val="0"/>
        <w:jc w:val="right"/>
        <w:rPr>
          <w:sz w:val="22"/>
          <w:szCs w:val="22"/>
        </w:rPr>
      </w:pPr>
      <w:r w:rsidRPr="00034C5A">
        <w:rPr>
          <w:sz w:val="22"/>
          <w:szCs w:val="22"/>
        </w:rPr>
        <w:t>Приложение 1 к постановлению Департамента энергетики и тарифов</w:t>
      </w:r>
    </w:p>
    <w:p w14:paraId="641A8886" w14:textId="77777777" w:rsidR="002D2F24" w:rsidRPr="00034C5A" w:rsidRDefault="002D2F24" w:rsidP="002D2F24">
      <w:pPr>
        <w:widowControl/>
        <w:autoSpaceDE w:val="0"/>
        <w:autoSpaceDN w:val="0"/>
        <w:adjustRightInd w:val="0"/>
        <w:jc w:val="right"/>
        <w:rPr>
          <w:sz w:val="22"/>
          <w:szCs w:val="22"/>
        </w:rPr>
      </w:pPr>
      <w:r w:rsidRPr="00034C5A">
        <w:rPr>
          <w:sz w:val="22"/>
          <w:szCs w:val="22"/>
        </w:rPr>
        <w:t xml:space="preserve"> Ивановской области от 15.12.2023 № 52-т/1</w:t>
      </w:r>
    </w:p>
    <w:p w14:paraId="68F475B0" w14:textId="77777777" w:rsidR="002D2F24" w:rsidRPr="00034C5A" w:rsidRDefault="002D2F24" w:rsidP="002D2F24">
      <w:pPr>
        <w:widowControl/>
        <w:autoSpaceDE w:val="0"/>
        <w:autoSpaceDN w:val="0"/>
        <w:adjustRightInd w:val="0"/>
        <w:jc w:val="center"/>
        <w:rPr>
          <w:sz w:val="22"/>
          <w:szCs w:val="22"/>
        </w:rPr>
      </w:pPr>
    </w:p>
    <w:p w14:paraId="0553C831" w14:textId="77777777" w:rsidR="002D2F24" w:rsidRPr="00034C5A" w:rsidRDefault="002D2F24" w:rsidP="002D2F24">
      <w:pPr>
        <w:widowControl/>
        <w:autoSpaceDE w:val="0"/>
        <w:autoSpaceDN w:val="0"/>
        <w:adjustRightInd w:val="0"/>
        <w:jc w:val="center"/>
        <w:rPr>
          <w:b/>
          <w:bCs/>
          <w:sz w:val="22"/>
          <w:szCs w:val="22"/>
        </w:rPr>
      </w:pPr>
      <w:r w:rsidRPr="00034C5A">
        <w:rPr>
          <w:b/>
          <w:bCs/>
          <w:sz w:val="22"/>
          <w:szCs w:val="22"/>
        </w:rPr>
        <w:t>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276"/>
        <w:gridCol w:w="851"/>
        <w:gridCol w:w="1133"/>
        <w:gridCol w:w="1134"/>
        <w:gridCol w:w="708"/>
        <w:gridCol w:w="712"/>
        <w:gridCol w:w="710"/>
        <w:gridCol w:w="567"/>
        <w:gridCol w:w="847"/>
      </w:tblGrid>
      <w:tr w:rsidR="002D2F24" w:rsidRPr="00034C5A" w14:paraId="09A557AF" w14:textId="77777777" w:rsidTr="00044DA0">
        <w:trPr>
          <w:trHeight w:val="264"/>
        </w:trPr>
        <w:tc>
          <w:tcPr>
            <w:tcW w:w="567" w:type="dxa"/>
            <w:vMerge w:val="restart"/>
            <w:shd w:val="clear" w:color="auto" w:fill="auto"/>
            <w:vAlign w:val="center"/>
            <w:hideMark/>
          </w:tcPr>
          <w:p w14:paraId="2E2C288D" w14:textId="77777777" w:rsidR="002D2F24" w:rsidRPr="00034C5A" w:rsidRDefault="002D2F24" w:rsidP="00044DA0">
            <w:pPr>
              <w:widowControl/>
              <w:jc w:val="center"/>
              <w:rPr>
                <w:sz w:val="22"/>
                <w:szCs w:val="22"/>
              </w:rPr>
            </w:pPr>
            <w:r w:rsidRPr="00034C5A">
              <w:rPr>
                <w:sz w:val="22"/>
                <w:szCs w:val="22"/>
              </w:rPr>
              <w:t>№ п/п</w:t>
            </w:r>
          </w:p>
        </w:tc>
        <w:tc>
          <w:tcPr>
            <w:tcW w:w="1701" w:type="dxa"/>
            <w:vMerge w:val="restart"/>
            <w:shd w:val="clear" w:color="auto" w:fill="auto"/>
            <w:vAlign w:val="center"/>
            <w:hideMark/>
          </w:tcPr>
          <w:p w14:paraId="6F1C6DC8" w14:textId="77777777" w:rsidR="002D2F24" w:rsidRPr="00034C5A" w:rsidRDefault="002D2F24" w:rsidP="00044DA0">
            <w:pPr>
              <w:widowControl/>
              <w:jc w:val="center"/>
              <w:rPr>
                <w:sz w:val="22"/>
                <w:szCs w:val="22"/>
              </w:rPr>
            </w:pPr>
            <w:r w:rsidRPr="00034C5A">
              <w:rPr>
                <w:sz w:val="22"/>
                <w:szCs w:val="22"/>
              </w:rPr>
              <w:t>Наименование регулируемой организации</w:t>
            </w:r>
          </w:p>
        </w:tc>
        <w:tc>
          <w:tcPr>
            <w:tcW w:w="1276" w:type="dxa"/>
            <w:vMerge w:val="restart"/>
            <w:shd w:val="clear" w:color="auto" w:fill="auto"/>
            <w:noWrap/>
            <w:vAlign w:val="center"/>
            <w:hideMark/>
          </w:tcPr>
          <w:p w14:paraId="30AC7337" w14:textId="77777777" w:rsidR="002D2F24" w:rsidRPr="00034C5A" w:rsidRDefault="002D2F24" w:rsidP="00044DA0">
            <w:pPr>
              <w:widowControl/>
              <w:jc w:val="center"/>
              <w:rPr>
                <w:sz w:val="22"/>
                <w:szCs w:val="22"/>
              </w:rPr>
            </w:pPr>
            <w:r w:rsidRPr="00034C5A">
              <w:rPr>
                <w:sz w:val="22"/>
                <w:szCs w:val="22"/>
              </w:rPr>
              <w:t>Вид тарифа</w:t>
            </w:r>
          </w:p>
        </w:tc>
        <w:tc>
          <w:tcPr>
            <w:tcW w:w="851" w:type="dxa"/>
            <w:vMerge w:val="restart"/>
            <w:shd w:val="clear" w:color="auto" w:fill="auto"/>
            <w:noWrap/>
            <w:vAlign w:val="center"/>
            <w:hideMark/>
          </w:tcPr>
          <w:p w14:paraId="62CCCBA3" w14:textId="77777777" w:rsidR="002D2F24" w:rsidRPr="00034C5A" w:rsidRDefault="002D2F24" w:rsidP="00044DA0">
            <w:pPr>
              <w:widowControl/>
              <w:jc w:val="center"/>
              <w:rPr>
                <w:sz w:val="22"/>
                <w:szCs w:val="22"/>
              </w:rPr>
            </w:pPr>
            <w:r w:rsidRPr="00034C5A">
              <w:rPr>
                <w:sz w:val="22"/>
                <w:szCs w:val="22"/>
              </w:rPr>
              <w:t>Год</w:t>
            </w:r>
          </w:p>
        </w:tc>
        <w:tc>
          <w:tcPr>
            <w:tcW w:w="2267" w:type="dxa"/>
            <w:gridSpan w:val="2"/>
            <w:shd w:val="clear" w:color="auto" w:fill="auto"/>
            <w:noWrap/>
            <w:vAlign w:val="center"/>
            <w:hideMark/>
          </w:tcPr>
          <w:p w14:paraId="65AD1111" w14:textId="77777777" w:rsidR="002D2F24" w:rsidRPr="00034C5A" w:rsidRDefault="002D2F24" w:rsidP="00044DA0">
            <w:pPr>
              <w:widowControl/>
              <w:jc w:val="center"/>
              <w:rPr>
                <w:bCs/>
                <w:sz w:val="22"/>
                <w:szCs w:val="22"/>
              </w:rPr>
            </w:pPr>
            <w:r w:rsidRPr="00034C5A">
              <w:rPr>
                <w:bCs/>
                <w:sz w:val="22"/>
                <w:szCs w:val="22"/>
              </w:rPr>
              <w:t>Вода</w:t>
            </w:r>
          </w:p>
        </w:tc>
        <w:tc>
          <w:tcPr>
            <w:tcW w:w="2697" w:type="dxa"/>
            <w:gridSpan w:val="4"/>
            <w:shd w:val="clear" w:color="auto" w:fill="auto"/>
            <w:noWrap/>
            <w:vAlign w:val="center"/>
            <w:hideMark/>
          </w:tcPr>
          <w:p w14:paraId="3B74A5BF" w14:textId="77777777" w:rsidR="002D2F24" w:rsidRPr="00034C5A" w:rsidRDefault="002D2F24" w:rsidP="00044DA0">
            <w:pPr>
              <w:widowControl/>
              <w:jc w:val="center"/>
              <w:rPr>
                <w:sz w:val="22"/>
                <w:szCs w:val="22"/>
              </w:rPr>
            </w:pPr>
            <w:r w:rsidRPr="00034C5A">
              <w:rPr>
                <w:sz w:val="22"/>
                <w:szCs w:val="22"/>
              </w:rPr>
              <w:t>Отборный пар давлением</w:t>
            </w:r>
          </w:p>
        </w:tc>
        <w:tc>
          <w:tcPr>
            <w:tcW w:w="847" w:type="dxa"/>
            <w:vMerge w:val="restart"/>
            <w:shd w:val="clear" w:color="auto" w:fill="auto"/>
            <w:vAlign w:val="center"/>
            <w:hideMark/>
          </w:tcPr>
          <w:p w14:paraId="050771CC" w14:textId="77777777" w:rsidR="002D2F24" w:rsidRPr="00034C5A" w:rsidRDefault="002D2F24" w:rsidP="00044DA0">
            <w:pPr>
              <w:widowControl/>
              <w:jc w:val="center"/>
              <w:rPr>
                <w:sz w:val="22"/>
                <w:szCs w:val="22"/>
              </w:rPr>
            </w:pPr>
            <w:r w:rsidRPr="00034C5A">
              <w:rPr>
                <w:sz w:val="22"/>
                <w:szCs w:val="22"/>
              </w:rPr>
              <w:t>Острый и редуцированный пар</w:t>
            </w:r>
          </w:p>
        </w:tc>
      </w:tr>
      <w:tr w:rsidR="002D2F24" w:rsidRPr="00034C5A" w14:paraId="153B7828" w14:textId="77777777" w:rsidTr="00044DA0">
        <w:trPr>
          <w:trHeight w:val="540"/>
        </w:trPr>
        <w:tc>
          <w:tcPr>
            <w:tcW w:w="567" w:type="dxa"/>
            <w:vMerge/>
            <w:shd w:val="clear" w:color="auto" w:fill="auto"/>
            <w:noWrap/>
            <w:vAlign w:val="center"/>
            <w:hideMark/>
          </w:tcPr>
          <w:p w14:paraId="27218D5F" w14:textId="77777777" w:rsidR="002D2F24" w:rsidRPr="00034C5A" w:rsidRDefault="002D2F24" w:rsidP="00044DA0">
            <w:pPr>
              <w:widowControl/>
              <w:jc w:val="center"/>
              <w:rPr>
                <w:sz w:val="22"/>
                <w:szCs w:val="22"/>
              </w:rPr>
            </w:pPr>
          </w:p>
        </w:tc>
        <w:tc>
          <w:tcPr>
            <w:tcW w:w="1701" w:type="dxa"/>
            <w:vMerge/>
            <w:shd w:val="clear" w:color="auto" w:fill="auto"/>
            <w:vAlign w:val="center"/>
            <w:hideMark/>
          </w:tcPr>
          <w:p w14:paraId="4D394336" w14:textId="77777777" w:rsidR="002D2F24" w:rsidRPr="00034C5A" w:rsidRDefault="002D2F24" w:rsidP="00044DA0">
            <w:pPr>
              <w:widowControl/>
              <w:rPr>
                <w:sz w:val="22"/>
                <w:szCs w:val="22"/>
              </w:rPr>
            </w:pPr>
          </w:p>
        </w:tc>
        <w:tc>
          <w:tcPr>
            <w:tcW w:w="1276" w:type="dxa"/>
            <w:vMerge/>
            <w:shd w:val="clear" w:color="auto" w:fill="auto"/>
            <w:noWrap/>
            <w:vAlign w:val="center"/>
            <w:hideMark/>
          </w:tcPr>
          <w:p w14:paraId="28D45652" w14:textId="77777777" w:rsidR="002D2F24" w:rsidRPr="00034C5A" w:rsidRDefault="002D2F24" w:rsidP="00044DA0">
            <w:pPr>
              <w:widowControl/>
              <w:jc w:val="center"/>
              <w:rPr>
                <w:sz w:val="22"/>
                <w:szCs w:val="22"/>
              </w:rPr>
            </w:pPr>
          </w:p>
        </w:tc>
        <w:tc>
          <w:tcPr>
            <w:tcW w:w="851" w:type="dxa"/>
            <w:vMerge/>
            <w:shd w:val="clear" w:color="auto" w:fill="auto"/>
            <w:noWrap/>
            <w:vAlign w:val="center"/>
            <w:hideMark/>
          </w:tcPr>
          <w:p w14:paraId="75004A3F" w14:textId="77777777" w:rsidR="002D2F24" w:rsidRPr="00034C5A" w:rsidRDefault="002D2F24" w:rsidP="00044DA0">
            <w:pPr>
              <w:widowControl/>
              <w:jc w:val="center"/>
              <w:rPr>
                <w:sz w:val="22"/>
                <w:szCs w:val="22"/>
              </w:rPr>
            </w:pPr>
          </w:p>
        </w:tc>
        <w:tc>
          <w:tcPr>
            <w:tcW w:w="1133" w:type="dxa"/>
            <w:shd w:val="clear" w:color="auto" w:fill="auto"/>
            <w:noWrap/>
            <w:vAlign w:val="center"/>
          </w:tcPr>
          <w:p w14:paraId="272D5783" w14:textId="77777777" w:rsidR="002D2F24" w:rsidRPr="00034C5A" w:rsidRDefault="002D2F24" w:rsidP="00044DA0">
            <w:pPr>
              <w:widowControl/>
              <w:jc w:val="center"/>
              <w:rPr>
                <w:sz w:val="22"/>
                <w:szCs w:val="22"/>
              </w:rPr>
            </w:pPr>
            <w:r w:rsidRPr="00034C5A">
              <w:rPr>
                <w:sz w:val="22"/>
                <w:szCs w:val="22"/>
              </w:rPr>
              <w:t>1 полугодие</w:t>
            </w:r>
          </w:p>
        </w:tc>
        <w:tc>
          <w:tcPr>
            <w:tcW w:w="1134" w:type="dxa"/>
            <w:shd w:val="clear" w:color="auto" w:fill="auto"/>
            <w:vAlign w:val="center"/>
          </w:tcPr>
          <w:p w14:paraId="1183038D" w14:textId="77777777" w:rsidR="002D2F24" w:rsidRPr="00034C5A" w:rsidRDefault="002D2F24" w:rsidP="00044DA0">
            <w:pPr>
              <w:widowControl/>
              <w:jc w:val="center"/>
              <w:rPr>
                <w:sz w:val="22"/>
                <w:szCs w:val="22"/>
              </w:rPr>
            </w:pPr>
            <w:r w:rsidRPr="00034C5A">
              <w:rPr>
                <w:sz w:val="22"/>
                <w:szCs w:val="22"/>
              </w:rPr>
              <w:t>2 полугодие</w:t>
            </w:r>
          </w:p>
        </w:tc>
        <w:tc>
          <w:tcPr>
            <w:tcW w:w="708" w:type="dxa"/>
            <w:shd w:val="clear" w:color="auto" w:fill="auto"/>
            <w:vAlign w:val="center"/>
            <w:hideMark/>
          </w:tcPr>
          <w:p w14:paraId="6A2BEC38" w14:textId="77777777" w:rsidR="002D2F24" w:rsidRPr="00034C5A" w:rsidRDefault="002D2F24" w:rsidP="00044DA0">
            <w:pPr>
              <w:widowControl/>
              <w:jc w:val="center"/>
              <w:rPr>
                <w:sz w:val="22"/>
                <w:szCs w:val="22"/>
              </w:rPr>
            </w:pPr>
            <w:r w:rsidRPr="00034C5A">
              <w:rPr>
                <w:sz w:val="22"/>
                <w:szCs w:val="22"/>
              </w:rPr>
              <w:t>от 1,2 до 2,5 кг/</w:t>
            </w:r>
          </w:p>
          <w:p w14:paraId="321222CC" w14:textId="77777777" w:rsidR="002D2F24" w:rsidRPr="00034C5A" w:rsidRDefault="002D2F24" w:rsidP="00044DA0">
            <w:pPr>
              <w:widowControl/>
              <w:jc w:val="center"/>
              <w:rPr>
                <w:sz w:val="22"/>
                <w:szCs w:val="22"/>
              </w:rPr>
            </w:pPr>
            <w:r w:rsidRPr="00034C5A">
              <w:rPr>
                <w:sz w:val="22"/>
                <w:szCs w:val="22"/>
              </w:rPr>
              <w:t>см</w:t>
            </w:r>
            <w:r w:rsidRPr="00034C5A">
              <w:rPr>
                <w:sz w:val="22"/>
                <w:szCs w:val="22"/>
                <w:vertAlign w:val="superscript"/>
              </w:rPr>
              <w:t>2</w:t>
            </w:r>
          </w:p>
        </w:tc>
        <w:tc>
          <w:tcPr>
            <w:tcW w:w="712" w:type="dxa"/>
            <w:vAlign w:val="center"/>
          </w:tcPr>
          <w:p w14:paraId="7CCDA8A6" w14:textId="77777777" w:rsidR="002D2F24" w:rsidRPr="00034C5A" w:rsidRDefault="002D2F24" w:rsidP="00044DA0">
            <w:pPr>
              <w:widowControl/>
              <w:jc w:val="center"/>
              <w:rPr>
                <w:sz w:val="22"/>
                <w:szCs w:val="22"/>
              </w:rPr>
            </w:pPr>
            <w:r w:rsidRPr="00034C5A">
              <w:rPr>
                <w:sz w:val="22"/>
                <w:szCs w:val="22"/>
              </w:rPr>
              <w:t>от 2,5 до 7,0 кг/см</w:t>
            </w:r>
            <w:r w:rsidRPr="00034C5A">
              <w:rPr>
                <w:sz w:val="22"/>
                <w:szCs w:val="22"/>
                <w:vertAlign w:val="superscript"/>
              </w:rPr>
              <w:t>2</w:t>
            </w:r>
          </w:p>
        </w:tc>
        <w:tc>
          <w:tcPr>
            <w:tcW w:w="710" w:type="dxa"/>
            <w:vAlign w:val="center"/>
          </w:tcPr>
          <w:p w14:paraId="78CBDF83" w14:textId="77777777" w:rsidR="002D2F24" w:rsidRPr="00034C5A" w:rsidRDefault="002D2F24" w:rsidP="00044DA0">
            <w:pPr>
              <w:widowControl/>
              <w:jc w:val="center"/>
              <w:rPr>
                <w:sz w:val="22"/>
                <w:szCs w:val="22"/>
              </w:rPr>
            </w:pPr>
            <w:r w:rsidRPr="00034C5A">
              <w:rPr>
                <w:sz w:val="22"/>
                <w:szCs w:val="22"/>
              </w:rPr>
              <w:t>от 7,0 до 13,0 кг/</w:t>
            </w:r>
          </w:p>
          <w:p w14:paraId="404AA47E" w14:textId="77777777" w:rsidR="002D2F24" w:rsidRPr="00034C5A" w:rsidRDefault="002D2F24" w:rsidP="00044DA0">
            <w:pPr>
              <w:widowControl/>
              <w:jc w:val="center"/>
              <w:rPr>
                <w:sz w:val="22"/>
                <w:szCs w:val="22"/>
              </w:rPr>
            </w:pPr>
            <w:r w:rsidRPr="00034C5A">
              <w:rPr>
                <w:sz w:val="22"/>
                <w:szCs w:val="22"/>
              </w:rPr>
              <w:t>см</w:t>
            </w:r>
            <w:r w:rsidRPr="00034C5A">
              <w:rPr>
                <w:sz w:val="22"/>
                <w:szCs w:val="22"/>
                <w:vertAlign w:val="superscript"/>
              </w:rPr>
              <w:t>2</w:t>
            </w:r>
          </w:p>
        </w:tc>
        <w:tc>
          <w:tcPr>
            <w:tcW w:w="567" w:type="dxa"/>
            <w:vAlign w:val="center"/>
          </w:tcPr>
          <w:p w14:paraId="0A955204" w14:textId="77777777" w:rsidR="002D2F24" w:rsidRPr="00034C5A" w:rsidRDefault="002D2F24" w:rsidP="00044DA0">
            <w:pPr>
              <w:widowControl/>
              <w:ind w:right="-108" w:hanging="109"/>
              <w:jc w:val="center"/>
              <w:rPr>
                <w:sz w:val="22"/>
                <w:szCs w:val="22"/>
              </w:rPr>
            </w:pPr>
            <w:r w:rsidRPr="00034C5A">
              <w:rPr>
                <w:sz w:val="22"/>
                <w:szCs w:val="22"/>
              </w:rPr>
              <w:t>Свыше 13,0 кг/</w:t>
            </w:r>
          </w:p>
          <w:p w14:paraId="1D780792" w14:textId="77777777" w:rsidR="002D2F24" w:rsidRPr="00034C5A" w:rsidRDefault="002D2F24" w:rsidP="00044DA0">
            <w:pPr>
              <w:widowControl/>
              <w:jc w:val="center"/>
              <w:rPr>
                <w:sz w:val="22"/>
                <w:szCs w:val="22"/>
              </w:rPr>
            </w:pPr>
            <w:r w:rsidRPr="00034C5A">
              <w:rPr>
                <w:sz w:val="22"/>
                <w:szCs w:val="22"/>
              </w:rPr>
              <w:t>см</w:t>
            </w:r>
            <w:r w:rsidRPr="00034C5A">
              <w:rPr>
                <w:sz w:val="22"/>
                <w:szCs w:val="22"/>
                <w:vertAlign w:val="superscript"/>
              </w:rPr>
              <w:t>2</w:t>
            </w:r>
          </w:p>
        </w:tc>
        <w:tc>
          <w:tcPr>
            <w:tcW w:w="847" w:type="dxa"/>
            <w:vMerge/>
            <w:shd w:val="clear" w:color="auto" w:fill="auto"/>
            <w:vAlign w:val="center"/>
            <w:hideMark/>
          </w:tcPr>
          <w:p w14:paraId="20C734A6" w14:textId="77777777" w:rsidR="002D2F24" w:rsidRPr="00034C5A" w:rsidRDefault="002D2F24" w:rsidP="00044DA0">
            <w:pPr>
              <w:widowControl/>
              <w:jc w:val="center"/>
              <w:rPr>
                <w:sz w:val="22"/>
                <w:szCs w:val="22"/>
              </w:rPr>
            </w:pPr>
          </w:p>
        </w:tc>
      </w:tr>
      <w:tr w:rsidR="002D2F24" w:rsidRPr="00034C5A" w14:paraId="568C525B" w14:textId="77777777" w:rsidTr="00044DA0">
        <w:trPr>
          <w:trHeight w:val="326"/>
        </w:trPr>
        <w:tc>
          <w:tcPr>
            <w:tcW w:w="10206" w:type="dxa"/>
            <w:gridSpan w:val="11"/>
            <w:shd w:val="clear" w:color="auto" w:fill="auto"/>
            <w:noWrap/>
            <w:vAlign w:val="center"/>
          </w:tcPr>
          <w:p w14:paraId="257D64AF" w14:textId="77777777" w:rsidR="002D2F24" w:rsidRPr="00034C5A" w:rsidRDefault="002D2F24" w:rsidP="00044DA0">
            <w:pPr>
              <w:widowControl/>
              <w:jc w:val="center"/>
              <w:rPr>
                <w:sz w:val="22"/>
                <w:szCs w:val="22"/>
              </w:rPr>
            </w:pPr>
            <w:r w:rsidRPr="00034C5A">
              <w:rPr>
                <w:sz w:val="22"/>
                <w:szCs w:val="22"/>
              </w:rPr>
              <w:t>Для потребителей, в случае отсутствия дифференциации тарифов по схеме подключения</w:t>
            </w:r>
          </w:p>
        </w:tc>
      </w:tr>
      <w:tr w:rsidR="002D2F24" w:rsidRPr="00034C5A" w14:paraId="34FF0CF3" w14:textId="77777777" w:rsidTr="00044DA0">
        <w:trPr>
          <w:trHeight w:val="510"/>
        </w:trPr>
        <w:tc>
          <w:tcPr>
            <w:tcW w:w="567" w:type="dxa"/>
            <w:vMerge w:val="restart"/>
            <w:shd w:val="clear" w:color="auto" w:fill="auto"/>
            <w:noWrap/>
            <w:vAlign w:val="center"/>
          </w:tcPr>
          <w:p w14:paraId="60406385" w14:textId="77777777" w:rsidR="002D2F24" w:rsidRPr="00034C5A" w:rsidRDefault="002D2F24" w:rsidP="00044DA0">
            <w:pPr>
              <w:jc w:val="center"/>
              <w:rPr>
                <w:sz w:val="22"/>
                <w:szCs w:val="22"/>
              </w:rPr>
            </w:pPr>
            <w:r w:rsidRPr="00034C5A">
              <w:rPr>
                <w:sz w:val="22"/>
                <w:szCs w:val="22"/>
              </w:rPr>
              <w:t>1.</w:t>
            </w:r>
          </w:p>
        </w:tc>
        <w:tc>
          <w:tcPr>
            <w:tcW w:w="1701" w:type="dxa"/>
            <w:vMerge w:val="restart"/>
            <w:shd w:val="clear" w:color="auto" w:fill="auto"/>
            <w:vAlign w:val="center"/>
          </w:tcPr>
          <w:p w14:paraId="2136C5D4" w14:textId="77777777" w:rsidR="002D2F24" w:rsidRPr="00034C5A" w:rsidRDefault="002D2F24" w:rsidP="00044DA0">
            <w:pPr>
              <w:widowControl/>
              <w:rPr>
                <w:sz w:val="22"/>
                <w:szCs w:val="22"/>
              </w:rPr>
            </w:pPr>
            <w:r w:rsidRPr="00034C5A">
              <w:rPr>
                <w:sz w:val="22"/>
                <w:szCs w:val="22"/>
              </w:rPr>
              <w:t xml:space="preserve">ООО «КЭС-Савино» </w:t>
            </w:r>
            <w:r w:rsidRPr="00034C5A">
              <w:rPr>
                <w:sz w:val="22"/>
                <w:szCs w:val="22"/>
              </w:rPr>
              <w:lastRenderedPageBreak/>
              <w:t>(Савинский м.р.),</w:t>
            </w:r>
          </w:p>
          <w:p w14:paraId="4D5007B1" w14:textId="77777777" w:rsidR="002D2F24" w:rsidRPr="00034C5A" w:rsidRDefault="002D2F24" w:rsidP="00044DA0">
            <w:pPr>
              <w:widowControl/>
              <w:rPr>
                <w:sz w:val="22"/>
                <w:szCs w:val="22"/>
              </w:rPr>
            </w:pPr>
            <w:r w:rsidRPr="00034C5A">
              <w:rPr>
                <w:sz w:val="22"/>
                <w:szCs w:val="22"/>
              </w:rPr>
              <w:t>котельная ЦРБ п. Савино</w:t>
            </w:r>
          </w:p>
        </w:tc>
        <w:tc>
          <w:tcPr>
            <w:tcW w:w="1276" w:type="dxa"/>
            <w:vMerge w:val="restart"/>
            <w:shd w:val="clear" w:color="auto" w:fill="auto"/>
            <w:vAlign w:val="center"/>
          </w:tcPr>
          <w:p w14:paraId="1243FB8D" w14:textId="77777777" w:rsidR="002D2F24" w:rsidRPr="00034C5A" w:rsidRDefault="002D2F24" w:rsidP="00044DA0">
            <w:pPr>
              <w:widowControl/>
              <w:jc w:val="center"/>
              <w:rPr>
                <w:sz w:val="22"/>
                <w:szCs w:val="22"/>
              </w:rPr>
            </w:pPr>
            <w:r w:rsidRPr="00034C5A">
              <w:rPr>
                <w:sz w:val="22"/>
                <w:szCs w:val="22"/>
              </w:rPr>
              <w:lastRenderedPageBreak/>
              <w:t xml:space="preserve">Одноставочный, </w:t>
            </w:r>
            <w:r w:rsidRPr="00034C5A">
              <w:rPr>
                <w:sz w:val="22"/>
                <w:szCs w:val="22"/>
              </w:rPr>
              <w:lastRenderedPageBreak/>
              <w:t xml:space="preserve">руб./Гкал, </w:t>
            </w:r>
          </w:p>
          <w:p w14:paraId="5516196D" w14:textId="77777777" w:rsidR="002D2F24" w:rsidRPr="00034C5A" w:rsidRDefault="002D2F24" w:rsidP="00044DA0">
            <w:pPr>
              <w:widowControl/>
              <w:jc w:val="center"/>
              <w:rPr>
                <w:sz w:val="22"/>
                <w:szCs w:val="22"/>
              </w:rPr>
            </w:pPr>
            <w:r w:rsidRPr="00034C5A">
              <w:rPr>
                <w:sz w:val="22"/>
                <w:szCs w:val="22"/>
              </w:rPr>
              <w:t>НДС не облагается</w:t>
            </w:r>
          </w:p>
        </w:tc>
        <w:tc>
          <w:tcPr>
            <w:tcW w:w="851" w:type="dxa"/>
            <w:shd w:val="clear" w:color="auto" w:fill="auto"/>
            <w:noWrap/>
            <w:vAlign w:val="center"/>
          </w:tcPr>
          <w:p w14:paraId="4BDA5632" w14:textId="77777777" w:rsidR="002D2F24" w:rsidRPr="00034C5A" w:rsidRDefault="002D2F24" w:rsidP="00044DA0">
            <w:pPr>
              <w:jc w:val="center"/>
              <w:rPr>
                <w:sz w:val="22"/>
                <w:szCs w:val="22"/>
              </w:rPr>
            </w:pPr>
            <w:r w:rsidRPr="00034C5A">
              <w:rPr>
                <w:sz w:val="22"/>
                <w:szCs w:val="22"/>
              </w:rPr>
              <w:lastRenderedPageBreak/>
              <w:t>2024</w:t>
            </w:r>
          </w:p>
        </w:tc>
        <w:tc>
          <w:tcPr>
            <w:tcW w:w="1133" w:type="dxa"/>
            <w:shd w:val="clear" w:color="auto" w:fill="auto"/>
            <w:noWrap/>
            <w:vAlign w:val="center"/>
          </w:tcPr>
          <w:p w14:paraId="12298FB6" w14:textId="77777777" w:rsidR="002D2F24" w:rsidRPr="00034C5A" w:rsidRDefault="002D2F24" w:rsidP="00044DA0">
            <w:pPr>
              <w:jc w:val="center"/>
              <w:rPr>
                <w:sz w:val="22"/>
                <w:szCs w:val="22"/>
              </w:rPr>
            </w:pPr>
            <w:r w:rsidRPr="00034C5A">
              <w:rPr>
                <w:sz w:val="22"/>
                <w:szCs w:val="22"/>
              </w:rPr>
              <w:t>3 690,03</w:t>
            </w:r>
          </w:p>
        </w:tc>
        <w:tc>
          <w:tcPr>
            <w:tcW w:w="1134" w:type="dxa"/>
            <w:shd w:val="clear" w:color="auto" w:fill="auto"/>
            <w:vAlign w:val="center"/>
          </w:tcPr>
          <w:p w14:paraId="5F7B00E6" w14:textId="77777777" w:rsidR="002D2F24" w:rsidRPr="00034C5A" w:rsidRDefault="002D2F24" w:rsidP="00044DA0">
            <w:pPr>
              <w:jc w:val="center"/>
              <w:rPr>
                <w:sz w:val="22"/>
                <w:szCs w:val="22"/>
              </w:rPr>
            </w:pPr>
            <w:r w:rsidRPr="00034C5A">
              <w:rPr>
                <w:sz w:val="22"/>
                <w:szCs w:val="22"/>
              </w:rPr>
              <w:t>4 806,66</w:t>
            </w:r>
          </w:p>
        </w:tc>
        <w:tc>
          <w:tcPr>
            <w:tcW w:w="708" w:type="dxa"/>
            <w:shd w:val="clear" w:color="auto" w:fill="auto"/>
            <w:noWrap/>
            <w:vAlign w:val="center"/>
          </w:tcPr>
          <w:p w14:paraId="0CDE51D9" w14:textId="77777777" w:rsidR="002D2F24" w:rsidRPr="00034C5A" w:rsidRDefault="002D2F24" w:rsidP="00044DA0">
            <w:pPr>
              <w:widowControl/>
              <w:jc w:val="center"/>
              <w:rPr>
                <w:sz w:val="22"/>
                <w:szCs w:val="22"/>
              </w:rPr>
            </w:pPr>
            <w:r w:rsidRPr="00034C5A">
              <w:rPr>
                <w:sz w:val="22"/>
                <w:szCs w:val="22"/>
              </w:rPr>
              <w:t>-</w:t>
            </w:r>
          </w:p>
        </w:tc>
        <w:tc>
          <w:tcPr>
            <w:tcW w:w="712" w:type="dxa"/>
            <w:vAlign w:val="center"/>
          </w:tcPr>
          <w:p w14:paraId="47F6A096" w14:textId="77777777" w:rsidR="002D2F24" w:rsidRPr="00034C5A" w:rsidRDefault="002D2F24" w:rsidP="00044DA0">
            <w:pPr>
              <w:widowControl/>
              <w:jc w:val="center"/>
              <w:rPr>
                <w:sz w:val="22"/>
                <w:szCs w:val="22"/>
              </w:rPr>
            </w:pPr>
            <w:r w:rsidRPr="00034C5A">
              <w:rPr>
                <w:sz w:val="22"/>
                <w:szCs w:val="22"/>
              </w:rPr>
              <w:t>-</w:t>
            </w:r>
          </w:p>
        </w:tc>
        <w:tc>
          <w:tcPr>
            <w:tcW w:w="710" w:type="dxa"/>
            <w:vAlign w:val="center"/>
          </w:tcPr>
          <w:p w14:paraId="5B7B8184" w14:textId="77777777" w:rsidR="002D2F24" w:rsidRPr="00034C5A" w:rsidRDefault="002D2F24" w:rsidP="00044DA0">
            <w:pPr>
              <w:widowControl/>
              <w:jc w:val="center"/>
              <w:rPr>
                <w:sz w:val="22"/>
                <w:szCs w:val="22"/>
              </w:rPr>
            </w:pPr>
            <w:r w:rsidRPr="00034C5A">
              <w:rPr>
                <w:sz w:val="22"/>
                <w:szCs w:val="22"/>
              </w:rPr>
              <w:t>-</w:t>
            </w:r>
          </w:p>
        </w:tc>
        <w:tc>
          <w:tcPr>
            <w:tcW w:w="567" w:type="dxa"/>
            <w:vAlign w:val="center"/>
          </w:tcPr>
          <w:p w14:paraId="2C249BCA" w14:textId="77777777" w:rsidR="002D2F24" w:rsidRPr="00034C5A" w:rsidRDefault="002D2F24" w:rsidP="00044DA0">
            <w:pPr>
              <w:widowControl/>
              <w:jc w:val="center"/>
              <w:rPr>
                <w:sz w:val="22"/>
                <w:szCs w:val="22"/>
              </w:rPr>
            </w:pPr>
            <w:r w:rsidRPr="00034C5A">
              <w:rPr>
                <w:sz w:val="22"/>
                <w:szCs w:val="22"/>
              </w:rPr>
              <w:t>-</w:t>
            </w:r>
          </w:p>
        </w:tc>
        <w:tc>
          <w:tcPr>
            <w:tcW w:w="847" w:type="dxa"/>
            <w:shd w:val="clear" w:color="auto" w:fill="auto"/>
            <w:noWrap/>
            <w:vAlign w:val="center"/>
          </w:tcPr>
          <w:p w14:paraId="1379715F" w14:textId="77777777" w:rsidR="002D2F24" w:rsidRPr="00034C5A" w:rsidRDefault="002D2F24" w:rsidP="00044DA0">
            <w:pPr>
              <w:widowControl/>
              <w:jc w:val="center"/>
              <w:rPr>
                <w:sz w:val="22"/>
                <w:szCs w:val="22"/>
              </w:rPr>
            </w:pPr>
            <w:r w:rsidRPr="00034C5A">
              <w:rPr>
                <w:sz w:val="22"/>
                <w:szCs w:val="22"/>
              </w:rPr>
              <w:t>-</w:t>
            </w:r>
          </w:p>
        </w:tc>
      </w:tr>
      <w:tr w:rsidR="002D2F24" w:rsidRPr="00034C5A" w14:paraId="031B0808" w14:textId="77777777" w:rsidTr="00044DA0">
        <w:trPr>
          <w:trHeight w:val="510"/>
        </w:trPr>
        <w:tc>
          <w:tcPr>
            <w:tcW w:w="567" w:type="dxa"/>
            <w:vMerge/>
            <w:shd w:val="clear" w:color="auto" w:fill="auto"/>
            <w:noWrap/>
            <w:vAlign w:val="center"/>
          </w:tcPr>
          <w:p w14:paraId="37A08C09" w14:textId="77777777" w:rsidR="002D2F24" w:rsidRPr="00034C5A" w:rsidRDefault="002D2F24" w:rsidP="00044DA0">
            <w:pPr>
              <w:jc w:val="center"/>
              <w:rPr>
                <w:sz w:val="22"/>
                <w:szCs w:val="22"/>
              </w:rPr>
            </w:pPr>
          </w:p>
        </w:tc>
        <w:tc>
          <w:tcPr>
            <w:tcW w:w="1701" w:type="dxa"/>
            <w:vMerge/>
            <w:shd w:val="clear" w:color="auto" w:fill="auto"/>
            <w:vAlign w:val="center"/>
          </w:tcPr>
          <w:p w14:paraId="2529133B" w14:textId="77777777" w:rsidR="002D2F24" w:rsidRPr="00034C5A" w:rsidRDefault="002D2F24" w:rsidP="00044DA0">
            <w:pPr>
              <w:widowControl/>
              <w:rPr>
                <w:sz w:val="22"/>
                <w:szCs w:val="22"/>
              </w:rPr>
            </w:pPr>
          </w:p>
        </w:tc>
        <w:tc>
          <w:tcPr>
            <w:tcW w:w="1276" w:type="dxa"/>
            <w:vMerge/>
            <w:shd w:val="clear" w:color="auto" w:fill="auto"/>
            <w:vAlign w:val="center"/>
          </w:tcPr>
          <w:p w14:paraId="33D38FBB" w14:textId="77777777" w:rsidR="002D2F24" w:rsidRPr="00034C5A" w:rsidRDefault="002D2F24" w:rsidP="00044DA0">
            <w:pPr>
              <w:widowControl/>
              <w:jc w:val="center"/>
              <w:rPr>
                <w:sz w:val="22"/>
                <w:szCs w:val="22"/>
              </w:rPr>
            </w:pPr>
          </w:p>
        </w:tc>
        <w:tc>
          <w:tcPr>
            <w:tcW w:w="851" w:type="dxa"/>
            <w:shd w:val="clear" w:color="auto" w:fill="auto"/>
            <w:noWrap/>
            <w:vAlign w:val="center"/>
          </w:tcPr>
          <w:p w14:paraId="563DD5D8" w14:textId="77777777" w:rsidR="002D2F24" w:rsidRPr="00034C5A" w:rsidRDefault="002D2F24" w:rsidP="00044DA0">
            <w:pPr>
              <w:jc w:val="center"/>
              <w:rPr>
                <w:sz w:val="22"/>
                <w:szCs w:val="22"/>
              </w:rPr>
            </w:pPr>
            <w:r w:rsidRPr="00034C5A">
              <w:rPr>
                <w:sz w:val="22"/>
                <w:szCs w:val="22"/>
              </w:rPr>
              <w:t>2025</w:t>
            </w:r>
          </w:p>
        </w:tc>
        <w:tc>
          <w:tcPr>
            <w:tcW w:w="1133" w:type="dxa"/>
            <w:shd w:val="clear" w:color="auto" w:fill="auto"/>
            <w:noWrap/>
            <w:vAlign w:val="center"/>
          </w:tcPr>
          <w:p w14:paraId="1D41A24D" w14:textId="77777777" w:rsidR="002D2F24" w:rsidRPr="00034C5A" w:rsidRDefault="002D2F24" w:rsidP="00044DA0">
            <w:pPr>
              <w:jc w:val="center"/>
              <w:rPr>
                <w:sz w:val="22"/>
                <w:szCs w:val="22"/>
              </w:rPr>
            </w:pPr>
            <w:r w:rsidRPr="00034C5A">
              <w:rPr>
                <w:sz w:val="22"/>
                <w:szCs w:val="22"/>
              </w:rPr>
              <w:t>4 806,66</w:t>
            </w:r>
          </w:p>
        </w:tc>
        <w:tc>
          <w:tcPr>
            <w:tcW w:w="1134" w:type="dxa"/>
            <w:shd w:val="clear" w:color="auto" w:fill="auto"/>
            <w:vAlign w:val="center"/>
          </w:tcPr>
          <w:p w14:paraId="79FC2DD9" w14:textId="77777777" w:rsidR="002D2F24" w:rsidRPr="00034C5A" w:rsidRDefault="002D2F24" w:rsidP="00044DA0">
            <w:pPr>
              <w:jc w:val="center"/>
              <w:rPr>
                <w:sz w:val="22"/>
                <w:szCs w:val="22"/>
              </w:rPr>
            </w:pPr>
            <w:r w:rsidRPr="00034C5A">
              <w:rPr>
                <w:sz w:val="22"/>
                <w:szCs w:val="22"/>
              </w:rPr>
              <w:t>5 970,81</w:t>
            </w:r>
          </w:p>
        </w:tc>
        <w:tc>
          <w:tcPr>
            <w:tcW w:w="708" w:type="dxa"/>
            <w:shd w:val="clear" w:color="auto" w:fill="auto"/>
            <w:noWrap/>
            <w:vAlign w:val="center"/>
          </w:tcPr>
          <w:p w14:paraId="5A77E1C8" w14:textId="77777777" w:rsidR="002D2F24" w:rsidRPr="00034C5A" w:rsidRDefault="002D2F24" w:rsidP="00044DA0">
            <w:pPr>
              <w:widowControl/>
              <w:jc w:val="center"/>
              <w:rPr>
                <w:sz w:val="22"/>
                <w:szCs w:val="22"/>
              </w:rPr>
            </w:pPr>
            <w:r w:rsidRPr="00034C5A">
              <w:rPr>
                <w:sz w:val="22"/>
                <w:szCs w:val="22"/>
              </w:rPr>
              <w:t>-</w:t>
            </w:r>
          </w:p>
        </w:tc>
        <w:tc>
          <w:tcPr>
            <w:tcW w:w="712" w:type="dxa"/>
            <w:vAlign w:val="center"/>
          </w:tcPr>
          <w:p w14:paraId="441D8A8D" w14:textId="77777777" w:rsidR="002D2F24" w:rsidRPr="00034C5A" w:rsidRDefault="002D2F24" w:rsidP="00044DA0">
            <w:pPr>
              <w:widowControl/>
              <w:jc w:val="center"/>
              <w:rPr>
                <w:sz w:val="22"/>
                <w:szCs w:val="22"/>
              </w:rPr>
            </w:pPr>
            <w:r w:rsidRPr="00034C5A">
              <w:rPr>
                <w:sz w:val="22"/>
                <w:szCs w:val="22"/>
              </w:rPr>
              <w:t>-</w:t>
            </w:r>
          </w:p>
        </w:tc>
        <w:tc>
          <w:tcPr>
            <w:tcW w:w="710" w:type="dxa"/>
            <w:vAlign w:val="center"/>
          </w:tcPr>
          <w:p w14:paraId="3C591558" w14:textId="77777777" w:rsidR="002D2F24" w:rsidRPr="00034C5A" w:rsidRDefault="002D2F24" w:rsidP="00044DA0">
            <w:pPr>
              <w:widowControl/>
              <w:jc w:val="center"/>
              <w:rPr>
                <w:sz w:val="22"/>
                <w:szCs w:val="22"/>
              </w:rPr>
            </w:pPr>
            <w:r w:rsidRPr="00034C5A">
              <w:rPr>
                <w:sz w:val="22"/>
                <w:szCs w:val="22"/>
              </w:rPr>
              <w:t>-</w:t>
            </w:r>
          </w:p>
        </w:tc>
        <w:tc>
          <w:tcPr>
            <w:tcW w:w="567" w:type="dxa"/>
            <w:vAlign w:val="center"/>
          </w:tcPr>
          <w:p w14:paraId="4094ADCE" w14:textId="77777777" w:rsidR="002D2F24" w:rsidRPr="00034C5A" w:rsidRDefault="002D2F24" w:rsidP="00044DA0">
            <w:pPr>
              <w:widowControl/>
              <w:jc w:val="center"/>
              <w:rPr>
                <w:sz w:val="22"/>
                <w:szCs w:val="22"/>
              </w:rPr>
            </w:pPr>
            <w:r w:rsidRPr="00034C5A">
              <w:rPr>
                <w:sz w:val="22"/>
                <w:szCs w:val="22"/>
              </w:rPr>
              <w:t>-</w:t>
            </w:r>
          </w:p>
        </w:tc>
        <w:tc>
          <w:tcPr>
            <w:tcW w:w="847" w:type="dxa"/>
            <w:shd w:val="clear" w:color="auto" w:fill="auto"/>
            <w:noWrap/>
            <w:vAlign w:val="center"/>
          </w:tcPr>
          <w:p w14:paraId="22DC93B3" w14:textId="77777777" w:rsidR="002D2F24" w:rsidRPr="00034C5A" w:rsidRDefault="002D2F24" w:rsidP="00044DA0">
            <w:pPr>
              <w:widowControl/>
              <w:jc w:val="center"/>
              <w:rPr>
                <w:sz w:val="22"/>
                <w:szCs w:val="22"/>
              </w:rPr>
            </w:pPr>
            <w:r w:rsidRPr="00034C5A">
              <w:rPr>
                <w:sz w:val="22"/>
                <w:szCs w:val="22"/>
              </w:rPr>
              <w:t>-</w:t>
            </w:r>
          </w:p>
        </w:tc>
      </w:tr>
      <w:tr w:rsidR="002D2F24" w:rsidRPr="00034C5A" w14:paraId="2BE14E7C" w14:textId="77777777" w:rsidTr="00044DA0">
        <w:trPr>
          <w:trHeight w:val="510"/>
        </w:trPr>
        <w:tc>
          <w:tcPr>
            <w:tcW w:w="567" w:type="dxa"/>
            <w:vMerge/>
            <w:shd w:val="clear" w:color="auto" w:fill="auto"/>
            <w:noWrap/>
            <w:vAlign w:val="center"/>
          </w:tcPr>
          <w:p w14:paraId="3F0FD1C1" w14:textId="77777777" w:rsidR="002D2F24" w:rsidRPr="00034C5A" w:rsidRDefault="002D2F24" w:rsidP="00044DA0">
            <w:pPr>
              <w:jc w:val="center"/>
              <w:rPr>
                <w:sz w:val="22"/>
                <w:szCs w:val="22"/>
              </w:rPr>
            </w:pPr>
          </w:p>
        </w:tc>
        <w:tc>
          <w:tcPr>
            <w:tcW w:w="1701" w:type="dxa"/>
            <w:vMerge/>
            <w:shd w:val="clear" w:color="auto" w:fill="auto"/>
            <w:vAlign w:val="center"/>
          </w:tcPr>
          <w:p w14:paraId="5CEEB174" w14:textId="77777777" w:rsidR="002D2F24" w:rsidRPr="00034C5A" w:rsidRDefault="002D2F24" w:rsidP="00044DA0">
            <w:pPr>
              <w:widowControl/>
              <w:rPr>
                <w:sz w:val="22"/>
                <w:szCs w:val="22"/>
              </w:rPr>
            </w:pPr>
          </w:p>
        </w:tc>
        <w:tc>
          <w:tcPr>
            <w:tcW w:w="1276" w:type="dxa"/>
            <w:vMerge/>
            <w:shd w:val="clear" w:color="auto" w:fill="auto"/>
            <w:vAlign w:val="center"/>
          </w:tcPr>
          <w:p w14:paraId="4C1AA5E7" w14:textId="77777777" w:rsidR="002D2F24" w:rsidRPr="00034C5A" w:rsidRDefault="002D2F24" w:rsidP="00044DA0">
            <w:pPr>
              <w:widowControl/>
              <w:jc w:val="center"/>
              <w:rPr>
                <w:sz w:val="22"/>
                <w:szCs w:val="22"/>
              </w:rPr>
            </w:pPr>
          </w:p>
        </w:tc>
        <w:tc>
          <w:tcPr>
            <w:tcW w:w="851" w:type="dxa"/>
            <w:shd w:val="clear" w:color="auto" w:fill="auto"/>
            <w:noWrap/>
            <w:vAlign w:val="center"/>
          </w:tcPr>
          <w:p w14:paraId="355B64F0" w14:textId="77777777" w:rsidR="002D2F24" w:rsidRPr="00034C5A" w:rsidRDefault="002D2F24" w:rsidP="00044DA0">
            <w:pPr>
              <w:jc w:val="center"/>
              <w:rPr>
                <w:sz w:val="22"/>
                <w:szCs w:val="22"/>
              </w:rPr>
            </w:pPr>
            <w:r w:rsidRPr="00034C5A">
              <w:rPr>
                <w:sz w:val="22"/>
                <w:szCs w:val="22"/>
              </w:rPr>
              <w:t>2026</w:t>
            </w:r>
          </w:p>
        </w:tc>
        <w:tc>
          <w:tcPr>
            <w:tcW w:w="1133" w:type="dxa"/>
            <w:shd w:val="clear" w:color="auto" w:fill="auto"/>
            <w:noWrap/>
            <w:vAlign w:val="center"/>
          </w:tcPr>
          <w:p w14:paraId="0E3C12BF" w14:textId="77777777" w:rsidR="002D2F24" w:rsidRPr="00034C5A" w:rsidRDefault="002D2F24" w:rsidP="00044DA0">
            <w:pPr>
              <w:jc w:val="center"/>
              <w:rPr>
                <w:sz w:val="22"/>
                <w:szCs w:val="22"/>
              </w:rPr>
            </w:pPr>
            <w:r w:rsidRPr="00034C5A">
              <w:rPr>
                <w:sz w:val="22"/>
                <w:szCs w:val="22"/>
              </w:rPr>
              <w:t>5 738,20</w:t>
            </w:r>
          </w:p>
        </w:tc>
        <w:tc>
          <w:tcPr>
            <w:tcW w:w="1134" w:type="dxa"/>
            <w:shd w:val="clear" w:color="auto" w:fill="auto"/>
            <w:vAlign w:val="center"/>
          </w:tcPr>
          <w:p w14:paraId="31A7EEC6" w14:textId="77777777" w:rsidR="002D2F24" w:rsidRPr="00034C5A" w:rsidRDefault="002D2F24" w:rsidP="00044DA0">
            <w:pPr>
              <w:jc w:val="center"/>
              <w:rPr>
                <w:sz w:val="22"/>
                <w:szCs w:val="22"/>
              </w:rPr>
            </w:pPr>
            <w:r w:rsidRPr="00034C5A">
              <w:rPr>
                <w:sz w:val="22"/>
                <w:szCs w:val="22"/>
              </w:rPr>
              <w:t>5 805,32</w:t>
            </w:r>
          </w:p>
        </w:tc>
        <w:tc>
          <w:tcPr>
            <w:tcW w:w="708" w:type="dxa"/>
            <w:shd w:val="clear" w:color="auto" w:fill="auto"/>
            <w:noWrap/>
            <w:vAlign w:val="center"/>
          </w:tcPr>
          <w:p w14:paraId="127FDD0D" w14:textId="77777777" w:rsidR="002D2F24" w:rsidRPr="00034C5A" w:rsidRDefault="002D2F24" w:rsidP="00044DA0">
            <w:pPr>
              <w:widowControl/>
              <w:jc w:val="center"/>
              <w:rPr>
                <w:sz w:val="22"/>
                <w:szCs w:val="22"/>
              </w:rPr>
            </w:pPr>
            <w:r w:rsidRPr="00034C5A">
              <w:rPr>
                <w:sz w:val="22"/>
                <w:szCs w:val="22"/>
              </w:rPr>
              <w:t>-</w:t>
            </w:r>
          </w:p>
        </w:tc>
        <w:tc>
          <w:tcPr>
            <w:tcW w:w="712" w:type="dxa"/>
            <w:vAlign w:val="center"/>
          </w:tcPr>
          <w:p w14:paraId="4E4FFB43" w14:textId="77777777" w:rsidR="002D2F24" w:rsidRPr="00034C5A" w:rsidRDefault="002D2F24" w:rsidP="00044DA0">
            <w:pPr>
              <w:widowControl/>
              <w:jc w:val="center"/>
              <w:rPr>
                <w:sz w:val="22"/>
                <w:szCs w:val="22"/>
              </w:rPr>
            </w:pPr>
            <w:r w:rsidRPr="00034C5A">
              <w:rPr>
                <w:sz w:val="22"/>
                <w:szCs w:val="22"/>
              </w:rPr>
              <w:t>-</w:t>
            </w:r>
          </w:p>
        </w:tc>
        <w:tc>
          <w:tcPr>
            <w:tcW w:w="710" w:type="dxa"/>
            <w:vAlign w:val="center"/>
          </w:tcPr>
          <w:p w14:paraId="6D671460" w14:textId="77777777" w:rsidR="002D2F24" w:rsidRPr="00034C5A" w:rsidRDefault="002D2F24" w:rsidP="00044DA0">
            <w:pPr>
              <w:widowControl/>
              <w:jc w:val="center"/>
              <w:rPr>
                <w:sz w:val="22"/>
                <w:szCs w:val="22"/>
              </w:rPr>
            </w:pPr>
            <w:r w:rsidRPr="00034C5A">
              <w:rPr>
                <w:sz w:val="22"/>
                <w:szCs w:val="22"/>
              </w:rPr>
              <w:t>-</w:t>
            </w:r>
          </w:p>
        </w:tc>
        <w:tc>
          <w:tcPr>
            <w:tcW w:w="567" w:type="dxa"/>
            <w:vAlign w:val="center"/>
          </w:tcPr>
          <w:p w14:paraId="26859B51" w14:textId="77777777" w:rsidR="002D2F24" w:rsidRPr="00034C5A" w:rsidRDefault="002D2F24" w:rsidP="00044DA0">
            <w:pPr>
              <w:widowControl/>
              <w:jc w:val="center"/>
              <w:rPr>
                <w:sz w:val="22"/>
                <w:szCs w:val="22"/>
              </w:rPr>
            </w:pPr>
            <w:r w:rsidRPr="00034C5A">
              <w:rPr>
                <w:sz w:val="22"/>
                <w:szCs w:val="22"/>
              </w:rPr>
              <w:t>-</w:t>
            </w:r>
          </w:p>
        </w:tc>
        <w:tc>
          <w:tcPr>
            <w:tcW w:w="847" w:type="dxa"/>
            <w:shd w:val="clear" w:color="auto" w:fill="auto"/>
            <w:noWrap/>
            <w:vAlign w:val="center"/>
          </w:tcPr>
          <w:p w14:paraId="6EA43064" w14:textId="77777777" w:rsidR="002D2F24" w:rsidRPr="00034C5A" w:rsidRDefault="002D2F24" w:rsidP="00044DA0">
            <w:pPr>
              <w:widowControl/>
              <w:jc w:val="center"/>
              <w:rPr>
                <w:sz w:val="22"/>
                <w:szCs w:val="22"/>
              </w:rPr>
            </w:pPr>
            <w:r w:rsidRPr="00034C5A">
              <w:rPr>
                <w:sz w:val="22"/>
                <w:szCs w:val="22"/>
              </w:rPr>
              <w:t>-</w:t>
            </w:r>
          </w:p>
        </w:tc>
      </w:tr>
      <w:tr w:rsidR="002D2F24" w:rsidRPr="00034C5A" w14:paraId="40EB37F5" w14:textId="77777777" w:rsidTr="00044DA0">
        <w:trPr>
          <w:trHeight w:val="510"/>
        </w:trPr>
        <w:tc>
          <w:tcPr>
            <w:tcW w:w="567" w:type="dxa"/>
            <w:vMerge w:val="restart"/>
            <w:shd w:val="clear" w:color="auto" w:fill="auto"/>
            <w:noWrap/>
            <w:vAlign w:val="center"/>
          </w:tcPr>
          <w:p w14:paraId="7D8CC316" w14:textId="77777777" w:rsidR="002D2F24" w:rsidRPr="00034C5A" w:rsidRDefault="002D2F24" w:rsidP="00044DA0">
            <w:pPr>
              <w:jc w:val="center"/>
              <w:rPr>
                <w:sz w:val="22"/>
                <w:szCs w:val="22"/>
              </w:rPr>
            </w:pPr>
            <w:r w:rsidRPr="00034C5A">
              <w:rPr>
                <w:sz w:val="22"/>
                <w:szCs w:val="22"/>
              </w:rPr>
              <w:t>2.</w:t>
            </w:r>
          </w:p>
        </w:tc>
        <w:tc>
          <w:tcPr>
            <w:tcW w:w="1701" w:type="dxa"/>
            <w:vMerge w:val="restart"/>
            <w:shd w:val="clear" w:color="auto" w:fill="auto"/>
            <w:vAlign w:val="center"/>
          </w:tcPr>
          <w:p w14:paraId="1C250D3E" w14:textId="77777777" w:rsidR="002D2F24" w:rsidRPr="00034C5A" w:rsidRDefault="002D2F24" w:rsidP="00044DA0">
            <w:pPr>
              <w:widowControl/>
              <w:rPr>
                <w:sz w:val="22"/>
                <w:szCs w:val="22"/>
              </w:rPr>
            </w:pPr>
            <w:r w:rsidRPr="00034C5A">
              <w:rPr>
                <w:sz w:val="22"/>
                <w:szCs w:val="22"/>
              </w:rPr>
              <w:t xml:space="preserve">ООО «КЭС-Савино» (Савинский м.р.), </w:t>
            </w:r>
          </w:p>
          <w:p w14:paraId="5479CCE1" w14:textId="77777777" w:rsidR="002D2F24" w:rsidRPr="00034C5A" w:rsidRDefault="002D2F24" w:rsidP="00044DA0">
            <w:pPr>
              <w:widowControl/>
              <w:rPr>
                <w:sz w:val="22"/>
                <w:szCs w:val="22"/>
              </w:rPr>
            </w:pPr>
            <w:r w:rsidRPr="00034C5A">
              <w:rPr>
                <w:sz w:val="22"/>
                <w:szCs w:val="22"/>
              </w:rPr>
              <w:t>котельная с. Архиповка</w:t>
            </w:r>
          </w:p>
        </w:tc>
        <w:tc>
          <w:tcPr>
            <w:tcW w:w="1276" w:type="dxa"/>
            <w:vMerge w:val="restart"/>
            <w:shd w:val="clear" w:color="auto" w:fill="auto"/>
            <w:vAlign w:val="center"/>
          </w:tcPr>
          <w:p w14:paraId="5FB5A6E8" w14:textId="77777777" w:rsidR="002D2F24" w:rsidRPr="00034C5A" w:rsidRDefault="002D2F24" w:rsidP="00044DA0">
            <w:pPr>
              <w:widowControl/>
              <w:jc w:val="center"/>
              <w:rPr>
                <w:sz w:val="22"/>
                <w:szCs w:val="22"/>
              </w:rPr>
            </w:pPr>
            <w:r w:rsidRPr="00034C5A">
              <w:rPr>
                <w:sz w:val="22"/>
                <w:szCs w:val="22"/>
              </w:rPr>
              <w:t xml:space="preserve">Одноставочный, руб./Гкал, </w:t>
            </w:r>
          </w:p>
          <w:p w14:paraId="56D103F2" w14:textId="77777777" w:rsidR="002D2F24" w:rsidRPr="00034C5A" w:rsidRDefault="002D2F24" w:rsidP="00044DA0">
            <w:pPr>
              <w:widowControl/>
              <w:jc w:val="center"/>
              <w:rPr>
                <w:sz w:val="22"/>
                <w:szCs w:val="22"/>
              </w:rPr>
            </w:pPr>
            <w:r w:rsidRPr="00034C5A">
              <w:rPr>
                <w:sz w:val="22"/>
                <w:szCs w:val="22"/>
              </w:rPr>
              <w:t>НДС не облагается</w:t>
            </w:r>
          </w:p>
        </w:tc>
        <w:tc>
          <w:tcPr>
            <w:tcW w:w="851" w:type="dxa"/>
            <w:shd w:val="clear" w:color="auto" w:fill="auto"/>
            <w:noWrap/>
            <w:vAlign w:val="center"/>
          </w:tcPr>
          <w:p w14:paraId="2B9149CF" w14:textId="77777777" w:rsidR="002D2F24" w:rsidRPr="00034C5A" w:rsidRDefault="002D2F24" w:rsidP="00044DA0">
            <w:pPr>
              <w:jc w:val="center"/>
              <w:rPr>
                <w:sz w:val="22"/>
                <w:szCs w:val="22"/>
              </w:rPr>
            </w:pPr>
            <w:r w:rsidRPr="00034C5A">
              <w:rPr>
                <w:sz w:val="22"/>
                <w:szCs w:val="22"/>
              </w:rPr>
              <w:t>2024</w:t>
            </w:r>
          </w:p>
        </w:tc>
        <w:tc>
          <w:tcPr>
            <w:tcW w:w="1133" w:type="dxa"/>
            <w:shd w:val="clear" w:color="auto" w:fill="auto"/>
            <w:noWrap/>
            <w:vAlign w:val="center"/>
          </w:tcPr>
          <w:p w14:paraId="7FC95D71" w14:textId="77777777" w:rsidR="002D2F24" w:rsidRPr="00034C5A" w:rsidRDefault="002D2F24" w:rsidP="00044DA0">
            <w:pPr>
              <w:jc w:val="center"/>
              <w:rPr>
                <w:sz w:val="22"/>
                <w:szCs w:val="22"/>
              </w:rPr>
            </w:pPr>
            <w:r w:rsidRPr="00034C5A">
              <w:rPr>
                <w:sz w:val="22"/>
                <w:szCs w:val="22"/>
              </w:rPr>
              <w:t>3 250,41</w:t>
            </w:r>
          </w:p>
        </w:tc>
        <w:tc>
          <w:tcPr>
            <w:tcW w:w="1134" w:type="dxa"/>
            <w:shd w:val="clear" w:color="auto" w:fill="auto"/>
            <w:vAlign w:val="center"/>
          </w:tcPr>
          <w:p w14:paraId="6B12B0AF" w14:textId="77777777" w:rsidR="002D2F24" w:rsidRPr="00034C5A" w:rsidRDefault="002D2F24" w:rsidP="00044DA0">
            <w:pPr>
              <w:jc w:val="center"/>
              <w:rPr>
                <w:sz w:val="22"/>
                <w:szCs w:val="22"/>
              </w:rPr>
            </w:pPr>
            <w:r w:rsidRPr="00034C5A">
              <w:rPr>
                <w:sz w:val="22"/>
                <w:szCs w:val="22"/>
              </w:rPr>
              <w:t>4 485,98</w:t>
            </w:r>
          </w:p>
        </w:tc>
        <w:tc>
          <w:tcPr>
            <w:tcW w:w="708" w:type="dxa"/>
            <w:shd w:val="clear" w:color="auto" w:fill="auto"/>
            <w:noWrap/>
            <w:vAlign w:val="center"/>
          </w:tcPr>
          <w:p w14:paraId="4711147F" w14:textId="77777777" w:rsidR="002D2F24" w:rsidRPr="00034C5A" w:rsidRDefault="002D2F24" w:rsidP="00044DA0">
            <w:pPr>
              <w:widowControl/>
              <w:jc w:val="center"/>
              <w:rPr>
                <w:sz w:val="22"/>
                <w:szCs w:val="22"/>
              </w:rPr>
            </w:pPr>
            <w:r w:rsidRPr="00034C5A">
              <w:rPr>
                <w:sz w:val="22"/>
                <w:szCs w:val="22"/>
              </w:rPr>
              <w:t>-</w:t>
            </w:r>
          </w:p>
        </w:tc>
        <w:tc>
          <w:tcPr>
            <w:tcW w:w="712" w:type="dxa"/>
            <w:vAlign w:val="center"/>
          </w:tcPr>
          <w:p w14:paraId="754C2DC4" w14:textId="77777777" w:rsidR="002D2F24" w:rsidRPr="00034C5A" w:rsidRDefault="002D2F24" w:rsidP="00044DA0">
            <w:pPr>
              <w:widowControl/>
              <w:jc w:val="center"/>
              <w:rPr>
                <w:sz w:val="22"/>
                <w:szCs w:val="22"/>
              </w:rPr>
            </w:pPr>
            <w:r w:rsidRPr="00034C5A">
              <w:rPr>
                <w:sz w:val="22"/>
                <w:szCs w:val="22"/>
              </w:rPr>
              <w:t>-</w:t>
            </w:r>
          </w:p>
        </w:tc>
        <w:tc>
          <w:tcPr>
            <w:tcW w:w="710" w:type="dxa"/>
            <w:vAlign w:val="center"/>
          </w:tcPr>
          <w:p w14:paraId="0684AC0C" w14:textId="77777777" w:rsidR="002D2F24" w:rsidRPr="00034C5A" w:rsidRDefault="002D2F24" w:rsidP="00044DA0">
            <w:pPr>
              <w:widowControl/>
              <w:jc w:val="center"/>
              <w:rPr>
                <w:sz w:val="22"/>
                <w:szCs w:val="22"/>
              </w:rPr>
            </w:pPr>
            <w:r w:rsidRPr="00034C5A">
              <w:rPr>
                <w:sz w:val="22"/>
                <w:szCs w:val="22"/>
              </w:rPr>
              <w:t>-</w:t>
            </w:r>
          </w:p>
        </w:tc>
        <w:tc>
          <w:tcPr>
            <w:tcW w:w="567" w:type="dxa"/>
            <w:vAlign w:val="center"/>
          </w:tcPr>
          <w:p w14:paraId="2AC8F4F1" w14:textId="77777777" w:rsidR="002D2F24" w:rsidRPr="00034C5A" w:rsidRDefault="002D2F24" w:rsidP="00044DA0">
            <w:pPr>
              <w:widowControl/>
              <w:jc w:val="center"/>
              <w:rPr>
                <w:sz w:val="22"/>
                <w:szCs w:val="22"/>
              </w:rPr>
            </w:pPr>
            <w:r w:rsidRPr="00034C5A">
              <w:rPr>
                <w:sz w:val="22"/>
                <w:szCs w:val="22"/>
              </w:rPr>
              <w:t>-</w:t>
            </w:r>
          </w:p>
        </w:tc>
        <w:tc>
          <w:tcPr>
            <w:tcW w:w="847" w:type="dxa"/>
            <w:shd w:val="clear" w:color="auto" w:fill="auto"/>
            <w:noWrap/>
            <w:vAlign w:val="center"/>
          </w:tcPr>
          <w:p w14:paraId="7A699E4F" w14:textId="77777777" w:rsidR="002D2F24" w:rsidRPr="00034C5A" w:rsidRDefault="002D2F24" w:rsidP="00044DA0">
            <w:pPr>
              <w:widowControl/>
              <w:jc w:val="center"/>
              <w:rPr>
                <w:sz w:val="22"/>
                <w:szCs w:val="22"/>
              </w:rPr>
            </w:pPr>
            <w:r w:rsidRPr="00034C5A">
              <w:rPr>
                <w:sz w:val="22"/>
                <w:szCs w:val="22"/>
              </w:rPr>
              <w:t>-</w:t>
            </w:r>
          </w:p>
        </w:tc>
      </w:tr>
      <w:tr w:rsidR="002D2F24" w:rsidRPr="00034C5A" w14:paraId="689687B0" w14:textId="77777777" w:rsidTr="00044DA0">
        <w:trPr>
          <w:trHeight w:val="510"/>
        </w:trPr>
        <w:tc>
          <w:tcPr>
            <w:tcW w:w="567" w:type="dxa"/>
            <w:vMerge/>
            <w:shd w:val="clear" w:color="auto" w:fill="auto"/>
            <w:noWrap/>
            <w:vAlign w:val="center"/>
          </w:tcPr>
          <w:p w14:paraId="1ACE8434" w14:textId="77777777" w:rsidR="002D2F24" w:rsidRPr="00034C5A" w:rsidRDefault="002D2F24" w:rsidP="00044DA0">
            <w:pPr>
              <w:jc w:val="center"/>
              <w:rPr>
                <w:sz w:val="22"/>
                <w:szCs w:val="22"/>
              </w:rPr>
            </w:pPr>
          </w:p>
        </w:tc>
        <w:tc>
          <w:tcPr>
            <w:tcW w:w="1701" w:type="dxa"/>
            <w:vMerge/>
            <w:shd w:val="clear" w:color="auto" w:fill="auto"/>
            <w:vAlign w:val="center"/>
          </w:tcPr>
          <w:p w14:paraId="7FB27C54" w14:textId="77777777" w:rsidR="002D2F24" w:rsidRPr="00034C5A" w:rsidRDefault="002D2F24" w:rsidP="00044DA0">
            <w:pPr>
              <w:widowControl/>
              <w:rPr>
                <w:sz w:val="22"/>
                <w:szCs w:val="22"/>
              </w:rPr>
            </w:pPr>
          </w:p>
        </w:tc>
        <w:tc>
          <w:tcPr>
            <w:tcW w:w="1276" w:type="dxa"/>
            <w:vMerge/>
            <w:shd w:val="clear" w:color="auto" w:fill="auto"/>
            <w:vAlign w:val="center"/>
          </w:tcPr>
          <w:p w14:paraId="7D58A09E" w14:textId="77777777" w:rsidR="002D2F24" w:rsidRPr="00034C5A" w:rsidRDefault="002D2F24" w:rsidP="00044DA0">
            <w:pPr>
              <w:widowControl/>
              <w:jc w:val="center"/>
              <w:rPr>
                <w:sz w:val="22"/>
                <w:szCs w:val="22"/>
              </w:rPr>
            </w:pPr>
          </w:p>
        </w:tc>
        <w:tc>
          <w:tcPr>
            <w:tcW w:w="851" w:type="dxa"/>
            <w:shd w:val="clear" w:color="auto" w:fill="auto"/>
            <w:noWrap/>
            <w:vAlign w:val="center"/>
          </w:tcPr>
          <w:p w14:paraId="4C16C236" w14:textId="77777777" w:rsidR="002D2F24" w:rsidRPr="00034C5A" w:rsidRDefault="002D2F24" w:rsidP="00044DA0">
            <w:pPr>
              <w:jc w:val="center"/>
              <w:rPr>
                <w:sz w:val="22"/>
                <w:szCs w:val="22"/>
              </w:rPr>
            </w:pPr>
            <w:r w:rsidRPr="00034C5A">
              <w:rPr>
                <w:sz w:val="22"/>
                <w:szCs w:val="22"/>
              </w:rPr>
              <w:t>2025</w:t>
            </w:r>
          </w:p>
        </w:tc>
        <w:tc>
          <w:tcPr>
            <w:tcW w:w="1133" w:type="dxa"/>
            <w:shd w:val="clear" w:color="auto" w:fill="auto"/>
            <w:noWrap/>
            <w:vAlign w:val="center"/>
          </w:tcPr>
          <w:p w14:paraId="2025725A" w14:textId="77777777" w:rsidR="002D2F24" w:rsidRPr="00034C5A" w:rsidRDefault="002D2F24" w:rsidP="00044DA0">
            <w:pPr>
              <w:jc w:val="center"/>
              <w:rPr>
                <w:sz w:val="22"/>
                <w:szCs w:val="22"/>
              </w:rPr>
            </w:pPr>
            <w:r w:rsidRPr="00034C5A">
              <w:rPr>
                <w:sz w:val="22"/>
                <w:szCs w:val="22"/>
              </w:rPr>
              <w:t>4 026,88</w:t>
            </w:r>
          </w:p>
        </w:tc>
        <w:tc>
          <w:tcPr>
            <w:tcW w:w="1134" w:type="dxa"/>
            <w:shd w:val="clear" w:color="auto" w:fill="auto"/>
            <w:vAlign w:val="center"/>
          </w:tcPr>
          <w:p w14:paraId="57A0AD47" w14:textId="77777777" w:rsidR="002D2F24" w:rsidRPr="00034C5A" w:rsidRDefault="002D2F24" w:rsidP="00044DA0">
            <w:pPr>
              <w:jc w:val="center"/>
              <w:rPr>
                <w:sz w:val="22"/>
                <w:szCs w:val="22"/>
              </w:rPr>
            </w:pPr>
            <w:r w:rsidRPr="00034C5A">
              <w:rPr>
                <w:sz w:val="22"/>
                <w:szCs w:val="22"/>
              </w:rPr>
              <w:t>4 026,88</w:t>
            </w:r>
          </w:p>
        </w:tc>
        <w:tc>
          <w:tcPr>
            <w:tcW w:w="708" w:type="dxa"/>
            <w:shd w:val="clear" w:color="auto" w:fill="auto"/>
            <w:noWrap/>
            <w:vAlign w:val="center"/>
          </w:tcPr>
          <w:p w14:paraId="4A245AAE" w14:textId="77777777" w:rsidR="002D2F24" w:rsidRPr="00034C5A" w:rsidRDefault="002D2F24" w:rsidP="00044DA0">
            <w:pPr>
              <w:widowControl/>
              <w:jc w:val="center"/>
              <w:rPr>
                <w:sz w:val="22"/>
                <w:szCs w:val="22"/>
              </w:rPr>
            </w:pPr>
            <w:r w:rsidRPr="00034C5A">
              <w:rPr>
                <w:sz w:val="22"/>
                <w:szCs w:val="22"/>
              </w:rPr>
              <w:t>-</w:t>
            </w:r>
          </w:p>
        </w:tc>
        <w:tc>
          <w:tcPr>
            <w:tcW w:w="712" w:type="dxa"/>
            <w:vAlign w:val="center"/>
          </w:tcPr>
          <w:p w14:paraId="6FB78F8A" w14:textId="77777777" w:rsidR="002D2F24" w:rsidRPr="00034C5A" w:rsidRDefault="002D2F24" w:rsidP="00044DA0">
            <w:pPr>
              <w:widowControl/>
              <w:jc w:val="center"/>
              <w:rPr>
                <w:sz w:val="22"/>
                <w:szCs w:val="22"/>
              </w:rPr>
            </w:pPr>
            <w:r w:rsidRPr="00034C5A">
              <w:rPr>
                <w:sz w:val="22"/>
                <w:szCs w:val="22"/>
              </w:rPr>
              <w:t>-</w:t>
            </w:r>
          </w:p>
        </w:tc>
        <w:tc>
          <w:tcPr>
            <w:tcW w:w="710" w:type="dxa"/>
            <w:vAlign w:val="center"/>
          </w:tcPr>
          <w:p w14:paraId="700A822A" w14:textId="77777777" w:rsidR="002D2F24" w:rsidRPr="00034C5A" w:rsidRDefault="002D2F24" w:rsidP="00044DA0">
            <w:pPr>
              <w:widowControl/>
              <w:jc w:val="center"/>
              <w:rPr>
                <w:sz w:val="22"/>
                <w:szCs w:val="22"/>
              </w:rPr>
            </w:pPr>
            <w:r w:rsidRPr="00034C5A">
              <w:rPr>
                <w:sz w:val="22"/>
                <w:szCs w:val="22"/>
              </w:rPr>
              <w:t>-</w:t>
            </w:r>
          </w:p>
        </w:tc>
        <w:tc>
          <w:tcPr>
            <w:tcW w:w="567" w:type="dxa"/>
            <w:vAlign w:val="center"/>
          </w:tcPr>
          <w:p w14:paraId="5E3067C9" w14:textId="77777777" w:rsidR="002D2F24" w:rsidRPr="00034C5A" w:rsidRDefault="002D2F24" w:rsidP="00044DA0">
            <w:pPr>
              <w:widowControl/>
              <w:jc w:val="center"/>
              <w:rPr>
                <w:sz w:val="22"/>
                <w:szCs w:val="22"/>
              </w:rPr>
            </w:pPr>
            <w:r w:rsidRPr="00034C5A">
              <w:rPr>
                <w:sz w:val="22"/>
                <w:szCs w:val="22"/>
              </w:rPr>
              <w:t>-</w:t>
            </w:r>
          </w:p>
        </w:tc>
        <w:tc>
          <w:tcPr>
            <w:tcW w:w="847" w:type="dxa"/>
            <w:shd w:val="clear" w:color="auto" w:fill="auto"/>
            <w:noWrap/>
            <w:vAlign w:val="center"/>
          </w:tcPr>
          <w:p w14:paraId="020A84D5" w14:textId="77777777" w:rsidR="002D2F24" w:rsidRPr="00034C5A" w:rsidRDefault="002D2F24" w:rsidP="00044DA0">
            <w:pPr>
              <w:widowControl/>
              <w:jc w:val="center"/>
              <w:rPr>
                <w:sz w:val="22"/>
                <w:szCs w:val="22"/>
              </w:rPr>
            </w:pPr>
            <w:r w:rsidRPr="00034C5A">
              <w:rPr>
                <w:sz w:val="22"/>
                <w:szCs w:val="22"/>
              </w:rPr>
              <w:t>-</w:t>
            </w:r>
          </w:p>
        </w:tc>
      </w:tr>
      <w:tr w:rsidR="002D2F24" w:rsidRPr="00034C5A" w14:paraId="10BCA9DE" w14:textId="77777777" w:rsidTr="00044DA0">
        <w:trPr>
          <w:trHeight w:val="510"/>
        </w:trPr>
        <w:tc>
          <w:tcPr>
            <w:tcW w:w="567" w:type="dxa"/>
            <w:vMerge/>
            <w:shd w:val="clear" w:color="auto" w:fill="auto"/>
            <w:noWrap/>
            <w:vAlign w:val="center"/>
          </w:tcPr>
          <w:p w14:paraId="71E06080" w14:textId="77777777" w:rsidR="002D2F24" w:rsidRPr="00034C5A" w:rsidRDefault="002D2F24" w:rsidP="00044DA0">
            <w:pPr>
              <w:jc w:val="center"/>
              <w:rPr>
                <w:sz w:val="22"/>
                <w:szCs w:val="22"/>
              </w:rPr>
            </w:pPr>
          </w:p>
        </w:tc>
        <w:tc>
          <w:tcPr>
            <w:tcW w:w="1701" w:type="dxa"/>
            <w:vMerge/>
            <w:shd w:val="clear" w:color="auto" w:fill="auto"/>
            <w:vAlign w:val="center"/>
          </w:tcPr>
          <w:p w14:paraId="47E2FF1E" w14:textId="77777777" w:rsidR="002D2F24" w:rsidRPr="00034C5A" w:rsidRDefault="002D2F24" w:rsidP="00044DA0">
            <w:pPr>
              <w:widowControl/>
              <w:rPr>
                <w:sz w:val="22"/>
                <w:szCs w:val="22"/>
              </w:rPr>
            </w:pPr>
          </w:p>
        </w:tc>
        <w:tc>
          <w:tcPr>
            <w:tcW w:w="1276" w:type="dxa"/>
            <w:vMerge/>
            <w:shd w:val="clear" w:color="auto" w:fill="auto"/>
            <w:vAlign w:val="center"/>
          </w:tcPr>
          <w:p w14:paraId="6A61FC09" w14:textId="77777777" w:rsidR="002D2F24" w:rsidRPr="00034C5A" w:rsidRDefault="002D2F24" w:rsidP="00044DA0">
            <w:pPr>
              <w:widowControl/>
              <w:jc w:val="center"/>
              <w:rPr>
                <w:sz w:val="22"/>
                <w:szCs w:val="22"/>
              </w:rPr>
            </w:pPr>
          </w:p>
        </w:tc>
        <w:tc>
          <w:tcPr>
            <w:tcW w:w="851" w:type="dxa"/>
            <w:shd w:val="clear" w:color="auto" w:fill="auto"/>
            <w:noWrap/>
            <w:vAlign w:val="center"/>
          </w:tcPr>
          <w:p w14:paraId="4C0ED2D0" w14:textId="77777777" w:rsidR="002D2F24" w:rsidRPr="00034C5A" w:rsidRDefault="002D2F24" w:rsidP="00044DA0">
            <w:pPr>
              <w:jc w:val="center"/>
              <w:rPr>
                <w:sz w:val="22"/>
                <w:szCs w:val="22"/>
              </w:rPr>
            </w:pPr>
            <w:r w:rsidRPr="00034C5A">
              <w:rPr>
                <w:sz w:val="22"/>
                <w:szCs w:val="22"/>
              </w:rPr>
              <w:t>2026</w:t>
            </w:r>
          </w:p>
        </w:tc>
        <w:tc>
          <w:tcPr>
            <w:tcW w:w="1133" w:type="dxa"/>
            <w:shd w:val="clear" w:color="auto" w:fill="auto"/>
            <w:noWrap/>
            <w:vAlign w:val="center"/>
          </w:tcPr>
          <w:p w14:paraId="6FBA64D4" w14:textId="77777777" w:rsidR="002D2F24" w:rsidRPr="00034C5A" w:rsidRDefault="002D2F24" w:rsidP="00044DA0">
            <w:pPr>
              <w:jc w:val="center"/>
              <w:rPr>
                <w:sz w:val="22"/>
                <w:szCs w:val="22"/>
              </w:rPr>
            </w:pPr>
            <w:r w:rsidRPr="00034C5A">
              <w:rPr>
                <w:sz w:val="22"/>
                <w:szCs w:val="22"/>
              </w:rPr>
              <w:t>4 026,88</w:t>
            </w:r>
          </w:p>
        </w:tc>
        <w:tc>
          <w:tcPr>
            <w:tcW w:w="1134" w:type="dxa"/>
            <w:shd w:val="clear" w:color="auto" w:fill="auto"/>
            <w:vAlign w:val="center"/>
          </w:tcPr>
          <w:p w14:paraId="5CBB0F1A" w14:textId="77777777" w:rsidR="002D2F24" w:rsidRPr="00034C5A" w:rsidRDefault="002D2F24" w:rsidP="00044DA0">
            <w:pPr>
              <w:jc w:val="center"/>
              <w:rPr>
                <w:sz w:val="22"/>
                <w:szCs w:val="22"/>
              </w:rPr>
            </w:pPr>
            <w:r w:rsidRPr="00034C5A">
              <w:rPr>
                <w:sz w:val="22"/>
                <w:szCs w:val="22"/>
              </w:rPr>
              <w:t>4 521,94</w:t>
            </w:r>
          </w:p>
        </w:tc>
        <w:tc>
          <w:tcPr>
            <w:tcW w:w="708" w:type="dxa"/>
            <w:shd w:val="clear" w:color="auto" w:fill="auto"/>
            <w:noWrap/>
            <w:vAlign w:val="center"/>
          </w:tcPr>
          <w:p w14:paraId="0F3F3C7A" w14:textId="77777777" w:rsidR="002D2F24" w:rsidRPr="00034C5A" w:rsidRDefault="002D2F24" w:rsidP="00044DA0">
            <w:pPr>
              <w:widowControl/>
              <w:jc w:val="center"/>
              <w:rPr>
                <w:sz w:val="22"/>
                <w:szCs w:val="22"/>
              </w:rPr>
            </w:pPr>
            <w:r w:rsidRPr="00034C5A">
              <w:rPr>
                <w:sz w:val="22"/>
                <w:szCs w:val="22"/>
              </w:rPr>
              <w:t>-</w:t>
            </w:r>
          </w:p>
        </w:tc>
        <w:tc>
          <w:tcPr>
            <w:tcW w:w="712" w:type="dxa"/>
            <w:vAlign w:val="center"/>
          </w:tcPr>
          <w:p w14:paraId="07FFDA9B" w14:textId="77777777" w:rsidR="002D2F24" w:rsidRPr="00034C5A" w:rsidRDefault="002D2F24" w:rsidP="00044DA0">
            <w:pPr>
              <w:widowControl/>
              <w:jc w:val="center"/>
              <w:rPr>
                <w:sz w:val="22"/>
                <w:szCs w:val="22"/>
              </w:rPr>
            </w:pPr>
            <w:r w:rsidRPr="00034C5A">
              <w:rPr>
                <w:sz w:val="22"/>
                <w:szCs w:val="22"/>
              </w:rPr>
              <w:t>-</w:t>
            </w:r>
          </w:p>
        </w:tc>
        <w:tc>
          <w:tcPr>
            <w:tcW w:w="710" w:type="dxa"/>
            <w:vAlign w:val="center"/>
          </w:tcPr>
          <w:p w14:paraId="7D722E51" w14:textId="77777777" w:rsidR="002D2F24" w:rsidRPr="00034C5A" w:rsidRDefault="002D2F24" w:rsidP="00044DA0">
            <w:pPr>
              <w:widowControl/>
              <w:jc w:val="center"/>
              <w:rPr>
                <w:sz w:val="22"/>
                <w:szCs w:val="22"/>
              </w:rPr>
            </w:pPr>
            <w:r w:rsidRPr="00034C5A">
              <w:rPr>
                <w:sz w:val="22"/>
                <w:szCs w:val="22"/>
              </w:rPr>
              <w:t>-</w:t>
            </w:r>
          </w:p>
        </w:tc>
        <w:tc>
          <w:tcPr>
            <w:tcW w:w="567" w:type="dxa"/>
            <w:vAlign w:val="center"/>
          </w:tcPr>
          <w:p w14:paraId="2067DA9B" w14:textId="77777777" w:rsidR="002D2F24" w:rsidRPr="00034C5A" w:rsidRDefault="002D2F24" w:rsidP="00044DA0">
            <w:pPr>
              <w:widowControl/>
              <w:jc w:val="center"/>
              <w:rPr>
                <w:sz w:val="22"/>
                <w:szCs w:val="22"/>
              </w:rPr>
            </w:pPr>
            <w:r w:rsidRPr="00034C5A">
              <w:rPr>
                <w:sz w:val="22"/>
                <w:szCs w:val="22"/>
              </w:rPr>
              <w:t>-</w:t>
            </w:r>
          </w:p>
        </w:tc>
        <w:tc>
          <w:tcPr>
            <w:tcW w:w="847" w:type="dxa"/>
            <w:shd w:val="clear" w:color="auto" w:fill="auto"/>
            <w:noWrap/>
            <w:vAlign w:val="center"/>
          </w:tcPr>
          <w:p w14:paraId="4B3A257B" w14:textId="77777777" w:rsidR="002D2F24" w:rsidRPr="00034C5A" w:rsidRDefault="002D2F24" w:rsidP="00044DA0">
            <w:pPr>
              <w:widowControl/>
              <w:jc w:val="center"/>
              <w:rPr>
                <w:sz w:val="22"/>
                <w:szCs w:val="22"/>
              </w:rPr>
            </w:pPr>
            <w:r w:rsidRPr="00034C5A">
              <w:rPr>
                <w:sz w:val="22"/>
                <w:szCs w:val="22"/>
              </w:rPr>
              <w:t>-</w:t>
            </w:r>
          </w:p>
        </w:tc>
      </w:tr>
    </w:tbl>
    <w:p w14:paraId="30CD5662" w14:textId="77777777" w:rsidR="002D2F24" w:rsidRPr="00034C5A" w:rsidRDefault="002D2F24" w:rsidP="002D2F24">
      <w:pPr>
        <w:widowControl/>
        <w:autoSpaceDE w:val="0"/>
        <w:autoSpaceDN w:val="0"/>
        <w:adjustRightInd w:val="0"/>
        <w:ind w:firstLine="540"/>
        <w:jc w:val="both"/>
        <w:outlineLvl w:val="3"/>
        <w:rPr>
          <w:sz w:val="22"/>
          <w:szCs w:val="22"/>
        </w:rPr>
      </w:pPr>
    </w:p>
    <w:p w14:paraId="5077B1EF" w14:textId="405EED42" w:rsidR="002D2F24" w:rsidRDefault="002D2F24" w:rsidP="002D2F24">
      <w:pPr>
        <w:widowControl/>
        <w:autoSpaceDE w:val="0"/>
        <w:autoSpaceDN w:val="0"/>
        <w:adjustRightInd w:val="0"/>
        <w:ind w:firstLine="567"/>
        <w:jc w:val="both"/>
        <w:rPr>
          <w:spacing w:val="2"/>
          <w:sz w:val="22"/>
          <w:szCs w:val="22"/>
          <w:shd w:val="clear" w:color="auto" w:fill="FFFFFF"/>
        </w:rPr>
      </w:pPr>
      <w:r w:rsidRPr="00034C5A">
        <w:rPr>
          <w:sz w:val="22"/>
          <w:szCs w:val="22"/>
        </w:rPr>
        <w:t xml:space="preserve">Примечание. </w:t>
      </w:r>
      <w:r w:rsidRPr="00034C5A">
        <w:rPr>
          <w:spacing w:val="2"/>
          <w:sz w:val="22"/>
          <w:szCs w:val="22"/>
          <w:shd w:val="clear" w:color="auto" w:fill="FFFFFF"/>
        </w:rPr>
        <w:t xml:space="preserve">Организация применяет упрощенную систему налогообложения в соответствии с Главой </w:t>
      </w:r>
      <w:r w:rsidRPr="003D4E18">
        <w:rPr>
          <w:spacing w:val="2"/>
          <w:sz w:val="22"/>
          <w:szCs w:val="22"/>
          <w:shd w:val="clear" w:color="auto" w:fill="FFFFFF"/>
        </w:rPr>
        <w:t>26.2 части 2</w:t>
      </w:r>
      <w:r w:rsidRPr="003D4E18">
        <w:rPr>
          <w:rStyle w:val="apple-converted-space"/>
          <w:rFonts w:eastAsia="Franklin Gothic Demi"/>
          <w:spacing w:val="2"/>
          <w:sz w:val="22"/>
          <w:szCs w:val="22"/>
        </w:rPr>
        <w:t> </w:t>
      </w:r>
      <w:hyperlink r:id="rId10" w:history="1">
        <w:r w:rsidRPr="003D4E18">
          <w:rPr>
            <w:rStyle w:val="af5"/>
            <w:rFonts w:eastAsia="Tahoma"/>
            <w:color w:val="auto"/>
            <w:spacing w:val="2"/>
            <w:sz w:val="22"/>
            <w:szCs w:val="22"/>
            <w:u w:val="none"/>
          </w:rPr>
          <w:t>Налогового кодекса Российской Федерации</w:t>
        </w:r>
      </w:hyperlink>
      <w:r w:rsidRPr="003D4E18">
        <w:rPr>
          <w:spacing w:val="2"/>
          <w:sz w:val="22"/>
          <w:szCs w:val="22"/>
          <w:shd w:val="clear" w:color="auto" w:fill="FFFFFF"/>
        </w:rPr>
        <w:t xml:space="preserve"> и использует </w:t>
      </w:r>
      <w:r w:rsidRPr="00034C5A">
        <w:rPr>
          <w:spacing w:val="2"/>
          <w:sz w:val="22"/>
          <w:szCs w:val="22"/>
          <w:shd w:val="clear" w:color="auto" w:fill="FFFFFF"/>
        </w:rPr>
        <w:t>право на освобождение от исполнения обязанностей  налогоплательщика</w:t>
      </w:r>
      <w:bookmarkStart w:id="5" w:name="_Hlk179715394"/>
      <w:r w:rsidRPr="00034C5A">
        <w:rPr>
          <w:spacing w:val="2"/>
          <w:sz w:val="22"/>
          <w:szCs w:val="22"/>
          <w:shd w:val="clear" w:color="auto" w:fill="FFFFFF"/>
        </w:rPr>
        <w:t>, связанных с исчислением и уплатой налога на добавленную стоимость,</w:t>
      </w:r>
      <w:bookmarkEnd w:id="5"/>
      <w:r w:rsidRPr="00034C5A">
        <w:rPr>
          <w:spacing w:val="2"/>
          <w:sz w:val="22"/>
          <w:szCs w:val="22"/>
          <w:shd w:val="clear" w:color="auto" w:fill="FFFFFF"/>
        </w:rPr>
        <w:t xml:space="preserve"> в соответствии со статьей 145 </w:t>
      </w:r>
      <w:bookmarkStart w:id="6" w:name="_Hlk179714828"/>
      <w:r w:rsidRPr="00034C5A">
        <w:rPr>
          <w:spacing w:val="2"/>
          <w:sz w:val="22"/>
          <w:szCs w:val="22"/>
          <w:shd w:val="clear" w:color="auto" w:fill="FFFFFF"/>
        </w:rPr>
        <w:t>Налогового кодекса Российской Федерации</w:t>
      </w:r>
      <w:r w:rsidRPr="00034C5A">
        <w:t xml:space="preserve"> (в ред. </w:t>
      </w:r>
      <w:r w:rsidRPr="00034C5A">
        <w:rPr>
          <w:spacing w:val="2"/>
          <w:sz w:val="22"/>
          <w:szCs w:val="22"/>
          <w:shd w:val="clear" w:color="auto" w:fill="FFFFFF"/>
        </w:rPr>
        <w:t>Федерального закона от 12.07.2024 № 176-ФЗ</w:t>
      </w:r>
      <w:bookmarkEnd w:id="6"/>
      <w:r w:rsidRPr="00034C5A">
        <w:rPr>
          <w:spacing w:val="2"/>
          <w:sz w:val="22"/>
          <w:szCs w:val="22"/>
          <w:shd w:val="clear" w:color="auto" w:fill="FFFFFF"/>
        </w:rPr>
        <w:t>).</w:t>
      </w:r>
    </w:p>
    <w:p w14:paraId="14C0DF23" w14:textId="463CF33E" w:rsidR="002D2F24" w:rsidRDefault="002D2F24" w:rsidP="002D2F24">
      <w:pPr>
        <w:widowControl/>
        <w:autoSpaceDE w:val="0"/>
        <w:autoSpaceDN w:val="0"/>
        <w:adjustRightInd w:val="0"/>
        <w:ind w:firstLine="567"/>
        <w:jc w:val="both"/>
        <w:rPr>
          <w:spacing w:val="2"/>
          <w:sz w:val="22"/>
          <w:szCs w:val="22"/>
          <w:shd w:val="clear" w:color="auto" w:fill="FFFFFF"/>
        </w:rPr>
      </w:pPr>
    </w:p>
    <w:p w14:paraId="2B4C6DD6" w14:textId="40F22DB2" w:rsidR="002D2F24" w:rsidRDefault="002D2F24" w:rsidP="00C2333E">
      <w:pPr>
        <w:widowControl/>
        <w:tabs>
          <w:tab w:val="left" w:pos="993"/>
        </w:tabs>
        <w:autoSpaceDE w:val="0"/>
        <w:autoSpaceDN w:val="0"/>
        <w:adjustRightInd w:val="0"/>
        <w:ind w:firstLine="567"/>
        <w:jc w:val="both"/>
        <w:rPr>
          <w:sz w:val="22"/>
          <w:szCs w:val="22"/>
        </w:rPr>
      </w:pPr>
      <w:r w:rsidRPr="002D2F24">
        <w:rPr>
          <w:sz w:val="22"/>
          <w:szCs w:val="22"/>
        </w:rPr>
        <w:t>2.</w:t>
      </w:r>
      <w:r w:rsidRPr="002D2F24">
        <w:rPr>
          <w:sz w:val="22"/>
          <w:szCs w:val="22"/>
        </w:rPr>
        <w:tab/>
        <w:t xml:space="preserve">С 01.01.2025 произвести корректировку установленных долгосрочных льготных тарифов на тепловую энергию для потребителей ООО «КЭС-Савино» на </w:t>
      </w:r>
      <w:r w:rsidR="003D4E18" w:rsidRPr="002D2F24">
        <w:rPr>
          <w:sz w:val="22"/>
          <w:szCs w:val="22"/>
        </w:rPr>
        <w:t>2025–</w:t>
      </w:r>
      <w:r w:rsidR="00C2333E" w:rsidRPr="002D2F24">
        <w:rPr>
          <w:sz w:val="22"/>
          <w:szCs w:val="22"/>
        </w:rPr>
        <w:t>2026 годы</w:t>
      </w:r>
      <w:r w:rsidRPr="002D2F24">
        <w:rPr>
          <w:sz w:val="22"/>
          <w:szCs w:val="22"/>
        </w:rPr>
        <w:t>, изложив приложение 2 к постановлению Департамента энергетики и тарифов Ивановской области от 15.12.2023 № 52-т/1 в</w:t>
      </w:r>
      <w:r>
        <w:rPr>
          <w:sz w:val="22"/>
          <w:szCs w:val="22"/>
        </w:rPr>
        <w:t xml:space="preserve"> новой редакции:</w:t>
      </w:r>
    </w:p>
    <w:p w14:paraId="0C4A7290" w14:textId="77777777" w:rsidR="002D2F24" w:rsidRPr="00EC04A0" w:rsidRDefault="002D2F24" w:rsidP="002D2F24">
      <w:pPr>
        <w:widowControl/>
        <w:autoSpaceDE w:val="0"/>
        <w:autoSpaceDN w:val="0"/>
        <w:adjustRightInd w:val="0"/>
        <w:jc w:val="right"/>
        <w:rPr>
          <w:sz w:val="22"/>
          <w:szCs w:val="22"/>
        </w:rPr>
      </w:pPr>
      <w:r w:rsidRPr="00EC04A0">
        <w:rPr>
          <w:sz w:val="22"/>
          <w:szCs w:val="22"/>
        </w:rPr>
        <w:t>Приложение 2 к постановлению Департамента энергетики и тарифов</w:t>
      </w:r>
    </w:p>
    <w:p w14:paraId="1F19C8CB" w14:textId="77777777" w:rsidR="002D2F24" w:rsidRPr="00EC04A0" w:rsidRDefault="002D2F24" w:rsidP="002D2F24">
      <w:pPr>
        <w:widowControl/>
        <w:autoSpaceDE w:val="0"/>
        <w:autoSpaceDN w:val="0"/>
        <w:adjustRightInd w:val="0"/>
        <w:jc w:val="right"/>
        <w:rPr>
          <w:b/>
          <w:bCs/>
          <w:sz w:val="18"/>
          <w:szCs w:val="18"/>
        </w:rPr>
      </w:pPr>
      <w:r w:rsidRPr="00EC04A0">
        <w:rPr>
          <w:sz w:val="22"/>
          <w:szCs w:val="22"/>
        </w:rPr>
        <w:t>Ивановской области от 15.12.2023 № 52-т/1</w:t>
      </w:r>
    </w:p>
    <w:p w14:paraId="3B38DC5A" w14:textId="77777777" w:rsidR="002D2F24" w:rsidRPr="00EC04A0" w:rsidRDefault="002D2F24" w:rsidP="002D2F24">
      <w:pPr>
        <w:widowControl/>
        <w:autoSpaceDE w:val="0"/>
        <w:autoSpaceDN w:val="0"/>
        <w:adjustRightInd w:val="0"/>
        <w:jc w:val="center"/>
        <w:rPr>
          <w:b/>
          <w:bCs/>
          <w:sz w:val="22"/>
          <w:szCs w:val="22"/>
        </w:rPr>
      </w:pPr>
    </w:p>
    <w:p w14:paraId="0F6A42EA" w14:textId="77777777" w:rsidR="002D2F24" w:rsidRPr="00EC04A0" w:rsidRDefault="002D2F24" w:rsidP="002D2F24">
      <w:pPr>
        <w:widowControl/>
        <w:autoSpaceDE w:val="0"/>
        <w:autoSpaceDN w:val="0"/>
        <w:adjustRightInd w:val="0"/>
        <w:jc w:val="center"/>
        <w:rPr>
          <w:b/>
          <w:bCs/>
          <w:sz w:val="22"/>
          <w:szCs w:val="22"/>
        </w:rPr>
      </w:pPr>
      <w:r w:rsidRPr="00EC04A0">
        <w:rPr>
          <w:b/>
          <w:bCs/>
          <w:sz w:val="22"/>
          <w:szCs w:val="22"/>
        </w:rPr>
        <w:t>Льготные тарифы на тепловую энергию (мощность), поставляемую потребителям</w:t>
      </w:r>
    </w:p>
    <w:p w14:paraId="7A95B2CB" w14:textId="77777777" w:rsidR="002D2F24" w:rsidRPr="00EC04A0" w:rsidRDefault="002D2F24" w:rsidP="002D2F24">
      <w:pPr>
        <w:widowControl/>
        <w:autoSpaceDE w:val="0"/>
        <w:autoSpaceDN w:val="0"/>
        <w:adjustRightInd w:val="0"/>
        <w:jc w:val="center"/>
        <w:rPr>
          <w:b/>
          <w:sz w:val="22"/>
          <w:szCs w:val="22"/>
        </w:rPr>
      </w:pP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131"/>
        <w:gridCol w:w="1276"/>
        <w:gridCol w:w="851"/>
        <w:gridCol w:w="1133"/>
        <w:gridCol w:w="1134"/>
        <w:gridCol w:w="708"/>
        <w:gridCol w:w="712"/>
        <w:gridCol w:w="710"/>
        <w:gridCol w:w="567"/>
        <w:gridCol w:w="706"/>
      </w:tblGrid>
      <w:tr w:rsidR="002D2F24" w:rsidRPr="00EC04A0" w14:paraId="23682AED" w14:textId="77777777" w:rsidTr="00044DA0">
        <w:trPr>
          <w:trHeight w:val="264"/>
        </w:trPr>
        <w:tc>
          <w:tcPr>
            <w:tcW w:w="563" w:type="dxa"/>
            <w:vMerge w:val="restart"/>
            <w:shd w:val="clear" w:color="auto" w:fill="auto"/>
            <w:vAlign w:val="center"/>
            <w:hideMark/>
          </w:tcPr>
          <w:p w14:paraId="5BF900E4" w14:textId="77777777" w:rsidR="002D2F24" w:rsidRPr="00EC04A0" w:rsidRDefault="002D2F24" w:rsidP="00044DA0">
            <w:pPr>
              <w:widowControl/>
              <w:jc w:val="center"/>
              <w:rPr>
                <w:sz w:val="22"/>
                <w:szCs w:val="22"/>
              </w:rPr>
            </w:pPr>
            <w:r w:rsidRPr="00EC04A0">
              <w:rPr>
                <w:sz w:val="22"/>
                <w:szCs w:val="22"/>
              </w:rPr>
              <w:t>№ п/п</w:t>
            </w:r>
          </w:p>
        </w:tc>
        <w:tc>
          <w:tcPr>
            <w:tcW w:w="2131" w:type="dxa"/>
            <w:vMerge w:val="restart"/>
            <w:shd w:val="clear" w:color="auto" w:fill="auto"/>
            <w:vAlign w:val="center"/>
            <w:hideMark/>
          </w:tcPr>
          <w:p w14:paraId="7AA42170" w14:textId="77777777" w:rsidR="002D2F24" w:rsidRPr="00EC04A0" w:rsidRDefault="002D2F24" w:rsidP="00044DA0">
            <w:pPr>
              <w:widowControl/>
              <w:jc w:val="center"/>
              <w:rPr>
                <w:sz w:val="22"/>
                <w:szCs w:val="22"/>
              </w:rPr>
            </w:pPr>
            <w:r w:rsidRPr="00EC04A0">
              <w:rPr>
                <w:sz w:val="22"/>
                <w:szCs w:val="22"/>
              </w:rPr>
              <w:t>Наименование регулируемой организации</w:t>
            </w:r>
          </w:p>
        </w:tc>
        <w:tc>
          <w:tcPr>
            <w:tcW w:w="1276" w:type="dxa"/>
            <w:vMerge w:val="restart"/>
            <w:shd w:val="clear" w:color="auto" w:fill="auto"/>
            <w:noWrap/>
            <w:vAlign w:val="center"/>
            <w:hideMark/>
          </w:tcPr>
          <w:p w14:paraId="05A3B423" w14:textId="77777777" w:rsidR="002D2F24" w:rsidRPr="00EC04A0" w:rsidRDefault="002D2F24" w:rsidP="00044DA0">
            <w:pPr>
              <w:widowControl/>
              <w:jc w:val="center"/>
              <w:rPr>
                <w:sz w:val="22"/>
                <w:szCs w:val="22"/>
              </w:rPr>
            </w:pPr>
            <w:r w:rsidRPr="00EC04A0">
              <w:rPr>
                <w:sz w:val="22"/>
                <w:szCs w:val="22"/>
              </w:rPr>
              <w:t>Вид тарифа</w:t>
            </w:r>
          </w:p>
        </w:tc>
        <w:tc>
          <w:tcPr>
            <w:tcW w:w="851" w:type="dxa"/>
            <w:vMerge w:val="restart"/>
            <w:shd w:val="clear" w:color="auto" w:fill="auto"/>
            <w:noWrap/>
            <w:vAlign w:val="center"/>
            <w:hideMark/>
          </w:tcPr>
          <w:p w14:paraId="74424C4C" w14:textId="77777777" w:rsidR="002D2F24" w:rsidRPr="00EC04A0" w:rsidRDefault="002D2F24" w:rsidP="00044DA0">
            <w:pPr>
              <w:widowControl/>
              <w:jc w:val="center"/>
              <w:rPr>
                <w:sz w:val="22"/>
                <w:szCs w:val="22"/>
              </w:rPr>
            </w:pPr>
            <w:r w:rsidRPr="00EC04A0">
              <w:rPr>
                <w:sz w:val="22"/>
                <w:szCs w:val="22"/>
              </w:rPr>
              <w:t>Год</w:t>
            </w:r>
          </w:p>
        </w:tc>
        <w:tc>
          <w:tcPr>
            <w:tcW w:w="2267" w:type="dxa"/>
            <w:gridSpan w:val="2"/>
            <w:shd w:val="clear" w:color="auto" w:fill="auto"/>
            <w:noWrap/>
            <w:vAlign w:val="center"/>
            <w:hideMark/>
          </w:tcPr>
          <w:p w14:paraId="2E75F88C" w14:textId="77777777" w:rsidR="002D2F24" w:rsidRPr="00EC04A0" w:rsidRDefault="002D2F24" w:rsidP="00044DA0">
            <w:pPr>
              <w:widowControl/>
              <w:jc w:val="center"/>
              <w:rPr>
                <w:b/>
                <w:bCs/>
                <w:sz w:val="22"/>
                <w:szCs w:val="22"/>
              </w:rPr>
            </w:pPr>
            <w:r w:rsidRPr="00EC04A0">
              <w:rPr>
                <w:b/>
                <w:bCs/>
                <w:sz w:val="22"/>
                <w:szCs w:val="22"/>
              </w:rPr>
              <w:t>Вода</w:t>
            </w:r>
          </w:p>
        </w:tc>
        <w:tc>
          <w:tcPr>
            <w:tcW w:w="2697" w:type="dxa"/>
            <w:gridSpan w:val="4"/>
            <w:shd w:val="clear" w:color="auto" w:fill="auto"/>
            <w:noWrap/>
            <w:vAlign w:val="center"/>
            <w:hideMark/>
          </w:tcPr>
          <w:p w14:paraId="7ECCCCED" w14:textId="77777777" w:rsidR="002D2F24" w:rsidRPr="00EC04A0" w:rsidRDefault="002D2F24" w:rsidP="00044DA0">
            <w:pPr>
              <w:widowControl/>
              <w:jc w:val="center"/>
              <w:rPr>
                <w:sz w:val="22"/>
                <w:szCs w:val="22"/>
              </w:rPr>
            </w:pPr>
            <w:r w:rsidRPr="00EC04A0">
              <w:rPr>
                <w:sz w:val="22"/>
                <w:szCs w:val="22"/>
              </w:rPr>
              <w:t>Отборный пар давлением</w:t>
            </w:r>
          </w:p>
        </w:tc>
        <w:tc>
          <w:tcPr>
            <w:tcW w:w="706" w:type="dxa"/>
            <w:vMerge w:val="restart"/>
            <w:shd w:val="clear" w:color="auto" w:fill="auto"/>
            <w:vAlign w:val="center"/>
            <w:hideMark/>
          </w:tcPr>
          <w:p w14:paraId="11DE9789" w14:textId="77777777" w:rsidR="002D2F24" w:rsidRPr="00EC04A0" w:rsidRDefault="002D2F24" w:rsidP="00044DA0">
            <w:pPr>
              <w:widowControl/>
              <w:jc w:val="center"/>
              <w:rPr>
                <w:szCs w:val="22"/>
              </w:rPr>
            </w:pPr>
            <w:r w:rsidRPr="00EC04A0">
              <w:rPr>
                <w:szCs w:val="22"/>
              </w:rPr>
              <w:t>Острый и редуцированный пар</w:t>
            </w:r>
          </w:p>
        </w:tc>
      </w:tr>
      <w:tr w:rsidR="002D2F24" w:rsidRPr="00EC04A0" w14:paraId="31BB6276" w14:textId="77777777" w:rsidTr="00044DA0">
        <w:trPr>
          <w:trHeight w:val="540"/>
        </w:trPr>
        <w:tc>
          <w:tcPr>
            <w:tcW w:w="563" w:type="dxa"/>
            <w:vMerge/>
            <w:shd w:val="clear" w:color="auto" w:fill="auto"/>
            <w:noWrap/>
            <w:vAlign w:val="center"/>
            <w:hideMark/>
          </w:tcPr>
          <w:p w14:paraId="6E439CDD" w14:textId="77777777" w:rsidR="002D2F24" w:rsidRPr="00EC04A0" w:rsidRDefault="002D2F24" w:rsidP="00044DA0">
            <w:pPr>
              <w:widowControl/>
              <w:jc w:val="center"/>
              <w:rPr>
                <w:sz w:val="22"/>
                <w:szCs w:val="22"/>
              </w:rPr>
            </w:pPr>
          </w:p>
        </w:tc>
        <w:tc>
          <w:tcPr>
            <w:tcW w:w="2131" w:type="dxa"/>
            <w:vMerge/>
            <w:shd w:val="clear" w:color="auto" w:fill="auto"/>
            <w:vAlign w:val="center"/>
            <w:hideMark/>
          </w:tcPr>
          <w:p w14:paraId="32E5B12A" w14:textId="77777777" w:rsidR="002D2F24" w:rsidRPr="00EC04A0" w:rsidRDefault="002D2F24" w:rsidP="00044DA0">
            <w:pPr>
              <w:widowControl/>
              <w:rPr>
                <w:sz w:val="22"/>
                <w:szCs w:val="22"/>
              </w:rPr>
            </w:pPr>
          </w:p>
        </w:tc>
        <w:tc>
          <w:tcPr>
            <w:tcW w:w="1276" w:type="dxa"/>
            <w:vMerge/>
            <w:shd w:val="clear" w:color="auto" w:fill="auto"/>
            <w:noWrap/>
            <w:vAlign w:val="center"/>
            <w:hideMark/>
          </w:tcPr>
          <w:p w14:paraId="30CA5ADF" w14:textId="77777777" w:rsidR="002D2F24" w:rsidRPr="00EC04A0" w:rsidRDefault="002D2F24" w:rsidP="00044DA0">
            <w:pPr>
              <w:widowControl/>
              <w:jc w:val="center"/>
              <w:rPr>
                <w:sz w:val="22"/>
                <w:szCs w:val="22"/>
              </w:rPr>
            </w:pPr>
          </w:p>
        </w:tc>
        <w:tc>
          <w:tcPr>
            <w:tcW w:w="851" w:type="dxa"/>
            <w:vMerge/>
            <w:shd w:val="clear" w:color="auto" w:fill="auto"/>
            <w:noWrap/>
            <w:vAlign w:val="center"/>
            <w:hideMark/>
          </w:tcPr>
          <w:p w14:paraId="5E0CE2D8" w14:textId="77777777" w:rsidR="002D2F24" w:rsidRPr="00EC04A0" w:rsidRDefault="002D2F24" w:rsidP="00044DA0">
            <w:pPr>
              <w:widowControl/>
              <w:jc w:val="center"/>
              <w:rPr>
                <w:sz w:val="22"/>
                <w:szCs w:val="22"/>
              </w:rPr>
            </w:pPr>
          </w:p>
        </w:tc>
        <w:tc>
          <w:tcPr>
            <w:tcW w:w="1133" w:type="dxa"/>
            <w:shd w:val="clear" w:color="auto" w:fill="auto"/>
            <w:noWrap/>
            <w:vAlign w:val="center"/>
          </w:tcPr>
          <w:p w14:paraId="2F675D66" w14:textId="77777777" w:rsidR="002D2F24" w:rsidRPr="00EC04A0" w:rsidRDefault="002D2F24" w:rsidP="00044DA0">
            <w:pPr>
              <w:widowControl/>
              <w:jc w:val="center"/>
              <w:rPr>
                <w:sz w:val="22"/>
                <w:szCs w:val="22"/>
              </w:rPr>
            </w:pPr>
            <w:r w:rsidRPr="00EC04A0">
              <w:rPr>
                <w:sz w:val="22"/>
                <w:szCs w:val="22"/>
              </w:rPr>
              <w:t>1 полугодие</w:t>
            </w:r>
          </w:p>
        </w:tc>
        <w:tc>
          <w:tcPr>
            <w:tcW w:w="1134" w:type="dxa"/>
            <w:shd w:val="clear" w:color="auto" w:fill="auto"/>
            <w:vAlign w:val="center"/>
          </w:tcPr>
          <w:p w14:paraId="2B76DF3B" w14:textId="77777777" w:rsidR="002D2F24" w:rsidRPr="00EC04A0" w:rsidRDefault="002D2F24" w:rsidP="00044DA0">
            <w:pPr>
              <w:widowControl/>
              <w:jc w:val="center"/>
              <w:rPr>
                <w:sz w:val="22"/>
                <w:szCs w:val="22"/>
              </w:rPr>
            </w:pPr>
            <w:r w:rsidRPr="00EC04A0">
              <w:rPr>
                <w:sz w:val="22"/>
                <w:szCs w:val="22"/>
              </w:rPr>
              <w:t>2 полугодие</w:t>
            </w:r>
          </w:p>
        </w:tc>
        <w:tc>
          <w:tcPr>
            <w:tcW w:w="708" w:type="dxa"/>
            <w:shd w:val="clear" w:color="auto" w:fill="auto"/>
            <w:vAlign w:val="center"/>
            <w:hideMark/>
          </w:tcPr>
          <w:p w14:paraId="0A5EB7B9" w14:textId="77777777" w:rsidR="002D2F24" w:rsidRPr="00EC04A0" w:rsidRDefault="002D2F24" w:rsidP="00044DA0">
            <w:pPr>
              <w:widowControl/>
              <w:jc w:val="center"/>
            </w:pPr>
            <w:r w:rsidRPr="00EC04A0">
              <w:t>от 1,2 до 2,5 кг/</w:t>
            </w:r>
          </w:p>
          <w:p w14:paraId="6EBAED26" w14:textId="77777777" w:rsidR="002D2F24" w:rsidRPr="00EC04A0" w:rsidRDefault="002D2F24" w:rsidP="00044DA0">
            <w:pPr>
              <w:widowControl/>
              <w:jc w:val="center"/>
            </w:pPr>
            <w:r w:rsidRPr="00EC04A0">
              <w:t>см</w:t>
            </w:r>
            <w:r w:rsidRPr="00EC04A0">
              <w:rPr>
                <w:vertAlign w:val="superscript"/>
              </w:rPr>
              <w:t>2</w:t>
            </w:r>
          </w:p>
        </w:tc>
        <w:tc>
          <w:tcPr>
            <w:tcW w:w="712" w:type="dxa"/>
            <w:vAlign w:val="center"/>
          </w:tcPr>
          <w:p w14:paraId="1428CCCF" w14:textId="77777777" w:rsidR="002D2F24" w:rsidRPr="00EC04A0" w:rsidRDefault="002D2F24" w:rsidP="00044DA0">
            <w:pPr>
              <w:widowControl/>
              <w:jc w:val="center"/>
            </w:pPr>
            <w:r w:rsidRPr="00EC04A0">
              <w:t>от 2,5 до 7,0 кг/см</w:t>
            </w:r>
            <w:r w:rsidRPr="00EC04A0">
              <w:rPr>
                <w:vertAlign w:val="superscript"/>
              </w:rPr>
              <w:t>2</w:t>
            </w:r>
          </w:p>
        </w:tc>
        <w:tc>
          <w:tcPr>
            <w:tcW w:w="710" w:type="dxa"/>
            <w:vAlign w:val="center"/>
          </w:tcPr>
          <w:p w14:paraId="7C45DA5E" w14:textId="77777777" w:rsidR="002D2F24" w:rsidRPr="00EC04A0" w:rsidRDefault="002D2F24" w:rsidP="00044DA0">
            <w:pPr>
              <w:widowControl/>
              <w:jc w:val="center"/>
            </w:pPr>
            <w:r w:rsidRPr="00EC04A0">
              <w:t>от 7,0 до 13,0 кг/</w:t>
            </w:r>
          </w:p>
          <w:p w14:paraId="1ED738B1" w14:textId="77777777" w:rsidR="002D2F24" w:rsidRPr="00EC04A0" w:rsidRDefault="002D2F24" w:rsidP="00044DA0">
            <w:pPr>
              <w:widowControl/>
              <w:jc w:val="center"/>
            </w:pPr>
            <w:r w:rsidRPr="00EC04A0">
              <w:t>см</w:t>
            </w:r>
            <w:r w:rsidRPr="00EC04A0">
              <w:rPr>
                <w:vertAlign w:val="superscript"/>
              </w:rPr>
              <w:t>2</w:t>
            </w:r>
          </w:p>
        </w:tc>
        <w:tc>
          <w:tcPr>
            <w:tcW w:w="567" w:type="dxa"/>
            <w:vAlign w:val="center"/>
          </w:tcPr>
          <w:p w14:paraId="41A6B18C" w14:textId="77777777" w:rsidR="002D2F24" w:rsidRPr="00EC04A0" w:rsidRDefault="002D2F24" w:rsidP="00044DA0">
            <w:pPr>
              <w:widowControl/>
              <w:ind w:right="-108" w:hanging="109"/>
              <w:jc w:val="center"/>
            </w:pPr>
            <w:r w:rsidRPr="00EC04A0">
              <w:t>Свыше 13,0 кг/</w:t>
            </w:r>
          </w:p>
          <w:p w14:paraId="32F61A22" w14:textId="77777777" w:rsidR="002D2F24" w:rsidRPr="00EC04A0" w:rsidRDefault="002D2F24" w:rsidP="00044DA0">
            <w:pPr>
              <w:widowControl/>
              <w:jc w:val="center"/>
            </w:pPr>
            <w:r w:rsidRPr="00EC04A0">
              <w:t>см</w:t>
            </w:r>
            <w:r w:rsidRPr="00EC04A0">
              <w:rPr>
                <w:vertAlign w:val="superscript"/>
              </w:rPr>
              <w:t>2</w:t>
            </w:r>
          </w:p>
        </w:tc>
        <w:tc>
          <w:tcPr>
            <w:tcW w:w="706" w:type="dxa"/>
            <w:vMerge/>
            <w:shd w:val="clear" w:color="auto" w:fill="auto"/>
            <w:vAlign w:val="center"/>
            <w:hideMark/>
          </w:tcPr>
          <w:p w14:paraId="26554EC3" w14:textId="77777777" w:rsidR="002D2F24" w:rsidRPr="00EC04A0" w:rsidRDefault="002D2F24" w:rsidP="00044DA0">
            <w:pPr>
              <w:widowControl/>
              <w:jc w:val="center"/>
              <w:rPr>
                <w:sz w:val="22"/>
                <w:szCs w:val="22"/>
              </w:rPr>
            </w:pPr>
          </w:p>
        </w:tc>
      </w:tr>
      <w:tr w:rsidR="002D2F24" w:rsidRPr="00EC04A0" w14:paraId="7D3FDE90" w14:textId="77777777" w:rsidTr="00044DA0">
        <w:trPr>
          <w:trHeight w:val="326"/>
        </w:trPr>
        <w:tc>
          <w:tcPr>
            <w:tcW w:w="10491" w:type="dxa"/>
            <w:gridSpan w:val="11"/>
            <w:shd w:val="clear" w:color="auto" w:fill="auto"/>
            <w:noWrap/>
            <w:vAlign w:val="center"/>
          </w:tcPr>
          <w:p w14:paraId="7CBD179D" w14:textId="77777777" w:rsidR="002D2F24" w:rsidRPr="00EC04A0" w:rsidRDefault="002D2F24" w:rsidP="00044DA0">
            <w:pPr>
              <w:widowControl/>
              <w:jc w:val="center"/>
              <w:rPr>
                <w:sz w:val="22"/>
                <w:szCs w:val="22"/>
              </w:rPr>
            </w:pPr>
            <w:r w:rsidRPr="00EC04A0">
              <w:rPr>
                <w:sz w:val="22"/>
                <w:szCs w:val="22"/>
              </w:rPr>
              <w:t>Для потребителей, в случае отсутствия дифференциации тарифов по схеме подключения</w:t>
            </w:r>
          </w:p>
        </w:tc>
      </w:tr>
      <w:tr w:rsidR="002D2F24" w:rsidRPr="00EC04A0" w14:paraId="3812B2F1" w14:textId="77777777" w:rsidTr="00044DA0">
        <w:trPr>
          <w:trHeight w:val="326"/>
        </w:trPr>
        <w:tc>
          <w:tcPr>
            <w:tcW w:w="10491" w:type="dxa"/>
            <w:gridSpan w:val="11"/>
            <w:shd w:val="clear" w:color="auto" w:fill="auto"/>
            <w:noWrap/>
            <w:vAlign w:val="center"/>
          </w:tcPr>
          <w:p w14:paraId="164A3652" w14:textId="77777777" w:rsidR="002D2F24" w:rsidRPr="00EC04A0" w:rsidRDefault="002D2F24" w:rsidP="00044DA0">
            <w:pPr>
              <w:widowControl/>
              <w:jc w:val="center"/>
              <w:rPr>
                <w:sz w:val="22"/>
                <w:szCs w:val="22"/>
              </w:rPr>
            </w:pPr>
            <w:r w:rsidRPr="00EC04A0">
              <w:rPr>
                <w:sz w:val="22"/>
                <w:szCs w:val="22"/>
              </w:rPr>
              <w:t>Население (НДС не облагается)</w:t>
            </w:r>
          </w:p>
        </w:tc>
      </w:tr>
      <w:tr w:rsidR="002D2F24" w:rsidRPr="00EC04A0" w14:paraId="1F3350A3" w14:textId="77777777" w:rsidTr="00044DA0">
        <w:trPr>
          <w:trHeight w:val="454"/>
        </w:trPr>
        <w:tc>
          <w:tcPr>
            <w:tcW w:w="563" w:type="dxa"/>
            <w:vMerge w:val="restart"/>
            <w:shd w:val="clear" w:color="auto" w:fill="auto"/>
            <w:noWrap/>
            <w:vAlign w:val="center"/>
          </w:tcPr>
          <w:p w14:paraId="4067A882" w14:textId="77777777" w:rsidR="002D2F24" w:rsidRPr="00BD4C95" w:rsidRDefault="002D2F24" w:rsidP="00044DA0">
            <w:pPr>
              <w:jc w:val="center"/>
              <w:rPr>
                <w:sz w:val="22"/>
                <w:szCs w:val="22"/>
              </w:rPr>
            </w:pPr>
            <w:r w:rsidRPr="00BD4C95">
              <w:rPr>
                <w:sz w:val="22"/>
                <w:szCs w:val="22"/>
              </w:rPr>
              <w:t>1.</w:t>
            </w:r>
          </w:p>
        </w:tc>
        <w:tc>
          <w:tcPr>
            <w:tcW w:w="2131" w:type="dxa"/>
            <w:vMerge w:val="restart"/>
            <w:shd w:val="clear" w:color="auto" w:fill="auto"/>
            <w:vAlign w:val="center"/>
          </w:tcPr>
          <w:p w14:paraId="63B85EB6" w14:textId="77777777" w:rsidR="002D2F24" w:rsidRPr="00EC04A0" w:rsidRDefault="002D2F24" w:rsidP="00044DA0">
            <w:pPr>
              <w:widowControl/>
              <w:rPr>
                <w:sz w:val="22"/>
                <w:szCs w:val="22"/>
              </w:rPr>
            </w:pPr>
            <w:r w:rsidRPr="00EC04A0">
              <w:rPr>
                <w:sz w:val="22"/>
                <w:szCs w:val="22"/>
              </w:rPr>
              <w:t>ООО «КЭС-Савино» (Савинский м.р.),</w:t>
            </w:r>
          </w:p>
          <w:p w14:paraId="33166401" w14:textId="77777777" w:rsidR="002D2F24" w:rsidRPr="00EC04A0" w:rsidRDefault="002D2F24" w:rsidP="00044DA0">
            <w:pPr>
              <w:widowControl/>
              <w:rPr>
                <w:sz w:val="22"/>
                <w:szCs w:val="22"/>
              </w:rPr>
            </w:pPr>
            <w:r w:rsidRPr="00EC04A0">
              <w:rPr>
                <w:sz w:val="22"/>
                <w:szCs w:val="22"/>
              </w:rPr>
              <w:t>котельная ЦРБ п. Савино</w:t>
            </w:r>
          </w:p>
        </w:tc>
        <w:tc>
          <w:tcPr>
            <w:tcW w:w="1276" w:type="dxa"/>
            <w:vMerge w:val="restart"/>
            <w:shd w:val="clear" w:color="auto" w:fill="auto"/>
            <w:vAlign w:val="center"/>
          </w:tcPr>
          <w:p w14:paraId="7D0745D0" w14:textId="77777777" w:rsidR="002D2F24" w:rsidRPr="00EC04A0" w:rsidRDefault="002D2F24" w:rsidP="00044DA0">
            <w:pPr>
              <w:widowControl/>
              <w:jc w:val="center"/>
              <w:rPr>
                <w:sz w:val="22"/>
                <w:szCs w:val="22"/>
              </w:rPr>
            </w:pPr>
            <w:r w:rsidRPr="00EC04A0">
              <w:rPr>
                <w:sz w:val="22"/>
                <w:szCs w:val="22"/>
              </w:rPr>
              <w:t>Одноставочный, руб./Гкал</w:t>
            </w:r>
          </w:p>
        </w:tc>
        <w:tc>
          <w:tcPr>
            <w:tcW w:w="851" w:type="dxa"/>
            <w:shd w:val="clear" w:color="auto" w:fill="auto"/>
            <w:noWrap/>
            <w:vAlign w:val="center"/>
          </w:tcPr>
          <w:p w14:paraId="1B0E3965" w14:textId="77777777" w:rsidR="002D2F24" w:rsidRPr="00EC04A0" w:rsidRDefault="002D2F24" w:rsidP="00044DA0">
            <w:pPr>
              <w:jc w:val="center"/>
              <w:rPr>
                <w:sz w:val="22"/>
                <w:szCs w:val="22"/>
              </w:rPr>
            </w:pPr>
            <w:r w:rsidRPr="00EC04A0">
              <w:rPr>
                <w:sz w:val="22"/>
                <w:szCs w:val="22"/>
              </w:rPr>
              <w:t>2024</w:t>
            </w:r>
          </w:p>
        </w:tc>
        <w:tc>
          <w:tcPr>
            <w:tcW w:w="1133" w:type="dxa"/>
            <w:shd w:val="clear" w:color="auto" w:fill="auto"/>
            <w:noWrap/>
            <w:vAlign w:val="center"/>
          </w:tcPr>
          <w:p w14:paraId="0BBCA2D9" w14:textId="77777777" w:rsidR="002D2F24" w:rsidRPr="00EC04A0" w:rsidRDefault="002D2F24" w:rsidP="00044DA0">
            <w:pPr>
              <w:jc w:val="center"/>
              <w:rPr>
                <w:sz w:val="22"/>
                <w:szCs w:val="22"/>
              </w:rPr>
            </w:pPr>
            <w:r w:rsidRPr="00EC04A0">
              <w:rPr>
                <w:sz w:val="22"/>
                <w:szCs w:val="22"/>
              </w:rPr>
              <w:t>2 868,34</w:t>
            </w:r>
          </w:p>
        </w:tc>
        <w:tc>
          <w:tcPr>
            <w:tcW w:w="1134" w:type="dxa"/>
            <w:shd w:val="clear" w:color="auto" w:fill="auto"/>
            <w:vAlign w:val="center"/>
          </w:tcPr>
          <w:p w14:paraId="5EC0196D" w14:textId="77777777" w:rsidR="002D2F24" w:rsidRPr="00EC04A0" w:rsidRDefault="002D2F24" w:rsidP="00044DA0">
            <w:pPr>
              <w:jc w:val="center"/>
              <w:rPr>
                <w:sz w:val="22"/>
                <w:szCs w:val="22"/>
              </w:rPr>
            </w:pPr>
            <w:r w:rsidRPr="00EC04A0">
              <w:rPr>
                <w:sz w:val="22"/>
                <w:szCs w:val="22"/>
              </w:rPr>
              <w:t>3 261,30</w:t>
            </w:r>
          </w:p>
        </w:tc>
        <w:tc>
          <w:tcPr>
            <w:tcW w:w="708" w:type="dxa"/>
            <w:shd w:val="clear" w:color="auto" w:fill="auto"/>
            <w:noWrap/>
            <w:vAlign w:val="center"/>
          </w:tcPr>
          <w:p w14:paraId="0A9C4617" w14:textId="77777777" w:rsidR="002D2F24" w:rsidRPr="00EC04A0" w:rsidRDefault="002D2F24" w:rsidP="00044DA0">
            <w:pPr>
              <w:widowControl/>
              <w:jc w:val="center"/>
              <w:rPr>
                <w:sz w:val="22"/>
                <w:szCs w:val="22"/>
              </w:rPr>
            </w:pPr>
            <w:r w:rsidRPr="00EC04A0">
              <w:rPr>
                <w:sz w:val="22"/>
                <w:szCs w:val="22"/>
              </w:rPr>
              <w:t>-</w:t>
            </w:r>
          </w:p>
        </w:tc>
        <w:tc>
          <w:tcPr>
            <w:tcW w:w="712" w:type="dxa"/>
            <w:vAlign w:val="center"/>
          </w:tcPr>
          <w:p w14:paraId="28398B84" w14:textId="77777777" w:rsidR="002D2F24" w:rsidRPr="00EC04A0" w:rsidRDefault="002D2F24" w:rsidP="00044DA0">
            <w:pPr>
              <w:widowControl/>
              <w:jc w:val="center"/>
              <w:rPr>
                <w:sz w:val="22"/>
                <w:szCs w:val="22"/>
              </w:rPr>
            </w:pPr>
            <w:r w:rsidRPr="00EC04A0">
              <w:rPr>
                <w:sz w:val="22"/>
                <w:szCs w:val="22"/>
              </w:rPr>
              <w:t>-</w:t>
            </w:r>
          </w:p>
        </w:tc>
        <w:tc>
          <w:tcPr>
            <w:tcW w:w="710" w:type="dxa"/>
            <w:vAlign w:val="center"/>
          </w:tcPr>
          <w:p w14:paraId="42AA1268" w14:textId="77777777" w:rsidR="002D2F24" w:rsidRPr="00EC04A0" w:rsidRDefault="002D2F24" w:rsidP="00044DA0">
            <w:pPr>
              <w:widowControl/>
              <w:jc w:val="center"/>
              <w:rPr>
                <w:sz w:val="22"/>
                <w:szCs w:val="22"/>
              </w:rPr>
            </w:pPr>
            <w:r w:rsidRPr="00EC04A0">
              <w:rPr>
                <w:sz w:val="22"/>
                <w:szCs w:val="22"/>
              </w:rPr>
              <w:t>-</w:t>
            </w:r>
          </w:p>
        </w:tc>
        <w:tc>
          <w:tcPr>
            <w:tcW w:w="567" w:type="dxa"/>
            <w:vAlign w:val="center"/>
          </w:tcPr>
          <w:p w14:paraId="1190F640" w14:textId="77777777" w:rsidR="002D2F24" w:rsidRPr="00EC04A0" w:rsidRDefault="002D2F24" w:rsidP="00044DA0">
            <w:pPr>
              <w:widowControl/>
              <w:jc w:val="center"/>
              <w:rPr>
                <w:sz w:val="22"/>
                <w:szCs w:val="22"/>
              </w:rPr>
            </w:pPr>
            <w:r w:rsidRPr="00EC04A0">
              <w:rPr>
                <w:sz w:val="22"/>
                <w:szCs w:val="22"/>
              </w:rPr>
              <w:t>-</w:t>
            </w:r>
          </w:p>
        </w:tc>
        <w:tc>
          <w:tcPr>
            <w:tcW w:w="706" w:type="dxa"/>
            <w:shd w:val="clear" w:color="auto" w:fill="auto"/>
            <w:noWrap/>
            <w:vAlign w:val="center"/>
          </w:tcPr>
          <w:p w14:paraId="0143C042" w14:textId="77777777" w:rsidR="002D2F24" w:rsidRPr="00EC04A0" w:rsidRDefault="002D2F24" w:rsidP="00044DA0">
            <w:pPr>
              <w:widowControl/>
              <w:jc w:val="center"/>
              <w:rPr>
                <w:sz w:val="22"/>
                <w:szCs w:val="22"/>
              </w:rPr>
            </w:pPr>
            <w:r w:rsidRPr="00EC04A0">
              <w:rPr>
                <w:sz w:val="22"/>
                <w:szCs w:val="22"/>
              </w:rPr>
              <w:t>-</w:t>
            </w:r>
          </w:p>
        </w:tc>
      </w:tr>
      <w:tr w:rsidR="002D2F24" w:rsidRPr="00EC04A0" w14:paraId="7893E5CA" w14:textId="77777777" w:rsidTr="00044DA0">
        <w:trPr>
          <w:trHeight w:val="454"/>
        </w:trPr>
        <w:tc>
          <w:tcPr>
            <w:tcW w:w="563" w:type="dxa"/>
            <w:vMerge/>
            <w:shd w:val="clear" w:color="auto" w:fill="auto"/>
            <w:noWrap/>
            <w:vAlign w:val="center"/>
          </w:tcPr>
          <w:p w14:paraId="0EA93A96" w14:textId="77777777" w:rsidR="002D2F24" w:rsidRPr="00BD4C95" w:rsidRDefault="002D2F24" w:rsidP="00044DA0">
            <w:pPr>
              <w:jc w:val="center"/>
              <w:rPr>
                <w:sz w:val="22"/>
                <w:szCs w:val="22"/>
              </w:rPr>
            </w:pPr>
          </w:p>
        </w:tc>
        <w:tc>
          <w:tcPr>
            <w:tcW w:w="2131" w:type="dxa"/>
            <w:vMerge/>
            <w:shd w:val="clear" w:color="auto" w:fill="auto"/>
            <w:vAlign w:val="center"/>
          </w:tcPr>
          <w:p w14:paraId="0D394268" w14:textId="77777777" w:rsidR="002D2F24" w:rsidRPr="00EC04A0" w:rsidRDefault="002D2F24" w:rsidP="00044DA0">
            <w:pPr>
              <w:widowControl/>
              <w:rPr>
                <w:sz w:val="22"/>
                <w:szCs w:val="22"/>
              </w:rPr>
            </w:pPr>
          </w:p>
        </w:tc>
        <w:tc>
          <w:tcPr>
            <w:tcW w:w="1276" w:type="dxa"/>
            <w:vMerge/>
            <w:shd w:val="clear" w:color="auto" w:fill="auto"/>
            <w:vAlign w:val="center"/>
          </w:tcPr>
          <w:p w14:paraId="68B54A8F" w14:textId="77777777" w:rsidR="002D2F24" w:rsidRPr="00EC04A0" w:rsidRDefault="002D2F24" w:rsidP="00044DA0">
            <w:pPr>
              <w:widowControl/>
              <w:jc w:val="center"/>
              <w:rPr>
                <w:sz w:val="22"/>
                <w:szCs w:val="22"/>
              </w:rPr>
            </w:pPr>
          </w:p>
        </w:tc>
        <w:tc>
          <w:tcPr>
            <w:tcW w:w="851" w:type="dxa"/>
            <w:shd w:val="clear" w:color="auto" w:fill="auto"/>
            <w:noWrap/>
            <w:vAlign w:val="center"/>
          </w:tcPr>
          <w:p w14:paraId="0DFA500B" w14:textId="77777777" w:rsidR="002D2F24" w:rsidRPr="00EC04A0" w:rsidRDefault="002D2F24" w:rsidP="00044DA0">
            <w:pPr>
              <w:jc w:val="center"/>
              <w:rPr>
                <w:sz w:val="22"/>
                <w:szCs w:val="22"/>
              </w:rPr>
            </w:pPr>
            <w:r w:rsidRPr="00EC04A0">
              <w:rPr>
                <w:sz w:val="22"/>
                <w:szCs w:val="22"/>
              </w:rPr>
              <w:t>2025</w:t>
            </w:r>
          </w:p>
        </w:tc>
        <w:tc>
          <w:tcPr>
            <w:tcW w:w="1133" w:type="dxa"/>
            <w:shd w:val="clear" w:color="auto" w:fill="auto"/>
            <w:noWrap/>
            <w:vAlign w:val="center"/>
          </w:tcPr>
          <w:p w14:paraId="56DD69FF" w14:textId="77777777" w:rsidR="002D2F24" w:rsidRPr="00EC04A0" w:rsidRDefault="002D2F24" w:rsidP="00044DA0">
            <w:pPr>
              <w:jc w:val="center"/>
              <w:rPr>
                <w:sz w:val="22"/>
                <w:szCs w:val="22"/>
              </w:rPr>
            </w:pPr>
            <w:r w:rsidRPr="00EC04A0">
              <w:rPr>
                <w:sz w:val="22"/>
                <w:szCs w:val="22"/>
              </w:rPr>
              <w:t>3 261,30</w:t>
            </w:r>
          </w:p>
        </w:tc>
        <w:tc>
          <w:tcPr>
            <w:tcW w:w="1134" w:type="dxa"/>
            <w:shd w:val="clear" w:color="auto" w:fill="auto"/>
            <w:vAlign w:val="center"/>
          </w:tcPr>
          <w:p w14:paraId="073837BA" w14:textId="77777777" w:rsidR="002D2F24" w:rsidRPr="00EC04A0" w:rsidRDefault="002D2F24" w:rsidP="00044DA0">
            <w:pPr>
              <w:jc w:val="center"/>
              <w:rPr>
                <w:sz w:val="22"/>
                <w:szCs w:val="22"/>
              </w:rPr>
            </w:pPr>
            <w:r w:rsidRPr="00DF430F">
              <w:rPr>
                <w:sz w:val="22"/>
                <w:szCs w:val="22"/>
              </w:rPr>
              <w:t>3 711,36</w:t>
            </w:r>
          </w:p>
        </w:tc>
        <w:tc>
          <w:tcPr>
            <w:tcW w:w="708" w:type="dxa"/>
            <w:shd w:val="clear" w:color="auto" w:fill="auto"/>
            <w:noWrap/>
            <w:vAlign w:val="center"/>
          </w:tcPr>
          <w:p w14:paraId="12BE971E" w14:textId="77777777" w:rsidR="002D2F24" w:rsidRPr="00EC04A0" w:rsidRDefault="002D2F24" w:rsidP="00044DA0">
            <w:pPr>
              <w:widowControl/>
              <w:jc w:val="center"/>
              <w:rPr>
                <w:sz w:val="22"/>
                <w:szCs w:val="22"/>
              </w:rPr>
            </w:pPr>
            <w:r w:rsidRPr="00EC04A0">
              <w:rPr>
                <w:sz w:val="22"/>
                <w:szCs w:val="22"/>
              </w:rPr>
              <w:t>-</w:t>
            </w:r>
          </w:p>
        </w:tc>
        <w:tc>
          <w:tcPr>
            <w:tcW w:w="712" w:type="dxa"/>
            <w:vAlign w:val="center"/>
          </w:tcPr>
          <w:p w14:paraId="34B80462" w14:textId="77777777" w:rsidR="002D2F24" w:rsidRPr="00EC04A0" w:rsidRDefault="002D2F24" w:rsidP="00044DA0">
            <w:pPr>
              <w:widowControl/>
              <w:jc w:val="center"/>
              <w:rPr>
                <w:sz w:val="22"/>
                <w:szCs w:val="22"/>
              </w:rPr>
            </w:pPr>
            <w:r w:rsidRPr="00EC04A0">
              <w:rPr>
                <w:sz w:val="22"/>
                <w:szCs w:val="22"/>
              </w:rPr>
              <w:t>-</w:t>
            </w:r>
          </w:p>
        </w:tc>
        <w:tc>
          <w:tcPr>
            <w:tcW w:w="710" w:type="dxa"/>
            <w:vAlign w:val="center"/>
          </w:tcPr>
          <w:p w14:paraId="128CFD12" w14:textId="77777777" w:rsidR="002D2F24" w:rsidRPr="00EC04A0" w:rsidRDefault="002D2F24" w:rsidP="00044DA0">
            <w:pPr>
              <w:widowControl/>
              <w:jc w:val="center"/>
              <w:rPr>
                <w:sz w:val="22"/>
                <w:szCs w:val="22"/>
              </w:rPr>
            </w:pPr>
            <w:r w:rsidRPr="00EC04A0">
              <w:rPr>
                <w:sz w:val="22"/>
                <w:szCs w:val="22"/>
              </w:rPr>
              <w:t>-</w:t>
            </w:r>
          </w:p>
        </w:tc>
        <w:tc>
          <w:tcPr>
            <w:tcW w:w="567" w:type="dxa"/>
            <w:vAlign w:val="center"/>
          </w:tcPr>
          <w:p w14:paraId="45D54A5F" w14:textId="77777777" w:rsidR="002D2F24" w:rsidRPr="00EC04A0" w:rsidRDefault="002D2F24" w:rsidP="00044DA0">
            <w:pPr>
              <w:widowControl/>
              <w:jc w:val="center"/>
              <w:rPr>
                <w:sz w:val="22"/>
                <w:szCs w:val="22"/>
              </w:rPr>
            </w:pPr>
            <w:r w:rsidRPr="00EC04A0">
              <w:rPr>
                <w:sz w:val="22"/>
                <w:szCs w:val="22"/>
              </w:rPr>
              <w:t>-</w:t>
            </w:r>
          </w:p>
        </w:tc>
        <w:tc>
          <w:tcPr>
            <w:tcW w:w="706" w:type="dxa"/>
            <w:shd w:val="clear" w:color="auto" w:fill="auto"/>
            <w:noWrap/>
            <w:vAlign w:val="center"/>
          </w:tcPr>
          <w:p w14:paraId="2292E625" w14:textId="77777777" w:rsidR="002D2F24" w:rsidRPr="00EC04A0" w:rsidRDefault="002D2F24" w:rsidP="00044DA0">
            <w:pPr>
              <w:widowControl/>
              <w:jc w:val="center"/>
              <w:rPr>
                <w:sz w:val="22"/>
                <w:szCs w:val="22"/>
              </w:rPr>
            </w:pPr>
            <w:r w:rsidRPr="00EC04A0">
              <w:rPr>
                <w:sz w:val="22"/>
                <w:szCs w:val="22"/>
              </w:rPr>
              <w:t>-</w:t>
            </w:r>
          </w:p>
        </w:tc>
      </w:tr>
      <w:tr w:rsidR="002D2F24" w:rsidRPr="00EC04A0" w14:paraId="3760C7B1" w14:textId="77777777" w:rsidTr="00044DA0">
        <w:trPr>
          <w:trHeight w:val="454"/>
        </w:trPr>
        <w:tc>
          <w:tcPr>
            <w:tcW w:w="563" w:type="dxa"/>
            <w:vMerge/>
            <w:shd w:val="clear" w:color="auto" w:fill="auto"/>
            <w:noWrap/>
            <w:vAlign w:val="center"/>
          </w:tcPr>
          <w:p w14:paraId="5CE37A1B" w14:textId="77777777" w:rsidR="002D2F24" w:rsidRPr="00BD4C95" w:rsidRDefault="002D2F24" w:rsidP="00044DA0">
            <w:pPr>
              <w:jc w:val="center"/>
              <w:rPr>
                <w:sz w:val="22"/>
                <w:szCs w:val="22"/>
              </w:rPr>
            </w:pPr>
          </w:p>
        </w:tc>
        <w:tc>
          <w:tcPr>
            <w:tcW w:w="2131" w:type="dxa"/>
            <w:vMerge/>
            <w:shd w:val="clear" w:color="auto" w:fill="auto"/>
            <w:vAlign w:val="center"/>
          </w:tcPr>
          <w:p w14:paraId="1DD0443D" w14:textId="77777777" w:rsidR="002D2F24" w:rsidRPr="00EC04A0" w:rsidRDefault="002D2F24" w:rsidP="00044DA0">
            <w:pPr>
              <w:widowControl/>
              <w:rPr>
                <w:sz w:val="22"/>
                <w:szCs w:val="22"/>
              </w:rPr>
            </w:pPr>
          </w:p>
        </w:tc>
        <w:tc>
          <w:tcPr>
            <w:tcW w:w="1276" w:type="dxa"/>
            <w:vMerge/>
            <w:shd w:val="clear" w:color="auto" w:fill="auto"/>
            <w:vAlign w:val="center"/>
          </w:tcPr>
          <w:p w14:paraId="59D69740" w14:textId="77777777" w:rsidR="002D2F24" w:rsidRPr="00EC04A0" w:rsidRDefault="002D2F24" w:rsidP="00044DA0">
            <w:pPr>
              <w:widowControl/>
              <w:jc w:val="center"/>
              <w:rPr>
                <w:sz w:val="22"/>
                <w:szCs w:val="22"/>
              </w:rPr>
            </w:pPr>
          </w:p>
        </w:tc>
        <w:tc>
          <w:tcPr>
            <w:tcW w:w="851" w:type="dxa"/>
            <w:shd w:val="clear" w:color="auto" w:fill="auto"/>
            <w:noWrap/>
            <w:vAlign w:val="center"/>
          </w:tcPr>
          <w:p w14:paraId="187549D8" w14:textId="77777777" w:rsidR="002D2F24" w:rsidRPr="00EC04A0" w:rsidRDefault="002D2F24" w:rsidP="00044DA0">
            <w:pPr>
              <w:jc w:val="center"/>
              <w:rPr>
                <w:sz w:val="22"/>
                <w:szCs w:val="22"/>
              </w:rPr>
            </w:pPr>
            <w:r w:rsidRPr="00EC04A0">
              <w:rPr>
                <w:sz w:val="22"/>
                <w:szCs w:val="22"/>
              </w:rPr>
              <w:t>2026</w:t>
            </w:r>
          </w:p>
        </w:tc>
        <w:tc>
          <w:tcPr>
            <w:tcW w:w="1133" w:type="dxa"/>
            <w:shd w:val="clear" w:color="auto" w:fill="auto"/>
            <w:noWrap/>
            <w:vAlign w:val="center"/>
          </w:tcPr>
          <w:p w14:paraId="669EA3E8" w14:textId="77777777" w:rsidR="002D2F24" w:rsidRPr="00EC04A0" w:rsidRDefault="002D2F24" w:rsidP="00044DA0">
            <w:pPr>
              <w:jc w:val="center"/>
              <w:rPr>
                <w:sz w:val="22"/>
                <w:szCs w:val="22"/>
              </w:rPr>
            </w:pPr>
            <w:r w:rsidRPr="00DF430F">
              <w:rPr>
                <w:sz w:val="22"/>
                <w:szCs w:val="22"/>
              </w:rPr>
              <w:t>3 711,36</w:t>
            </w:r>
          </w:p>
        </w:tc>
        <w:tc>
          <w:tcPr>
            <w:tcW w:w="1134" w:type="dxa"/>
            <w:shd w:val="clear" w:color="auto" w:fill="auto"/>
            <w:vAlign w:val="center"/>
          </w:tcPr>
          <w:p w14:paraId="6F02DD36" w14:textId="77777777" w:rsidR="002D2F24" w:rsidRPr="00EC04A0" w:rsidRDefault="002D2F24" w:rsidP="00044DA0">
            <w:pPr>
              <w:jc w:val="center"/>
              <w:rPr>
                <w:sz w:val="22"/>
                <w:szCs w:val="22"/>
              </w:rPr>
            </w:pPr>
            <w:r w:rsidRPr="00DF430F">
              <w:rPr>
                <w:sz w:val="22"/>
                <w:szCs w:val="22"/>
              </w:rPr>
              <w:t>3 911,77</w:t>
            </w:r>
          </w:p>
        </w:tc>
        <w:tc>
          <w:tcPr>
            <w:tcW w:w="708" w:type="dxa"/>
            <w:shd w:val="clear" w:color="auto" w:fill="auto"/>
            <w:noWrap/>
            <w:vAlign w:val="center"/>
          </w:tcPr>
          <w:p w14:paraId="5BED49F7" w14:textId="77777777" w:rsidR="002D2F24" w:rsidRPr="00EC04A0" w:rsidRDefault="002D2F24" w:rsidP="00044DA0">
            <w:pPr>
              <w:widowControl/>
              <w:jc w:val="center"/>
              <w:rPr>
                <w:sz w:val="22"/>
                <w:szCs w:val="22"/>
              </w:rPr>
            </w:pPr>
            <w:r w:rsidRPr="00EC04A0">
              <w:rPr>
                <w:sz w:val="22"/>
                <w:szCs w:val="22"/>
              </w:rPr>
              <w:t>-</w:t>
            </w:r>
          </w:p>
        </w:tc>
        <w:tc>
          <w:tcPr>
            <w:tcW w:w="712" w:type="dxa"/>
            <w:vAlign w:val="center"/>
          </w:tcPr>
          <w:p w14:paraId="393B718E" w14:textId="77777777" w:rsidR="002D2F24" w:rsidRPr="00EC04A0" w:rsidRDefault="002D2F24" w:rsidP="00044DA0">
            <w:pPr>
              <w:widowControl/>
              <w:jc w:val="center"/>
              <w:rPr>
                <w:sz w:val="22"/>
                <w:szCs w:val="22"/>
              </w:rPr>
            </w:pPr>
            <w:r w:rsidRPr="00EC04A0">
              <w:rPr>
                <w:sz w:val="22"/>
                <w:szCs w:val="22"/>
              </w:rPr>
              <w:t>-</w:t>
            </w:r>
          </w:p>
        </w:tc>
        <w:tc>
          <w:tcPr>
            <w:tcW w:w="710" w:type="dxa"/>
            <w:vAlign w:val="center"/>
          </w:tcPr>
          <w:p w14:paraId="388032D9" w14:textId="77777777" w:rsidR="002D2F24" w:rsidRPr="00EC04A0" w:rsidRDefault="002D2F24" w:rsidP="00044DA0">
            <w:pPr>
              <w:widowControl/>
              <w:jc w:val="center"/>
              <w:rPr>
                <w:sz w:val="22"/>
                <w:szCs w:val="22"/>
              </w:rPr>
            </w:pPr>
            <w:r w:rsidRPr="00EC04A0">
              <w:rPr>
                <w:sz w:val="22"/>
                <w:szCs w:val="22"/>
              </w:rPr>
              <w:t>-</w:t>
            </w:r>
          </w:p>
        </w:tc>
        <w:tc>
          <w:tcPr>
            <w:tcW w:w="567" w:type="dxa"/>
            <w:vAlign w:val="center"/>
          </w:tcPr>
          <w:p w14:paraId="292B75A4" w14:textId="77777777" w:rsidR="002D2F24" w:rsidRPr="00EC04A0" w:rsidRDefault="002D2F24" w:rsidP="00044DA0">
            <w:pPr>
              <w:widowControl/>
              <w:jc w:val="center"/>
              <w:rPr>
                <w:sz w:val="22"/>
                <w:szCs w:val="22"/>
              </w:rPr>
            </w:pPr>
            <w:r w:rsidRPr="00EC04A0">
              <w:rPr>
                <w:sz w:val="22"/>
                <w:szCs w:val="22"/>
              </w:rPr>
              <w:t>-</w:t>
            </w:r>
          </w:p>
        </w:tc>
        <w:tc>
          <w:tcPr>
            <w:tcW w:w="706" w:type="dxa"/>
            <w:shd w:val="clear" w:color="auto" w:fill="auto"/>
            <w:noWrap/>
            <w:vAlign w:val="center"/>
          </w:tcPr>
          <w:p w14:paraId="034CE102" w14:textId="77777777" w:rsidR="002D2F24" w:rsidRPr="00EC04A0" w:rsidRDefault="002D2F24" w:rsidP="00044DA0">
            <w:pPr>
              <w:widowControl/>
              <w:jc w:val="center"/>
              <w:rPr>
                <w:sz w:val="22"/>
                <w:szCs w:val="22"/>
              </w:rPr>
            </w:pPr>
            <w:r w:rsidRPr="00EC04A0">
              <w:rPr>
                <w:sz w:val="22"/>
                <w:szCs w:val="22"/>
              </w:rPr>
              <w:t>-</w:t>
            </w:r>
          </w:p>
        </w:tc>
      </w:tr>
      <w:tr w:rsidR="002D2F24" w:rsidRPr="00EC04A0" w14:paraId="45C89739" w14:textId="77777777" w:rsidTr="00044DA0">
        <w:trPr>
          <w:trHeight w:hRule="exact" w:val="454"/>
        </w:trPr>
        <w:tc>
          <w:tcPr>
            <w:tcW w:w="563" w:type="dxa"/>
            <w:vMerge w:val="restart"/>
            <w:shd w:val="clear" w:color="auto" w:fill="auto"/>
            <w:noWrap/>
            <w:vAlign w:val="center"/>
          </w:tcPr>
          <w:p w14:paraId="16D9B376" w14:textId="77777777" w:rsidR="002D2F24" w:rsidRPr="00BD4C95" w:rsidRDefault="002D2F24" w:rsidP="00044DA0">
            <w:pPr>
              <w:jc w:val="center"/>
              <w:rPr>
                <w:sz w:val="22"/>
                <w:szCs w:val="22"/>
              </w:rPr>
            </w:pPr>
            <w:r w:rsidRPr="00BD4C95">
              <w:rPr>
                <w:sz w:val="22"/>
                <w:szCs w:val="22"/>
              </w:rPr>
              <w:t>2.</w:t>
            </w:r>
          </w:p>
        </w:tc>
        <w:tc>
          <w:tcPr>
            <w:tcW w:w="2131" w:type="dxa"/>
            <w:vMerge w:val="restart"/>
            <w:shd w:val="clear" w:color="auto" w:fill="auto"/>
            <w:vAlign w:val="center"/>
          </w:tcPr>
          <w:p w14:paraId="38C67E66" w14:textId="77777777" w:rsidR="002D2F24" w:rsidRPr="00EC04A0" w:rsidRDefault="002D2F24" w:rsidP="00044DA0">
            <w:pPr>
              <w:widowControl/>
              <w:rPr>
                <w:sz w:val="22"/>
                <w:szCs w:val="22"/>
              </w:rPr>
            </w:pPr>
            <w:r w:rsidRPr="00EC04A0">
              <w:rPr>
                <w:sz w:val="22"/>
                <w:szCs w:val="22"/>
              </w:rPr>
              <w:t xml:space="preserve">ООО «КЭС-Савино» (Савинский м.р.), </w:t>
            </w:r>
          </w:p>
          <w:p w14:paraId="31EBE24D" w14:textId="77777777" w:rsidR="002D2F24" w:rsidRPr="00EC04A0" w:rsidRDefault="002D2F24" w:rsidP="00044DA0">
            <w:pPr>
              <w:widowControl/>
              <w:rPr>
                <w:sz w:val="22"/>
                <w:szCs w:val="22"/>
              </w:rPr>
            </w:pPr>
            <w:r w:rsidRPr="00EC04A0">
              <w:rPr>
                <w:sz w:val="22"/>
                <w:szCs w:val="22"/>
              </w:rPr>
              <w:t>котельная с. Архиповка</w:t>
            </w:r>
          </w:p>
        </w:tc>
        <w:tc>
          <w:tcPr>
            <w:tcW w:w="1276" w:type="dxa"/>
            <w:vMerge w:val="restart"/>
            <w:shd w:val="clear" w:color="auto" w:fill="auto"/>
            <w:vAlign w:val="center"/>
          </w:tcPr>
          <w:p w14:paraId="4155763F" w14:textId="77777777" w:rsidR="002D2F24" w:rsidRPr="00EC04A0" w:rsidRDefault="002D2F24" w:rsidP="00044DA0">
            <w:pPr>
              <w:widowControl/>
              <w:jc w:val="center"/>
              <w:rPr>
                <w:sz w:val="22"/>
                <w:szCs w:val="22"/>
              </w:rPr>
            </w:pPr>
            <w:r w:rsidRPr="00EC04A0">
              <w:rPr>
                <w:sz w:val="22"/>
                <w:szCs w:val="22"/>
              </w:rPr>
              <w:t>Одноставочный, руб./Гкал</w:t>
            </w:r>
          </w:p>
        </w:tc>
        <w:tc>
          <w:tcPr>
            <w:tcW w:w="851" w:type="dxa"/>
            <w:shd w:val="clear" w:color="auto" w:fill="auto"/>
            <w:noWrap/>
            <w:vAlign w:val="center"/>
          </w:tcPr>
          <w:p w14:paraId="06A6134D" w14:textId="77777777" w:rsidR="002D2F24" w:rsidRPr="00EC04A0" w:rsidRDefault="002D2F24" w:rsidP="00044DA0">
            <w:pPr>
              <w:jc w:val="center"/>
              <w:rPr>
                <w:sz w:val="22"/>
                <w:szCs w:val="22"/>
              </w:rPr>
            </w:pPr>
            <w:r w:rsidRPr="00EC04A0">
              <w:rPr>
                <w:sz w:val="22"/>
                <w:szCs w:val="22"/>
              </w:rPr>
              <w:t>2024</w:t>
            </w:r>
          </w:p>
        </w:tc>
        <w:tc>
          <w:tcPr>
            <w:tcW w:w="1133" w:type="dxa"/>
            <w:shd w:val="clear" w:color="auto" w:fill="auto"/>
            <w:noWrap/>
            <w:vAlign w:val="center"/>
          </w:tcPr>
          <w:p w14:paraId="2C3F1E3B" w14:textId="77777777" w:rsidR="002D2F24" w:rsidRPr="00EC04A0" w:rsidRDefault="002D2F24" w:rsidP="00044DA0">
            <w:pPr>
              <w:jc w:val="center"/>
              <w:rPr>
                <w:sz w:val="22"/>
                <w:szCs w:val="22"/>
              </w:rPr>
            </w:pPr>
            <w:r w:rsidRPr="00EC04A0">
              <w:rPr>
                <w:sz w:val="22"/>
                <w:szCs w:val="22"/>
              </w:rPr>
              <w:t>3 087,13</w:t>
            </w:r>
          </w:p>
        </w:tc>
        <w:tc>
          <w:tcPr>
            <w:tcW w:w="1134" w:type="dxa"/>
            <w:shd w:val="clear" w:color="auto" w:fill="auto"/>
            <w:vAlign w:val="center"/>
          </w:tcPr>
          <w:p w14:paraId="0C778C30" w14:textId="77777777" w:rsidR="002D2F24" w:rsidRPr="00EC04A0" w:rsidRDefault="002D2F24" w:rsidP="00044DA0">
            <w:pPr>
              <w:jc w:val="center"/>
              <w:rPr>
                <w:sz w:val="22"/>
                <w:szCs w:val="22"/>
              </w:rPr>
            </w:pPr>
            <w:r w:rsidRPr="00EC04A0">
              <w:rPr>
                <w:sz w:val="22"/>
                <w:szCs w:val="22"/>
              </w:rPr>
              <w:t>3 486,57</w:t>
            </w:r>
          </w:p>
        </w:tc>
        <w:tc>
          <w:tcPr>
            <w:tcW w:w="708" w:type="dxa"/>
            <w:shd w:val="clear" w:color="auto" w:fill="auto"/>
            <w:noWrap/>
            <w:vAlign w:val="center"/>
          </w:tcPr>
          <w:p w14:paraId="6149BD3D" w14:textId="77777777" w:rsidR="002D2F24" w:rsidRPr="00EC04A0" w:rsidRDefault="002D2F24" w:rsidP="00044DA0">
            <w:pPr>
              <w:widowControl/>
              <w:jc w:val="center"/>
              <w:rPr>
                <w:sz w:val="22"/>
                <w:szCs w:val="22"/>
              </w:rPr>
            </w:pPr>
            <w:r w:rsidRPr="00EC04A0">
              <w:rPr>
                <w:sz w:val="22"/>
                <w:szCs w:val="22"/>
              </w:rPr>
              <w:t>-</w:t>
            </w:r>
          </w:p>
        </w:tc>
        <w:tc>
          <w:tcPr>
            <w:tcW w:w="712" w:type="dxa"/>
            <w:vAlign w:val="center"/>
          </w:tcPr>
          <w:p w14:paraId="64EDC904" w14:textId="77777777" w:rsidR="002D2F24" w:rsidRPr="00EC04A0" w:rsidRDefault="002D2F24" w:rsidP="00044DA0">
            <w:pPr>
              <w:widowControl/>
              <w:jc w:val="center"/>
              <w:rPr>
                <w:sz w:val="22"/>
                <w:szCs w:val="22"/>
              </w:rPr>
            </w:pPr>
            <w:r w:rsidRPr="00EC04A0">
              <w:rPr>
                <w:sz w:val="22"/>
                <w:szCs w:val="22"/>
              </w:rPr>
              <w:t>-</w:t>
            </w:r>
          </w:p>
        </w:tc>
        <w:tc>
          <w:tcPr>
            <w:tcW w:w="710" w:type="dxa"/>
            <w:vAlign w:val="center"/>
          </w:tcPr>
          <w:p w14:paraId="114581F6" w14:textId="77777777" w:rsidR="002D2F24" w:rsidRPr="00EC04A0" w:rsidRDefault="002D2F24" w:rsidP="00044DA0">
            <w:pPr>
              <w:widowControl/>
              <w:jc w:val="center"/>
              <w:rPr>
                <w:sz w:val="22"/>
                <w:szCs w:val="22"/>
              </w:rPr>
            </w:pPr>
            <w:r w:rsidRPr="00EC04A0">
              <w:rPr>
                <w:sz w:val="22"/>
                <w:szCs w:val="22"/>
              </w:rPr>
              <w:t>-</w:t>
            </w:r>
          </w:p>
        </w:tc>
        <w:tc>
          <w:tcPr>
            <w:tcW w:w="567" w:type="dxa"/>
            <w:vAlign w:val="center"/>
          </w:tcPr>
          <w:p w14:paraId="3297763C" w14:textId="77777777" w:rsidR="002D2F24" w:rsidRPr="00EC04A0" w:rsidRDefault="002D2F24" w:rsidP="00044DA0">
            <w:pPr>
              <w:widowControl/>
              <w:jc w:val="center"/>
              <w:rPr>
                <w:sz w:val="22"/>
                <w:szCs w:val="22"/>
              </w:rPr>
            </w:pPr>
            <w:r w:rsidRPr="00EC04A0">
              <w:rPr>
                <w:sz w:val="22"/>
                <w:szCs w:val="22"/>
              </w:rPr>
              <w:t>-</w:t>
            </w:r>
          </w:p>
        </w:tc>
        <w:tc>
          <w:tcPr>
            <w:tcW w:w="706" w:type="dxa"/>
            <w:shd w:val="clear" w:color="auto" w:fill="auto"/>
            <w:noWrap/>
            <w:vAlign w:val="center"/>
          </w:tcPr>
          <w:p w14:paraId="779FBAA7" w14:textId="77777777" w:rsidR="002D2F24" w:rsidRPr="00EC04A0" w:rsidRDefault="002D2F24" w:rsidP="00044DA0">
            <w:pPr>
              <w:widowControl/>
              <w:jc w:val="center"/>
              <w:rPr>
                <w:sz w:val="22"/>
                <w:szCs w:val="22"/>
              </w:rPr>
            </w:pPr>
            <w:r w:rsidRPr="00EC04A0">
              <w:rPr>
                <w:sz w:val="22"/>
                <w:szCs w:val="22"/>
              </w:rPr>
              <w:t>-</w:t>
            </w:r>
          </w:p>
        </w:tc>
      </w:tr>
      <w:tr w:rsidR="002D2F24" w:rsidRPr="00EC04A0" w14:paraId="20B8E4D9" w14:textId="77777777" w:rsidTr="00044DA0">
        <w:trPr>
          <w:trHeight w:hRule="exact" w:val="454"/>
        </w:trPr>
        <w:tc>
          <w:tcPr>
            <w:tcW w:w="563" w:type="dxa"/>
            <w:vMerge/>
            <w:shd w:val="clear" w:color="auto" w:fill="auto"/>
            <w:noWrap/>
            <w:vAlign w:val="center"/>
          </w:tcPr>
          <w:p w14:paraId="3B5E379B" w14:textId="77777777" w:rsidR="002D2F24" w:rsidRPr="00EC04A0" w:rsidRDefault="002D2F24" w:rsidP="00044DA0">
            <w:pPr>
              <w:jc w:val="center"/>
              <w:rPr>
                <w:sz w:val="22"/>
                <w:szCs w:val="22"/>
              </w:rPr>
            </w:pPr>
          </w:p>
        </w:tc>
        <w:tc>
          <w:tcPr>
            <w:tcW w:w="2131" w:type="dxa"/>
            <w:vMerge/>
            <w:shd w:val="clear" w:color="auto" w:fill="auto"/>
            <w:vAlign w:val="center"/>
          </w:tcPr>
          <w:p w14:paraId="2887FD3E" w14:textId="77777777" w:rsidR="002D2F24" w:rsidRPr="00EC04A0" w:rsidRDefault="002D2F24" w:rsidP="00044DA0">
            <w:pPr>
              <w:widowControl/>
              <w:rPr>
                <w:sz w:val="22"/>
                <w:szCs w:val="22"/>
              </w:rPr>
            </w:pPr>
          </w:p>
        </w:tc>
        <w:tc>
          <w:tcPr>
            <w:tcW w:w="1276" w:type="dxa"/>
            <w:vMerge/>
            <w:shd w:val="clear" w:color="auto" w:fill="auto"/>
            <w:vAlign w:val="center"/>
          </w:tcPr>
          <w:p w14:paraId="040AF564" w14:textId="77777777" w:rsidR="002D2F24" w:rsidRPr="00EC04A0" w:rsidRDefault="002D2F24" w:rsidP="00044DA0">
            <w:pPr>
              <w:widowControl/>
              <w:jc w:val="center"/>
              <w:rPr>
                <w:sz w:val="22"/>
                <w:szCs w:val="22"/>
              </w:rPr>
            </w:pPr>
          </w:p>
        </w:tc>
        <w:tc>
          <w:tcPr>
            <w:tcW w:w="851" w:type="dxa"/>
            <w:shd w:val="clear" w:color="auto" w:fill="auto"/>
            <w:noWrap/>
            <w:vAlign w:val="center"/>
          </w:tcPr>
          <w:p w14:paraId="3374A3D8" w14:textId="77777777" w:rsidR="002D2F24" w:rsidRPr="00EC04A0" w:rsidRDefault="002D2F24" w:rsidP="00044DA0">
            <w:pPr>
              <w:jc w:val="center"/>
              <w:rPr>
                <w:sz w:val="22"/>
                <w:szCs w:val="22"/>
              </w:rPr>
            </w:pPr>
            <w:r w:rsidRPr="00EC04A0">
              <w:rPr>
                <w:sz w:val="22"/>
                <w:szCs w:val="22"/>
              </w:rPr>
              <w:t>2025</w:t>
            </w:r>
          </w:p>
        </w:tc>
        <w:tc>
          <w:tcPr>
            <w:tcW w:w="1133" w:type="dxa"/>
            <w:shd w:val="clear" w:color="auto" w:fill="auto"/>
            <w:noWrap/>
            <w:vAlign w:val="center"/>
          </w:tcPr>
          <w:p w14:paraId="1CBE56E2" w14:textId="77777777" w:rsidR="002D2F24" w:rsidRPr="00EC04A0" w:rsidRDefault="002D2F24" w:rsidP="00044DA0">
            <w:pPr>
              <w:jc w:val="center"/>
              <w:rPr>
                <w:sz w:val="22"/>
                <w:szCs w:val="22"/>
              </w:rPr>
            </w:pPr>
            <w:r w:rsidRPr="00EC04A0">
              <w:rPr>
                <w:sz w:val="22"/>
                <w:szCs w:val="22"/>
              </w:rPr>
              <w:t>3 486,57</w:t>
            </w:r>
          </w:p>
        </w:tc>
        <w:tc>
          <w:tcPr>
            <w:tcW w:w="1134" w:type="dxa"/>
            <w:shd w:val="clear" w:color="auto" w:fill="auto"/>
            <w:vAlign w:val="center"/>
          </w:tcPr>
          <w:p w14:paraId="4D17E588" w14:textId="77777777" w:rsidR="002D2F24" w:rsidRPr="00EC04A0" w:rsidRDefault="002D2F24" w:rsidP="00044DA0">
            <w:pPr>
              <w:jc w:val="center"/>
              <w:rPr>
                <w:sz w:val="22"/>
                <w:szCs w:val="22"/>
              </w:rPr>
            </w:pPr>
            <w:r w:rsidRPr="00DF430F">
              <w:rPr>
                <w:sz w:val="22"/>
                <w:szCs w:val="22"/>
              </w:rPr>
              <w:t>3 967,72</w:t>
            </w:r>
          </w:p>
        </w:tc>
        <w:tc>
          <w:tcPr>
            <w:tcW w:w="708" w:type="dxa"/>
            <w:shd w:val="clear" w:color="auto" w:fill="auto"/>
            <w:noWrap/>
            <w:vAlign w:val="center"/>
          </w:tcPr>
          <w:p w14:paraId="28CD6C8C" w14:textId="77777777" w:rsidR="002D2F24" w:rsidRPr="00EC04A0" w:rsidRDefault="002D2F24" w:rsidP="00044DA0">
            <w:pPr>
              <w:widowControl/>
              <w:jc w:val="center"/>
              <w:rPr>
                <w:sz w:val="22"/>
                <w:szCs w:val="22"/>
              </w:rPr>
            </w:pPr>
            <w:r w:rsidRPr="00EC04A0">
              <w:rPr>
                <w:sz w:val="22"/>
                <w:szCs w:val="22"/>
              </w:rPr>
              <w:t>-</w:t>
            </w:r>
          </w:p>
        </w:tc>
        <w:tc>
          <w:tcPr>
            <w:tcW w:w="712" w:type="dxa"/>
            <w:vAlign w:val="center"/>
          </w:tcPr>
          <w:p w14:paraId="6BC9FE0A" w14:textId="77777777" w:rsidR="002D2F24" w:rsidRPr="00EC04A0" w:rsidRDefault="002D2F24" w:rsidP="00044DA0">
            <w:pPr>
              <w:widowControl/>
              <w:jc w:val="center"/>
              <w:rPr>
                <w:sz w:val="22"/>
                <w:szCs w:val="22"/>
              </w:rPr>
            </w:pPr>
            <w:r w:rsidRPr="00EC04A0">
              <w:rPr>
                <w:sz w:val="22"/>
                <w:szCs w:val="22"/>
              </w:rPr>
              <w:t>-</w:t>
            </w:r>
          </w:p>
        </w:tc>
        <w:tc>
          <w:tcPr>
            <w:tcW w:w="710" w:type="dxa"/>
            <w:vAlign w:val="center"/>
          </w:tcPr>
          <w:p w14:paraId="3F23B4E7" w14:textId="77777777" w:rsidR="002D2F24" w:rsidRPr="00EC04A0" w:rsidRDefault="002D2F24" w:rsidP="00044DA0">
            <w:pPr>
              <w:widowControl/>
              <w:jc w:val="center"/>
              <w:rPr>
                <w:sz w:val="22"/>
                <w:szCs w:val="22"/>
              </w:rPr>
            </w:pPr>
            <w:r w:rsidRPr="00EC04A0">
              <w:rPr>
                <w:sz w:val="22"/>
                <w:szCs w:val="22"/>
              </w:rPr>
              <w:t>-</w:t>
            </w:r>
          </w:p>
        </w:tc>
        <w:tc>
          <w:tcPr>
            <w:tcW w:w="567" w:type="dxa"/>
            <w:vAlign w:val="center"/>
          </w:tcPr>
          <w:p w14:paraId="57DFD1B7" w14:textId="77777777" w:rsidR="002D2F24" w:rsidRPr="00EC04A0" w:rsidRDefault="002D2F24" w:rsidP="00044DA0">
            <w:pPr>
              <w:widowControl/>
              <w:jc w:val="center"/>
              <w:rPr>
                <w:sz w:val="22"/>
                <w:szCs w:val="22"/>
              </w:rPr>
            </w:pPr>
            <w:r w:rsidRPr="00EC04A0">
              <w:rPr>
                <w:sz w:val="22"/>
                <w:szCs w:val="22"/>
              </w:rPr>
              <w:t>-</w:t>
            </w:r>
          </w:p>
        </w:tc>
        <w:tc>
          <w:tcPr>
            <w:tcW w:w="706" w:type="dxa"/>
            <w:shd w:val="clear" w:color="auto" w:fill="auto"/>
            <w:noWrap/>
            <w:vAlign w:val="center"/>
          </w:tcPr>
          <w:p w14:paraId="407D447A" w14:textId="77777777" w:rsidR="002D2F24" w:rsidRPr="00EC04A0" w:rsidRDefault="002D2F24" w:rsidP="00044DA0">
            <w:pPr>
              <w:widowControl/>
              <w:jc w:val="center"/>
              <w:rPr>
                <w:sz w:val="22"/>
                <w:szCs w:val="22"/>
              </w:rPr>
            </w:pPr>
            <w:r w:rsidRPr="00EC04A0">
              <w:rPr>
                <w:sz w:val="22"/>
                <w:szCs w:val="22"/>
              </w:rPr>
              <w:t>-</w:t>
            </w:r>
          </w:p>
        </w:tc>
      </w:tr>
      <w:tr w:rsidR="002D2F24" w:rsidRPr="00EC04A0" w14:paraId="7FF5A39D" w14:textId="77777777" w:rsidTr="00044DA0">
        <w:trPr>
          <w:trHeight w:hRule="exact" w:val="454"/>
        </w:trPr>
        <w:tc>
          <w:tcPr>
            <w:tcW w:w="563" w:type="dxa"/>
            <w:vMerge/>
            <w:shd w:val="clear" w:color="auto" w:fill="auto"/>
            <w:noWrap/>
            <w:vAlign w:val="center"/>
          </w:tcPr>
          <w:p w14:paraId="70301B37" w14:textId="77777777" w:rsidR="002D2F24" w:rsidRPr="00EC04A0" w:rsidRDefault="002D2F24" w:rsidP="00044DA0">
            <w:pPr>
              <w:jc w:val="center"/>
              <w:rPr>
                <w:sz w:val="22"/>
                <w:szCs w:val="22"/>
              </w:rPr>
            </w:pPr>
          </w:p>
        </w:tc>
        <w:tc>
          <w:tcPr>
            <w:tcW w:w="2131" w:type="dxa"/>
            <w:vMerge/>
            <w:shd w:val="clear" w:color="auto" w:fill="auto"/>
            <w:vAlign w:val="center"/>
          </w:tcPr>
          <w:p w14:paraId="00910AA4" w14:textId="77777777" w:rsidR="002D2F24" w:rsidRPr="00EC04A0" w:rsidRDefault="002D2F24" w:rsidP="00044DA0">
            <w:pPr>
              <w:widowControl/>
              <w:rPr>
                <w:sz w:val="22"/>
                <w:szCs w:val="22"/>
              </w:rPr>
            </w:pPr>
          </w:p>
        </w:tc>
        <w:tc>
          <w:tcPr>
            <w:tcW w:w="1276" w:type="dxa"/>
            <w:vMerge/>
            <w:shd w:val="clear" w:color="auto" w:fill="auto"/>
            <w:vAlign w:val="center"/>
          </w:tcPr>
          <w:p w14:paraId="5751DA38" w14:textId="77777777" w:rsidR="002D2F24" w:rsidRPr="00EC04A0" w:rsidRDefault="002D2F24" w:rsidP="00044DA0">
            <w:pPr>
              <w:widowControl/>
              <w:jc w:val="center"/>
              <w:rPr>
                <w:sz w:val="22"/>
                <w:szCs w:val="22"/>
              </w:rPr>
            </w:pPr>
          </w:p>
        </w:tc>
        <w:tc>
          <w:tcPr>
            <w:tcW w:w="851" w:type="dxa"/>
            <w:shd w:val="clear" w:color="auto" w:fill="auto"/>
            <w:noWrap/>
            <w:vAlign w:val="center"/>
          </w:tcPr>
          <w:p w14:paraId="7A2D695D" w14:textId="77777777" w:rsidR="002D2F24" w:rsidRPr="00EC04A0" w:rsidRDefault="002D2F24" w:rsidP="00044DA0">
            <w:pPr>
              <w:jc w:val="center"/>
              <w:rPr>
                <w:sz w:val="22"/>
                <w:szCs w:val="22"/>
              </w:rPr>
            </w:pPr>
            <w:r w:rsidRPr="00EC04A0">
              <w:rPr>
                <w:sz w:val="22"/>
                <w:szCs w:val="22"/>
              </w:rPr>
              <w:t>2026</w:t>
            </w:r>
          </w:p>
        </w:tc>
        <w:tc>
          <w:tcPr>
            <w:tcW w:w="1133" w:type="dxa"/>
            <w:shd w:val="clear" w:color="auto" w:fill="auto"/>
            <w:noWrap/>
            <w:vAlign w:val="center"/>
          </w:tcPr>
          <w:p w14:paraId="3B3003FB" w14:textId="77777777" w:rsidR="002D2F24" w:rsidRPr="00EC04A0" w:rsidRDefault="002D2F24" w:rsidP="00044DA0">
            <w:pPr>
              <w:jc w:val="center"/>
              <w:rPr>
                <w:sz w:val="22"/>
                <w:szCs w:val="22"/>
              </w:rPr>
            </w:pPr>
            <w:r w:rsidRPr="00DF430F">
              <w:rPr>
                <w:sz w:val="22"/>
                <w:szCs w:val="22"/>
              </w:rPr>
              <w:t>3 967,72</w:t>
            </w:r>
          </w:p>
        </w:tc>
        <w:tc>
          <w:tcPr>
            <w:tcW w:w="1134" w:type="dxa"/>
            <w:shd w:val="clear" w:color="auto" w:fill="auto"/>
            <w:vAlign w:val="center"/>
          </w:tcPr>
          <w:p w14:paraId="3C157CF1" w14:textId="77777777" w:rsidR="002D2F24" w:rsidRPr="00EC04A0" w:rsidRDefault="002D2F24" w:rsidP="00044DA0">
            <w:pPr>
              <w:jc w:val="center"/>
              <w:rPr>
                <w:sz w:val="22"/>
                <w:szCs w:val="22"/>
              </w:rPr>
            </w:pPr>
            <w:r w:rsidRPr="00DF430F">
              <w:rPr>
                <w:sz w:val="22"/>
                <w:szCs w:val="22"/>
              </w:rPr>
              <w:t>4 181,98</w:t>
            </w:r>
          </w:p>
        </w:tc>
        <w:tc>
          <w:tcPr>
            <w:tcW w:w="708" w:type="dxa"/>
            <w:shd w:val="clear" w:color="auto" w:fill="auto"/>
            <w:noWrap/>
            <w:vAlign w:val="center"/>
          </w:tcPr>
          <w:p w14:paraId="1F66EB57" w14:textId="77777777" w:rsidR="002D2F24" w:rsidRPr="00EC04A0" w:rsidRDefault="002D2F24" w:rsidP="00044DA0">
            <w:pPr>
              <w:widowControl/>
              <w:jc w:val="center"/>
              <w:rPr>
                <w:sz w:val="22"/>
                <w:szCs w:val="22"/>
              </w:rPr>
            </w:pPr>
            <w:r w:rsidRPr="00EC04A0">
              <w:rPr>
                <w:sz w:val="22"/>
                <w:szCs w:val="22"/>
              </w:rPr>
              <w:t>-</w:t>
            </w:r>
          </w:p>
        </w:tc>
        <w:tc>
          <w:tcPr>
            <w:tcW w:w="712" w:type="dxa"/>
            <w:vAlign w:val="center"/>
          </w:tcPr>
          <w:p w14:paraId="4A5F2E83" w14:textId="77777777" w:rsidR="002D2F24" w:rsidRPr="00EC04A0" w:rsidRDefault="002D2F24" w:rsidP="00044DA0">
            <w:pPr>
              <w:widowControl/>
              <w:jc w:val="center"/>
              <w:rPr>
                <w:sz w:val="22"/>
                <w:szCs w:val="22"/>
              </w:rPr>
            </w:pPr>
            <w:r w:rsidRPr="00EC04A0">
              <w:rPr>
                <w:sz w:val="22"/>
                <w:szCs w:val="22"/>
              </w:rPr>
              <w:t>-</w:t>
            </w:r>
          </w:p>
        </w:tc>
        <w:tc>
          <w:tcPr>
            <w:tcW w:w="710" w:type="dxa"/>
            <w:vAlign w:val="center"/>
          </w:tcPr>
          <w:p w14:paraId="4088437D" w14:textId="77777777" w:rsidR="002D2F24" w:rsidRPr="00EC04A0" w:rsidRDefault="002D2F24" w:rsidP="00044DA0">
            <w:pPr>
              <w:widowControl/>
              <w:jc w:val="center"/>
              <w:rPr>
                <w:sz w:val="22"/>
                <w:szCs w:val="22"/>
              </w:rPr>
            </w:pPr>
            <w:r w:rsidRPr="00EC04A0">
              <w:rPr>
                <w:sz w:val="22"/>
                <w:szCs w:val="22"/>
              </w:rPr>
              <w:t>-</w:t>
            </w:r>
          </w:p>
        </w:tc>
        <w:tc>
          <w:tcPr>
            <w:tcW w:w="567" w:type="dxa"/>
            <w:vAlign w:val="center"/>
          </w:tcPr>
          <w:p w14:paraId="4691DB77" w14:textId="77777777" w:rsidR="002D2F24" w:rsidRPr="00EC04A0" w:rsidRDefault="002D2F24" w:rsidP="00044DA0">
            <w:pPr>
              <w:widowControl/>
              <w:jc w:val="center"/>
              <w:rPr>
                <w:sz w:val="22"/>
                <w:szCs w:val="22"/>
              </w:rPr>
            </w:pPr>
            <w:r w:rsidRPr="00EC04A0">
              <w:rPr>
                <w:sz w:val="22"/>
                <w:szCs w:val="22"/>
              </w:rPr>
              <w:t>-</w:t>
            </w:r>
          </w:p>
        </w:tc>
        <w:tc>
          <w:tcPr>
            <w:tcW w:w="706" w:type="dxa"/>
            <w:shd w:val="clear" w:color="auto" w:fill="auto"/>
            <w:noWrap/>
            <w:vAlign w:val="center"/>
          </w:tcPr>
          <w:p w14:paraId="649D41E4" w14:textId="77777777" w:rsidR="002D2F24" w:rsidRPr="00EC04A0" w:rsidRDefault="002D2F24" w:rsidP="00044DA0">
            <w:pPr>
              <w:widowControl/>
              <w:jc w:val="center"/>
              <w:rPr>
                <w:sz w:val="22"/>
                <w:szCs w:val="22"/>
              </w:rPr>
            </w:pPr>
            <w:r w:rsidRPr="00EC04A0">
              <w:rPr>
                <w:sz w:val="22"/>
                <w:szCs w:val="22"/>
              </w:rPr>
              <w:t>-</w:t>
            </w:r>
          </w:p>
        </w:tc>
      </w:tr>
    </w:tbl>
    <w:p w14:paraId="0D92AB6F" w14:textId="77777777" w:rsidR="002D2F24" w:rsidRPr="00EC04A0" w:rsidRDefault="002D2F24" w:rsidP="002D2F24">
      <w:pPr>
        <w:widowControl/>
        <w:autoSpaceDE w:val="0"/>
        <w:autoSpaceDN w:val="0"/>
        <w:adjustRightInd w:val="0"/>
        <w:ind w:firstLine="540"/>
        <w:jc w:val="both"/>
        <w:outlineLvl w:val="3"/>
        <w:rPr>
          <w:sz w:val="22"/>
          <w:szCs w:val="22"/>
        </w:rPr>
      </w:pPr>
    </w:p>
    <w:p w14:paraId="4EC77C4B" w14:textId="77777777" w:rsidR="002D2F24" w:rsidRPr="004F72E0" w:rsidRDefault="002D2F24" w:rsidP="002D2F24">
      <w:pPr>
        <w:widowControl/>
        <w:autoSpaceDE w:val="0"/>
        <w:autoSpaceDN w:val="0"/>
        <w:adjustRightInd w:val="0"/>
        <w:ind w:firstLine="567"/>
        <w:jc w:val="both"/>
        <w:rPr>
          <w:color w:val="C00000"/>
          <w:sz w:val="22"/>
          <w:szCs w:val="22"/>
        </w:rPr>
      </w:pPr>
      <w:r w:rsidRPr="00EC04A0">
        <w:rPr>
          <w:sz w:val="22"/>
          <w:szCs w:val="22"/>
        </w:rPr>
        <w:t xml:space="preserve">Примечание. </w:t>
      </w:r>
      <w:r w:rsidRPr="00034C5A">
        <w:rPr>
          <w:spacing w:val="2"/>
          <w:sz w:val="22"/>
          <w:szCs w:val="22"/>
          <w:shd w:val="clear" w:color="auto" w:fill="FFFFFF"/>
        </w:rPr>
        <w:t xml:space="preserve">Организация применяет упрощенную систему налогообложения в соответствии с Главой 26.2 </w:t>
      </w:r>
      <w:r w:rsidRPr="003D4E18">
        <w:rPr>
          <w:spacing w:val="2"/>
          <w:sz w:val="22"/>
          <w:szCs w:val="22"/>
          <w:shd w:val="clear" w:color="auto" w:fill="FFFFFF"/>
        </w:rPr>
        <w:t>части 2</w:t>
      </w:r>
      <w:r w:rsidRPr="003D4E18">
        <w:rPr>
          <w:rStyle w:val="apple-converted-space"/>
          <w:rFonts w:eastAsia="Franklin Gothic Demi"/>
          <w:spacing w:val="2"/>
          <w:sz w:val="22"/>
          <w:szCs w:val="22"/>
        </w:rPr>
        <w:t> </w:t>
      </w:r>
      <w:hyperlink r:id="rId11" w:history="1">
        <w:r w:rsidRPr="003D4E18">
          <w:rPr>
            <w:rStyle w:val="af5"/>
            <w:rFonts w:eastAsia="Tahoma"/>
            <w:color w:val="auto"/>
            <w:spacing w:val="2"/>
            <w:sz w:val="22"/>
            <w:szCs w:val="22"/>
            <w:u w:val="none"/>
          </w:rPr>
          <w:t>Налогового кодекса Российской Федерации</w:t>
        </w:r>
      </w:hyperlink>
      <w:r w:rsidRPr="003D4E18">
        <w:rPr>
          <w:spacing w:val="2"/>
          <w:sz w:val="22"/>
          <w:szCs w:val="22"/>
          <w:shd w:val="clear" w:color="auto" w:fill="FFFFFF"/>
        </w:rPr>
        <w:t xml:space="preserve"> и использует </w:t>
      </w:r>
      <w:r w:rsidRPr="00034C5A">
        <w:rPr>
          <w:spacing w:val="2"/>
          <w:sz w:val="22"/>
          <w:szCs w:val="22"/>
          <w:shd w:val="clear" w:color="auto" w:fill="FFFFFF"/>
        </w:rPr>
        <w:t>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034C5A">
        <w:t xml:space="preserve"> (в ред. </w:t>
      </w:r>
      <w:r w:rsidRPr="00034C5A">
        <w:rPr>
          <w:spacing w:val="2"/>
          <w:sz w:val="22"/>
          <w:szCs w:val="22"/>
          <w:shd w:val="clear" w:color="auto" w:fill="FFFFFF"/>
        </w:rPr>
        <w:t>Федерального закона от 12.07.2024 № 176-ФЗ).</w:t>
      </w:r>
    </w:p>
    <w:p w14:paraId="2661C690" w14:textId="77777777" w:rsidR="002D2F24" w:rsidRPr="00034C5A" w:rsidRDefault="002D2F24" w:rsidP="002D2F24">
      <w:pPr>
        <w:widowControl/>
        <w:autoSpaceDE w:val="0"/>
        <w:autoSpaceDN w:val="0"/>
        <w:adjustRightInd w:val="0"/>
        <w:ind w:firstLine="567"/>
        <w:jc w:val="both"/>
        <w:rPr>
          <w:sz w:val="22"/>
          <w:szCs w:val="22"/>
        </w:rPr>
      </w:pPr>
    </w:p>
    <w:p w14:paraId="1AF210D7" w14:textId="58DAA68C" w:rsidR="002D2F24" w:rsidRDefault="002D2F24" w:rsidP="002D2F24">
      <w:pPr>
        <w:pStyle w:val="a4"/>
        <w:widowControl/>
        <w:numPr>
          <w:ilvl w:val="0"/>
          <w:numId w:val="36"/>
        </w:numPr>
        <w:autoSpaceDE w:val="0"/>
        <w:autoSpaceDN w:val="0"/>
        <w:adjustRightInd w:val="0"/>
        <w:ind w:left="0" w:firstLine="567"/>
        <w:jc w:val="both"/>
        <w:rPr>
          <w:spacing w:val="2"/>
          <w:sz w:val="22"/>
          <w:szCs w:val="22"/>
          <w:shd w:val="clear" w:color="auto" w:fill="FFFFFF"/>
        </w:rPr>
      </w:pPr>
      <w:r w:rsidRPr="002D2F24">
        <w:rPr>
          <w:spacing w:val="2"/>
          <w:sz w:val="22"/>
          <w:szCs w:val="22"/>
          <w:shd w:val="clear" w:color="auto" w:fill="FFFFFF"/>
        </w:rPr>
        <w:t>Постановление вступает в силу после дня его официального опубликования.</w:t>
      </w:r>
    </w:p>
    <w:p w14:paraId="573433C8" w14:textId="5595FEF1" w:rsidR="002D2F24" w:rsidRDefault="002D2F24" w:rsidP="002D2F24">
      <w:pPr>
        <w:widowControl/>
        <w:autoSpaceDE w:val="0"/>
        <w:autoSpaceDN w:val="0"/>
        <w:adjustRightInd w:val="0"/>
        <w:jc w:val="both"/>
        <w:rPr>
          <w:spacing w:val="2"/>
          <w:sz w:val="22"/>
          <w:szCs w:val="22"/>
          <w:shd w:val="clear" w:color="auto" w:fill="FFFFFF"/>
        </w:rPr>
      </w:pPr>
    </w:p>
    <w:p w14:paraId="1F679288" w14:textId="77777777" w:rsidR="002D2F24" w:rsidRPr="00B877E1" w:rsidRDefault="002D2F24" w:rsidP="002D2F24">
      <w:pPr>
        <w:pStyle w:val="a4"/>
        <w:tabs>
          <w:tab w:val="left" w:pos="993"/>
        </w:tabs>
        <w:ind w:left="709"/>
        <w:jc w:val="both"/>
        <w:rPr>
          <w:b/>
          <w:bCs/>
          <w:sz w:val="22"/>
          <w:szCs w:val="22"/>
        </w:rPr>
      </w:pPr>
      <w:r w:rsidRPr="00B877E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D2F24" w:rsidRPr="00B877E1" w14:paraId="0060840C" w14:textId="77777777" w:rsidTr="00044DA0">
        <w:tc>
          <w:tcPr>
            <w:tcW w:w="959" w:type="dxa"/>
          </w:tcPr>
          <w:p w14:paraId="636D2FE4" w14:textId="77777777" w:rsidR="002D2F24" w:rsidRPr="00B877E1" w:rsidRDefault="002D2F24" w:rsidP="00044DA0">
            <w:pPr>
              <w:tabs>
                <w:tab w:val="left" w:pos="4020"/>
              </w:tabs>
              <w:jc w:val="center"/>
              <w:rPr>
                <w:sz w:val="22"/>
                <w:szCs w:val="22"/>
              </w:rPr>
            </w:pPr>
            <w:r w:rsidRPr="00B877E1">
              <w:rPr>
                <w:sz w:val="22"/>
                <w:szCs w:val="22"/>
              </w:rPr>
              <w:t>№ п/п</w:t>
            </w:r>
          </w:p>
        </w:tc>
        <w:tc>
          <w:tcPr>
            <w:tcW w:w="2391" w:type="dxa"/>
          </w:tcPr>
          <w:p w14:paraId="6ED3186A" w14:textId="77777777" w:rsidR="002D2F24" w:rsidRPr="00B877E1" w:rsidRDefault="002D2F24" w:rsidP="00044DA0">
            <w:pPr>
              <w:tabs>
                <w:tab w:val="left" w:pos="4020"/>
              </w:tabs>
              <w:rPr>
                <w:sz w:val="22"/>
                <w:szCs w:val="22"/>
              </w:rPr>
            </w:pPr>
            <w:r w:rsidRPr="00B877E1">
              <w:rPr>
                <w:sz w:val="22"/>
                <w:szCs w:val="22"/>
              </w:rPr>
              <w:t>Члены правления</w:t>
            </w:r>
          </w:p>
        </w:tc>
        <w:tc>
          <w:tcPr>
            <w:tcW w:w="3493" w:type="dxa"/>
          </w:tcPr>
          <w:p w14:paraId="335C8B80" w14:textId="77777777" w:rsidR="002D2F24" w:rsidRPr="00B877E1" w:rsidRDefault="002D2F24" w:rsidP="00044DA0">
            <w:pPr>
              <w:tabs>
                <w:tab w:val="left" w:pos="4020"/>
              </w:tabs>
              <w:jc w:val="center"/>
              <w:rPr>
                <w:sz w:val="22"/>
                <w:szCs w:val="22"/>
              </w:rPr>
            </w:pPr>
            <w:r w:rsidRPr="00B877E1">
              <w:rPr>
                <w:sz w:val="22"/>
                <w:szCs w:val="22"/>
              </w:rPr>
              <w:t>Результаты голосования</w:t>
            </w:r>
          </w:p>
        </w:tc>
      </w:tr>
      <w:tr w:rsidR="002D2F24" w:rsidRPr="00B877E1" w14:paraId="6278F8B5" w14:textId="77777777" w:rsidTr="00044DA0">
        <w:tc>
          <w:tcPr>
            <w:tcW w:w="959" w:type="dxa"/>
          </w:tcPr>
          <w:p w14:paraId="11B66BF9" w14:textId="77777777" w:rsidR="002D2F24" w:rsidRPr="00B877E1" w:rsidRDefault="002D2F24" w:rsidP="00044DA0">
            <w:pPr>
              <w:tabs>
                <w:tab w:val="left" w:pos="4020"/>
              </w:tabs>
              <w:jc w:val="center"/>
              <w:rPr>
                <w:sz w:val="22"/>
                <w:szCs w:val="22"/>
              </w:rPr>
            </w:pPr>
            <w:r w:rsidRPr="00B877E1">
              <w:rPr>
                <w:sz w:val="22"/>
                <w:szCs w:val="22"/>
              </w:rPr>
              <w:t>1.</w:t>
            </w:r>
          </w:p>
        </w:tc>
        <w:tc>
          <w:tcPr>
            <w:tcW w:w="2391" w:type="dxa"/>
          </w:tcPr>
          <w:p w14:paraId="1E58D7FF" w14:textId="77777777" w:rsidR="002D2F24" w:rsidRPr="00B877E1" w:rsidRDefault="002D2F24" w:rsidP="00044DA0">
            <w:pPr>
              <w:tabs>
                <w:tab w:val="left" w:pos="4020"/>
              </w:tabs>
              <w:rPr>
                <w:sz w:val="22"/>
                <w:szCs w:val="22"/>
              </w:rPr>
            </w:pPr>
            <w:r w:rsidRPr="00B877E1">
              <w:rPr>
                <w:sz w:val="22"/>
                <w:szCs w:val="22"/>
              </w:rPr>
              <w:t xml:space="preserve">Морева </w:t>
            </w:r>
            <w:proofErr w:type="gramStart"/>
            <w:r w:rsidRPr="00B877E1">
              <w:rPr>
                <w:sz w:val="22"/>
                <w:szCs w:val="22"/>
              </w:rPr>
              <w:t>Е.Н.</w:t>
            </w:r>
            <w:proofErr w:type="gramEnd"/>
          </w:p>
        </w:tc>
        <w:tc>
          <w:tcPr>
            <w:tcW w:w="3493" w:type="dxa"/>
          </w:tcPr>
          <w:p w14:paraId="51631DBF" w14:textId="77777777" w:rsidR="002D2F24" w:rsidRPr="00B877E1" w:rsidRDefault="002D2F24" w:rsidP="00044DA0">
            <w:pPr>
              <w:jc w:val="center"/>
              <w:rPr>
                <w:sz w:val="22"/>
                <w:szCs w:val="22"/>
              </w:rPr>
            </w:pPr>
            <w:r w:rsidRPr="00B877E1">
              <w:rPr>
                <w:sz w:val="22"/>
                <w:szCs w:val="22"/>
              </w:rPr>
              <w:t>за</w:t>
            </w:r>
          </w:p>
        </w:tc>
      </w:tr>
      <w:tr w:rsidR="002D2F24" w:rsidRPr="00B877E1" w14:paraId="3F799E30" w14:textId="77777777" w:rsidTr="00044DA0">
        <w:tc>
          <w:tcPr>
            <w:tcW w:w="959" w:type="dxa"/>
          </w:tcPr>
          <w:p w14:paraId="55EA2D2A" w14:textId="77777777" w:rsidR="002D2F24" w:rsidRPr="00B877E1" w:rsidRDefault="002D2F24" w:rsidP="00044DA0">
            <w:pPr>
              <w:tabs>
                <w:tab w:val="left" w:pos="4020"/>
              </w:tabs>
              <w:jc w:val="center"/>
              <w:rPr>
                <w:sz w:val="22"/>
                <w:szCs w:val="22"/>
              </w:rPr>
            </w:pPr>
            <w:r w:rsidRPr="00B877E1">
              <w:rPr>
                <w:sz w:val="22"/>
                <w:szCs w:val="22"/>
              </w:rPr>
              <w:t>2.</w:t>
            </w:r>
          </w:p>
        </w:tc>
        <w:tc>
          <w:tcPr>
            <w:tcW w:w="2391" w:type="dxa"/>
          </w:tcPr>
          <w:p w14:paraId="13D3964D" w14:textId="77777777" w:rsidR="002D2F24" w:rsidRPr="00B877E1" w:rsidRDefault="002D2F24" w:rsidP="00044DA0">
            <w:pPr>
              <w:tabs>
                <w:tab w:val="left" w:pos="4020"/>
              </w:tabs>
              <w:rPr>
                <w:sz w:val="22"/>
                <w:szCs w:val="22"/>
              </w:rPr>
            </w:pPr>
            <w:r w:rsidRPr="00B877E1">
              <w:rPr>
                <w:sz w:val="22"/>
                <w:szCs w:val="22"/>
              </w:rPr>
              <w:t xml:space="preserve">Бугаева </w:t>
            </w:r>
            <w:proofErr w:type="gramStart"/>
            <w:r w:rsidRPr="00B877E1">
              <w:rPr>
                <w:sz w:val="22"/>
                <w:szCs w:val="22"/>
              </w:rPr>
              <w:t>С.Е.</w:t>
            </w:r>
            <w:proofErr w:type="gramEnd"/>
          </w:p>
        </w:tc>
        <w:tc>
          <w:tcPr>
            <w:tcW w:w="3493" w:type="dxa"/>
          </w:tcPr>
          <w:p w14:paraId="3739CCFC" w14:textId="77777777" w:rsidR="002D2F24" w:rsidRPr="00B877E1" w:rsidRDefault="002D2F24" w:rsidP="00044DA0">
            <w:pPr>
              <w:jc w:val="center"/>
              <w:rPr>
                <w:sz w:val="22"/>
                <w:szCs w:val="22"/>
              </w:rPr>
            </w:pPr>
            <w:r w:rsidRPr="00B877E1">
              <w:rPr>
                <w:sz w:val="22"/>
                <w:szCs w:val="22"/>
              </w:rPr>
              <w:t>за</w:t>
            </w:r>
          </w:p>
        </w:tc>
      </w:tr>
      <w:tr w:rsidR="002D2F24" w:rsidRPr="00B877E1" w14:paraId="2C1A1AA7" w14:textId="77777777" w:rsidTr="00044DA0">
        <w:tc>
          <w:tcPr>
            <w:tcW w:w="959" w:type="dxa"/>
          </w:tcPr>
          <w:p w14:paraId="37B66B95" w14:textId="77777777" w:rsidR="002D2F24" w:rsidRPr="00B877E1" w:rsidRDefault="002D2F24" w:rsidP="00044DA0">
            <w:pPr>
              <w:tabs>
                <w:tab w:val="left" w:pos="4020"/>
              </w:tabs>
              <w:jc w:val="center"/>
              <w:rPr>
                <w:sz w:val="22"/>
                <w:szCs w:val="22"/>
              </w:rPr>
            </w:pPr>
            <w:r w:rsidRPr="00B877E1">
              <w:rPr>
                <w:sz w:val="22"/>
                <w:szCs w:val="22"/>
              </w:rPr>
              <w:lastRenderedPageBreak/>
              <w:t>3.</w:t>
            </w:r>
          </w:p>
        </w:tc>
        <w:tc>
          <w:tcPr>
            <w:tcW w:w="2391" w:type="dxa"/>
          </w:tcPr>
          <w:p w14:paraId="6C4A0C4B" w14:textId="77777777" w:rsidR="002D2F24" w:rsidRPr="00B877E1" w:rsidRDefault="002D2F24" w:rsidP="00044DA0">
            <w:pPr>
              <w:tabs>
                <w:tab w:val="left" w:pos="4020"/>
              </w:tabs>
              <w:rPr>
                <w:sz w:val="22"/>
                <w:szCs w:val="22"/>
              </w:rPr>
            </w:pPr>
            <w:r w:rsidRPr="00B877E1">
              <w:rPr>
                <w:sz w:val="22"/>
                <w:szCs w:val="22"/>
              </w:rPr>
              <w:t xml:space="preserve">Гущина </w:t>
            </w:r>
            <w:proofErr w:type="gramStart"/>
            <w:r w:rsidRPr="00B877E1">
              <w:rPr>
                <w:sz w:val="22"/>
                <w:szCs w:val="22"/>
              </w:rPr>
              <w:t>Н.Б.</w:t>
            </w:r>
            <w:proofErr w:type="gramEnd"/>
          </w:p>
        </w:tc>
        <w:tc>
          <w:tcPr>
            <w:tcW w:w="3493" w:type="dxa"/>
          </w:tcPr>
          <w:p w14:paraId="6FC678ED" w14:textId="77777777" w:rsidR="002D2F24" w:rsidRPr="00B877E1" w:rsidRDefault="002D2F24" w:rsidP="00044DA0">
            <w:pPr>
              <w:jc w:val="center"/>
              <w:rPr>
                <w:sz w:val="22"/>
                <w:szCs w:val="22"/>
              </w:rPr>
            </w:pPr>
            <w:r w:rsidRPr="00B877E1">
              <w:rPr>
                <w:sz w:val="22"/>
                <w:szCs w:val="22"/>
              </w:rPr>
              <w:t>за</w:t>
            </w:r>
          </w:p>
        </w:tc>
      </w:tr>
      <w:tr w:rsidR="002D2F24" w:rsidRPr="00B877E1" w14:paraId="7CA23E1B" w14:textId="77777777" w:rsidTr="00044DA0">
        <w:tc>
          <w:tcPr>
            <w:tcW w:w="959" w:type="dxa"/>
          </w:tcPr>
          <w:p w14:paraId="007D4A92" w14:textId="77777777" w:rsidR="002D2F24" w:rsidRPr="00B877E1" w:rsidRDefault="002D2F24" w:rsidP="00044DA0">
            <w:pPr>
              <w:tabs>
                <w:tab w:val="left" w:pos="4020"/>
              </w:tabs>
              <w:jc w:val="center"/>
              <w:rPr>
                <w:sz w:val="22"/>
                <w:szCs w:val="22"/>
              </w:rPr>
            </w:pPr>
            <w:r w:rsidRPr="00B877E1">
              <w:rPr>
                <w:sz w:val="22"/>
                <w:szCs w:val="22"/>
              </w:rPr>
              <w:t>4.</w:t>
            </w:r>
          </w:p>
        </w:tc>
        <w:tc>
          <w:tcPr>
            <w:tcW w:w="2391" w:type="dxa"/>
          </w:tcPr>
          <w:p w14:paraId="61A2649B" w14:textId="77777777" w:rsidR="002D2F24" w:rsidRPr="00B877E1" w:rsidRDefault="002D2F24" w:rsidP="00044DA0">
            <w:pPr>
              <w:tabs>
                <w:tab w:val="left" w:pos="4020"/>
              </w:tabs>
              <w:rPr>
                <w:sz w:val="22"/>
                <w:szCs w:val="22"/>
              </w:rPr>
            </w:pPr>
            <w:r w:rsidRPr="00B877E1">
              <w:rPr>
                <w:sz w:val="22"/>
                <w:szCs w:val="22"/>
              </w:rPr>
              <w:t>Турбачкина Е.В.</w:t>
            </w:r>
          </w:p>
        </w:tc>
        <w:tc>
          <w:tcPr>
            <w:tcW w:w="3493" w:type="dxa"/>
          </w:tcPr>
          <w:p w14:paraId="2DFA7689" w14:textId="77777777" w:rsidR="002D2F24" w:rsidRPr="00B877E1" w:rsidRDefault="002D2F24" w:rsidP="00044DA0">
            <w:pPr>
              <w:tabs>
                <w:tab w:val="left" w:pos="4020"/>
              </w:tabs>
              <w:jc w:val="center"/>
              <w:rPr>
                <w:sz w:val="22"/>
                <w:szCs w:val="22"/>
              </w:rPr>
            </w:pPr>
            <w:r w:rsidRPr="00B877E1">
              <w:rPr>
                <w:sz w:val="22"/>
                <w:szCs w:val="22"/>
              </w:rPr>
              <w:t>за</w:t>
            </w:r>
          </w:p>
        </w:tc>
      </w:tr>
      <w:tr w:rsidR="002D2F24" w:rsidRPr="00B877E1" w14:paraId="61E0E154" w14:textId="77777777" w:rsidTr="00044DA0">
        <w:tc>
          <w:tcPr>
            <w:tcW w:w="959" w:type="dxa"/>
          </w:tcPr>
          <w:p w14:paraId="773597ED" w14:textId="77777777" w:rsidR="002D2F24" w:rsidRPr="00B877E1" w:rsidRDefault="002D2F24" w:rsidP="00044DA0">
            <w:pPr>
              <w:tabs>
                <w:tab w:val="left" w:pos="4020"/>
              </w:tabs>
              <w:jc w:val="center"/>
              <w:rPr>
                <w:sz w:val="22"/>
                <w:szCs w:val="22"/>
              </w:rPr>
            </w:pPr>
            <w:r w:rsidRPr="00B877E1">
              <w:rPr>
                <w:sz w:val="22"/>
                <w:szCs w:val="22"/>
              </w:rPr>
              <w:t>5.</w:t>
            </w:r>
          </w:p>
        </w:tc>
        <w:tc>
          <w:tcPr>
            <w:tcW w:w="2391" w:type="dxa"/>
          </w:tcPr>
          <w:p w14:paraId="5E1264B1" w14:textId="77777777" w:rsidR="002D2F24" w:rsidRPr="00B877E1" w:rsidRDefault="002D2F24" w:rsidP="00044DA0">
            <w:pPr>
              <w:tabs>
                <w:tab w:val="left" w:pos="4020"/>
              </w:tabs>
              <w:rPr>
                <w:sz w:val="22"/>
                <w:szCs w:val="22"/>
              </w:rPr>
            </w:pPr>
            <w:r w:rsidRPr="00B877E1">
              <w:rPr>
                <w:sz w:val="22"/>
                <w:szCs w:val="22"/>
              </w:rPr>
              <w:t xml:space="preserve">Полозов </w:t>
            </w:r>
            <w:proofErr w:type="gramStart"/>
            <w:r w:rsidRPr="00B877E1">
              <w:rPr>
                <w:sz w:val="22"/>
                <w:szCs w:val="22"/>
              </w:rPr>
              <w:t>И.Г.</w:t>
            </w:r>
            <w:proofErr w:type="gramEnd"/>
          </w:p>
        </w:tc>
        <w:tc>
          <w:tcPr>
            <w:tcW w:w="3493" w:type="dxa"/>
          </w:tcPr>
          <w:p w14:paraId="02ADD569" w14:textId="77777777" w:rsidR="002D2F24" w:rsidRPr="00B877E1" w:rsidRDefault="002D2F24" w:rsidP="00044DA0">
            <w:pPr>
              <w:tabs>
                <w:tab w:val="left" w:pos="4020"/>
              </w:tabs>
              <w:jc w:val="center"/>
              <w:rPr>
                <w:sz w:val="22"/>
                <w:szCs w:val="22"/>
              </w:rPr>
            </w:pPr>
            <w:r w:rsidRPr="00B877E1">
              <w:rPr>
                <w:sz w:val="22"/>
                <w:szCs w:val="22"/>
              </w:rPr>
              <w:t>за</w:t>
            </w:r>
          </w:p>
        </w:tc>
      </w:tr>
      <w:tr w:rsidR="002D2F24" w:rsidRPr="00B877E1" w14:paraId="4CBB3160" w14:textId="77777777" w:rsidTr="00044DA0">
        <w:tc>
          <w:tcPr>
            <w:tcW w:w="959" w:type="dxa"/>
          </w:tcPr>
          <w:p w14:paraId="0B31389A" w14:textId="77777777" w:rsidR="002D2F24" w:rsidRPr="00B877E1" w:rsidRDefault="002D2F24" w:rsidP="00044DA0">
            <w:pPr>
              <w:tabs>
                <w:tab w:val="left" w:pos="4020"/>
              </w:tabs>
              <w:jc w:val="center"/>
              <w:rPr>
                <w:sz w:val="22"/>
                <w:szCs w:val="22"/>
              </w:rPr>
            </w:pPr>
            <w:r w:rsidRPr="00B877E1">
              <w:rPr>
                <w:sz w:val="22"/>
                <w:szCs w:val="22"/>
              </w:rPr>
              <w:t>6.</w:t>
            </w:r>
          </w:p>
        </w:tc>
        <w:tc>
          <w:tcPr>
            <w:tcW w:w="2391" w:type="dxa"/>
          </w:tcPr>
          <w:p w14:paraId="7A551155" w14:textId="77777777" w:rsidR="002D2F24" w:rsidRPr="00B877E1" w:rsidRDefault="002D2F24" w:rsidP="00044DA0">
            <w:pPr>
              <w:tabs>
                <w:tab w:val="left" w:pos="4020"/>
              </w:tabs>
              <w:rPr>
                <w:sz w:val="22"/>
                <w:szCs w:val="22"/>
              </w:rPr>
            </w:pPr>
            <w:r w:rsidRPr="00B877E1">
              <w:rPr>
                <w:sz w:val="22"/>
                <w:szCs w:val="22"/>
              </w:rPr>
              <w:t xml:space="preserve">Коннова </w:t>
            </w:r>
            <w:proofErr w:type="gramStart"/>
            <w:r w:rsidRPr="00B877E1">
              <w:rPr>
                <w:sz w:val="22"/>
                <w:szCs w:val="22"/>
              </w:rPr>
              <w:t>Е.А.</w:t>
            </w:r>
            <w:proofErr w:type="gramEnd"/>
          </w:p>
        </w:tc>
        <w:tc>
          <w:tcPr>
            <w:tcW w:w="3493" w:type="dxa"/>
          </w:tcPr>
          <w:p w14:paraId="2C86DC39" w14:textId="77777777" w:rsidR="002D2F24" w:rsidRPr="00B877E1" w:rsidRDefault="002D2F24" w:rsidP="00044DA0">
            <w:pPr>
              <w:tabs>
                <w:tab w:val="left" w:pos="4020"/>
              </w:tabs>
              <w:jc w:val="center"/>
              <w:rPr>
                <w:sz w:val="22"/>
                <w:szCs w:val="22"/>
              </w:rPr>
            </w:pPr>
            <w:r w:rsidRPr="00B877E1">
              <w:rPr>
                <w:sz w:val="22"/>
                <w:szCs w:val="22"/>
              </w:rPr>
              <w:t>за</w:t>
            </w:r>
          </w:p>
        </w:tc>
      </w:tr>
      <w:tr w:rsidR="002D2F24" w:rsidRPr="00B877E1" w14:paraId="54CB6B7E" w14:textId="77777777" w:rsidTr="00044DA0">
        <w:tc>
          <w:tcPr>
            <w:tcW w:w="959" w:type="dxa"/>
          </w:tcPr>
          <w:p w14:paraId="44621255" w14:textId="77777777" w:rsidR="002D2F24" w:rsidRPr="00B877E1" w:rsidRDefault="002D2F24" w:rsidP="00044DA0">
            <w:pPr>
              <w:tabs>
                <w:tab w:val="left" w:pos="4020"/>
              </w:tabs>
              <w:jc w:val="center"/>
              <w:rPr>
                <w:sz w:val="22"/>
                <w:szCs w:val="22"/>
              </w:rPr>
            </w:pPr>
            <w:r w:rsidRPr="00B877E1">
              <w:rPr>
                <w:sz w:val="22"/>
                <w:szCs w:val="22"/>
              </w:rPr>
              <w:t>7.</w:t>
            </w:r>
          </w:p>
        </w:tc>
        <w:tc>
          <w:tcPr>
            <w:tcW w:w="2391" w:type="dxa"/>
          </w:tcPr>
          <w:p w14:paraId="01661449" w14:textId="77777777" w:rsidR="002D2F24" w:rsidRPr="00B877E1" w:rsidRDefault="002D2F24" w:rsidP="00044DA0">
            <w:pPr>
              <w:tabs>
                <w:tab w:val="left" w:pos="4020"/>
              </w:tabs>
              <w:rPr>
                <w:sz w:val="22"/>
                <w:szCs w:val="22"/>
              </w:rPr>
            </w:pPr>
            <w:r w:rsidRPr="00B877E1">
              <w:rPr>
                <w:sz w:val="22"/>
                <w:szCs w:val="22"/>
              </w:rPr>
              <w:t xml:space="preserve">Агапова </w:t>
            </w:r>
            <w:proofErr w:type="gramStart"/>
            <w:r w:rsidRPr="00B877E1">
              <w:rPr>
                <w:sz w:val="22"/>
                <w:szCs w:val="22"/>
              </w:rPr>
              <w:t>О.П.</w:t>
            </w:r>
            <w:proofErr w:type="gramEnd"/>
          </w:p>
        </w:tc>
        <w:tc>
          <w:tcPr>
            <w:tcW w:w="3493" w:type="dxa"/>
          </w:tcPr>
          <w:p w14:paraId="4424D9FC" w14:textId="77777777" w:rsidR="002D2F24" w:rsidRPr="00B877E1" w:rsidRDefault="002D2F24" w:rsidP="00044DA0">
            <w:pPr>
              <w:tabs>
                <w:tab w:val="left" w:pos="4020"/>
              </w:tabs>
              <w:jc w:val="center"/>
              <w:rPr>
                <w:sz w:val="22"/>
                <w:szCs w:val="22"/>
              </w:rPr>
            </w:pPr>
            <w:r w:rsidRPr="00B877E1">
              <w:rPr>
                <w:sz w:val="22"/>
                <w:szCs w:val="22"/>
              </w:rPr>
              <w:t>за</w:t>
            </w:r>
          </w:p>
        </w:tc>
      </w:tr>
    </w:tbl>
    <w:p w14:paraId="1AE7A900" w14:textId="77777777" w:rsidR="002D2F24" w:rsidRPr="00B877E1" w:rsidRDefault="002D2F24" w:rsidP="002D2F24">
      <w:pPr>
        <w:pStyle w:val="24"/>
        <w:widowControl/>
        <w:ind w:left="709" w:firstLine="0"/>
        <w:rPr>
          <w:sz w:val="22"/>
          <w:szCs w:val="22"/>
        </w:rPr>
      </w:pPr>
      <w:r w:rsidRPr="00B877E1">
        <w:rPr>
          <w:sz w:val="22"/>
          <w:szCs w:val="22"/>
        </w:rPr>
        <w:t>Итого: за – 7, против – 0, воздержался – 0, отсутствуют – 0.</w:t>
      </w:r>
    </w:p>
    <w:p w14:paraId="7662458E" w14:textId="77777777" w:rsidR="002D2F24" w:rsidRPr="002D2F24" w:rsidRDefault="002D2F24" w:rsidP="002D2F24">
      <w:pPr>
        <w:widowControl/>
        <w:autoSpaceDE w:val="0"/>
        <w:autoSpaceDN w:val="0"/>
        <w:adjustRightInd w:val="0"/>
        <w:jc w:val="both"/>
        <w:rPr>
          <w:spacing w:val="2"/>
          <w:sz w:val="22"/>
          <w:szCs w:val="22"/>
          <w:shd w:val="clear" w:color="auto" w:fill="FFFFFF"/>
        </w:rPr>
      </w:pPr>
    </w:p>
    <w:p w14:paraId="07C905EA" w14:textId="77777777" w:rsidR="00F913F1" w:rsidRPr="00B129D8" w:rsidRDefault="00F913F1" w:rsidP="00F913F1">
      <w:pPr>
        <w:pStyle w:val="a4"/>
        <w:widowControl/>
        <w:ind w:left="0" w:firstLine="567"/>
        <w:rPr>
          <w:rStyle w:val="af7"/>
          <w:rFonts w:eastAsia="Calibri"/>
          <w:b w:val="0"/>
          <w:bCs w:val="0"/>
          <w:sz w:val="22"/>
          <w:szCs w:val="22"/>
          <w:bdr w:val="none" w:sz="0" w:space="0" w:color="auto" w:frame="1"/>
        </w:rPr>
      </w:pPr>
    </w:p>
    <w:p w14:paraId="255BA30F" w14:textId="5CF0D5BF" w:rsidR="00C27B38" w:rsidRDefault="00C27B38" w:rsidP="00634C35">
      <w:pPr>
        <w:widowControl/>
        <w:ind w:firstLine="567"/>
        <w:jc w:val="both"/>
        <w:rPr>
          <w:color w:val="FF0000"/>
          <w:sz w:val="22"/>
          <w:szCs w:val="22"/>
        </w:rPr>
      </w:pPr>
      <w:r>
        <w:rPr>
          <w:rStyle w:val="af7"/>
          <w:rFonts w:eastAsia="Calibri"/>
          <w:sz w:val="22"/>
          <w:szCs w:val="22"/>
          <w:bdr w:val="none" w:sz="0" w:space="0" w:color="auto" w:frame="1"/>
        </w:rPr>
        <w:t xml:space="preserve">7. СЛУШАЛИ: </w:t>
      </w:r>
      <w:r w:rsidRPr="00677F35">
        <w:rPr>
          <w:rStyle w:val="af7"/>
          <w:rFonts w:eastAsia="Calibri"/>
          <w:sz w:val="22"/>
          <w:szCs w:val="22"/>
          <w:bdr w:val="none" w:sz="0" w:space="0" w:color="auto" w:frame="1"/>
        </w:rPr>
        <w:t>О корректировке долгосрочных тарифов на тепловую энергию</w:t>
      </w:r>
      <w:r>
        <w:rPr>
          <w:rStyle w:val="af7"/>
          <w:rFonts w:eastAsia="Calibri"/>
          <w:sz w:val="22"/>
          <w:szCs w:val="22"/>
          <w:bdr w:val="none" w:sz="0" w:space="0" w:color="auto" w:frame="1"/>
        </w:rPr>
        <w:t>, теплоноситель</w:t>
      </w:r>
      <w:r w:rsidRPr="00677F35">
        <w:rPr>
          <w:rStyle w:val="af7"/>
          <w:rFonts w:eastAsia="Calibri"/>
          <w:sz w:val="22"/>
          <w:szCs w:val="22"/>
          <w:bdr w:val="none" w:sz="0" w:space="0" w:color="auto" w:frame="1"/>
        </w:rPr>
        <w:t xml:space="preserve"> для потребителей ООО </w:t>
      </w:r>
      <w:r>
        <w:rPr>
          <w:rStyle w:val="af7"/>
          <w:rFonts w:eastAsia="Calibri"/>
          <w:sz w:val="22"/>
          <w:szCs w:val="22"/>
          <w:bdr w:val="none" w:sz="0" w:space="0" w:color="auto" w:frame="1"/>
        </w:rPr>
        <w:t>«</w:t>
      </w:r>
      <w:proofErr w:type="gramStart"/>
      <w:r>
        <w:rPr>
          <w:rStyle w:val="af7"/>
          <w:rFonts w:eastAsia="Calibri"/>
          <w:sz w:val="22"/>
          <w:szCs w:val="22"/>
          <w:bdr w:val="none" w:sz="0" w:space="0" w:color="auto" w:frame="1"/>
        </w:rPr>
        <w:t>Эквуд»</w:t>
      </w:r>
      <w:r w:rsidRPr="00677F35">
        <w:rPr>
          <w:rStyle w:val="af7"/>
          <w:rFonts w:eastAsia="Calibri"/>
          <w:sz w:val="22"/>
          <w:szCs w:val="22"/>
          <w:bdr w:val="none" w:sz="0" w:space="0" w:color="auto" w:frame="1"/>
        </w:rPr>
        <w:t xml:space="preserve"> </w:t>
      </w:r>
      <w:r>
        <w:rPr>
          <w:rStyle w:val="af7"/>
          <w:rFonts w:eastAsia="Calibri"/>
          <w:sz w:val="22"/>
          <w:szCs w:val="22"/>
          <w:bdr w:val="none" w:sz="0" w:space="0" w:color="auto" w:frame="1"/>
        </w:rPr>
        <w:t xml:space="preserve"> (</w:t>
      </w:r>
      <w:proofErr w:type="gramEnd"/>
      <w:r>
        <w:rPr>
          <w:rStyle w:val="af7"/>
          <w:rFonts w:eastAsia="Calibri"/>
          <w:sz w:val="22"/>
          <w:szCs w:val="22"/>
          <w:bdr w:val="none" w:sz="0" w:space="0" w:color="auto" w:frame="1"/>
        </w:rPr>
        <w:t xml:space="preserve">Южский район, с. Талицы) </w:t>
      </w:r>
      <w:r w:rsidRPr="00677F35">
        <w:rPr>
          <w:rStyle w:val="af7"/>
          <w:rFonts w:eastAsia="Calibri"/>
          <w:sz w:val="22"/>
          <w:szCs w:val="22"/>
          <w:bdr w:val="none" w:sz="0" w:space="0" w:color="auto" w:frame="1"/>
        </w:rPr>
        <w:t>на 2025</w:t>
      </w:r>
      <w:r>
        <w:rPr>
          <w:rStyle w:val="af7"/>
          <w:rFonts w:eastAsia="Calibri"/>
          <w:sz w:val="22"/>
          <w:szCs w:val="22"/>
          <w:bdr w:val="none" w:sz="0" w:space="0" w:color="auto" w:frame="1"/>
        </w:rPr>
        <w:t xml:space="preserve"> </w:t>
      </w:r>
      <w:r w:rsidRPr="00677F35">
        <w:rPr>
          <w:rStyle w:val="af7"/>
          <w:rFonts w:eastAsia="Calibri"/>
          <w:sz w:val="22"/>
          <w:szCs w:val="22"/>
          <w:bdr w:val="none" w:sz="0" w:space="0" w:color="auto" w:frame="1"/>
        </w:rPr>
        <w:t>год</w:t>
      </w:r>
      <w:r>
        <w:rPr>
          <w:rStyle w:val="af7"/>
          <w:rFonts w:eastAsia="Calibri"/>
          <w:sz w:val="22"/>
          <w:szCs w:val="22"/>
          <w:bdr w:val="none" w:sz="0" w:space="0" w:color="auto" w:frame="1"/>
        </w:rPr>
        <w:t xml:space="preserve"> (Зуева Е.В.)</w:t>
      </w:r>
    </w:p>
    <w:p w14:paraId="13AB5F66" w14:textId="7FF9AECA" w:rsidR="00C27B38" w:rsidRPr="00511C2F" w:rsidRDefault="00C27B38" w:rsidP="00C27B38">
      <w:pPr>
        <w:widowControl/>
        <w:ind w:firstLine="567"/>
        <w:jc w:val="both"/>
        <w:rPr>
          <w:sz w:val="22"/>
          <w:szCs w:val="22"/>
        </w:rPr>
      </w:pPr>
      <w:r w:rsidRPr="00511C2F">
        <w:rPr>
          <w:sz w:val="22"/>
          <w:szCs w:val="22"/>
        </w:rPr>
        <w:t xml:space="preserve">В связи с обращениями ООО «Эквуд» (Южский район, с. Талицы) приказом Департамента энергетики и тарифов Ивановской области </w:t>
      </w:r>
      <w:r w:rsidR="00511C2F" w:rsidRPr="00511C2F">
        <w:rPr>
          <w:sz w:val="22"/>
          <w:szCs w:val="22"/>
        </w:rPr>
        <w:t xml:space="preserve">от 11.06.2024 № 36-у </w:t>
      </w:r>
      <w:r w:rsidRPr="00511C2F">
        <w:rPr>
          <w:sz w:val="22"/>
          <w:szCs w:val="22"/>
        </w:rPr>
        <w:t>открыто дело</w:t>
      </w:r>
      <w:r w:rsidRPr="00511C2F">
        <w:rPr>
          <w:sz w:val="22"/>
          <w:szCs w:val="22"/>
        </w:rPr>
        <w:tab/>
      </w:r>
      <w:r w:rsidR="00511C2F" w:rsidRPr="00511C2F">
        <w:rPr>
          <w:sz w:val="22"/>
          <w:szCs w:val="22"/>
        </w:rPr>
        <w:t>о корректировке долгосрочных тарифов на тепловую энергию, теплоноситель на 2025 год для потребителей</w:t>
      </w:r>
      <w:r w:rsidR="00511C2F" w:rsidRPr="00511C2F">
        <w:rPr>
          <w:rStyle w:val="af7"/>
          <w:rFonts w:eastAsia="Calibri"/>
          <w:sz w:val="22"/>
          <w:szCs w:val="22"/>
        </w:rPr>
        <w:t xml:space="preserve"> </w:t>
      </w:r>
      <w:r w:rsidR="00511C2F" w:rsidRPr="00511C2F">
        <w:rPr>
          <w:rStyle w:val="af7"/>
          <w:rFonts w:eastAsia="Calibri"/>
          <w:b w:val="0"/>
          <w:bCs w:val="0"/>
          <w:sz w:val="22"/>
          <w:szCs w:val="22"/>
          <w:bdr w:val="none" w:sz="0" w:space="0" w:color="auto" w:frame="1"/>
        </w:rPr>
        <w:t>ООО «</w:t>
      </w:r>
      <w:proofErr w:type="gramStart"/>
      <w:r w:rsidR="00511C2F" w:rsidRPr="00511C2F">
        <w:rPr>
          <w:rStyle w:val="af7"/>
          <w:rFonts w:eastAsia="Calibri"/>
          <w:b w:val="0"/>
          <w:bCs w:val="0"/>
          <w:sz w:val="22"/>
          <w:szCs w:val="22"/>
          <w:bdr w:val="none" w:sz="0" w:space="0" w:color="auto" w:frame="1"/>
        </w:rPr>
        <w:t>Эквуд»  (</w:t>
      </w:r>
      <w:proofErr w:type="gramEnd"/>
      <w:r w:rsidR="00511C2F" w:rsidRPr="00511C2F">
        <w:rPr>
          <w:rStyle w:val="af7"/>
          <w:rFonts w:eastAsia="Calibri"/>
          <w:b w:val="0"/>
          <w:bCs w:val="0"/>
          <w:sz w:val="22"/>
          <w:szCs w:val="22"/>
          <w:bdr w:val="none" w:sz="0" w:space="0" w:color="auto" w:frame="1"/>
        </w:rPr>
        <w:t>Южский район, с. Талицы)</w:t>
      </w:r>
      <w:r w:rsidRPr="00511C2F">
        <w:rPr>
          <w:sz w:val="22"/>
          <w:szCs w:val="22"/>
        </w:rPr>
        <w:t xml:space="preserve">. </w:t>
      </w:r>
      <w:r w:rsidR="00511C2F" w:rsidRPr="00511C2F">
        <w:rPr>
          <w:sz w:val="22"/>
          <w:szCs w:val="22"/>
        </w:rPr>
        <w:t>Метод регулирования тарифов на тепловую энергию, теплоноситель – метод индексации установленных тарифов определен в первый год долгосрочного периода на 2023–2025 годы приказом Департамента от 31.10.2023 № 86 -у</w:t>
      </w:r>
      <w:r w:rsidRPr="00511C2F">
        <w:rPr>
          <w:sz w:val="22"/>
          <w:szCs w:val="22"/>
        </w:rPr>
        <w:t>.</w:t>
      </w:r>
    </w:p>
    <w:p w14:paraId="30777FD5" w14:textId="5A8EB943" w:rsidR="00C27B38" w:rsidRPr="004A6BBF" w:rsidRDefault="00511C2F" w:rsidP="00C27B38">
      <w:pPr>
        <w:widowControl/>
        <w:ind w:firstLine="567"/>
        <w:jc w:val="both"/>
        <w:rPr>
          <w:sz w:val="22"/>
          <w:szCs w:val="22"/>
        </w:rPr>
      </w:pPr>
      <w:r w:rsidRPr="00511C2F">
        <w:rPr>
          <w:sz w:val="22"/>
          <w:szCs w:val="22"/>
        </w:rPr>
        <w:t xml:space="preserve">ООО «Эквуд» (Южский район, с. Талицы) </w:t>
      </w:r>
      <w:r w:rsidR="00C27B38" w:rsidRPr="00511C2F">
        <w:rPr>
          <w:sz w:val="22"/>
          <w:szCs w:val="22"/>
        </w:rPr>
        <w:t xml:space="preserve">осуществляет регулируемые виды деятельности по передаче и сбыту тепловой энергии, теплоносителя в виде теплоносителя «вода» в </w:t>
      </w:r>
      <w:r w:rsidRPr="00511C2F">
        <w:rPr>
          <w:sz w:val="22"/>
          <w:szCs w:val="22"/>
        </w:rPr>
        <w:t xml:space="preserve">с. Талицы </w:t>
      </w:r>
      <w:r w:rsidR="003D4E18">
        <w:rPr>
          <w:sz w:val="22"/>
          <w:szCs w:val="22"/>
        </w:rPr>
        <w:t>Ю</w:t>
      </w:r>
      <w:r w:rsidRPr="00511C2F">
        <w:rPr>
          <w:sz w:val="22"/>
          <w:szCs w:val="22"/>
        </w:rPr>
        <w:t xml:space="preserve">жского </w:t>
      </w:r>
      <w:r w:rsidRPr="004A6BBF">
        <w:rPr>
          <w:sz w:val="22"/>
          <w:szCs w:val="22"/>
        </w:rPr>
        <w:t>района</w:t>
      </w:r>
      <w:r w:rsidR="00C27B38" w:rsidRPr="004A6BBF">
        <w:rPr>
          <w:sz w:val="22"/>
          <w:szCs w:val="22"/>
        </w:rPr>
        <w:t xml:space="preserve"> с использованием имущества, которым владеет на </w:t>
      </w:r>
      <w:r w:rsidRPr="004A6BBF">
        <w:rPr>
          <w:sz w:val="22"/>
          <w:szCs w:val="22"/>
        </w:rPr>
        <w:t>праве аренды</w:t>
      </w:r>
      <w:r w:rsidR="00C27B38" w:rsidRPr="004A6BBF">
        <w:rPr>
          <w:sz w:val="22"/>
          <w:szCs w:val="22"/>
        </w:rPr>
        <w:t>.</w:t>
      </w:r>
    </w:p>
    <w:p w14:paraId="736FD58F" w14:textId="77777777" w:rsidR="00C27B38" w:rsidRPr="004A6BBF" w:rsidRDefault="00C27B38" w:rsidP="00C27B38">
      <w:pPr>
        <w:widowControl/>
        <w:ind w:firstLine="567"/>
        <w:jc w:val="both"/>
        <w:rPr>
          <w:sz w:val="22"/>
          <w:szCs w:val="22"/>
        </w:rPr>
      </w:pPr>
      <w:r w:rsidRPr="004A6BBF">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3206F88" w14:textId="13FEF719" w:rsidR="004A6BBF" w:rsidRDefault="00C27B38" w:rsidP="00C27B38">
      <w:pPr>
        <w:widowControl/>
        <w:ind w:firstLine="567"/>
        <w:jc w:val="both"/>
        <w:rPr>
          <w:sz w:val="22"/>
          <w:szCs w:val="22"/>
        </w:rPr>
      </w:pPr>
      <w:r w:rsidRPr="004A6BBF">
        <w:rPr>
          <w:sz w:val="22"/>
          <w:szCs w:val="22"/>
        </w:rPr>
        <w:t xml:space="preserve">Письмом от </w:t>
      </w:r>
      <w:r w:rsidR="004A6BBF" w:rsidRPr="004A6BBF">
        <w:rPr>
          <w:sz w:val="22"/>
          <w:szCs w:val="22"/>
        </w:rPr>
        <w:t>15.11.2024 №147</w:t>
      </w:r>
      <w:r w:rsidRPr="004A6BBF">
        <w:rPr>
          <w:sz w:val="22"/>
          <w:szCs w:val="22"/>
        </w:rPr>
        <w:t xml:space="preserve"> </w:t>
      </w:r>
      <w:r w:rsidR="004A6BBF" w:rsidRPr="004A6BBF">
        <w:rPr>
          <w:sz w:val="22"/>
          <w:szCs w:val="22"/>
        </w:rPr>
        <w:t>ООО «Эквуд» (Южский район)</w:t>
      </w:r>
      <w:r w:rsidRPr="004A6BBF">
        <w:rPr>
          <w:sz w:val="22"/>
          <w:szCs w:val="22"/>
        </w:rPr>
        <w:t xml:space="preserve"> </w:t>
      </w:r>
      <w:r w:rsidR="004A6BBF" w:rsidRPr="004A6BBF">
        <w:rPr>
          <w:sz w:val="22"/>
          <w:szCs w:val="22"/>
        </w:rPr>
        <w:t>ходатайствовало о переносе заседания Правления по обозначенному вопросу на неопределенный срок</w:t>
      </w:r>
      <w:r w:rsidR="004A6BBF">
        <w:rPr>
          <w:sz w:val="22"/>
          <w:szCs w:val="22"/>
        </w:rPr>
        <w:t xml:space="preserve"> в силу следующих оснований:</w:t>
      </w:r>
    </w:p>
    <w:p w14:paraId="1B9DC116" w14:textId="3B07F7B7" w:rsidR="004A6BBF" w:rsidRDefault="004A6BBF" w:rsidP="00C27B38">
      <w:pPr>
        <w:widowControl/>
        <w:ind w:firstLine="567"/>
        <w:jc w:val="both"/>
        <w:rPr>
          <w:sz w:val="22"/>
          <w:szCs w:val="22"/>
        </w:rPr>
      </w:pPr>
      <w:r>
        <w:rPr>
          <w:sz w:val="22"/>
          <w:szCs w:val="22"/>
        </w:rPr>
        <w:t xml:space="preserve">1. Согласование с Администрацией Южского муниципального района трехстороннего долгосрочного договора аренды долевой собственности котельных и тепловых сетей с. Талицы ввиду смены </w:t>
      </w:r>
      <w:r w:rsidR="001208B9">
        <w:rPr>
          <w:sz w:val="22"/>
          <w:szCs w:val="22"/>
        </w:rPr>
        <w:t>одного из собственников котельных.</w:t>
      </w:r>
      <w:r>
        <w:rPr>
          <w:sz w:val="22"/>
          <w:szCs w:val="22"/>
        </w:rPr>
        <w:t xml:space="preserve"> </w:t>
      </w:r>
    </w:p>
    <w:p w14:paraId="1432B771" w14:textId="3FEA2820" w:rsidR="004A6BBF" w:rsidRDefault="004A6BBF" w:rsidP="00C27B38">
      <w:pPr>
        <w:widowControl/>
        <w:ind w:firstLine="567"/>
        <w:jc w:val="both"/>
        <w:rPr>
          <w:sz w:val="22"/>
          <w:szCs w:val="22"/>
        </w:rPr>
      </w:pPr>
      <w:r>
        <w:rPr>
          <w:sz w:val="22"/>
          <w:szCs w:val="22"/>
        </w:rPr>
        <w:t>2.</w:t>
      </w:r>
      <w:r w:rsidR="001208B9">
        <w:rPr>
          <w:sz w:val="22"/>
          <w:szCs w:val="22"/>
        </w:rPr>
        <w:t xml:space="preserve"> Смена теплосетевой организации и формирование тарифного дела на услуги по передаче тепловой энергии в системе теплоснабжения от источника теплоснабжения котельной №3 с. Талицы Южского района. </w:t>
      </w:r>
    </w:p>
    <w:p w14:paraId="769EB905" w14:textId="77777777" w:rsidR="001208B9" w:rsidRDefault="004A6BBF" w:rsidP="00C27B38">
      <w:pPr>
        <w:widowControl/>
        <w:ind w:firstLine="567"/>
        <w:jc w:val="both"/>
        <w:rPr>
          <w:sz w:val="22"/>
          <w:szCs w:val="22"/>
        </w:rPr>
      </w:pPr>
      <w:r>
        <w:rPr>
          <w:sz w:val="22"/>
          <w:szCs w:val="22"/>
        </w:rPr>
        <w:t>3.</w:t>
      </w:r>
      <w:r w:rsidR="001208B9">
        <w:rPr>
          <w:sz w:val="22"/>
          <w:szCs w:val="22"/>
        </w:rPr>
        <w:t xml:space="preserve"> Инвестиционная программа, согласованная с администрацией Южского муниципального района по модернизации объектов теплоснабжения -блочно-модульных котельных с. Талицы Южского района на 2025 год.</w:t>
      </w:r>
    </w:p>
    <w:p w14:paraId="3C7F9144" w14:textId="41318393" w:rsidR="004A6BBF" w:rsidRDefault="001208B9" w:rsidP="00C27B38">
      <w:pPr>
        <w:widowControl/>
        <w:ind w:firstLine="567"/>
        <w:jc w:val="both"/>
        <w:rPr>
          <w:sz w:val="22"/>
          <w:szCs w:val="22"/>
        </w:rPr>
      </w:pPr>
      <w:r>
        <w:rPr>
          <w:sz w:val="22"/>
          <w:szCs w:val="22"/>
        </w:rPr>
        <w:t>Позиция Департамента.</w:t>
      </w:r>
    </w:p>
    <w:p w14:paraId="2DEEC75F" w14:textId="77777777" w:rsidR="008E11A0" w:rsidRDefault="00216605" w:rsidP="00216605">
      <w:pPr>
        <w:pStyle w:val="a4"/>
        <w:widowControl/>
        <w:numPr>
          <w:ilvl w:val="0"/>
          <w:numId w:val="38"/>
        </w:numPr>
        <w:tabs>
          <w:tab w:val="left" w:pos="851"/>
        </w:tabs>
        <w:ind w:left="0" w:firstLine="567"/>
        <w:jc w:val="both"/>
        <w:rPr>
          <w:sz w:val="22"/>
          <w:szCs w:val="22"/>
        </w:rPr>
      </w:pPr>
      <w:r>
        <w:rPr>
          <w:sz w:val="22"/>
          <w:szCs w:val="22"/>
        </w:rPr>
        <w:t>В качестве обоснования права владения блочно-модульными котельными №1,2,3 с. Талицы Южского района в материалах тарифного дела содерж</w:t>
      </w:r>
      <w:r w:rsidR="008E11A0">
        <w:rPr>
          <w:sz w:val="22"/>
          <w:szCs w:val="22"/>
        </w:rPr>
        <w:t>а</w:t>
      </w:r>
      <w:r>
        <w:rPr>
          <w:sz w:val="22"/>
          <w:szCs w:val="22"/>
        </w:rPr>
        <w:t>тся</w:t>
      </w:r>
      <w:r w:rsidR="008E11A0">
        <w:rPr>
          <w:sz w:val="22"/>
          <w:szCs w:val="22"/>
        </w:rPr>
        <w:t>:</w:t>
      </w:r>
    </w:p>
    <w:p w14:paraId="1F42EE40" w14:textId="10EEF999" w:rsidR="001208B9" w:rsidRDefault="008E11A0" w:rsidP="003D4E18">
      <w:pPr>
        <w:pStyle w:val="a4"/>
        <w:widowControl/>
        <w:tabs>
          <w:tab w:val="left" w:pos="851"/>
        </w:tabs>
        <w:ind w:left="0" w:firstLine="567"/>
        <w:jc w:val="both"/>
        <w:rPr>
          <w:sz w:val="22"/>
          <w:szCs w:val="22"/>
        </w:rPr>
      </w:pPr>
      <w:r>
        <w:rPr>
          <w:sz w:val="22"/>
          <w:szCs w:val="22"/>
        </w:rPr>
        <w:t>-</w:t>
      </w:r>
      <w:r w:rsidR="00216605">
        <w:rPr>
          <w:sz w:val="22"/>
          <w:szCs w:val="22"/>
        </w:rPr>
        <w:t xml:space="preserve"> договор аренды блочно-модульных котельных от 16.11.2018 №4, заключенный между </w:t>
      </w:r>
      <w:r w:rsidR="003D4E18">
        <w:rPr>
          <w:sz w:val="22"/>
          <w:szCs w:val="22"/>
        </w:rPr>
        <w:br/>
      </w:r>
      <w:r w:rsidR="00216605">
        <w:rPr>
          <w:sz w:val="22"/>
          <w:szCs w:val="22"/>
        </w:rPr>
        <w:t>ООО «</w:t>
      </w:r>
      <w:proofErr w:type="spellStart"/>
      <w:r w:rsidR="00216605">
        <w:rPr>
          <w:sz w:val="22"/>
          <w:szCs w:val="22"/>
        </w:rPr>
        <w:t>Теплотекс</w:t>
      </w:r>
      <w:proofErr w:type="spellEnd"/>
      <w:r w:rsidR="00216605">
        <w:rPr>
          <w:sz w:val="22"/>
          <w:szCs w:val="22"/>
        </w:rPr>
        <w:t>» и ООО «Альфа» со сроком аренды до 30.11.2019 и с пролонгацией на неограниченный срок</w:t>
      </w:r>
      <w:r w:rsidR="003D4E18">
        <w:rPr>
          <w:sz w:val="22"/>
          <w:szCs w:val="22"/>
        </w:rPr>
        <w:t>,</w:t>
      </w:r>
    </w:p>
    <w:p w14:paraId="033B3B67" w14:textId="3AEA111D" w:rsidR="00216605" w:rsidRDefault="008E11A0" w:rsidP="00725354">
      <w:pPr>
        <w:pStyle w:val="a4"/>
        <w:widowControl/>
        <w:tabs>
          <w:tab w:val="left" w:pos="851"/>
        </w:tabs>
        <w:ind w:left="0" w:firstLine="567"/>
        <w:jc w:val="both"/>
        <w:rPr>
          <w:sz w:val="22"/>
          <w:szCs w:val="22"/>
        </w:rPr>
      </w:pPr>
      <w:r>
        <w:rPr>
          <w:sz w:val="22"/>
          <w:szCs w:val="22"/>
        </w:rPr>
        <w:t>- с</w:t>
      </w:r>
      <w:r w:rsidR="00216605">
        <w:rPr>
          <w:sz w:val="22"/>
          <w:szCs w:val="22"/>
        </w:rPr>
        <w:t>оглашение о передаче прав и обязанностей по договору аренды №4 от 19.12.2018 по временному владению и пользованию имуществом</w:t>
      </w:r>
      <w:r w:rsidR="00216605" w:rsidRPr="00216605">
        <w:rPr>
          <w:sz w:val="22"/>
          <w:szCs w:val="22"/>
        </w:rPr>
        <w:t xml:space="preserve"> </w:t>
      </w:r>
      <w:r w:rsidR="00216605">
        <w:rPr>
          <w:sz w:val="22"/>
          <w:szCs w:val="22"/>
        </w:rPr>
        <w:t xml:space="preserve">(блочно-модульными котельными №1,2,3 с. Талицы Южского района) новому арендатору ООО «Эквуд» в редакции </w:t>
      </w:r>
      <w:r w:rsidR="00DB43F9">
        <w:rPr>
          <w:sz w:val="22"/>
          <w:szCs w:val="22"/>
        </w:rPr>
        <w:t xml:space="preserve">дополнительного соглашения </w:t>
      </w:r>
      <w:r w:rsidR="002E33D0">
        <w:rPr>
          <w:sz w:val="22"/>
          <w:szCs w:val="22"/>
        </w:rPr>
        <w:t xml:space="preserve">от 01.07.2023 года </w:t>
      </w:r>
      <w:r w:rsidR="003D4E18">
        <w:rPr>
          <w:sz w:val="22"/>
          <w:szCs w:val="22"/>
        </w:rPr>
        <w:br/>
      </w:r>
      <w:r w:rsidR="00725354">
        <w:rPr>
          <w:sz w:val="22"/>
          <w:szCs w:val="22"/>
        </w:rPr>
        <w:t xml:space="preserve">№ б/н </w:t>
      </w:r>
      <w:r w:rsidR="002E33D0">
        <w:rPr>
          <w:sz w:val="22"/>
          <w:szCs w:val="22"/>
        </w:rPr>
        <w:t xml:space="preserve">договора аренды от 19.012.2018 №4, дополнительного соглашения от 31.07.20123 №б/н </w:t>
      </w:r>
      <w:r w:rsidR="00725354">
        <w:rPr>
          <w:sz w:val="22"/>
          <w:szCs w:val="22"/>
        </w:rPr>
        <w:t>договора аренды от 19.012.2018 №4.</w:t>
      </w:r>
    </w:p>
    <w:p w14:paraId="44EC3E15" w14:textId="77777777" w:rsidR="008E11A0" w:rsidRPr="008E11A0" w:rsidRDefault="008E11A0" w:rsidP="008E11A0">
      <w:pPr>
        <w:pStyle w:val="a4"/>
        <w:widowControl/>
        <w:tabs>
          <w:tab w:val="left" w:pos="851"/>
        </w:tabs>
        <w:ind w:left="0" w:firstLine="567"/>
        <w:jc w:val="both"/>
        <w:rPr>
          <w:sz w:val="22"/>
          <w:szCs w:val="22"/>
        </w:rPr>
      </w:pPr>
      <w:r w:rsidRPr="008E11A0">
        <w:rPr>
          <w:sz w:val="22"/>
          <w:szCs w:val="22"/>
        </w:rPr>
        <w:t>Указанное в настоящем договоре имущество находится в общей долевой собственности Южского муниципального района и ООО «</w:t>
      </w:r>
      <w:proofErr w:type="spellStart"/>
      <w:r w:rsidRPr="008E11A0">
        <w:rPr>
          <w:sz w:val="22"/>
          <w:szCs w:val="22"/>
        </w:rPr>
        <w:t>Теплотэкс</w:t>
      </w:r>
      <w:proofErr w:type="spellEnd"/>
      <w:r w:rsidRPr="008E11A0">
        <w:rPr>
          <w:sz w:val="22"/>
          <w:szCs w:val="22"/>
        </w:rPr>
        <w:t xml:space="preserve">», о чем в Едином государственном реестре прав на недвижимое имущество и сделок с ним 30.08.2014 года сделаны записи </w:t>
      </w:r>
      <w:proofErr w:type="gramStart"/>
      <w:r w:rsidRPr="008E11A0">
        <w:rPr>
          <w:sz w:val="22"/>
          <w:szCs w:val="22"/>
        </w:rPr>
        <w:t>№37-37-06</w:t>
      </w:r>
      <w:proofErr w:type="gramEnd"/>
      <w:r w:rsidRPr="008E11A0">
        <w:rPr>
          <w:sz w:val="22"/>
          <w:szCs w:val="22"/>
        </w:rPr>
        <w:t>/216/2014-308, №37-37-06/216/2014-309, №37-37-06/216/2014-310.».</w:t>
      </w:r>
    </w:p>
    <w:p w14:paraId="29573102" w14:textId="36167236" w:rsidR="002E33D0" w:rsidRDefault="008E11A0" w:rsidP="008E11A0">
      <w:pPr>
        <w:pStyle w:val="a4"/>
        <w:widowControl/>
        <w:tabs>
          <w:tab w:val="left" w:pos="851"/>
        </w:tabs>
        <w:ind w:left="0" w:firstLine="567"/>
        <w:jc w:val="both"/>
        <w:rPr>
          <w:sz w:val="22"/>
          <w:szCs w:val="22"/>
        </w:rPr>
      </w:pPr>
      <w:r w:rsidRPr="008E11A0">
        <w:rPr>
          <w:sz w:val="22"/>
          <w:szCs w:val="22"/>
        </w:rPr>
        <w:t>21.06.2023 г. между ООО «</w:t>
      </w:r>
      <w:proofErr w:type="spellStart"/>
      <w:r w:rsidRPr="008E11A0">
        <w:rPr>
          <w:sz w:val="22"/>
          <w:szCs w:val="22"/>
        </w:rPr>
        <w:t>Теплотэкс</w:t>
      </w:r>
      <w:proofErr w:type="spellEnd"/>
      <w:r w:rsidRPr="008E11A0">
        <w:rPr>
          <w:sz w:val="22"/>
          <w:szCs w:val="22"/>
        </w:rPr>
        <w:t>» (арендодатель), Администрацией Южского муниципального района (арендодатель), ООО «Альфа» (арендатор) и ООО «Эквуд» (новый арендатор) заключено соглашение, согласно которому арендатор ООО «Альфа» передает новому арендатору ООО «Эквуд» во временное владение и пользование имущество (БМК №1, 2, 3), а также все права и обязанности арендатора по договору аренды №4.</w:t>
      </w:r>
    </w:p>
    <w:p w14:paraId="58712565" w14:textId="409F57A8" w:rsidR="008E11A0" w:rsidRDefault="008E11A0" w:rsidP="008E11A0">
      <w:pPr>
        <w:pStyle w:val="a4"/>
        <w:widowControl/>
        <w:tabs>
          <w:tab w:val="left" w:pos="851"/>
        </w:tabs>
        <w:ind w:left="0" w:firstLine="567"/>
        <w:jc w:val="both"/>
        <w:rPr>
          <w:sz w:val="22"/>
          <w:szCs w:val="22"/>
        </w:rPr>
      </w:pPr>
      <w:r w:rsidRPr="008E11A0">
        <w:rPr>
          <w:sz w:val="22"/>
          <w:szCs w:val="22"/>
        </w:rPr>
        <w:t xml:space="preserve">Постановлением Администрации Южского муниципального района от 30.06.2023 № 637-п ООО «Эквуд» наделено статусом единой теплоснабжающей организации в зоне деятельности БМК № 1, 2, 3 </w:t>
      </w:r>
      <w:r w:rsidR="003D4E18">
        <w:rPr>
          <w:sz w:val="22"/>
          <w:szCs w:val="22"/>
        </w:rPr>
        <w:br/>
      </w:r>
      <w:r w:rsidRPr="008E11A0">
        <w:rPr>
          <w:sz w:val="22"/>
          <w:szCs w:val="22"/>
        </w:rPr>
        <w:lastRenderedPageBreak/>
        <w:t>с. Талицы, и в соответствии с нормами Федерального закона от 27.07.2010 №190-ФЗ «О теплоснабжении» является организацией, деятельность которой подлежит государственному регулированию.</w:t>
      </w:r>
    </w:p>
    <w:p w14:paraId="388570E8" w14:textId="2E9982FC" w:rsidR="008E11A0" w:rsidRDefault="008E11A0" w:rsidP="008E11A0">
      <w:pPr>
        <w:pStyle w:val="a4"/>
        <w:widowControl/>
        <w:tabs>
          <w:tab w:val="left" w:pos="851"/>
        </w:tabs>
        <w:ind w:left="0" w:firstLine="567"/>
        <w:jc w:val="both"/>
        <w:rPr>
          <w:sz w:val="22"/>
          <w:szCs w:val="22"/>
        </w:rPr>
      </w:pPr>
      <w:r>
        <w:rPr>
          <w:sz w:val="22"/>
          <w:szCs w:val="22"/>
        </w:rPr>
        <w:t>Департаментом сделан запрос в Филиал публично-правовой компании «</w:t>
      </w:r>
      <w:proofErr w:type="spellStart"/>
      <w:r>
        <w:rPr>
          <w:sz w:val="22"/>
          <w:szCs w:val="22"/>
        </w:rPr>
        <w:t>Роскадастр</w:t>
      </w:r>
      <w:proofErr w:type="spellEnd"/>
      <w:r>
        <w:rPr>
          <w:sz w:val="22"/>
          <w:szCs w:val="22"/>
        </w:rPr>
        <w:t xml:space="preserve">» по Ивановской области. По итогам рассмотрения обращения в адрес Департамента направлены выписки из Единого государственного реестра недвижимости об объекте </w:t>
      </w:r>
      <w:r w:rsidR="00E84B09">
        <w:rPr>
          <w:sz w:val="22"/>
          <w:szCs w:val="22"/>
        </w:rPr>
        <w:t>недвижимости</w:t>
      </w:r>
      <w:r>
        <w:rPr>
          <w:sz w:val="22"/>
          <w:szCs w:val="22"/>
        </w:rPr>
        <w:t xml:space="preserve"> блочно-модульных котельных №1,2,3 расположенных в с. Талицы о смене долевого собственника в общей долевой собственности. Вместо </w:t>
      </w:r>
      <w:r w:rsidR="003D4E18">
        <w:rPr>
          <w:sz w:val="22"/>
          <w:szCs w:val="22"/>
        </w:rPr>
        <w:br/>
      </w:r>
      <w:r>
        <w:rPr>
          <w:sz w:val="22"/>
          <w:szCs w:val="22"/>
        </w:rPr>
        <w:t>ООО «</w:t>
      </w:r>
      <w:proofErr w:type="spellStart"/>
      <w:r>
        <w:rPr>
          <w:sz w:val="22"/>
          <w:szCs w:val="22"/>
        </w:rPr>
        <w:t>Теплотекс</w:t>
      </w:r>
      <w:proofErr w:type="spellEnd"/>
      <w:r>
        <w:rPr>
          <w:sz w:val="22"/>
          <w:szCs w:val="22"/>
        </w:rPr>
        <w:t>» новым долевым собственником является ООО «Теплоэнерго Сойма»</w:t>
      </w:r>
      <w:r w:rsidR="00CF5B1A">
        <w:rPr>
          <w:sz w:val="22"/>
          <w:szCs w:val="22"/>
        </w:rPr>
        <w:t>.</w:t>
      </w:r>
    </w:p>
    <w:p w14:paraId="1797B2F3" w14:textId="498E45CB" w:rsidR="00D51E11" w:rsidRDefault="00D51E11" w:rsidP="008E11A0">
      <w:pPr>
        <w:pStyle w:val="a4"/>
        <w:widowControl/>
        <w:tabs>
          <w:tab w:val="left" w:pos="851"/>
        </w:tabs>
        <w:ind w:left="0" w:firstLine="567"/>
        <w:jc w:val="both"/>
        <w:rPr>
          <w:sz w:val="22"/>
          <w:szCs w:val="22"/>
        </w:rPr>
      </w:pPr>
      <w:r>
        <w:rPr>
          <w:sz w:val="22"/>
          <w:szCs w:val="22"/>
        </w:rPr>
        <w:t xml:space="preserve">С учетом вышеизложенного, подтверждение законного права владения объектами теплоснабжения </w:t>
      </w:r>
      <w:r w:rsidRPr="008E11A0">
        <w:rPr>
          <w:sz w:val="22"/>
          <w:szCs w:val="22"/>
        </w:rPr>
        <w:t>(БМК №1, 2, 3)</w:t>
      </w:r>
      <w:r>
        <w:rPr>
          <w:sz w:val="22"/>
          <w:szCs w:val="22"/>
        </w:rPr>
        <w:t xml:space="preserve"> в тарифном деле отсутствует.</w:t>
      </w:r>
      <w:r w:rsidR="006C4B4B">
        <w:rPr>
          <w:sz w:val="22"/>
          <w:szCs w:val="22"/>
        </w:rPr>
        <w:t xml:space="preserve"> Основание для утверждения тарифов на тепловую энергию, теплоноситель на 2025 год отсутствует.</w:t>
      </w:r>
    </w:p>
    <w:p w14:paraId="6438D397" w14:textId="764880DA" w:rsidR="003D4E18" w:rsidRDefault="006C4B4B" w:rsidP="006C4B4B">
      <w:pPr>
        <w:pStyle w:val="a4"/>
        <w:widowControl/>
        <w:numPr>
          <w:ilvl w:val="0"/>
          <w:numId w:val="38"/>
        </w:numPr>
        <w:tabs>
          <w:tab w:val="left" w:pos="851"/>
        </w:tabs>
        <w:ind w:left="0" w:firstLine="567"/>
        <w:jc w:val="both"/>
        <w:rPr>
          <w:sz w:val="22"/>
          <w:szCs w:val="22"/>
        </w:rPr>
      </w:pPr>
      <w:r>
        <w:rPr>
          <w:sz w:val="22"/>
          <w:szCs w:val="22"/>
        </w:rPr>
        <w:t xml:space="preserve">На дату проведения заседания Правления в Департаменте отсутствует заявление об установлении по передаче тепловой энергии на </w:t>
      </w:r>
      <w:r w:rsidR="00E62708">
        <w:rPr>
          <w:sz w:val="22"/>
          <w:szCs w:val="22"/>
        </w:rPr>
        <w:t>2024–</w:t>
      </w:r>
      <w:proofErr w:type="gramStart"/>
      <w:r w:rsidR="00E62708">
        <w:rPr>
          <w:sz w:val="22"/>
          <w:szCs w:val="22"/>
        </w:rPr>
        <w:t xml:space="preserve">2025 </w:t>
      </w:r>
      <w:r>
        <w:rPr>
          <w:sz w:val="22"/>
          <w:szCs w:val="22"/>
        </w:rPr>
        <w:t xml:space="preserve"> годы</w:t>
      </w:r>
      <w:proofErr w:type="gramEnd"/>
      <w:r>
        <w:rPr>
          <w:sz w:val="22"/>
          <w:szCs w:val="22"/>
        </w:rPr>
        <w:t xml:space="preserve"> с. Талицы.</w:t>
      </w:r>
      <w:r w:rsidR="00807173">
        <w:rPr>
          <w:sz w:val="22"/>
          <w:szCs w:val="22"/>
        </w:rPr>
        <w:t xml:space="preserve"> Департамент обращает внимание, что в соответствии с п. 24 Правил регулирования в сфере теплоснабжения, утвержденных Постановление Правительства </w:t>
      </w:r>
      <w:r w:rsidR="00807173" w:rsidRPr="00807173">
        <w:rPr>
          <w:sz w:val="22"/>
          <w:szCs w:val="22"/>
        </w:rPr>
        <w:t xml:space="preserve">РФ от 22.10.2012 </w:t>
      </w:r>
      <w:r w:rsidR="00807173">
        <w:rPr>
          <w:sz w:val="22"/>
          <w:szCs w:val="22"/>
        </w:rPr>
        <w:t>№</w:t>
      </w:r>
      <w:r w:rsidR="00807173" w:rsidRPr="00807173">
        <w:rPr>
          <w:sz w:val="22"/>
          <w:szCs w:val="22"/>
        </w:rPr>
        <w:t xml:space="preserve"> 1075</w:t>
      </w:r>
      <w:r w:rsidR="00723723">
        <w:rPr>
          <w:sz w:val="22"/>
          <w:szCs w:val="22"/>
        </w:rPr>
        <w:t xml:space="preserve"> (далее</w:t>
      </w:r>
      <w:r w:rsidR="00E152BD">
        <w:rPr>
          <w:sz w:val="22"/>
          <w:szCs w:val="22"/>
        </w:rPr>
        <w:t xml:space="preserve"> </w:t>
      </w:r>
      <w:r w:rsidR="00723723">
        <w:rPr>
          <w:sz w:val="22"/>
          <w:szCs w:val="22"/>
        </w:rPr>
        <w:t>- Правила регулирования № 1075)</w:t>
      </w:r>
      <w:r w:rsidR="00E152BD">
        <w:rPr>
          <w:sz w:val="22"/>
          <w:szCs w:val="22"/>
        </w:rPr>
        <w:t>,</w:t>
      </w:r>
      <w:r w:rsidR="00807173">
        <w:rPr>
          <w:sz w:val="22"/>
          <w:szCs w:val="22"/>
        </w:rPr>
        <w:t xml:space="preserve"> в</w:t>
      </w:r>
      <w:r w:rsidR="00807173" w:rsidRPr="00807173">
        <w:rPr>
          <w:sz w:val="22"/>
          <w:szCs w:val="22"/>
        </w:rPr>
        <w:t xml:space="preserve"> случае если в отношении организации ранее не осуществлялось государственное регулирование цен (тарифов)</w:t>
      </w:r>
      <w:r w:rsidR="00807173">
        <w:rPr>
          <w:sz w:val="22"/>
          <w:szCs w:val="22"/>
        </w:rPr>
        <w:t xml:space="preserve">, </w:t>
      </w:r>
      <w:r w:rsidR="00807173" w:rsidRPr="00807173">
        <w:rPr>
          <w:sz w:val="22"/>
          <w:szCs w:val="22"/>
        </w:rPr>
        <w:t xml:space="preserve">тарифы для таких организаций (на такие виды деятельности) на текущий период регулирования </w:t>
      </w:r>
      <w:r w:rsidR="00807173">
        <w:rPr>
          <w:sz w:val="22"/>
          <w:szCs w:val="22"/>
        </w:rPr>
        <w:t xml:space="preserve">(2024 год) </w:t>
      </w:r>
      <w:r w:rsidR="00807173" w:rsidRPr="00807173">
        <w:rPr>
          <w:sz w:val="22"/>
          <w:szCs w:val="22"/>
        </w:rPr>
        <w:t>рассчитываются, при условии подачи предложений об установлении цен (тарифов) не позднее 1 ноября текущего года</w:t>
      </w:r>
      <w:r w:rsidR="00807173">
        <w:rPr>
          <w:sz w:val="22"/>
          <w:szCs w:val="22"/>
        </w:rPr>
        <w:t xml:space="preserve"> (2024 года)</w:t>
      </w:r>
      <w:r w:rsidR="00807173" w:rsidRPr="00807173">
        <w:rPr>
          <w:sz w:val="22"/>
          <w:szCs w:val="22"/>
        </w:rPr>
        <w:t>.</w:t>
      </w:r>
      <w:r w:rsidR="00723723">
        <w:rPr>
          <w:sz w:val="22"/>
          <w:szCs w:val="22"/>
        </w:rPr>
        <w:t xml:space="preserve"> </w:t>
      </w:r>
    </w:p>
    <w:p w14:paraId="28E9FF3F" w14:textId="66ABB482" w:rsidR="006C4B4B" w:rsidRDefault="00723723" w:rsidP="003D4E18">
      <w:pPr>
        <w:pStyle w:val="a4"/>
        <w:widowControl/>
        <w:tabs>
          <w:tab w:val="left" w:pos="851"/>
        </w:tabs>
        <w:ind w:left="0" w:firstLine="567"/>
        <w:jc w:val="both"/>
        <w:rPr>
          <w:sz w:val="22"/>
          <w:szCs w:val="22"/>
        </w:rPr>
      </w:pPr>
      <w:r>
        <w:rPr>
          <w:sz w:val="22"/>
          <w:szCs w:val="22"/>
        </w:rPr>
        <w:t>В</w:t>
      </w:r>
      <w:r w:rsidRPr="00723723">
        <w:rPr>
          <w:sz w:val="22"/>
          <w:szCs w:val="22"/>
        </w:rPr>
        <w:t xml:space="preserve"> соответствии с п. </w:t>
      </w:r>
      <w:r>
        <w:rPr>
          <w:sz w:val="22"/>
          <w:szCs w:val="22"/>
        </w:rPr>
        <w:t>30</w:t>
      </w:r>
      <w:r w:rsidRPr="00723723">
        <w:rPr>
          <w:sz w:val="22"/>
          <w:szCs w:val="22"/>
        </w:rPr>
        <w:t xml:space="preserve"> Правил регулирования № 1075</w:t>
      </w:r>
      <w:r>
        <w:rPr>
          <w:sz w:val="22"/>
          <w:szCs w:val="22"/>
        </w:rPr>
        <w:t xml:space="preserve"> </w:t>
      </w:r>
      <w:r w:rsidRPr="00723723">
        <w:rPr>
          <w:sz w:val="22"/>
          <w:szCs w:val="22"/>
        </w:rPr>
        <w:t>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r>
        <w:rPr>
          <w:sz w:val="22"/>
          <w:szCs w:val="22"/>
        </w:rPr>
        <w:t xml:space="preserve"> </w:t>
      </w:r>
      <w:r w:rsidRPr="00723723">
        <w:rPr>
          <w:sz w:val="22"/>
          <w:szCs w:val="22"/>
        </w:rPr>
        <w:t>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пунктами 13 - 20 настоящих Правила регулирования № 1075 требованиями, в случае представления указанных предложений после 20 ноября года, предшествующего расчетному периоду регулирования.</w:t>
      </w:r>
    </w:p>
    <w:p w14:paraId="77D8AE71" w14:textId="2AD6B43D" w:rsidR="006C4B4B" w:rsidRPr="00B47C80" w:rsidRDefault="00B47C80" w:rsidP="00B47C80">
      <w:pPr>
        <w:pStyle w:val="a4"/>
        <w:widowControl/>
        <w:numPr>
          <w:ilvl w:val="0"/>
          <w:numId w:val="38"/>
        </w:numPr>
        <w:tabs>
          <w:tab w:val="left" w:pos="851"/>
        </w:tabs>
        <w:ind w:left="0" w:firstLine="567"/>
        <w:jc w:val="both"/>
        <w:rPr>
          <w:sz w:val="22"/>
          <w:szCs w:val="22"/>
        </w:rPr>
      </w:pPr>
      <w:r w:rsidRPr="00B47C80">
        <w:rPr>
          <w:sz w:val="22"/>
          <w:szCs w:val="22"/>
        </w:rPr>
        <w:t>Правила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утверждены постановлением Правительства РФ от 05.05.2014 № 410 (далее – Правила №410).</w:t>
      </w:r>
      <w:r>
        <w:rPr>
          <w:sz w:val="22"/>
          <w:szCs w:val="22"/>
        </w:rPr>
        <w:t xml:space="preserve"> В соответствии с п. 34 </w:t>
      </w:r>
      <w:r w:rsidRPr="00B47C80">
        <w:rPr>
          <w:sz w:val="22"/>
          <w:szCs w:val="22"/>
        </w:rPr>
        <w:t>Правил № 410</w:t>
      </w:r>
      <w:r>
        <w:rPr>
          <w:sz w:val="22"/>
          <w:szCs w:val="22"/>
        </w:rPr>
        <w:t xml:space="preserve"> и</w:t>
      </w:r>
      <w:r w:rsidRPr="00B47C80">
        <w:rPr>
          <w:sz w:val="22"/>
          <w:szCs w:val="22"/>
        </w:rPr>
        <w:t>сполнительный орган субъекта Российской Федерации утверждает инвестиционную программу до 30 октября года, предшествующего периоду начала реализации инвестиционной программы</w:t>
      </w:r>
      <w:r>
        <w:rPr>
          <w:sz w:val="22"/>
          <w:szCs w:val="22"/>
        </w:rPr>
        <w:t>. Таким образом, сроки утверждения инвестиционной программы на 2025 год прошли.</w:t>
      </w:r>
    </w:p>
    <w:p w14:paraId="15A97FEC" w14:textId="1138B57A" w:rsidR="00C27B38" w:rsidRPr="00C27B38" w:rsidRDefault="008E11A0" w:rsidP="00B47C80">
      <w:pPr>
        <w:pStyle w:val="a4"/>
        <w:widowControl/>
        <w:tabs>
          <w:tab w:val="left" w:pos="851"/>
        </w:tabs>
        <w:ind w:left="0" w:firstLine="567"/>
        <w:jc w:val="both"/>
        <w:rPr>
          <w:color w:val="FF0000"/>
          <w:sz w:val="22"/>
          <w:szCs w:val="22"/>
        </w:rPr>
      </w:pPr>
      <w:r>
        <w:rPr>
          <w:sz w:val="22"/>
          <w:szCs w:val="22"/>
        </w:rPr>
        <w:t xml:space="preserve"> </w:t>
      </w:r>
    </w:p>
    <w:p w14:paraId="5A86D2D9" w14:textId="4796BF7E" w:rsidR="00C27B38" w:rsidRDefault="00C27B38" w:rsidP="00C27B38">
      <w:pPr>
        <w:widowControl/>
        <w:ind w:firstLine="567"/>
        <w:jc w:val="both"/>
        <w:rPr>
          <w:sz w:val="22"/>
          <w:szCs w:val="22"/>
        </w:rPr>
      </w:pPr>
      <w:r w:rsidRPr="00B47C80">
        <w:rPr>
          <w:b/>
          <w:bCs/>
          <w:sz w:val="22"/>
          <w:szCs w:val="22"/>
        </w:rPr>
        <w:t>РЕШИЛИ</w:t>
      </w:r>
      <w:r w:rsidRPr="00B47C80">
        <w:rPr>
          <w:sz w:val="22"/>
          <w:szCs w:val="22"/>
        </w:rPr>
        <w:t xml:space="preserve">: </w:t>
      </w:r>
    </w:p>
    <w:p w14:paraId="2EAC491C" w14:textId="27F2F898" w:rsidR="00B47C80" w:rsidRPr="00B47C80" w:rsidRDefault="00B47C80" w:rsidP="00C27B38">
      <w:pPr>
        <w:widowControl/>
        <w:ind w:firstLine="567"/>
        <w:jc w:val="both"/>
        <w:rPr>
          <w:sz w:val="22"/>
          <w:szCs w:val="22"/>
        </w:rPr>
      </w:pPr>
      <w:r>
        <w:rPr>
          <w:sz w:val="22"/>
          <w:szCs w:val="22"/>
        </w:rPr>
        <w:t xml:space="preserve">С учетом Позиции Департамента, обозначенной в п. 1 раздела 7 настоящего протокола вопрос </w:t>
      </w:r>
      <w:r w:rsidR="00DF04EC">
        <w:rPr>
          <w:sz w:val="22"/>
          <w:szCs w:val="22"/>
        </w:rPr>
        <w:t>о</w:t>
      </w:r>
      <w:r w:rsidRPr="00B47C80">
        <w:rPr>
          <w:sz w:val="22"/>
          <w:szCs w:val="22"/>
        </w:rPr>
        <w:t xml:space="preserve"> корректировке долгосрочных тарифов на тепловую энергию, теплоноситель для потребителей ООО «Эквуд» (Южский район, с. Талицы) на 2025 год </w:t>
      </w:r>
      <w:r>
        <w:rPr>
          <w:sz w:val="22"/>
          <w:szCs w:val="22"/>
        </w:rPr>
        <w:t xml:space="preserve"> перенесен на неопределенный срок</w:t>
      </w:r>
      <w:r w:rsidR="00EE7CE1">
        <w:rPr>
          <w:sz w:val="22"/>
          <w:szCs w:val="22"/>
        </w:rPr>
        <w:t xml:space="preserve"> до момента получения законного права объектами теплоснабжения с. Талицы</w:t>
      </w:r>
      <w:r>
        <w:rPr>
          <w:sz w:val="22"/>
          <w:szCs w:val="22"/>
        </w:rPr>
        <w:t>.</w:t>
      </w:r>
    </w:p>
    <w:p w14:paraId="05ADAFCB" w14:textId="77777777" w:rsidR="00C27B38" w:rsidRDefault="00C27B38" w:rsidP="00DA2CD9">
      <w:pPr>
        <w:widowControl/>
        <w:rPr>
          <w:color w:val="FF0000"/>
          <w:sz w:val="22"/>
          <w:szCs w:val="22"/>
        </w:rPr>
      </w:pPr>
    </w:p>
    <w:p w14:paraId="6FE3A97A" w14:textId="77777777" w:rsidR="00975870" w:rsidRPr="00B877E1" w:rsidRDefault="00975870" w:rsidP="00975870">
      <w:pPr>
        <w:pStyle w:val="a4"/>
        <w:tabs>
          <w:tab w:val="left" w:pos="993"/>
        </w:tabs>
        <w:ind w:left="709"/>
        <w:jc w:val="both"/>
        <w:rPr>
          <w:b/>
          <w:bCs/>
          <w:sz w:val="22"/>
          <w:szCs w:val="22"/>
        </w:rPr>
      </w:pPr>
      <w:r w:rsidRPr="00B877E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75870" w:rsidRPr="00B877E1" w14:paraId="171F8239" w14:textId="77777777" w:rsidTr="00852281">
        <w:tc>
          <w:tcPr>
            <w:tcW w:w="959" w:type="dxa"/>
          </w:tcPr>
          <w:p w14:paraId="0BE9A2D0" w14:textId="77777777" w:rsidR="00975870" w:rsidRPr="00B877E1" w:rsidRDefault="00975870" w:rsidP="00852281">
            <w:pPr>
              <w:tabs>
                <w:tab w:val="left" w:pos="4020"/>
              </w:tabs>
              <w:jc w:val="center"/>
              <w:rPr>
                <w:sz w:val="22"/>
                <w:szCs w:val="22"/>
              </w:rPr>
            </w:pPr>
            <w:r w:rsidRPr="00B877E1">
              <w:rPr>
                <w:sz w:val="22"/>
                <w:szCs w:val="22"/>
              </w:rPr>
              <w:t>№ п/п</w:t>
            </w:r>
          </w:p>
        </w:tc>
        <w:tc>
          <w:tcPr>
            <w:tcW w:w="2391" w:type="dxa"/>
          </w:tcPr>
          <w:p w14:paraId="1D17B1D9" w14:textId="77777777" w:rsidR="00975870" w:rsidRPr="00B877E1" w:rsidRDefault="00975870" w:rsidP="00852281">
            <w:pPr>
              <w:tabs>
                <w:tab w:val="left" w:pos="4020"/>
              </w:tabs>
              <w:rPr>
                <w:sz w:val="22"/>
                <w:szCs w:val="22"/>
              </w:rPr>
            </w:pPr>
            <w:r w:rsidRPr="00B877E1">
              <w:rPr>
                <w:sz w:val="22"/>
                <w:szCs w:val="22"/>
              </w:rPr>
              <w:t>Члены правления</w:t>
            </w:r>
          </w:p>
        </w:tc>
        <w:tc>
          <w:tcPr>
            <w:tcW w:w="3493" w:type="dxa"/>
          </w:tcPr>
          <w:p w14:paraId="310E92B9" w14:textId="77777777" w:rsidR="00975870" w:rsidRPr="00B877E1" w:rsidRDefault="00975870" w:rsidP="00852281">
            <w:pPr>
              <w:tabs>
                <w:tab w:val="left" w:pos="4020"/>
              </w:tabs>
              <w:jc w:val="center"/>
              <w:rPr>
                <w:sz w:val="22"/>
                <w:szCs w:val="22"/>
              </w:rPr>
            </w:pPr>
            <w:r w:rsidRPr="00B877E1">
              <w:rPr>
                <w:sz w:val="22"/>
                <w:szCs w:val="22"/>
              </w:rPr>
              <w:t>Результаты голосования</w:t>
            </w:r>
          </w:p>
        </w:tc>
      </w:tr>
      <w:tr w:rsidR="00975870" w:rsidRPr="00B877E1" w14:paraId="3BE62B65" w14:textId="77777777" w:rsidTr="00852281">
        <w:tc>
          <w:tcPr>
            <w:tcW w:w="959" w:type="dxa"/>
          </w:tcPr>
          <w:p w14:paraId="2ED39555" w14:textId="77777777" w:rsidR="00975870" w:rsidRPr="00B877E1" w:rsidRDefault="00975870" w:rsidP="00852281">
            <w:pPr>
              <w:tabs>
                <w:tab w:val="left" w:pos="4020"/>
              </w:tabs>
              <w:jc w:val="center"/>
              <w:rPr>
                <w:sz w:val="22"/>
                <w:szCs w:val="22"/>
              </w:rPr>
            </w:pPr>
            <w:r w:rsidRPr="00B877E1">
              <w:rPr>
                <w:sz w:val="22"/>
                <w:szCs w:val="22"/>
              </w:rPr>
              <w:t>1.</w:t>
            </w:r>
          </w:p>
        </w:tc>
        <w:tc>
          <w:tcPr>
            <w:tcW w:w="2391" w:type="dxa"/>
          </w:tcPr>
          <w:p w14:paraId="0614A271" w14:textId="77777777" w:rsidR="00975870" w:rsidRPr="00B877E1" w:rsidRDefault="00975870" w:rsidP="00852281">
            <w:pPr>
              <w:tabs>
                <w:tab w:val="left" w:pos="4020"/>
              </w:tabs>
              <w:rPr>
                <w:sz w:val="22"/>
                <w:szCs w:val="22"/>
              </w:rPr>
            </w:pPr>
            <w:r w:rsidRPr="00B877E1">
              <w:rPr>
                <w:sz w:val="22"/>
                <w:szCs w:val="22"/>
              </w:rPr>
              <w:t xml:space="preserve">Морева </w:t>
            </w:r>
            <w:proofErr w:type="gramStart"/>
            <w:r w:rsidRPr="00B877E1">
              <w:rPr>
                <w:sz w:val="22"/>
                <w:szCs w:val="22"/>
              </w:rPr>
              <w:t>Е.Н.</w:t>
            </w:r>
            <w:proofErr w:type="gramEnd"/>
          </w:p>
        </w:tc>
        <w:tc>
          <w:tcPr>
            <w:tcW w:w="3493" w:type="dxa"/>
          </w:tcPr>
          <w:p w14:paraId="60A8843E" w14:textId="77777777" w:rsidR="00975870" w:rsidRPr="00B877E1" w:rsidRDefault="00975870" w:rsidP="00852281">
            <w:pPr>
              <w:jc w:val="center"/>
              <w:rPr>
                <w:sz w:val="22"/>
                <w:szCs w:val="22"/>
              </w:rPr>
            </w:pPr>
            <w:r w:rsidRPr="00B877E1">
              <w:rPr>
                <w:sz w:val="22"/>
                <w:szCs w:val="22"/>
              </w:rPr>
              <w:t>за</w:t>
            </w:r>
          </w:p>
        </w:tc>
      </w:tr>
      <w:tr w:rsidR="00975870" w:rsidRPr="00B877E1" w14:paraId="20B14D5A" w14:textId="77777777" w:rsidTr="00852281">
        <w:tc>
          <w:tcPr>
            <w:tcW w:w="959" w:type="dxa"/>
          </w:tcPr>
          <w:p w14:paraId="081B989D" w14:textId="77777777" w:rsidR="00975870" w:rsidRPr="00B877E1" w:rsidRDefault="00975870" w:rsidP="00852281">
            <w:pPr>
              <w:tabs>
                <w:tab w:val="left" w:pos="4020"/>
              </w:tabs>
              <w:jc w:val="center"/>
              <w:rPr>
                <w:sz w:val="22"/>
                <w:szCs w:val="22"/>
              </w:rPr>
            </w:pPr>
            <w:r w:rsidRPr="00B877E1">
              <w:rPr>
                <w:sz w:val="22"/>
                <w:szCs w:val="22"/>
              </w:rPr>
              <w:t>2.</w:t>
            </w:r>
          </w:p>
        </w:tc>
        <w:tc>
          <w:tcPr>
            <w:tcW w:w="2391" w:type="dxa"/>
          </w:tcPr>
          <w:p w14:paraId="25BA6720" w14:textId="77777777" w:rsidR="00975870" w:rsidRPr="00B877E1" w:rsidRDefault="00975870" w:rsidP="00852281">
            <w:pPr>
              <w:tabs>
                <w:tab w:val="left" w:pos="4020"/>
              </w:tabs>
              <w:rPr>
                <w:sz w:val="22"/>
                <w:szCs w:val="22"/>
              </w:rPr>
            </w:pPr>
            <w:r w:rsidRPr="00B877E1">
              <w:rPr>
                <w:sz w:val="22"/>
                <w:szCs w:val="22"/>
              </w:rPr>
              <w:t xml:space="preserve">Бугаева </w:t>
            </w:r>
            <w:proofErr w:type="gramStart"/>
            <w:r w:rsidRPr="00B877E1">
              <w:rPr>
                <w:sz w:val="22"/>
                <w:szCs w:val="22"/>
              </w:rPr>
              <w:t>С.Е.</w:t>
            </w:r>
            <w:proofErr w:type="gramEnd"/>
          </w:p>
        </w:tc>
        <w:tc>
          <w:tcPr>
            <w:tcW w:w="3493" w:type="dxa"/>
          </w:tcPr>
          <w:p w14:paraId="7B12F0EA" w14:textId="77777777" w:rsidR="00975870" w:rsidRPr="00B877E1" w:rsidRDefault="00975870" w:rsidP="00852281">
            <w:pPr>
              <w:jc w:val="center"/>
              <w:rPr>
                <w:sz w:val="22"/>
                <w:szCs w:val="22"/>
              </w:rPr>
            </w:pPr>
            <w:r w:rsidRPr="00B877E1">
              <w:rPr>
                <w:sz w:val="22"/>
                <w:szCs w:val="22"/>
              </w:rPr>
              <w:t>за</w:t>
            </w:r>
          </w:p>
        </w:tc>
      </w:tr>
      <w:tr w:rsidR="00975870" w:rsidRPr="00B877E1" w14:paraId="291BDFC4" w14:textId="77777777" w:rsidTr="00852281">
        <w:tc>
          <w:tcPr>
            <w:tcW w:w="959" w:type="dxa"/>
          </w:tcPr>
          <w:p w14:paraId="4CF1316A" w14:textId="77777777" w:rsidR="00975870" w:rsidRPr="00B877E1" w:rsidRDefault="00975870" w:rsidP="00852281">
            <w:pPr>
              <w:tabs>
                <w:tab w:val="left" w:pos="4020"/>
              </w:tabs>
              <w:jc w:val="center"/>
              <w:rPr>
                <w:sz w:val="22"/>
                <w:szCs w:val="22"/>
              </w:rPr>
            </w:pPr>
            <w:r w:rsidRPr="00B877E1">
              <w:rPr>
                <w:sz w:val="22"/>
                <w:szCs w:val="22"/>
              </w:rPr>
              <w:t>3.</w:t>
            </w:r>
          </w:p>
        </w:tc>
        <w:tc>
          <w:tcPr>
            <w:tcW w:w="2391" w:type="dxa"/>
          </w:tcPr>
          <w:p w14:paraId="5C01806E" w14:textId="77777777" w:rsidR="00975870" w:rsidRPr="00B877E1" w:rsidRDefault="00975870" w:rsidP="00852281">
            <w:pPr>
              <w:tabs>
                <w:tab w:val="left" w:pos="4020"/>
              </w:tabs>
              <w:rPr>
                <w:sz w:val="22"/>
                <w:szCs w:val="22"/>
              </w:rPr>
            </w:pPr>
            <w:r w:rsidRPr="00B877E1">
              <w:rPr>
                <w:sz w:val="22"/>
                <w:szCs w:val="22"/>
              </w:rPr>
              <w:t xml:space="preserve">Гущина </w:t>
            </w:r>
            <w:proofErr w:type="gramStart"/>
            <w:r w:rsidRPr="00B877E1">
              <w:rPr>
                <w:sz w:val="22"/>
                <w:szCs w:val="22"/>
              </w:rPr>
              <w:t>Н.Б.</w:t>
            </w:r>
            <w:proofErr w:type="gramEnd"/>
          </w:p>
        </w:tc>
        <w:tc>
          <w:tcPr>
            <w:tcW w:w="3493" w:type="dxa"/>
          </w:tcPr>
          <w:p w14:paraId="40A8DC65" w14:textId="77777777" w:rsidR="00975870" w:rsidRPr="00B877E1" w:rsidRDefault="00975870" w:rsidP="00852281">
            <w:pPr>
              <w:jc w:val="center"/>
              <w:rPr>
                <w:sz w:val="22"/>
                <w:szCs w:val="22"/>
              </w:rPr>
            </w:pPr>
            <w:r w:rsidRPr="00B877E1">
              <w:rPr>
                <w:sz w:val="22"/>
                <w:szCs w:val="22"/>
              </w:rPr>
              <w:t>за</w:t>
            </w:r>
          </w:p>
        </w:tc>
      </w:tr>
      <w:tr w:rsidR="00975870" w:rsidRPr="00B877E1" w14:paraId="78296FA1" w14:textId="77777777" w:rsidTr="00852281">
        <w:tc>
          <w:tcPr>
            <w:tcW w:w="959" w:type="dxa"/>
          </w:tcPr>
          <w:p w14:paraId="2D642A36" w14:textId="77777777" w:rsidR="00975870" w:rsidRPr="00B877E1" w:rsidRDefault="00975870" w:rsidP="00852281">
            <w:pPr>
              <w:tabs>
                <w:tab w:val="left" w:pos="4020"/>
              </w:tabs>
              <w:jc w:val="center"/>
              <w:rPr>
                <w:sz w:val="22"/>
                <w:szCs w:val="22"/>
              </w:rPr>
            </w:pPr>
            <w:r w:rsidRPr="00B877E1">
              <w:rPr>
                <w:sz w:val="22"/>
                <w:szCs w:val="22"/>
              </w:rPr>
              <w:t>4.</w:t>
            </w:r>
          </w:p>
        </w:tc>
        <w:tc>
          <w:tcPr>
            <w:tcW w:w="2391" w:type="dxa"/>
          </w:tcPr>
          <w:p w14:paraId="76B42272" w14:textId="77777777" w:rsidR="00975870" w:rsidRPr="00B877E1" w:rsidRDefault="00975870" w:rsidP="00852281">
            <w:pPr>
              <w:tabs>
                <w:tab w:val="left" w:pos="4020"/>
              </w:tabs>
              <w:rPr>
                <w:sz w:val="22"/>
                <w:szCs w:val="22"/>
              </w:rPr>
            </w:pPr>
            <w:r w:rsidRPr="00B877E1">
              <w:rPr>
                <w:sz w:val="22"/>
                <w:szCs w:val="22"/>
              </w:rPr>
              <w:t>Турбачкина Е.В.</w:t>
            </w:r>
          </w:p>
        </w:tc>
        <w:tc>
          <w:tcPr>
            <w:tcW w:w="3493" w:type="dxa"/>
          </w:tcPr>
          <w:p w14:paraId="779A5E88" w14:textId="77777777" w:rsidR="00975870" w:rsidRPr="00B877E1" w:rsidRDefault="00975870" w:rsidP="00852281">
            <w:pPr>
              <w:tabs>
                <w:tab w:val="left" w:pos="4020"/>
              </w:tabs>
              <w:jc w:val="center"/>
              <w:rPr>
                <w:sz w:val="22"/>
                <w:szCs w:val="22"/>
              </w:rPr>
            </w:pPr>
            <w:r w:rsidRPr="00B877E1">
              <w:rPr>
                <w:sz w:val="22"/>
                <w:szCs w:val="22"/>
              </w:rPr>
              <w:t>за</w:t>
            </w:r>
          </w:p>
        </w:tc>
      </w:tr>
      <w:tr w:rsidR="00975870" w:rsidRPr="00B877E1" w14:paraId="79D14D12" w14:textId="77777777" w:rsidTr="00852281">
        <w:tc>
          <w:tcPr>
            <w:tcW w:w="959" w:type="dxa"/>
          </w:tcPr>
          <w:p w14:paraId="68AC66CD" w14:textId="77777777" w:rsidR="00975870" w:rsidRPr="00B877E1" w:rsidRDefault="00975870" w:rsidP="00852281">
            <w:pPr>
              <w:tabs>
                <w:tab w:val="left" w:pos="4020"/>
              </w:tabs>
              <w:jc w:val="center"/>
              <w:rPr>
                <w:sz w:val="22"/>
                <w:szCs w:val="22"/>
              </w:rPr>
            </w:pPr>
            <w:r w:rsidRPr="00B877E1">
              <w:rPr>
                <w:sz w:val="22"/>
                <w:szCs w:val="22"/>
              </w:rPr>
              <w:t>5.</w:t>
            </w:r>
          </w:p>
        </w:tc>
        <w:tc>
          <w:tcPr>
            <w:tcW w:w="2391" w:type="dxa"/>
          </w:tcPr>
          <w:p w14:paraId="38F0B54B" w14:textId="77777777" w:rsidR="00975870" w:rsidRPr="00B877E1" w:rsidRDefault="00975870" w:rsidP="00852281">
            <w:pPr>
              <w:tabs>
                <w:tab w:val="left" w:pos="4020"/>
              </w:tabs>
              <w:rPr>
                <w:sz w:val="22"/>
                <w:szCs w:val="22"/>
              </w:rPr>
            </w:pPr>
            <w:r w:rsidRPr="00B877E1">
              <w:rPr>
                <w:sz w:val="22"/>
                <w:szCs w:val="22"/>
              </w:rPr>
              <w:t xml:space="preserve">Полозов </w:t>
            </w:r>
            <w:proofErr w:type="gramStart"/>
            <w:r w:rsidRPr="00B877E1">
              <w:rPr>
                <w:sz w:val="22"/>
                <w:szCs w:val="22"/>
              </w:rPr>
              <w:t>И.Г.</w:t>
            </w:r>
            <w:proofErr w:type="gramEnd"/>
          </w:p>
        </w:tc>
        <w:tc>
          <w:tcPr>
            <w:tcW w:w="3493" w:type="dxa"/>
          </w:tcPr>
          <w:p w14:paraId="0567CA87" w14:textId="77777777" w:rsidR="00975870" w:rsidRPr="00B877E1" w:rsidRDefault="00975870" w:rsidP="00852281">
            <w:pPr>
              <w:tabs>
                <w:tab w:val="left" w:pos="4020"/>
              </w:tabs>
              <w:jc w:val="center"/>
              <w:rPr>
                <w:sz w:val="22"/>
                <w:szCs w:val="22"/>
              </w:rPr>
            </w:pPr>
            <w:r w:rsidRPr="00B877E1">
              <w:rPr>
                <w:sz w:val="22"/>
                <w:szCs w:val="22"/>
              </w:rPr>
              <w:t>за</w:t>
            </w:r>
          </w:p>
        </w:tc>
      </w:tr>
      <w:tr w:rsidR="00975870" w:rsidRPr="00B877E1" w14:paraId="65D8BB2D" w14:textId="77777777" w:rsidTr="00852281">
        <w:tc>
          <w:tcPr>
            <w:tcW w:w="959" w:type="dxa"/>
          </w:tcPr>
          <w:p w14:paraId="6D8695EF" w14:textId="77777777" w:rsidR="00975870" w:rsidRPr="00B877E1" w:rsidRDefault="00975870" w:rsidP="00852281">
            <w:pPr>
              <w:tabs>
                <w:tab w:val="left" w:pos="4020"/>
              </w:tabs>
              <w:jc w:val="center"/>
              <w:rPr>
                <w:sz w:val="22"/>
                <w:szCs w:val="22"/>
              </w:rPr>
            </w:pPr>
            <w:r w:rsidRPr="00B877E1">
              <w:rPr>
                <w:sz w:val="22"/>
                <w:szCs w:val="22"/>
              </w:rPr>
              <w:t>6.</w:t>
            </w:r>
          </w:p>
        </w:tc>
        <w:tc>
          <w:tcPr>
            <w:tcW w:w="2391" w:type="dxa"/>
          </w:tcPr>
          <w:p w14:paraId="5F32EF54" w14:textId="77777777" w:rsidR="00975870" w:rsidRPr="00B877E1" w:rsidRDefault="00975870" w:rsidP="00852281">
            <w:pPr>
              <w:tabs>
                <w:tab w:val="left" w:pos="4020"/>
              </w:tabs>
              <w:rPr>
                <w:sz w:val="22"/>
                <w:szCs w:val="22"/>
              </w:rPr>
            </w:pPr>
            <w:r w:rsidRPr="00B877E1">
              <w:rPr>
                <w:sz w:val="22"/>
                <w:szCs w:val="22"/>
              </w:rPr>
              <w:t xml:space="preserve">Коннова </w:t>
            </w:r>
            <w:proofErr w:type="gramStart"/>
            <w:r w:rsidRPr="00B877E1">
              <w:rPr>
                <w:sz w:val="22"/>
                <w:szCs w:val="22"/>
              </w:rPr>
              <w:t>Е.А.</w:t>
            </w:r>
            <w:proofErr w:type="gramEnd"/>
          </w:p>
        </w:tc>
        <w:tc>
          <w:tcPr>
            <w:tcW w:w="3493" w:type="dxa"/>
          </w:tcPr>
          <w:p w14:paraId="40144CF2" w14:textId="77777777" w:rsidR="00975870" w:rsidRPr="00B877E1" w:rsidRDefault="00975870" w:rsidP="00852281">
            <w:pPr>
              <w:tabs>
                <w:tab w:val="left" w:pos="4020"/>
              </w:tabs>
              <w:jc w:val="center"/>
              <w:rPr>
                <w:sz w:val="22"/>
                <w:szCs w:val="22"/>
              </w:rPr>
            </w:pPr>
            <w:r w:rsidRPr="00B877E1">
              <w:rPr>
                <w:sz w:val="22"/>
                <w:szCs w:val="22"/>
              </w:rPr>
              <w:t>за</w:t>
            </w:r>
          </w:p>
        </w:tc>
      </w:tr>
      <w:tr w:rsidR="00975870" w:rsidRPr="00B877E1" w14:paraId="27909847" w14:textId="77777777" w:rsidTr="00852281">
        <w:tc>
          <w:tcPr>
            <w:tcW w:w="959" w:type="dxa"/>
          </w:tcPr>
          <w:p w14:paraId="46919054" w14:textId="77777777" w:rsidR="00975870" w:rsidRPr="00B877E1" w:rsidRDefault="00975870" w:rsidP="00852281">
            <w:pPr>
              <w:tabs>
                <w:tab w:val="left" w:pos="4020"/>
              </w:tabs>
              <w:jc w:val="center"/>
              <w:rPr>
                <w:sz w:val="22"/>
                <w:szCs w:val="22"/>
              </w:rPr>
            </w:pPr>
            <w:r w:rsidRPr="00B877E1">
              <w:rPr>
                <w:sz w:val="22"/>
                <w:szCs w:val="22"/>
              </w:rPr>
              <w:t>7.</w:t>
            </w:r>
          </w:p>
        </w:tc>
        <w:tc>
          <w:tcPr>
            <w:tcW w:w="2391" w:type="dxa"/>
          </w:tcPr>
          <w:p w14:paraId="595ABE55" w14:textId="77777777" w:rsidR="00975870" w:rsidRPr="00B877E1" w:rsidRDefault="00975870" w:rsidP="00852281">
            <w:pPr>
              <w:tabs>
                <w:tab w:val="left" w:pos="4020"/>
              </w:tabs>
              <w:rPr>
                <w:sz w:val="22"/>
                <w:szCs w:val="22"/>
              </w:rPr>
            </w:pPr>
            <w:r w:rsidRPr="00B877E1">
              <w:rPr>
                <w:sz w:val="22"/>
                <w:szCs w:val="22"/>
              </w:rPr>
              <w:t xml:space="preserve">Агапова </w:t>
            </w:r>
            <w:proofErr w:type="gramStart"/>
            <w:r w:rsidRPr="00B877E1">
              <w:rPr>
                <w:sz w:val="22"/>
                <w:szCs w:val="22"/>
              </w:rPr>
              <w:t>О.П.</w:t>
            </w:r>
            <w:proofErr w:type="gramEnd"/>
          </w:p>
        </w:tc>
        <w:tc>
          <w:tcPr>
            <w:tcW w:w="3493" w:type="dxa"/>
          </w:tcPr>
          <w:p w14:paraId="0944983A" w14:textId="77777777" w:rsidR="00975870" w:rsidRPr="00B877E1" w:rsidRDefault="00975870" w:rsidP="00852281">
            <w:pPr>
              <w:tabs>
                <w:tab w:val="left" w:pos="4020"/>
              </w:tabs>
              <w:jc w:val="center"/>
              <w:rPr>
                <w:sz w:val="22"/>
                <w:szCs w:val="22"/>
              </w:rPr>
            </w:pPr>
            <w:r w:rsidRPr="00B877E1">
              <w:rPr>
                <w:sz w:val="22"/>
                <w:szCs w:val="22"/>
              </w:rPr>
              <w:t>за</w:t>
            </w:r>
          </w:p>
        </w:tc>
      </w:tr>
    </w:tbl>
    <w:p w14:paraId="712E9FE6" w14:textId="77777777" w:rsidR="00975870" w:rsidRPr="00B877E1" w:rsidRDefault="00975870" w:rsidP="00975870">
      <w:pPr>
        <w:pStyle w:val="24"/>
        <w:widowControl/>
        <w:ind w:left="709" w:firstLine="0"/>
        <w:rPr>
          <w:sz w:val="22"/>
          <w:szCs w:val="22"/>
        </w:rPr>
      </w:pPr>
      <w:r w:rsidRPr="00B877E1">
        <w:rPr>
          <w:sz w:val="22"/>
          <w:szCs w:val="22"/>
        </w:rPr>
        <w:t>Итого: за – 7, против – 0, воздержался – 0, отсутствуют – 0.</w:t>
      </w:r>
    </w:p>
    <w:p w14:paraId="347C8582" w14:textId="77777777" w:rsidR="00C27B38" w:rsidRPr="00515D36" w:rsidRDefault="00C27B38" w:rsidP="00515D36">
      <w:pPr>
        <w:widowControl/>
        <w:ind w:firstLine="567"/>
        <w:rPr>
          <w:sz w:val="22"/>
          <w:szCs w:val="22"/>
        </w:rPr>
      </w:pPr>
    </w:p>
    <w:p w14:paraId="473C56F4" w14:textId="10EE6CC8" w:rsidR="00515D36" w:rsidRPr="00C759B3" w:rsidRDefault="00515D36" w:rsidP="00515D36">
      <w:pPr>
        <w:widowControl/>
        <w:ind w:firstLine="567"/>
        <w:jc w:val="both"/>
        <w:rPr>
          <w:b/>
          <w:bCs/>
          <w:sz w:val="22"/>
          <w:szCs w:val="22"/>
        </w:rPr>
      </w:pPr>
      <w:r>
        <w:rPr>
          <w:b/>
          <w:bCs/>
          <w:sz w:val="22"/>
          <w:szCs w:val="22"/>
        </w:rPr>
        <w:t xml:space="preserve">8. </w:t>
      </w:r>
      <w:r w:rsidRPr="00515D36">
        <w:rPr>
          <w:b/>
          <w:bCs/>
          <w:sz w:val="22"/>
          <w:szCs w:val="22"/>
        </w:rPr>
        <w:t>СЛУШАЛИ:</w:t>
      </w:r>
      <w:r w:rsidRPr="00515D36">
        <w:rPr>
          <w:sz w:val="22"/>
          <w:szCs w:val="22"/>
        </w:rPr>
        <w:t xml:space="preserve"> </w:t>
      </w:r>
      <w:r w:rsidRPr="00C759B3">
        <w:rPr>
          <w:b/>
          <w:bCs/>
          <w:sz w:val="22"/>
          <w:szCs w:val="22"/>
        </w:rPr>
        <w:t>О внесении изменений в постановление Департамента энергетики и тарифов Ивановской области от 20.12.2023 № 54-гв/4 «Об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Кохма Ивановской области на 2024 год» (Турбачкина Е.В.)</w:t>
      </w:r>
    </w:p>
    <w:p w14:paraId="143F98DE" w14:textId="77777777" w:rsidR="00515D36" w:rsidRPr="00515D36" w:rsidRDefault="00515D36" w:rsidP="00515D36">
      <w:pPr>
        <w:widowControl/>
        <w:ind w:firstLine="567"/>
        <w:jc w:val="both"/>
        <w:rPr>
          <w:sz w:val="22"/>
          <w:szCs w:val="22"/>
        </w:rPr>
      </w:pPr>
      <w:r w:rsidRPr="00515D36">
        <w:rPr>
          <w:sz w:val="22"/>
          <w:szCs w:val="22"/>
        </w:rPr>
        <w:t>Письмом от 13.11.2024 № 50100-62-06396 в Департамент обратилась единая теплоснабжающая организация города Кохмы ПАО «Т Плюс» (филиал «Владимирский») с ходатайством о внесении изменений в постановление Департамента энергетики и тарифов Ивановской области от 20.12.2023 № 54-</w:t>
      </w:r>
      <w:r w:rsidRPr="00515D36">
        <w:rPr>
          <w:sz w:val="22"/>
          <w:szCs w:val="22"/>
        </w:rPr>
        <w:lastRenderedPageBreak/>
        <w:t>гв/4 «Об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Кохма Ивановской области на 2024 год».</w:t>
      </w:r>
    </w:p>
    <w:p w14:paraId="66D83EE2" w14:textId="77777777" w:rsidR="00515D36" w:rsidRPr="00515D36" w:rsidRDefault="00515D36" w:rsidP="00515D36">
      <w:pPr>
        <w:widowControl/>
        <w:ind w:firstLine="567"/>
        <w:jc w:val="both"/>
        <w:rPr>
          <w:sz w:val="22"/>
          <w:szCs w:val="22"/>
        </w:rPr>
      </w:pPr>
      <w:r w:rsidRPr="00515D36">
        <w:rPr>
          <w:sz w:val="22"/>
          <w:szCs w:val="22"/>
        </w:rPr>
        <w:t xml:space="preserve">Указанным постановлением утверждены тарифы на горячую воду для потребителей ПАО «Т Плюс» (многоквартирного дома по адресу г. Кохма, ул. Октябрьская, д. 20А), поставляемую с использованием закрытой системы горячего водоснабжения от котельной ООО «Крайтекс-Ресурс», на 2024 год. </w:t>
      </w:r>
    </w:p>
    <w:p w14:paraId="10F153D3" w14:textId="77777777" w:rsidR="00515D36" w:rsidRPr="00515D36" w:rsidRDefault="00515D36" w:rsidP="00515D36">
      <w:pPr>
        <w:widowControl/>
        <w:ind w:firstLine="567"/>
        <w:jc w:val="both"/>
        <w:rPr>
          <w:sz w:val="22"/>
          <w:szCs w:val="22"/>
        </w:rPr>
      </w:pPr>
      <w:r w:rsidRPr="00515D36">
        <w:rPr>
          <w:sz w:val="22"/>
          <w:szCs w:val="22"/>
        </w:rPr>
        <w:t>Филиалом «Владимирский» ПАО «Т Плюс» выполнено переключение потребителей с источника теплоснабжения ООО «Крайтекс-Ресурс» на источник ИвТЭЦ-3 филиала «Владимирский» ПАО «Т Плюс». В рамках указанного переключения построены тепловой пункт и участки тепловых сетей, при этом схема поставки воды не изменилась, горячее водоснабжение потребителей продолжает осуществляться по закрытой системе с использованием на тепловом пункте холодной воды МУПП «Кохмабытсервис».</w:t>
      </w:r>
    </w:p>
    <w:p w14:paraId="15297276" w14:textId="77777777" w:rsidR="00515D36" w:rsidRPr="00515D36" w:rsidRDefault="00515D36" w:rsidP="00515D36">
      <w:pPr>
        <w:widowControl/>
        <w:ind w:firstLine="567"/>
        <w:jc w:val="both"/>
        <w:rPr>
          <w:sz w:val="22"/>
          <w:szCs w:val="22"/>
        </w:rPr>
      </w:pPr>
      <w:r w:rsidRPr="00515D36">
        <w:rPr>
          <w:sz w:val="22"/>
          <w:szCs w:val="22"/>
        </w:rPr>
        <w:t>Мероприятие по переводу нагрузки предусмотрено Схемой теплоснабжения г.о. Кохма на период до 2042 года, актуализированной на 2025 год Постановлением Администрации г.о. Кохма от 04.07.2024 №399, и отражено в разделе 4.1 «Описание сценариев развития теплоснабжения».</w:t>
      </w:r>
    </w:p>
    <w:p w14:paraId="7218E42B" w14:textId="47F93CA1" w:rsidR="00515D36" w:rsidRPr="00515D36" w:rsidRDefault="00515D36" w:rsidP="00515D36">
      <w:pPr>
        <w:widowControl/>
        <w:ind w:firstLine="567"/>
        <w:jc w:val="both"/>
        <w:rPr>
          <w:sz w:val="22"/>
          <w:szCs w:val="22"/>
        </w:rPr>
      </w:pPr>
      <w:r w:rsidRPr="00515D36">
        <w:rPr>
          <w:sz w:val="22"/>
          <w:szCs w:val="22"/>
        </w:rPr>
        <w:t>Согласно дополнительному соглашению № 1 от 18.07.2023 к договору поставки тепловой энергии и теплоносителя от 14.11.2022 № 7V00-FA071/02-</w:t>
      </w:r>
      <w:proofErr w:type="gramStart"/>
      <w:r w:rsidRPr="00515D36">
        <w:rPr>
          <w:sz w:val="22"/>
          <w:szCs w:val="22"/>
        </w:rPr>
        <w:t>003/0006-2023</w:t>
      </w:r>
      <w:proofErr w:type="gramEnd"/>
      <w:r w:rsidRPr="00515D36">
        <w:rPr>
          <w:sz w:val="22"/>
          <w:szCs w:val="22"/>
        </w:rPr>
        <w:t>, заключенному между ПАО «Т Плюс» и ООО «Крайтекс-Ресурс», срок действия договора прекраще</w:t>
      </w:r>
      <w:r w:rsidR="00C759B3">
        <w:rPr>
          <w:sz w:val="22"/>
          <w:szCs w:val="22"/>
        </w:rPr>
        <w:t xml:space="preserve">н </w:t>
      </w:r>
      <w:r w:rsidRPr="00515D36">
        <w:rPr>
          <w:sz w:val="22"/>
          <w:szCs w:val="22"/>
        </w:rPr>
        <w:t>01.10.2024.</w:t>
      </w:r>
    </w:p>
    <w:p w14:paraId="3FF63484" w14:textId="77777777" w:rsidR="00515D36" w:rsidRPr="00515D36" w:rsidRDefault="00515D36" w:rsidP="00515D36">
      <w:pPr>
        <w:widowControl/>
        <w:ind w:firstLine="567"/>
        <w:jc w:val="both"/>
        <w:rPr>
          <w:sz w:val="22"/>
          <w:szCs w:val="22"/>
        </w:rPr>
      </w:pPr>
    </w:p>
    <w:p w14:paraId="63497F32" w14:textId="77777777" w:rsidR="00515D36" w:rsidRPr="00AB32A8" w:rsidRDefault="00515D36" w:rsidP="00515D36">
      <w:pPr>
        <w:widowControl/>
        <w:ind w:firstLine="567"/>
        <w:jc w:val="both"/>
        <w:rPr>
          <w:b/>
          <w:bCs/>
          <w:sz w:val="22"/>
          <w:szCs w:val="22"/>
        </w:rPr>
      </w:pPr>
      <w:r w:rsidRPr="00AB32A8">
        <w:rPr>
          <w:b/>
          <w:bCs/>
          <w:sz w:val="22"/>
          <w:szCs w:val="22"/>
        </w:rPr>
        <w:t>РЕШИЛИ:</w:t>
      </w:r>
    </w:p>
    <w:p w14:paraId="15A199CD" w14:textId="3F97CC79" w:rsidR="00515D36" w:rsidRPr="00515D36" w:rsidRDefault="00515D36" w:rsidP="00515D36">
      <w:pPr>
        <w:widowControl/>
        <w:ind w:firstLine="567"/>
        <w:jc w:val="both"/>
        <w:rPr>
          <w:sz w:val="22"/>
          <w:szCs w:val="22"/>
        </w:rPr>
      </w:pPr>
      <w:r w:rsidRPr="00515D36">
        <w:rPr>
          <w:sz w:val="22"/>
          <w:szCs w:val="22"/>
        </w:rPr>
        <w:t xml:space="preserve">В соответствии с Федеральным законом от 07.12.2011 № 416-ФЗ «О водоснабжении и водоотведении», Постановлением Правительства Российской Федерации </w:t>
      </w:r>
      <w:r w:rsidR="00C759B3">
        <w:rPr>
          <w:sz w:val="22"/>
          <w:szCs w:val="22"/>
        </w:rPr>
        <w:t>о</w:t>
      </w:r>
      <w:r w:rsidRPr="00515D36">
        <w:rPr>
          <w:sz w:val="22"/>
          <w:szCs w:val="22"/>
        </w:rPr>
        <w:t>т 13.05.2013 № 406 «О государственном регулировании тарифов в сфере водоснабжения и водоотведения»:</w:t>
      </w:r>
    </w:p>
    <w:p w14:paraId="739611E1" w14:textId="77777777" w:rsidR="00515D36" w:rsidRPr="00515D36" w:rsidRDefault="00515D36" w:rsidP="00515D36">
      <w:pPr>
        <w:widowControl/>
        <w:ind w:firstLine="567"/>
        <w:jc w:val="both"/>
        <w:rPr>
          <w:sz w:val="22"/>
          <w:szCs w:val="22"/>
        </w:rPr>
      </w:pPr>
    </w:p>
    <w:p w14:paraId="5F38DEB8" w14:textId="77777777" w:rsidR="00515D36" w:rsidRPr="00515D36" w:rsidRDefault="00515D36" w:rsidP="00515D36">
      <w:pPr>
        <w:widowControl/>
        <w:ind w:firstLine="567"/>
        <w:jc w:val="both"/>
        <w:rPr>
          <w:sz w:val="22"/>
          <w:szCs w:val="22"/>
        </w:rPr>
      </w:pPr>
      <w:r w:rsidRPr="00515D36">
        <w:rPr>
          <w:sz w:val="22"/>
          <w:szCs w:val="22"/>
        </w:rPr>
        <w:t>1. Внести следующие изменения в постановление Департамента энергетики и тарифов Ивановской области от 20.12.2023 № 54-гв/4 «Об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Кохма Ивановской области на 2024 год»:</w:t>
      </w:r>
    </w:p>
    <w:p w14:paraId="23C52DF5" w14:textId="77777777" w:rsidR="00515D36" w:rsidRPr="00515D36" w:rsidRDefault="00515D36" w:rsidP="00515D36">
      <w:pPr>
        <w:widowControl/>
        <w:ind w:firstLine="567"/>
        <w:jc w:val="both"/>
        <w:rPr>
          <w:sz w:val="22"/>
          <w:szCs w:val="22"/>
        </w:rPr>
      </w:pPr>
      <w:r w:rsidRPr="00515D36">
        <w:rPr>
          <w:sz w:val="22"/>
          <w:szCs w:val="22"/>
        </w:rPr>
        <w:t>1.1.</w:t>
      </w:r>
      <w:r w:rsidRPr="00515D36">
        <w:rPr>
          <w:sz w:val="22"/>
          <w:szCs w:val="22"/>
        </w:rPr>
        <w:tab/>
        <w:t>В пункте 4 приложения 1 в графе «Наименование организации, осуществляющей горячее водоснабжение» слова «ПАО «Т Плюс» (в системе котельной ООО «Крайтекс-Ресурс»)» заменить словами «ПАО «Т Плюс», для потребителей по адресу г. Кохма, ул. Октябрьская, д. 20А».</w:t>
      </w:r>
    </w:p>
    <w:p w14:paraId="5E80E62B" w14:textId="77777777" w:rsidR="00515D36" w:rsidRPr="00515D36" w:rsidRDefault="00515D36" w:rsidP="00515D36">
      <w:pPr>
        <w:widowControl/>
        <w:ind w:firstLine="567"/>
        <w:jc w:val="both"/>
        <w:rPr>
          <w:sz w:val="22"/>
          <w:szCs w:val="22"/>
        </w:rPr>
      </w:pPr>
      <w:r w:rsidRPr="00515D36">
        <w:rPr>
          <w:sz w:val="22"/>
          <w:szCs w:val="22"/>
        </w:rPr>
        <w:t>1.2.</w:t>
      </w:r>
      <w:r w:rsidRPr="00515D36">
        <w:rPr>
          <w:sz w:val="22"/>
          <w:szCs w:val="22"/>
        </w:rPr>
        <w:tab/>
        <w:t>В наименовании приложения 7 слова «ПАО «Т Плюс» в системе котельной ООО «Крайтекс-Ресурс» заменить словами «ПАО «Т Плюс», для потребителей по адресу г. Кохма, ул. Октябрьская, д. 20А».</w:t>
      </w:r>
    </w:p>
    <w:p w14:paraId="120AFB7B" w14:textId="77777777" w:rsidR="00515D36" w:rsidRPr="00515D36" w:rsidRDefault="00515D36" w:rsidP="00515D36">
      <w:pPr>
        <w:widowControl/>
        <w:ind w:firstLine="567"/>
        <w:jc w:val="both"/>
        <w:rPr>
          <w:sz w:val="22"/>
          <w:szCs w:val="22"/>
        </w:rPr>
      </w:pPr>
      <w:r w:rsidRPr="00515D36">
        <w:rPr>
          <w:sz w:val="22"/>
          <w:szCs w:val="22"/>
        </w:rPr>
        <w:t>2. Постановление вступает в силу после дня официального опубликования.</w:t>
      </w:r>
    </w:p>
    <w:p w14:paraId="2377B74F" w14:textId="77777777" w:rsidR="00515D36" w:rsidRDefault="00515D36" w:rsidP="00515D36">
      <w:pPr>
        <w:widowControl/>
        <w:ind w:firstLine="567"/>
        <w:jc w:val="both"/>
        <w:rPr>
          <w:sz w:val="22"/>
          <w:szCs w:val="22"/>
        </w:rPr>
      </w:pPr>
    </w:p>
    <w:p w14:paraId="6BE33F12" w14:textId="77777777" w:rsidR="00515D36" w:rsidRPr="00B877E1" w:rsidRDefault="00515D36" w:rsidP="00515D36">
      <w:pPr>
        <w:pStyle w:val="a4"/>
        <w:tabs>
          <w:tab w:val="left" w:pos="993"/>
        </w:tabs>
        <w:ind w:left="709"/>
        <w:jc w:val="both"/>
        <w:rPr>
          <w:b/>
          <w:bCs/>
          <w:sz w:val="22"/>
          <w:szCs w:val="22"/>
        </w:rPr>
      </w:pPr>
      <w:r w:rsidRPr="00B877E1">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15D36" w:rsidRPr="00B877E1" w14:paraId="6C809F49" w14:textId="77777777" w:rsidTr="00852281">
        <w:tc>
          <w:tcPr>
            <w:tcW w:w="959" w:type="dxa"/>
          </w:tcPr>
          <w:p w14:paraId="07F77D05" w14:textId="77777777" w:rsidR="00515D36" w:rsidRPr="00B877E1" w:rsidRDefault="00515D36" w:rsidP="00852281">
            <w:pPr>
              <w:tabs>
                <w:tab w:val="left" w:pos="4020"/>
              </w:tabs>
              <w:jc w:val="center"/>
              <w:rPr>
                <w:sz w:val="22"/>
                <w:szCs w:val="22"/>
              </w:rPr>
            </w:pPr>
            <w:r w:rsidRPr="00B877E1">
              <w:rPr>
                <w:sz w:val="22"/>
                <w:szCs w:val="22"/>
              </w:rPr>
              <w:t>№ п/п</w:t>
            </w:r>
          </w:p>
        </w:tc>
        <w:tc>
          <w:tcPr>
            <w:tcW w:w="2391" w:type="dxa"/>
          </w:tcPr>
          <w:p w14:paraId="3C83D673" w14:textId="77777777" w:rsidR="00515D36" w:rsidRPr="00B877E1" w:rsidRDefault="00515D36" w:rsidP="00852281">
            <w:pPr>
              <w:tabs>
                <w:tab w:val="left" w:pos="4020"/>
              </w:tabs>
              <w:rPr>
                <w:sz w:val="22"/>
                <w:szCs w:val="22"/>
              </w:rPr>
            </w:pPr>
            <w:r w:rsidRPr="00B877E1">
              <w:rPr>
                <w:sz w:val="22"/>
                <w:szCs w:val="22"/>
              </w:rPr>
              <w:t>Члены правления</w:t>
            </w:r>
          </w:p>
        </w:tc>
        <w:tc>
          <w:tcPr>
            <w:tcW w:w="3493" w:type="dxa"/>
          </w:tcPr>
          <w:p w14:paraId="28C6C502" w14:textId="77777777" w:rsidR="00515D36" w:rsidRPr="00B877E1" w:rsidRDefault="00515D36" w:rsidP="00852281">
            <w:pPr>
              <w:tabs>
                <w:tab w:val="left" w:pos="4020"/>
              </w:tabs>
              <w:jc w:val="center"/>
              <w:rPr>
                <w:sz w:val="22"/>
                <w:szCs w:val="22"/>
              </w:rPr>
            </w:pPr>
            <w:r w:rsidRPr="00B877E1">
              <w:rPr>
                <w:sz w:val="22"/>
                <w:szCs w:val="22"/>
              </w:rPr>
              <w:t>Результаты голосования</w:t>
            </w:r>
          </w:p>
        </w:tc>
      </w:tr>
      <w:tr w:rsidR="00515D36" w:rsidRPr="00B877E1" w14:paraId="4AE1C34E" w14:textId="77777777" w:rsidTr="00852281">
        <w:tc>
          <w:tcPr>
            <w:tcW w:w="959" w:type="dxa"/>
          </w:tcPr>
          <w:p w14:paraId="1D6BB140" w14:textId="77777777" w:rsidR="00515D36" w:rsidRPr="00B877E1" w:rsidRDefault="00515D36" w:rsidP="00852281">
            <w:pPr>
              <w:tabs>
                <w:tab w:val="left" w:pos="4020"/>
              </w:tabs>
              <w:jc w:val="center"/>
              <w:rPr>
                <w:sz w:val="22"/>
                <w:szCs w:val="22"/>
              </w:rPr>
            </w:pPr>
            <w:r w:rsidRPr="00B877E1">
              <w:rPr>
                <w:sz w:val="22"/>
                <w:szCs w:val="22"/>
              </w:rPr>
              <w:t>1.</w:t>
            </w:r>
          </w:p>
        </w:tc>
        <w:tc>
          <w:tcPr>
            <w:tcW w:w="2391" w:type="dxa"/>
          </w:tcPr>
          <w:p w14:paraId="477BB64C" w14:textId="77777777" w:rsidR="00515D36" w:rsidRPr="00B877E1" w:rsidRDefault="00515D36" w:rsidP="00852281">
            <w:pPr>
              <w:tabs>
                <w:tab w:val="left" w:pos="4020"/>
              </w:tabs>
              <w:rPr>
                <w:sz w:val="22"/>
                <w:szCs w:val="22"/>
              </w:rPr>
            </w:pPr>
            <w:r w:rsidRPr="00B877E1">
              <w:rPr>
                <w:sz w:val="22"/>
                <w:szCs w:val="22"/>
              </w:rPr>
              <w:t xml:space="preserve">Морева </w:t>
            </w:r>
            <w:proofErr w:type="gramStart"/>
            <w:r w:rsidRPr="00B877E1">
              <w:rPr>
                <w:sz w:val="22"/>
                <w:szCs w:val="22"/>
              </w:rPr>
              <w:t>Е.Н.</w:t>
            </w:r>
            <w:proofErr w:type="gramEnd"/>
          </w:p>
        </w:tc>
        <w:tc>
          <w:tcPr>
            <w:tcW w:w="3493" w:type="dxa"/>
          </w:tcPr>
          <w:p w14:paraId="700D5779" w14:textId="77777777" w:rsidR="00515D36" w:rsidRPr="00B877E1" w:rsidRDefault="00515D36" w:rsidP="00852281">
            <w:pPr>
              <w:jc w:val="center"/>
              <w:rPr>
                <w:sz w:val="22"/>
                <w:szCs w:val="22"/>
              </w:rPr>
            </w:pPr>
            <w:r w:rsidRPr="00B877E1">
              <w:rPr>
                <w:sz w:val="22"/>
                <w:szCs w:val="22"/>
              </w:rPr>
              <w:t>за</w:t>
            </w:r>
          </w:p>
        </w:tc>
      </w:tr>
      <w:tr w:rsidR="00515D36" w:rsidRPr="00B877E1" w14:paraId="4A2C88A1" w14:textId="77777777" w:rsidTr="00852281">
        <w:tc>
          <w:tcPr>
            <w:tcW w:w="959" w:type="dxa"/>
          </w:tcPr>
          <w:p w14:paraId="520E5509" w14:textId="77777777" w:rsidR="00515D36" w:rsidRPr="00B877E1" w:rsidRDefault="00515D36" w:rsidP="00852281">
            <w:pPr>
              <w:tabs>
                <w:tab w:val="left" w:pos="4020"/>
              </w:tabs>
              <w:jc w:val="center"/>
              <w:rPr>
                <w:sz w:val="22"/>
                <w:szCs w:val="22"/>
              </w:rPr>
            </w:pPr>
            <w:r w:rsidRPr="00B877E1">
              <w:rPr>
                <w:sz w:val="22"/>
                <w:szCs w:val="22"/>
              </w:rPr>
              <w:t>2.</w:t>
            </w:r>
          </w:p>
        </w:tc>
        <w:tc>
          <w:tcPr>
            <w:tcW w:w="2391" w:type="dxa"/>
          </w:tcPr>
          <w:p w14:paraId="0AE121F9" w14:textId="77777777" w:rsidR="00515D36" w:rsidRPr="00B877E1" w:rsidRDefault="00515D36" w:rsidP="00852281">
            <w:pPr>
              <w:tabs>
                <w:tab w:val="left" w:pos="4020"/>
              </w:tabs>
              <w:rPr>
                <w:sz w:val="22"/>
                <w:szCs w:val="22"/>
              </w:rPr>
            </w:pPr>
            <w:r w:rsidRPr="00B877E1">
              <w:rPr>
                <w:sz w:val="22"/>
                <w:szCs w:val="22"/>
              </w:rPr>
              <w:t xml:space="preserve">Бугаева </w:t>
            </w:r>
            <w:proofErr w:type="gramStart"/>
            <w:r w:rsidRPr="00B877E1">
              <w:rPr>
                <w:sz w:val="22"/>
                <w:szCs w:val="22"/>
              </w:rPr>
              <w:t>С.Е.</w:t>
            </w:r>
            <w:proofErr w:type="gramEnd"/>
          </w:p>
        </w:tc>
        <w:tc>
          <w:tcPr>
            <w:tcW w:w="3493" w:type="dxa"/>
          </w:tcPr>
          <w:p w14:paraId="79E10FEA" w14:textId="77777777" w:rsidR="00515D36" w:rsidRPr="00B877E1" w:rsidRDefault="00515D36" w:rsidP="00852281">
            <w:pPr>
              <w:jc w:val="center"/>
              <w:rPr>
                <w:sz w:val="22"/>
                <w:szCs w:val="22"/>
              </w:rPr>
            </w:pPr>
            <w:r w:rsidRPr="00B877E1">
              <w:rPr>
                <w:sz w:val="22"/>
                <w:szCs w:val="22"/>
              </w:rPr>
              <w:t>за</w:t>
            </w:r>
          </w:p>
        </w:tc>
      </w:tr>
      <w:tr w:rsidR="00515D36" w:rsidRPr="00B877E1" w14:paraId="57483BF5" w14:textId="77777777" w:rsidTr="00852281">
        <w:tc>
          <w:tcPr>
            <w:tcW w:w="959" w:type="dxa"/>
          </w:tcPr>
          <w:p w14:paraId="298275CF" w14:textId="77777777" w:rsidR="00515D36" w:rsidRPr="00B877E1" w:rsidRDefault="00515D36" w:rsidP="00852281">
            <w:pPr>
              <w:tabs>
                <w:tab w:val="left" w:pos="4020"/>
              </w:tabs>
              <w:jc w:val="center"/>
              <w:rPr>
                <w:sz w:val="22"/>
                <w:szCs w:val="22"/>
              </w:rPr>
            </w:pPr>
            <w:r w:rsidRPr="00B877E1">
              <w:rPr>
                <w:sz w:val="22"/>
                <w:szCs w:val="22"/>
              </w:rPr>
              <w:t>3.</w:t>
            </w:r>
          </w:p>
        </w:tc>
        <w:tc>
          <w:tcPr>
            <w:tcW w:w="2391" w:type="dxa"/>
          </w:tcPr>
          <w:p w14:paraId="0CEE6091" w14:textId="77777777" w:rsidR="00515D36" w:rsidRPr="00B877E1" w:rsidRDefault="00515D36" w:rsidP="00852281">
            <w:pPr>
              <w:tabs>
                <w:tab w:val="left" w:pos="4020"/>
              </w:tabs>
              <w:rPr>
                <w:sz w:val="22"/>
                <w:szCs w:val="22"/>
              </w:rPr>
            </w:pPr>
            <w:r w:rsidRPr="00B877E1">
              <w:rPr>
                <w:sz w:val="22"/>
                <w:szCs w:val="22"/>
              </w:rPr>
              <w:t xml:space="preserve">Гущина </w:t>
            </w:r>
            <w:proofErr w:type="gramStart"/>
            <w:r w:rsidRPr="00B877E1">
              <w:rPr>
                <w:sz w:val="22"/>
                <w:szCs w:val="22"/>
              </w:rPr>
              <w:t>Н.Б.</w:t>
            </w:r>
            <w:proofErr w:type="gramEnd"/>
          </w:p>
        </w:tc>
        <w:tc>
          <w:tcPr>
            <w:tcW w:w="3493" w:type="dxa"/>
          </w:tcPr>
          <w:p w14:paraId="2FFB5067" w14:textId="77777777" w:rsidR="00515D36" w:rsidRPr="00B877E1" w:rsidRDefault="00515D36" w:rsidP="00852281">
            <w:pPr>
              <w:jc w:val="center"/>
              <w:rPr>
                <w:sz w:val="22"/>
                <w:szCs w:val="22"/>
              </w:rPr>
            </w:pPr>
            <w:r w:rsidRPr="00B877E1">
              <w:rPr>
                <w:sz w:val="22"/>
                <w:szCs w:val="22"/>
              </w:rPr>
              <w:t>за</w:t>
            </w:r>
          </w:p>
        </w:tc>
      </w:tr>
      <w:tr w:rsidR="00515D36" w:rsidRPr="00B877E1" w14:paraId="57E5CA4D" w14:textId="77777777" w:rsidTr="00852281">
        <w:tc>
          <w:tcPr>
            <w:tcW w:w="959" w:type="dxa"/>
          </w:tcPr>
          <w:p w14:paraId="09311D38" w14:textId="77777777" w:rsidR="00515D36" w:rsidRPr="00B877E1" w:rsidRDefault="00515D36" w:rsidP="00852281">
            <w:pPr>
              <w:tabs>
                <w:tab w:val="left" w:pos="4020"/>
              </w:tabs>
              <w:jc w:val="center"/>
              <w:rPr>
                <w:sz w:val="22"/>
                <w:szCs w:val="22"/>
              </w:rPr>
            </w:pPr>
            <w:r w:rsidRPr="00B877E1">
              <w:rPr>
                <w:sz w:val="22"/>
                <w:szCs w:val="22"/>
              </w:rPr>
              <w:t>4.</w:t>
            </w:r>
          </w:p>
        </w:tc>
        <w:tc>
          <w:tcPr>
            <w:tcW w:w="2391" w:type="dxa"/>
          </w:tcPr>
          <w:p w14:paraId="3C3AA072" w14:textId="77777777" w:rsidR="00515D36" w:rsidRPr="00B877E1" w:rsidRDefault="00515D36" w:rsidP="00852281">
            <w:pPr>
              <w:tabs>
                <w:tab w:val="left" w:pos="4020"/>
              </w:tabs>
              <w:rPr>
                <w:sz w:val="22"/>
                <w:szCs w:val="22"/>
              </w:rPr>
            </w:pPr>
            <w:r w:rsidRPr="00B877E1">
              <w:rPr>
                <w:sz w:val="22"/>
                <w:szCs w:val="22"/>
              </w:rPr>
              <w:t>Турбачкина Е.В.</w:t>
            </w:r>
          </w:p>
        </w:tc>
        <w:tc>
          <w:tcPr>
            <w:tcW w:w="3493" w:type="dxa"/>
          </w:tcPr>
          <w:p w14:paraId="302A0A9C" w14:textId="77777777" w:rsidR="00515D36" w:rsidRPr="00B877E1" w:rsidRDefault="00515D36" w:rsidP="00852281">
            <w:pPr>
              <w:tabs>
                <w:tab w:val="left" w:pos="4020"/>
              </w:tabs>
              <w:jc w:val="center"/>
              <w:rPr>
                <w:sz w:val="22"/>
                <w:szCs w:val="22"/>
              </w:rPr>
            </w:pPr>
            <w:r w:rsidRPr="00B877E1">
              <w:rPr>
                <w:sz w:val="22"/>
                <w:szCs w:val="22"/>
              </w:rPr>
              <w:t>за</w:t>
            </w:r>
          </w:p>
        </w:tc>
      </w:tr>
      <w:tr w:rsidR="00515D36" w:rsidRPr="00B877E1" w14:paraId="2DE99C0F" w14:textId="77777777" w:rsidTr="00852281">
        <w:tc>
          <w:tcPr>
            <w:tcW w:w="959" w:type="dxa"/>
          </w:tcPr>
          <w:p w14:paraId="258EDEB1" w14:textId="77777777" w:rsidR="00515D36" w:rsidRPr="00B877E1" w:rsidRDefault="00515D36" w:rsidP="00852281">
            <w:pPr>
              <w:tabs>
                <w:tab w:val="left" w:pos="4020"/>
              </w:tabs>
              <w:jc w:val="center"/>
              <w:rPr>
                <w:sz w:val="22"/>
                <w:szCs w:val="22"/>
              </w:rPr>
            </w:pPr>
            <w:r w:rsidRPr="00B877E1">
              <w:rPr>
                <w:sz w:val="22"/>
                <w:szCs w:val="22"/>
              </w:rPr>
              <w:t>5.</w:t>
            </w:r>
          </w:p>
        </w:tc>
        <w:tc>
          <w:tcPr>
            <w:tcW w:w="2391" w:type="dxa"/>
          </w:tcPr>
          <w:p w14:paraId="7501E34C" w14:textId="77777777" w:rsidR="00515D36" w:rsidRPr="00B877E1" w:rsidRDefault="00515D36" w:rsidP="00852281">
            <w:pPr>
              <w:tabs>
                <w:tab w:val="left" w:pos="4020"/>
              </w:tabs>
              <w:rPr>
                <w:sz w:val="22"/>
                <w:szCs w:val="22"/>
              </w:rPr>
            </w:pPr>
            <w:r w:rsidRPr="00B877E1">
              <w:rPr>
                <w:sz w:val="22"/>
                <w:szCs w:val="22"/>
              </w:rPr>
              <w:t xml:space="preserve">Полозов </w:t>
            </w:r>
            <w:proofErr w:type="gramStart"/>
            <w:r w:rsidRPr="00B877E1">
              <w:rPr>
                <w:sz w:val="22"/>
                <w:szCs w:val="22"/>
              </w:rPr>
              <w:t>И.Г.</w:t>
            </w:r>
            <w:proofErr w:type="gramEnd"/>
          </w:p>
        </w:tc>
        <w:tc>
          <w:tcPr>
            <w:tcW w:w="3493" w:type="dxa"/>
          </w:tcPr>
          <w:p w14:paraId="6479C0E2" w14:textId="77777777" w:rsidR="00515D36" w:rsidRPr="00B877E1" w:rsidRDefault="00515D36" w:rsidP="00852281">
            <w:pPr>
              <w:tabs>
                <w:tab w:val="left" w:pos="4020"/>
              </w:tabs>
              <w:jc w:val="center"/>
              <w:rPr>
                <w:sz w:val="22"/>
                <w:szCs w:val="22"/>
              </w:rPr>
            </w:pPr>
            <w:r w:rsidRPr="00B877E1">
              <w:rPr>
                <w:sz w:val="22"/>
                <w:szCs w:val="22"/>
              </w:rPr>
              <w:t>за</w:t>
            </w:r>
          </w:p>
        </w:tc>
      </w:tr>
      <w:tr w:rsidR="00515D36" w:rsidRPr="00B877E1" w14:paraId="14A9912E" w14:textId="77777777" w:rsidTr="00852281">
        <w:tc>
          <w:tcPr>
            <w:tcW w:w="959" w:type="dxa"/>
          </w:tcPr>
          <w:p w14:paraId="7614ABE2" w14:textId="77777777" w:rsidR="00515D36" w:rsidRPr="00B877E1" w:rsidRDefault="00515D36" w:rsidP="00852281">
            <w:pPr>
              <w:tabs>
                <w:tab w:val="left" w:pos="4020"/>
              </w:tabs>
              <w:jc w:val="center"/>
              <w:rPr>
                <w:sz w:val="22"/>
                <w:szCs w:val="22"/>
              </w:rPr>
            </w:pPr>
            <w:r w:rsidRPr="00B877E1">
              <w:rPr>
                <w:sz w:val="22"/>
                <w:szCs w:val="22"/>
              </w:rPr>
              <w:t>6.</w:t>
            </w:r>
          </w:p>
        </w:tc>
        <w:tc>
          <w:tcPr>
            <w:tcW w:w="2391" w:type="dxa"/>
          </w:tcPr>
          <w:p w14:paraId="12130566" w14:textId="77777777" w:rsidR="00515D36" w:rsidRPr="00B877E1" w:rsidRDefault="00515D36" w:rsidP="00852281">
            <w:pPr>
              <w:tabs>
                <w:tab w:val="left" w:pos="4020"/>
              </w:tabs>
              <w:rPr>
                <w:sz w:val="22"/>
                <w:szCs w:val="22"/>
              </w:rPr>
            </w:pPr>
            <w:r w:rsidRPr="00B877E1">
              <w:rPr>
                <w:sz w:val="22"/>
                <w:szCs w:val="22"/>
              </w:rPr>
              <w:t xml:space="preserve">Коннова </w:t>
            </w:r>
            <w:proofErr w:type="gramStart"/>
            <w:r w:rsidRPr="00B877E1">
              <w:rPr>
                <w:sz w:val="22"/>
                <w:szCs w:val="22"/>
              </w:rPr>
              <w:t>Е.А.</w:t>
            </w:r>
            <w:proofErr w:type="gramEnd"/>
          </w:p>
        </w:tc>
        <w:tc>
          <w:tcPr>
            <w:tcW w:w="3493" w:type="dxa"/>
          </w:tcPr>
          <w:p w14:paraId="7EC2DD1D" w14:textId="77777777" w:rsidR="00515D36" w:rsidRPr="00B877E1" w:rsidRDefault="00515D36" w:rsidP="00852281">
            <w:pPr>
              <w:tabs>
                <w:tab w:val="left" w:pos="4020"/>
              </w:tabs>
              <w:jc w:val="center"/>
              <w:rPr>
                <w:sz w:val="22"/>
                <w:szCs w:val="22"/>
              </w:rPr>
            </w:pPr>
            <w:r w:rsidRPr="00B877E1">
              <w:rPr>
                <w:sz w:val="22"/>
                <w:szCs w:val="22"/>
              </w:rPr>
              <w:t>за</w:t>
            </w:r>
          </w:p>
        </w:tc>
      </w:tr>
      <w:tr w:rsidR="00515D36" w:rsidRPr="00B877E1" w14:paraId="5AC318EE" w14:textId="77777777" w:rsidTr="00852281">
        <w:tc>
          <w:tcPr>
            <w:tcW w:w="959" w:type="dxa"/>
          </w:tcPr>
          <w:p w14:paraId="48335E10" w14:textId="77777777" w:rsidR="00515D36" w:rsidRPr="00B877E1" w:rsidRDefault="00515D36" w:rsidP="00852281">
            <w:pPr>
              <w:tabs>
                <w:tab w:val="left" w:pos="4020"/>
              </w:tabs>
              <w:jc w:val="center"/>
              <w:rPr>
                <w:sz w:val="22"/>
                <w:szCs w:val="22"/>
              </w:rPr>
            </w:pPr>
            <w:r w:rsidRPr="00B877E1">
              <w:rPr>
                <w:sz w:val="22"/>
                <w:szCs w:val="22"/>
              </w:rPr>
              <w:t>7.</w:t>
            </w:r>
          </w:p>
        </w:tc>
        <w:tc>
          <w:tcPr>
            <w:tcW w:w="2391" w:type="dxa"/>
          </w:tcPr>
          <w:p w14:paraId="75AC692C" w14:textId="77777777" w:rsidR="00515D36" w:rsidRPr="00B877E1" w:rsidRDefault="00515D36" w:rsidP="00852281">
            <w:pPr>
              <w:tabs>
                <w:tab w:val="left" w:pos="4020"/>
              </w:tabs>
              <w:rPr>
                <w:sz w:val="22"/>
                <w:szCs w:val="22"/>
              </w:rPr>
            </w:pPr>
            <w:r w:rsidRPr="00B877E1">
              <w:rPr>
                <w:sz w:val="22"/>
                <w:szCs w:val="22"/>
              </w:rPr>
              <w:t xml:space="preserve">Агапова </w:t>
            </w:r>
            <w:proofErr w:type="gramStart"/>
            <w:r w:rsidRPr="00B877E1">
              <w:rPr>
                <w:sz w:val="22"/>
                <w:szCs w:val="22"/>
              </w:rPr>
              <w:t>О.П.</w:t>
            </w:r>
            <w:proofErr w:type="gramEnd"/>
          </w:p>
        </w:tc>
        <w:tc>
          <w:tcPr>
            <w:tcW w:w="3493" w:type="dxa"/>
          </w:tcPr>
          <w:p w14:paraId="724BA342" w14:textId="77777777" w:rsidR="00515D36" w:rsidRPr="00B877E1" w:rsidRDefault="00515D36" w:rsidP="00852281">
            <w:pPr>
              <w:tabs>
                <w:tab w:val="left" w:pos="4020"/>
              </w:tabs>
              <w:jc w:val="center"/>
              <w:rPr>
                <w:sz w:val="22"/>
                <w:szCs w:val="22"/>
              </w:rPr>
            </w:pPr>
            <w:r w:rsidRPr="00B877E1">
              <w:rPr>
                <w:sz w:val="22"/>
                <w:szCs w:val="22"/>
              </w:rPr>
              <w:t>за</w:t>
            </w:r>
          </w:p>
        </w:tc>
      </w:tr>
    </w:tbl>
    <w:p w14:paraId="09A04957" w14:textId="77777777" w:rsidR="00515D36" w:rsidRPr="00B877E1" w:rsidRDefault="00515D36" w:rsidP="00515D36">
      <w:pPr>
        <w:pStyle w:val="24"/>
        <w:widowControl/>
        <w:ind w:left="709" w:firstLine="0"/>
        <w:rPr>
          <w:sz w:val="22"/>
          <w:szCs w:val="22"/>
        </w:rPr>
      </w:pPr>
      <w:r w:rsidRPr="00B877E1">
        <w:rPr>
          <w:sz w:val="22"/>
          <w:szCs w:val="22"/>
        </w:rPr>
        <w:t>Итого: за – 7, против – 0, воздержался – 0, отсутствуют – 0.</w:t>
      </w:r>
    </w:p>
    <w:p w14:paraId="378449EF" w14:textId="77777777" w:rsidR="00515D36" w:rsidRPr="00515D36" w:rsidRDefault="00515D36" w:rsidP="00515D36">
      <w:pPr>
        <w:widowControl/>
        <w:ind w:firstLine="567"/>
        <w:jc w:val="both"/>
        <w:rPr>
          <w:sz w:val="22"/>
          <w:szCs w:val="22"/>
        </w:rPr>
      </w:pPr>
    </w:p>
    <w:p w14:paraId="1EB2AAC2" w14:textId="77777777" w:rsidR="00C27B38" w:rsidRPr="00677F35" w:rsidRDefault="00C27B38" w:rsidP="00DA2CD9">
      <w:pPr>
        <w:widowControl/>
        <w:rPr>
          <w:color w:val="FF0000"/>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77F35" w:rsidRPr="00677F35" w14:paraId="64FEF027" w14:textId="77777777" w:rsidTr="00EB63B8">
        <w:trPr>
          <w:trHeight w:val="371"/>
        </w:trPr>
        <w:tc>
          <w:tcPr>
            <w:tcW w:w="6352" w:type="dxa"/>
            <w:vAlign w:val="bottom"/>
            <w:hideMark/>
          </w:tcPr>
          <w:p w14:paraId="536A0690" w14:textId="77777777" w:rsidR="0044273A" w:rsidRPr="00677F35" w:rsidRDefault="0044273A" w:rsidP="00DA2CD9">
            <w:pPr>
              <w:rPr>
                <w:sz w:val="22"/>
                <w:szCs w:val="22"/>
              </w:rPr>
            </w:pPr>
            <w:r w:rsidRPr="00677F35">
              <w:rPr>
                <w:sz w:val="22"/>
                <w:szCs w:val="22"/>
              </w:rPr>
              <w:t>Ответственный секретарь Правления</w:t>
            </w:r>
          </w:p>
        </w:tc>
        <w:tc>
          <w:tcPr>
            <w:tcW w:w="1553" w:type="dxa"/>
            <w:vAlign w:val="center"/>
          </w:tcPr>
          <w:p w14:paraId="258AA080" w14:textId="77777777" w:rsidR="0044273A" w:rsidRPr="00677F35" w:rsidRDefault="0044273A" w:rsidP="00DA2CD9">
            <w:pPr>
              <w:tabs>
                <w:tab w:val="left" w:pos="4020"/>
              </w:tabs>
              <w:jc w:val="center"/>
              <w:rPr>
                <w:sz w:val="22"/>
                <w:szCs w:val="22"/>
              </w:rPr>
            </w:pPr>
          </w:p>
        </w:tc>
        <w:tc>
          <w:tcPr>
            <w:tcW w:w="2452" w:type="dxa"/>
            <w:vAlign w:val="bottom"/>
            <w:hideMark/>
          </w:tcPr>
          <w:p w14:paraId="523C0E57" w14:textId="68ACB1C1" w:rsidR="0044273A" w:rsidRPr="00677F35" w:rsidRDefault="00E73D34" w:rsidP="00DA2CD9">
            <w:pPr>
              <w:tabs>
                <w:tab w:val="left" w:pos="4020"/>
              </w:tabs>
              <w:jc w:val="right"/>
              <w:rPr>
                <w:sz w:val="22"/>
                <w:szCs w:val="22"/>
              </w:rPr>
            </w:pPr>
            <w:r w:rsidRPr="00677F35">
              <w:rPr>
                <w:sz w:val="22"/>
                <w:szCs w:val="22"/>
              </w:rPr>
              <w:t>Е.Н. Карика</w:t>
            </w:r>
          </w:p>
        </w:tc>
      </w:tr>
      <w:tr w:rsidR="00677F35" w:rsidRPr="00677F35" w14:paraId="0C328104" w14:textId="77777777" w:rsidTr="00EB63B8">
        <w:trPr>
          <w:trHeight w:val="245"/>
        </w:trPr>
        <w:tc>
          <w:tcPr>
            <w:tcW w:w="6352" w:type="dxa"/>
            <w:vAlign w:val="bottom"/>
          </w:tcPr>
          <w:p w14:paraId="234FEC20" w14:textId="77777777" w:rsidR="0044273A" w:rsidRPr="00677F35" w:rsidRDefault="0044273A" w:rsidP="00DA2CD9">
            <w:pPr>
              <w:rPr>
                <w:b/>
                <w:sz w:val="22"/>
                <w:szCs w:val="22"/>
              </w:rPr>
            </w:pPr>
            <w:r w:rsidRPr="00677F35">
              <w:rPr>
                <w:b/>
                <w:sz w:val="22"/>
                <w:szCs w:val="22"/>
              </w:rPr>
              <w:t>Члены правления:</w:t>
            </w:r>
          </w:p>
        </w:tc>
        <w:tc>
          <w:tcPr>
            <w:tcW w:w="1553" w:type="dxa"/>
            <w:vAlign w:val="center"/>
          </w:tcPr>
          <w:p w14:paraId="4C2246F0" w14:textId="77777777" w:rsidR="0044273A" w:rsidRPr="00677F35" w:rsidRDefault="0044273A" w:rsidP="00DA2CD9">
            <w:pPr>
              <w:tabs>
                <w:tab w:val="left" w:pos="4020"/>
              </w:tabs>
              <w:jc w:val="center"/>
              <w:rPr>
                <w:sz w:val="22"/>
                <w:szCs w:val="22"/>
              </w:rPr>
            </w:pPr>
          </w:p>
        </w:tc>
        <w:tc>
          <w:tcPr>
            <w:tcW w:w="2452" w:type="dxa"/>
            <w:vAlign w:val="bottom"/>
          </w:tcPr>
          <w:p w14:paraId="5A0851AF" w14:textId="77777777" w:rsidR="0044273A" w:rsidRPr="00677F35" w:rsidRDefault="0044273A" w:rsidP="00DA2CD9">
            <w:pPr>
              <w:tabs>
                <w:tab w:val="left" w:pos="4020"/>
              </w:tabs>
              <w:jc w:val="right"/>
              <w:rPr>
                <w:sz w:val="22"/>
                <w:szCs w:val="22"/>
              </w:rPr>
            </w:pPr>
          </w:p>
        </w:tc>
      </w:tr>
      <w:tr w:rsidR="00677F35" w:rsidRPr="00677F35" w14:paraId="4E808630" w14:textId="77777777" w:rsidTr="00EB63B8">
        <w:trPr>
          <w:trHeight w:val="547"/>
        </w:trPr>
        <w:tc>
          <w:tcPr>
            <w:tcW w:w="6352" w:type="dxa"/>
            <w:vAlign w:val="bottom"/>
          </w:tcPr>
          <w:p w14:paraId="088C3326" w14:textId="77777777" w:rsidR="0044273A" w:rsidRPr="00677F35" w:rsidRDefault="0044273A" w:rsidP="00DA2CD9">
            <w:pPr>
              <w:rPr>
                <w:sz w:val="22"/>
                <w:szCs w:val="22"/>
              </w:rPr>
            </w:pPr>
            <w:r w:rsidRPr="00677F35">
              <w:rPr>
                <w:sz w:val="22"/>
                <w:szCs w:val="22"/>
              </w:rPr>
              <w:t>Первый заместитель директора Департамента энергетики и тарифов Ивановской области</w:t>
            </w:r>
          </w:p>
        </w:tc>
        <w:tc>
          <w:tcPr>
            <w:tcW w:w="1553" w:type="dxa"/>
          </w:tcPr>
          <w:p w14:paraId="0592F13B" w14:textId="77777777" w:rsidR="0044273A" w:rsidRPr="00677F35" w:rsidRDefault="0044273A" w:rsidP="00DA2CD9">
            <w:pPr>
              <w:tabs>
                <w:tab w:val="left" w:pos="4020"/>
              </w:tabs>
              <w:jc w:val="center"/>
              <w:rPr>
                <w:sz w:val="22"/>
                <w:szCs w:val="22"/>
              </w:rPr>
            </w:pPr>
          </w:p>
        </w:tc>
        <w:tc>
          <w:tcPr>
            <w:tcW w:w="2452" w:type="dxa"/>
            <w:vAlign w:val="bottom"/>
          </w:tcPr>
          <w:p w14:paraId="713D0F4A" w14:textId="77777777" w:rsidR="0044273A" w:rsidRPr="00677F35" w:rsidRDefault="0044273A" w:rsidP="00DA2CD9">
            <w:pPr>
              <w:tabs>
                <w:tab w:val="left" w:pos="4020"/>
              </w:tabs>
              <w:jc w:val="right"/>
              <w:rPr>
                <w:sz w:val="22"/>
                <w:szCs w:val="22"/>
              </w:rPr>
            </w:pPr>
            <w:proofErr w:type="gramStart"/>
            <w:r w:rsidRPr="00677F35">
              <w:rPr>
                <w:sz w:val="22"/>
                <w:szCs w:val="22"/>
              </w:rPr>
              <w:t>С.Е.</w:t>
            </w:r>
            <w:proofErr w:type="gramEnd"/>
            <w:r w:rsidRPr="00677F35">
              <w:rPr>
                <w:sz w:val="22"/>
                <w:szCs w:val="22"/>
              </w:rPr>
              <w:t xml:space="preserve"> Бугаева</w:t>
            </w:r>
          </w:p>
        </w:tc>
      </w:tr>
      <w:tr w:rsidR="00677F35" w:rsidRPr="00677F35" w14:paraId="773475BF" w14:textId="77777777" w:rsidTr="00EB63B8">
        <w:trPr>
          <w:trHeight w:val="547"/>
        </w:trPr>
        <w:tc>
          <w:tcPr>
            <w:tcW w:w="6352" w:type="dxa"/>
            <w:vAlign w:val="bottom"/>
          </w:tcPr>
          <w:p w14:paraId="33A8C677" w14:textId="77777777" w:rsidR="0044273A" w:rsidRPr="00677F35" w:rsidRDefault="0044273A" w:rsidP="00DA2CD9">
            <w:pPr>
              <w:rPr>
                <w:sz w:val="22"/>
                <w:szCs w:val="22"/>
              </w:rPr>
            </w:pPr>
            <w:r w:rsidRPr="00677F35">
              <w:rPr>
                <w:sz w:val="22"/>
                <w:szCs w:val="22"/>
              </w:rPr>
              <w:t>Заместитель директора Департамента энергетики и тарифов Ивановской области, статс-секретарь</w:t>
            </w:r>
          </w:p>
        </w:tc>
        <w:tc>
          <w:tcPr>
            <w:tcW w:w="1553" w:type="dxa"/>
          </w:tcPr>
          <w:p w14:paraId="6CD293B3" w14:textId="77777777" w:rsidR="0044273A" w:rsidRPr="00677F35" w:rsidRDefault="0044273A" w:rsidP="00DA2CD9">
            <w:pPr>
              <w:tabs>
                <w:tab w:val="left" w:pos="4020"/>
              </w:tabs>
              <w:jc w:val="center"/>
              <w:rPr>
                <w:sz w:val="22"/>
                <w:szCs w:val="22"/>
              </w:rPr>
            </w:pPr>
          </w:p>
        </w:tc>
        <w:tc>
          <w:tcPr>
            <w:tcW w:w="2452" w:type="dxa"/>
            <w:vAlign w:val="bottom"/>
          </w:tcPr>
          <w:p w14:paraId="65793D60" w14:textId="77777777" w:rsidR="0044273A" w:rsidRPr="00677F35" w:rsidRDefault="0044273A" w:rsidP="00DA2CD9">
            <w:pPr>
              <w:tabs>
                <w:tab w:val="left" w:pos="4020"/>
              </w:tabs>
              <w:jc w:val="right"/>
              <w:rPr>
                <w:sz w:val="22"/>
                <w:szCs w:val="22"/>
              </w:rPr>
            </w:pPr>
            <w:proofErr w:type="gramStart"/>
            <w:r w:rsidRPr="00677F35">
              <w:rPr>
                <w:sz w:val="22"/>
                <w:szCs w:val="22"/>
              </w:rPr>
              <w:t>Н.Б.</w:t>
            </w:r>
            <w:proofErr w:type="gramEnd"/>
            <w:r w:rsidRPr="00677F35">
              <w:rPr>
                <w:sz w:val="22"/>
                <w:szCs w:val="22"/>
              </w:rPr>
              <w:t xml:space="preserve"> Гущина</w:t>
            </w:r>
          </w:p>
        </w:tc>
      </w:tr>
      <w:tr w:rsidR="00677F35" w:rsidRPr="00677F35" w14:paraId="4BDC0311" w14:textId="77777777" w:rsidTr="00EB63B8">
        <w:trPr>
          <w:trHeight w:val="547"/>
        </w:trPr>
        <w:tc>
          <w:tcPr>
            <w:tcW w:w="6352" w:type="dxa"/>
            <w:vAlign w:val="bottom"/>
          </w:tcPr>
          <w:p w14:paraId="3296137A" w14:textId="77777777" w:rsidR="0044273A" w:rsidRPr="00677F35" w:rsidRDefault="0044273A" w:rsidP="00DA2CD9">
            <w:pPr>
              <w:rPr>
                <w:sz w:val="22"/>
                <w:szCs w:val="22"/>
              </w:rPr>
            </w:pPr>
            <w:r w:rsidRPr="00677F35">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42760929" w14:textId="77777777" w:rsidR="0044273A" w:rsidRPr="00677F35" w:rsidRDefault="0044273A" w:rsidP="00DA2CD9">
            <w:pPr>
              <w:tabs>
                <w:tab w:val="left" w:pos="4020"/>
              </w:tabs>
              <w:jc w:val="center"/>
              <w:rPr>
                <w:sz w:val="22"/>
                <w:szCs w:val="22"/>
              </w:rPr>
            </w:pPr>
          </w:p>
        </w:tc>
        <w:tc>
          <w:tcPr>
            <w:tcW w:w="2452" w:type="dxa"/>
            <w:vAlign w:val="bottom"/>
          </w:tcPr>
          <w:p w14:paraId="454A3B91" w14:textId="77777777" w:rsidR="0044273A" w:rsidRPr="00677F35" w:rsidRDefault="0044273A" w:rsidP="00DA2CD9">
            <w:pPr>
              <w:tabs>
                <w:tab w:val="left" w:pos="4020"/>
              </w:tabs>
              <w:jc w:val="right"/>
              <w:rPr>
                <w:sz w:val="22"/>
                <w:szCs w:val="22"/>
              </w:rPr>
            </w:pPr>
            <w:r w:rsidRPr="00677F35">
              <w:rPr>
                <w:sz w:val="22"/>
                <w:szCs w:val="22"/>
              </w:rPr>
              <w:t>Е.В. Турбачкина</w:t>
            </w:r>
          </w:p>
        </w:tc>
      </w:tr>
      <w:tr w:rsidR="00677F35" w:rsidRPr="00677F35" w14:paraId="7F183D3F" w14:textId="77777777" w:rsidTr="00EB63B8">
        <w:trPr>
          <w:trHeight w:val="559"/>
        </w:trPr>
        <w:tc>
          <w:tcPr>
            <w:tcW w:w="6352" w:type="dxa"/>
            <w:vAlign w:val="bottom"/>
            <w:hideMark/>
          </w:tcPr>
          <w:p w14:paraId="526E7166" w14:textId="77777777" w:rsidR="0044273A" w:rsidRPr="00677F35" w:rsidRDefault="0044273A" w:rsidP="00DA2CD9">
            <w:pPr>
              <w:rPr>
                <w:sz w:val="22"/>
                <w:szCs w:val="22"/>
              </w:rPr>
            </w:pPr>
            <w:r w:rsidRPr="00677F35">
              <w:rPr>
                <w:sz w:val="22"/>
                <w:szCs w:val="22"/>
              </w:rPr>
              <w:lastRenderedPageBreak/>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7201482B" w14:textId="77777777" w:rsidR="0044273A" w:rsidRPr="00677F35" w:rsidRDefault="0044273A" w:rsidP="00DA2CD9">
            <w:pPr>
              <w:tabs>
                <w:tab w:val="left" w:pos="4020"/>
              </w:tabs>
              <w:jc w:val="center"/>
              <w:rPr>
                <w:sz w:val="22"/>
                <w:szCs w:val="22"/>
              </w:rPr>
            </w:pPr>
          </w:p>
        </w:tc>
        <w:tc>
          <w:tcPr>
            <w:tcW w:w="2452" w:type="dxa"/>
            <w:vAlign w:val="bottom"/>
          </w:tcPr>
          <w:p w14:paraId="363A8BF6" w14:textId="77777777" w:rsidR="0044273A" w:rsidRPr="00677F35" w:rsidRDefault="0044273A" w:rsidP="00DA2CD9">
            <w:pPr>
              <w:tabs>
                <w:tab w:val="left" w:pos="4020"/>
              </w:tabs>
              <w:jc w:val="right"/>
              <w:rPr>
                <w:sz w:val="22"/>
                <w:szCs w:val="22"/>
              </w:rPr>
            </w:pPr>
            <w:proofErr w:type="gramStart"/>
            <w:r w:rsidRPr="00677F35">
              <w:rPr>
                <w:sz w:val="22"/>
                <w:szCs w:val="22"/>
              </w:rPr>
              <w:t>Е.А.</w:t>
            </w:r>
            <w:proofErr w:type="gramEnd"/>
            <w:r w:rsidRPr="00677F35">
              <w:rPr>
                <w:sz w:val="22"/>
                <w:szCs w:val="22"/>
              </w:rPr>
              <w:t xml:space="preserve"> Коннова</w:t>
            </w:r>
          </w:p>
        </w:tc>
      </w:tr>
      <w:tr w:rsidR="00677F35" w:rsidRPr="00677F35" w14:paraId="6916F7A7" w14:textId="77777777" w:rsidTr="00EB63B8">
        <w:trPr>
          <w:trHeight w:val="553"/>
        </w:trPr>
        <w:tc>
          <w:tcPr>
            <w:tcW w:w="6352" w:type="dxa"/>
            <w:vAlign w:val="bottom"/>
            <w:hideMark/>
          </w:tcPr>
          <w:p w14:paraId="5FF294C4" w14:textId="77777777" w:rsidR="0044273A" w:rsidRPr="00677F35" w:rsidRDefault="0044273A" w:rsidP="00DA2CD9">
            <w:pPr>
              <w:rPr>
                <w:sz w:val="22"/>
                <w:szCs w:val="22"/>
              </w:rPr>
            </w:pPr>
            <w:r w:rsidRPr="00677F35">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8421F35" w14:textId="77777777" w:rsidR="0044273A" w:rsidRPr="00677F35" w:rsidRDefault="0044273A" w:rsidP="00DA2CD9">
            <w:pPr>
              <w:tabs>
                <w:tab w:val="left" w:pos="4020"/>
              </w:tabs>
              <w:jc w:val="center"/>
              <w:rPr>
                <w:sz w:val="22"/>
                <w:szCs w:val="22"/>
              </w:rPr>
            </w:pPr>
          </w:p>
        </w:tc>
        <w:tc>
          <w:tcPr>
            <w:tcW w:w="2452" w:type="dxa"/>
            <w:vAlign w:val="bottom"/>
          </w:tcPr>
          <w:p w14:paraId="1BB425B3" w14:textId="77777777" w:rsidR="0044273A" w:rsidRPr="00677F35" w:rsidRDefault="0044273A" w:rsidP="00DA2CD9">
            <w:pPr>
              <w:tabs>
                <w:tab w:val="left" w:pos="4020"/>
              </w:tabs>
              <w:jc w:val="right"/>
              <w:rPr>
                <w:sz w:val="22"/>
                <w:szCs w:val="22"/>
              </w:rPr>
            </w:pPr>
            <w:proofErr w:type="gramStart"/>
            <w:r w:rsidRPr="00677F35">
              <w:rPr>
                <w:sz w:val="22"/>
                <w:szCs w:val="22"/>
              </w:rPr>
              <w:t>И.Г.</w:t>
            </w:r>
            <w:proofErr w:type="gramEnd"/>
            <w:r w:rsidRPr="00677F35">
              <w:rPr>
                <w:sz w:val="22"/>
                <w:szCs w:val="22"/>
              </w:rPr>
              <w:t xml:space="preserve"> Полозов</w:t>
            </w:r>
          </w:p>
        </w:tc>
      </w:tr>
      <w:tr w:rsidR="00677F35" w:rsidRPr="00677F35" w14:paraId="7F8AF4C0" w14:textId="77777777" w:rsidTr="00EB63B8">
        <w:trPr>
          <w:trHeight w:val="799"/>
        </w:trPr>
        <w:tc>
          <w:tcPr>
            <w:tcW w:w="6352" w:type="dxa"/>
            <w:vAlign w:val="bottom"/>
            <w:hideMark/>
          </w:tcPr>
          <w:p w14:paraId="3127A147" w14:textId="77777777" w:rsidR="0044273A" w:rsidRPr="00677F35" w:rsidRDefault="0044273A" w:rsidP="00DA2CD9">
            <w:pPr>
              <w:rPr>
                <w:sz w:val="22"/>
                <w:szCs w:val="22"/>
              </w:rPr>
            </w:pPr>
            <w:r w:rsidRPr="00677F35">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862F1F0" w14:textId="77777777" w:rsidR="0044273A" w:rsidRPr="00677F35" w:rsidRDefault="0044273A" w:rsidP="00DA2CD9">
            <w:pPr>
              <w:tabs>
                <w:tab w:val="left" w:pos="4020"/>
              </w:tabs>
              <w:jc w:val="center"/>
              <w:rPr>
                <w:sz w:val="22"/>
                <w:szCs w:val="22"/>
              </w:rPr>
            </w:pPr>
          </w:p>
        </w:tc>
        <w:tc>
          <w:tcPr>
            <w:tcW w:w="2452" w:type="dxa"/>
            <w:vAlign w:val="bottom"/>
          </w:tcPr>
          <w:p w14:paraId="66E87986" w14:textId="77777777" w:rsidR="0044273A" w:rsidRPr="00677F35" w:rsidRDefault="0044273A" w:rsidP="00DA2CD9">
            <w:pPr>
              <w:tabs>
                <w:tab w:val="left" w:pos="4020"/>
              </w:tabs>
              <w:jc w:val="right"/>
              <w:rPr>
                <w:sz w:val="22"/>
                <w:szCs w:val="22"/>
              </w:rPr>
            </w:pPr>
            <w:proofErr w:type="gramStart"/>
            <w:r w:rsidRPr="00677F35">
              <w:rPr>
                <w:sz w:val="22"/>
                <w:szCs w:val="22"/>
              </w:rPr>
              <w:t>О.П.</w:t>
            </w:r>
            <w:proofErr w:type="gramEnd"/>
            <w:r w:rsidRPr="00677F35">
              <w:rPr>
                <w:sz w:val="22"/>
                <w:szCs w:val="22"/>
              </w:rPr>
              <w:t xml:space="preserve"> Агапова</w:t>
            </w:r>
          </w:p>
        </w:tc>
      </w:tr>
      <w:tr w:rsidR="00EB3C32" w:rsidRPr="00677F35" w14:paraId="41E41026" w14:textId="77777777" w:rsidTr="00EB63B8">
        <w:trPr>
          <w:trHeight w:val="541"/>
        </w:trPr>
        <w:tc>
          <w:tcPr>
            <w:tcW w:w="6352" w:type="dxa"/>
            <w:vAlign w:val="bottom"/>
            <w:hideMark/>
          </w:tcPr>
          <w:p w14:paraId="10DC593F" w14:textId="77777777" w:rsidR="0044273A" w:rsidRPr="00677F35" w:rsidRDefault="0044273A" w:rsidP="00DA2CD9">
            <w:pPr>
              <w:rPr>
                <w:sz w:val="22"/>
                <w:szCs w:val="22"/>
              </w:rPr>
            </w:pPr>
            <w:r w:rsidRPr="00677F35">
              <w:rPr>
                <w:sz w:val="22"/>
                <w:szCs w:val="22"/>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70588426" w14:textId="77777777" w:rsidR="0044273A" w:rsidRPr="00677F35" w:rsidRDefault="0044273A" w:rsidP="00DA2CD9">
            <w:pPr>
              <w:tabs>
                <w:tab w:val="left" w:pos="4020"/>
              </w:tabs>
              <w:jc w:val="center"/>
              <w:rPr>
                <w:sz w:val="22"/>
                <w:szCs w:val="22"/>
              </w:rPr>
            </w:pPr>
          </w:p>
        </w:tc>
        <w:tc>
          <w:tcPr>
            <w:tcW w:w="2452" w:type="dxa"/>
            <w:vAlign w:val="bottom"/>
          </w:tcPr>
          <w:p w14:paraId="0ED2A3D6" w14:textId="77777777" w:rsidR="0044273A" w:rsidRPr="00677F35" w:rsidRDefault="0044273A" w:rsidP="00DA2CD9">
            <w:pPr>
              <w:tabs>
                <w:tab w:val="left" w:pos="4020"/>
              </w:tabs>
              <w:jc w:val="right"/>
              <w:rPr>
                <w:sz w:val="22"/>
                <w:szCs w:val="22"/>
              </w:rPr>
            </w:pPr>
            <w:proofErr w:type="gramStart"/>
            <w:r w:rsidRPr="00677F35">
              <w:rPr>
                <w:sz w:val="22"/>
                <w:szCs w:val="22"/>
              </w:rPr>
              <w:t>З.Б.</w:t>
            </w:r>
            <w:proofErr w:type="gramEnd"/>
            <w:r w:rsidRPr="00677F35">
              <w:rPr>
                <w:sz w:val="22"/>
                <w:szCs w:val="22"/>
              </w:rPr>
              <w:t xml:space="preserve"> Виднова</w:t>
            </w:r>
          </w:p>
        </w:tc>
      </w:tr>
    </w:tbl>
    <w:p w14:paraId="4B8759D2" w14:textId="77777777" w:rsidR="00A81060" w:rsidRPr="00677F35" w:rsidRDefault="00A81060" w:rsidP="00DA2CD9">
      <w:pPr>
        <w:widowControl/>
        <w:rPr>
          <w:color w:val="FF0000"/>
          <w:sz w:val="22"/>
          <w:szCs w:val="22"/>
        </w:rPr>
      </w:pPr>
    </w:p>
    <w:sectPr w:rsidR="00A81060" w:rsidRPr="00677F35" w:rsidSect="0019799D">
      <w:headerReference w:type="default" r:id="rId12"/>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99DB" w14:textId="77777777" w:rsidR="00416C49" w:rsidRDefault="00416C49" w:rsidP="00510D4D">
      <w:r>
        <w:separator/>
      </w:r>
    </w:p>
  </w:endnote>
  <w:endnote w:type="continuationSeparator" w:id="0">
    <w:p w14:paraId="4B500EF9" w14:textId="77777777" w:rsidR="00416C49" w:rsidRDefault="00416C49"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1F6D" w14:textId="77777777" w:rsidR="00416C49" w:rsidRDefault="00416C49" w:rsidP="00510D4D">
      <w:r>
        <w:separator/>
      </w:r>
    </w:p>
  </w:footnote>
  <w:footnote w:type="continuationSeparator" w:id="0">
    <w:p w14:paraId="3D19EEA2" w14:textId="77777777" w:rsidR="00416C49" w:rsidRDefault="00416C49"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48887"/>
      <w:docPartObj>
        <w:docPartGallery w:val="Page Numbers (Top of Page)"/>
        <w:docPartUnique/>
      </w:docPartObj>
    </w:sdtPr>
    <w:sdtEndPr/>
    <w:sdtContent>
      <w:p w14:paraId="318D7799" w14:textId="77777777" w:rsidR="00AB0579" w:rsidRDefault="00AB0579">
        <w:pPr>
          <w:pStyle w:val="a7"/>
          <w:jc w:val="right"/>
        </w:pPr>
        <w:r>
          <w:fldChar w:fldCharType="begin"/>
        </w:r>
        <w:r>
          <w:instrText>PAGE   \* MERGEFORMAT</w:instrText>
        </w:r>
        <w:r>
          <w:fldChar w:fldCharType="separate"/>
        </w:r>
        <w:r>
          <w:rPr>
            <w:noProof/>
          </w:rPr>
          <w:t>2</w:t>
        </w:r>
        <w:r>
          <w:rPr>
            <w:noProof/>
          </w:rPr>
          <w:fldChar w:fldCharType="end"/>
        </w:r>
      </w:p>
    </w:sdtContent>
  </w:sdt>
  <w:p w14:paraId="1B31EB33" w14:textId="77777777" w:rsidR="00AB0579" w:rsidRDefault="00AB0579">
    <w:pPr>
      <w:pStyle w:val="a7"/>
    </w:pPr>
  </w:p>
  <w:p w14:paraId="6518BA00" w14:textId="77777777" w:rsidR="00AB0579" w:rsidRDefault="00AB0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0B2712D4"/>
    <w:multiLevelType w:val="hybridMultilevel"/>
    <w:tmpl w:val="046A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4" w15:restartNumberingAfterBreak="0">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5602CB4"/>
    <w:multiLevelType w:val="hybridMultilevel"/>
    <w:tmpl w:val="1E227CA8"/>
    <w:lvl w:ilvl="0" w:tplc="B406FFF4">
      <w:start w:val="1"/>
      <w:numFmt w:val="decimal"/>
      <w:lvlText w:val="%1."/>
      <w:lvlJc w:val="left"/>
      <w:pPr>
        <w:ind w:left="1620" w:hanging="360"/>
      </w:pPr>
      <w:rPr>
        <w:b w:val="0"/>
        <w:sz w:val="22"/>
        <w:szCs w:val="22"/>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16CE0215"/>
    <w:multiLevelType w:val="hybridMultilevel"/>
    <w:tmpl w:val="855EED66"/>
    <w:lvl w:ilvl="0" w:tplc="71FC4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055CF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C4364ED"/>
    <w:multiLevelType w:val="hybridMultilevel"/>
    <w:tmpl w:val="5FDCDB4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B5C03"/>
    <w:multiLevelType w:val="hybridMultilevel"/>
    <w:tmpl w:val="5888AF7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B537BE"/>
    <w:multiLevelType w:val="hybridMultilevel"/>
    <w:tmpl w:val="D4BCBB8C"/>
    <w:lvl w:ilvl="0" w:tplc="7F08F00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3" w15:restartNumberingAfterBreak="0">
    <w:nsid w:val="29992030"/>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4" w15:restartNumberingAfterBreak="0">
    <w:nsid w:val="2D6C39D9"/>
    <w:multiLevelType w:val="hybridMultilevel"/>
    <w:tmpl w:val="EA126C7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AD6E84"/>
    <w:multiLevelType w:val="hybridMultilevel"/>
    <w:tmpl w:val="DF7AE8BA"/>
    <w:lvl w:ilvl="0" w:tplc="FF4822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7BE2CFD"/>
    <w:multiLevelType w:val="hybridMultilevel"/>
    <w:tmpl w:val="1E227CA8"/>
    <w:lvl w:ilvl="0" w:tplc="FFFFFFFF">
      <w:start w:val="1"/>
      <w:numFmt w:val="decimal"/>
      <w:lvlText w:val="%1."/>
      <w:lvlJc w:val="left"/>
      <w:pPr>
        <w:ind w:left="1620" w:hanging="360"/>
      </w:pPr>
      <w:rPr>
        <w:b w:val="0"/>
        <w:sz w:val="22"/>
        <w:szCs w:val="22"/>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7" w15:restartNumberingAfterBreak="0">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8" w15:restartNumberingAfterBreak="0">
    <w:nsid w:val="3DDD7B42"/>
    <w:multiLevelType w:val="hybridMultilevel"/>
    <w:tmpl w:val="178CC398"/>
    <w:lvl w:ilvl="0" w:tplc="FC0AA96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A72920"/>
    <w:multiLevelType w:val="hybridMultilevel"/>
    <w:tmpl w:val="B9C6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15:restartNumberingAfterBreak="0">
    <w:nsid w:val="48F763C2"/>
    <w:multiLevelType w:val="hybridMultilevel"/>
    <w:tmpl w:val="A76454E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E7574F"/>
    <w:multiLevelType w:val="hybridMultilevel"/>
    <w:tmpl w:val="1F5EDE72"/>
    <w:lvl w:ilvl="0" w:tplc="B5A6232A">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5" w15:restartNumberingAfterBreak="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5592071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15:restartNumberingAfterBreak="0">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28" w15:restartNumberingAfterBreak="0">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9"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7963B1B"/>
    <w:multiLevelType w:val="hybridMultilevel"/>
    <w:tmpl w:val="E440F868"/>
    <w:lvl w:ilvl="0" w:tplc="44665D6A">
      <w:start w:val="1"/>
      <w:numFmt w:val="decimal"/>
      <w:lvlText w:val="%1."/>
      <w:lvlJc w:val="left"/>
      <w:pPr>
        <w:ind w:left="2295" w:hanging="1395"/>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573DFD"/>
    <w:multiLevelType w:val="hybridMultilevel"/>
    <w:tmpl w:val="C97E986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8AB1726"/>
    <w:multiLevelType w:val="hybridMultilevel"/>
    <w:tmpl w:val="D1F89E66"/>
    <w:lvl w:ilvl="0" w:tplc="9A88E27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A4F7601"/>
    <w:multiLevelType w:val="hybridMultilevel"/>
    <w:tmpl w:val="B8D454AE"/>
    <w:lvl w:ilvl="0" w:tplc="69684EEE">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44104762">
    <w:abstractNumId w:val="24"/>
  </w:num>
  <w:num w:numId="2" w16cid:durableId="1164128529">
    <w:abstractNumId w:val="2"/>
  </w:num>
  <w:num w:numId="3" w16cid:durableId="1408334445">
    <w:abstractNumId w:val="13"/>
  </w:num>
  <w:num w:numId="4" w16cid:durableId="1073434631">
    <w:abstractNumId w:val="33"/>
  </w:num>
  <w:num w:numId="5" w16cid:durableId="260068563">
    <w:abstractNumId w:val="35"/>
  </w:num>
  <w:num w:numId="6" w16cid:durableId="1767775194">
    <w:abstractNumId w:val="17"/>
  </w:num>
  <w:num w:numId="7" w16cid:durableId="763115209">
    <w:abstractNumId w:val="34"/>
  </w:num>
  <w:num w:numId="8" w16cid:durableId="49617496">
    <w:abstractNumId w:val="25"/>
  </w:num>
  <w:num w:numId="9" w16cid:durableId="1084840551">
    <w:abstractNumId w:val="1"/>
  </w:num>
  <w:num w:numId="10" w16cid:durableId="975717822">
    <w:abstractNumId w:val="29"/>
  </w:num>
  <w:num w:numId="11" w16cid:durableId="1487553634">
    <w:abstractNumId w:val="19"/>
  </w:num>
  <w:num w:numId="12" w16cid:durableId="1522625747">
    <w:abstractNumId w:val="4"/>
  </w:num>
  <w:num w:numId="13" w16cid:durableId="53627692">
    <w:abstractNumId w:val="39"/>
  </w:num>
  <w:num w:numId="14" w16cid:durableId="846090770">
    <w:abstractNumId w:val="27"/>
  </w:num>
  <w:num w:numId="15" w16cid:durableId="1589315469">
    <w:abstractNumId w:val="3"/>
  </w:num>
  <w:num w:numId="16" w16cid:durableId="1689067405">
    <w:abstractNumId w:val="31"/>
  </w:num>
  <w:num w:numId="17" w16cid:durableId="636767415">
    <w:abstractNumId w:val="12"/>
  </w:num>
  <w:num w:numId="18" w16cid:durableId="1770618543">
    <w:abstractNumId w:val="8"/>
  </w:num>
  <w:num w:numId="19" w16cid:durableId="480586246">
    <w:abstractNumId w:val="30"/>
  </w:num>
  <w:num w:numId="20" w16cid:durableId="443112963">
    <w:abstractNumId w:val="21"/>
  </w:num>
  <w:num w:numId="21" w16cid:durableId="62140723">
    <w:abstractNumId w:val="0"/>
  </w:num>
  <w:num w:numId="22" w16cid:durableId="1588032892">
    <w:abstractNumId w:val="38"/>
  </w:num>
  <w:num w:numId="23" w16cid:durableId="1186674108">
    <w:abstractNumId w:val="28"/>
  </w:num>
  <w:num w:numId="24" w16cid:durableId="1610771383">
    <w:abstractNumId w:val="23"/>
  </w:num>
  <w:num w:numId="25" w16cid:durableId="751700185">
    <w:abstractNumId w:val="37"/>
  </w:num>
  <w:num w:numId="26" w16cid:durableId="1769883532">
    <w:abstractNumId w:val="14"/>
  </w:num>
  <w:num w:numId="27" w16cid:durableId="931280144">
    <w:abstractNumId w:val="22"/>
  </w:num>
  <w:num w:numId="28" w16cid:durableId="1026828069">
    <w:abstractNumId w:val="9"/>
  </w:num>
  <w:num w:numId="29" w16cid:durableId="1191265133">
    <w:abstractNumId w:val="32"/>
  </w:num>
  <w:num w:numId="30" w16cid:durableId="1284458691">
    <w:abstractNumId w:val="10"/>
  </w:num>
  <w:num w:numId="31" w16cid:durableId="1294562207">
    <w:abstractNumId w:val="26"/>
  </w:num>
  <w:num w:numId="32" w16cid:durableId="1843468530">
    <w:abstractNumId w:val="7"/>
  </w:num>
  <w:num w:numId="33" w16cid:durableId="645819033">
    <w:abstractNumId w:val="11"/>
  </w:num>
  <w:num w:numId="34" w16cid:durableId="484132731">
    <w:abstractNumId w:val="18"/>
  </w:num>
  <w:num w:numId="35" w16cid:durableId="875116614">
    <w:abstractNumId w:val="5"/>
  </w:num>
  <w:num w:numId="36" w16cid:durableId="454832249">
    <w:abstractNumId w:val="15"/>
  </w:num>
  <w:num w:numId="37" w16cid:durableId="1740130765">
    <w:abstractNumId w:val="16"/>
  </w:num>
  <w:num w:numId="38" w16cid:durableId="1963338715">
    <w:abstractNumId w:val="6"/>
  </w:num>
  <w:num w:numId="39" w16cid:durableId="337974299">
    <w:abstractNumId w:val="20"/>
  </w:num>
  <w:num w:numId="40" w16cid:durableId="1541745985">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3BB3"/>
    <w:rsid w:val="000047E6"/>
    <w:rsid w:val="000070FF"/>
    <w:rsid w:val="000074C7"/>
    <w:rsid w:val="00010875"/>
    <w:rsid w:val="00011A40"/>
    <w:rsid w:val="000127BB"/>
    <w:rsid w:val="00013429"/>
    <w:rsid w:val="000142F5"/>
    <w:rsid w:val="00014BDF"/>
    <w:rsid w:val="000168A3"/>
    <w:rsid w:val="0001735F"/>
    <w:rsid w:val="000206F5"/>
    <w:rsid w:val="00021AB6"/>
    <w:rsid w:val="00021D64"/>
    <w:rsid w:val="00022359"/>
    <w:rsid w:val="00027516"/>
    <w:rsid w:val="0003041F"/>
    <w:rsid w:val="000308D6"/>
    <w:rsid w:val="0003102F"/>
    <w:rsid w:val="00033E97"/>
    <w:rsid w:val="00035F48"/>
    <w:rsid w:val="000364D8"/>
    <w:rsid w:val="00044259"/>
    <w:rsid w:val="000512E4"/>
    <w:rsid w:val="0005218C"/>
    <w:rsid w:val="0005377A"/>
    <w:rsid w:val="00053FE0"/>
    <w:rsid w:val="00054215"/>
    <w:rsid w:val="00055D37"/>
    <w:rsid w:val="00057289"/>
    <w:rsid w:val="000579CF"/>
    <w:rsid w:val="00060452"/>
    <w:rsid w:val="000620D4"/>
    <w:rsid w:val="000626D7"/>
    <w:rsid w:val="000628B2"/>
    <w:rsid w:val="00062D8F"/>
    <w:rsid w:val="00063F8F"/>
    <w:rsid w:val="00065FC8"/>
    <w:rsid w:val="000711B7"/>
    <w:rsid w:val="00074964"/>
    <w:rsid w:val="00076365"/>
    <w:rsid w:val="000769E5"/>
    <w:rsid w:val="00077E77"/>
    <w:rsid w:val="000800F5"/>
    <w:rsid w:val="000805B1"/>
    <w:rsid w:val="00081E50"/>
    <w:rsid w:val="000827D2"/>
    <w:rsid w:val="00084C4E"/>
    <w:rsid w:val="00085524"/>
    <w:rsid w:val="00086A24"/>
    <w:rsid w:val="00087306"/>
    <w:rsid w:val="0008799A"/>
    <w:rsid w:val="0009147F"/>
    <w:rsid w:val="00092FA3"/>
    <w:rsid w:val="00094EB6"/>
    <w:rsid w:val="00096B7C"/>
    <w:rsid w:val="00096F95"/>
    <w:rsid w:val="000A1671"/>
    <w:rsid w:val="000A1A5C"/>
    <w:rsid w:val="000A203F"/>
    <w:rsid w:val="000A2810"/>
    <w:rsid w:val="000A5960"/>
    <w:rsid w:val="000A6012"/>
    <w:rsid w:val="000A6BAC"/>
    <w:rsid w:val="000B066F"/>
    <w:rsid w:val="000B0BD4"/>
    <w:rsid w:val="000B0EB3"/>
    <w:rsid w:val="000B187F"/>
    <w:rsid w:val="000B205F"/>
    <w:rsid w:val="000B4FB0"/>
    <w:rsid w:val="000B73A1"/>
    <w:rsid w:val="000B73EA"/>
    <w:rsid w:val="000C11DB"/>
    <w:rsid w:val="000C29A8"/>
    <w:rsid w:val="000C44A5"/>
    <w:rsid w:val="000C65AB"/>
    <w:rsid w:val="000C7BC2"/>
    <w:rsid w:val="000D1748"/>
    <w:rsid w:val="000D3556"/>
    <w:rsid w:val="000D460D"/>
    <w:rsid w:val="000D55D3"/>
    <w:rsid w:val="000D6800"/>
    <w:rsid w:val="000E18F5"/>
    <w:rsid w:val="000E39F5"/>
    <w:rsid w:val="000E3F26"/>
    <w:rsid w:val="000E4782"/>
    <w:rsid w:val="000E540B"/>
    <w:rsid w:val="000E63B3"/>
    <w:rsid w:val="000E6A7C"/>
    <w:rsid w:val="000F0C64"/>
    <w:rsid w:val="000F1425"/>
    <w:rsid w:val="000F1A82"/>
    <w:rsid w:val="000F2AA3"/>
    <w:rsid w:val="000F31F0"/>
    <w:rsid w:val="000F4424"/>
    <w:rsid w:val="000F6F17"/>
    <w:rsid w:val="000F73E1"/>
    <w:rsid w:val="001017D4"/>
    <w:rsid w:val="00101DA9"/>
    <w:rsid w:val="00104576"/>
    <w:rsid w:val="00104F9D"/>
    <w:rsid w:val="00105E08"/>
    <w:rsid w:val="00107B13"/>
    <w:rsid w:val="00112A73"/>
    <w:rsid w:val="00113BF9"/>
    <w:rsid w:val="00114BCD"/>
    <w:rsid w:val="00115E53"/>
    <w:rsid w:val="0011666E"/>
    <w:rsid w:val="00116AE1"/>
    <w:rsid w:val="00117401"/>
    <w:rsid w:val="0011788C"/>
    <w:rsid w:val="00117A04"/>
    <w:rsid w:val="001208B9"/>
    <w:rsid w:val="001209D1"/>
    <w:rsid w:val="001209FA"/>
    <w:rsid w:val="00121FA8"/>
    <w:rsid w:val="00122228"/>
    <w:rsid w:val="00123543"/>
    <w:rsid w:val="001256A6"/>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DD1"/>
    <w:rsid w:val="00142B97"/>
    <w:rsid w:val="00144792"/>
    <w:rsid w:val="001448E5"/>
    <w:rsid w:val="00146AEA"/>
    <w:rsid w:val="00146D34"/>
    <w:rsid w:val="00146DF2"/>
    <w:rsid w:val="00147F8F"/>
    <w:rsid w:val="0015212A"/>
    <w:rsid w:val="00153152"/>
    <w:rsid w:val="00153D1F"/>
    <w:rsid w:val="00153EE5"/>
    <w:rsid w:val="001556FF"/>
    <w:rsid w:val="00156113"/>
    <w:rsid w:val="00156FB6"/>
    <w:rsid w:val="00157F14"/>
    <w:rsid w:val="00161047"/>
    <w:rsid w:val="001611EA"/>
    <w:rsid w:val="001616D2"/>
    <w:rsid w:val="00162680"/>
    <w:rsid w:val="001627C1"/>
    <w:rsid w:val="0016580E"/>
    <w:rsid w:val="00165CDE"/>
    <w:rsid w:val="001678BA"/>
    <w:rsid w:val="0016798E"/>
    <w:rsid w:val="0017073C"/>
    <w:rsid w:val="001711B2"/>
    <w:rsid w:val="001722BD"/>
    <w:rsid w:val="0017469F"/>
    <w:rsid w:val="001757F0"/>
    <w:rsid w:val="0017677B"/>
    <w:rsid w:val="00176BDB"/>
    <w:rsid w:val="00177064"/>
    <w:rsid w:val="00177507"/>
    <w:rsid w:val="00177840"/>
    <w:rsid w:val="00177B3E"/>
    <w:rsid w:val="00180487"/>
    <w:rsid w:val="00182C26"/>
    <w:rsid w:val="00185156"/>
    <w:rsid w:val="00187137"/>
    <w:rsid w:val="00187C87"/>
    <w:rsid w:val="00191D9A"/>
    <w:rsid w:val="001921DC"/>
    <w:rsid w:val="0019389D"/>
    <w:rsid w:val="001940E4"/>
    <w:rsid w:val="0019799D"/>
    <w:rsid w:val="001A3E6B"/>
    <w:rsid w:val="001A453E"/>
    <w:rsid w:val="001A46EC"/>
    <w:rsid w:val="001A486E"/>
    <w:rsid w:val="001A52ED"/>
    <w:rsid w:val="001B2343"/>
    <w:rsid w:val="001B317A"/>
    <w:rsid w:val="001B4E25"/>
    <w:rsid w:val="001B57BE"/>
    <w:rsid w:val="001B7329"/>
    <w:rsid w:val="001C4F66"/>
    <w:rsid w:val="001C5181"/>
    <w:rsid w:val="001C5311"/>
    <w:rsid w:val="001C6213"/>
    <w:rsid w:val="001C6E88"/>
    <w:rsid w:val="001C798C"/>
    <w:rsid w:val="001D23EB"/>
    <w:rsid w:val="001D6060"/>
    <w:rsid w:val="001D7B72"/>
    <w:rsid w:val="001D7E5E"/>
    <w:rsid w:val="001E03E1"/>
    <w:rsid w:val="001E2EB5"/>
    <w:rsid w:val="001E4406"/>
    <w:rsid w:val="001E482D"/>
    <w:rsid w:val="001E5655"/>
    <w:rsid w:val="001E6045"/>
    <w:rsid w:val="001E6D20"/>
    <w:rsid w:val="001E7394"/>
    <w:rsid w:val="001F2796"/>
    <w:rsid w:val="001F46BB"/>
    <w:rsid w:val="001F61F5"/>
    <w:rsid w:val="00200815"/>
    <w:rsid w:val="0020162F"/>
    <w:rsid w:val="002022D0"/>
    <w:rsid w:val="0020561A"/>
    <w:rsid w:val="00205732"/>
    <w:rsid w:val="00205DD5"/>
    <w:rsid w:val="00206EAF"/>
    <w:rsid w:val="0020779C"/>
    <w:rsid w:val="00212BE7"/>
    <w:rsid w:val="00213131"/>
    <w:rsid w:val="00215190"/>
    <w:rsid w:val="00216605"/>
    <w:rsid w:val="002172F3"/>
    <w:rsid w:val="0022116D"/>
    <w:rsid w:val="0022197D"/>
    <w:rsid w:val="00222BDD"/>
    <w:rsid w:val="00222EA1"/>
    <w:rsid w:val="00223093"/>
    <w:rsid w:val="00224106"/>
    <w:rsid w:val="002257BA"/>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CD8"/>
    <w:rsid w:val="00245049"/>
    <w:rsid w:val="00246C3B"/>
    <w:rsid w:val="00246F9D"/>
    <w:rsid w:val="0025044C"/>
    <w:rsid w:val="00251ECC"/>
    <w:rsid w:val="00252182"/>
    <w:rsid w:val="002521C2"/>
    <w:rsid w:val="00253BBB"/>
    <w:rsid w:val="002543D2"/>
    <w:rsid w:val="00254D2B"/>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2BE"/>
    <w:rsid w:val="00280783"/>
    <w:rsid w:val="00280E9F"/>
    <w:rsid w:val="00281253"/>
    <w:rsid w:val="002824AC"/>
    <w:rsid w:val="00283C30"/>
    <w:rsid w:val="002842D1"/>
    <w:rsid w:val="00284C1E"/>
    <w:rsid w:val="00284CF2"/>
    <w:rsid w:val="00286847"/>
    <w:rsid w:val="00286AAE"/>
    <w:rsid w:val="00287227"/>
    <w:rsid w:val="00287542"/>
    <w:rsid w:val="00287671"/>
    <w:rsid w:val="00292E51"/>
    <w:rsid w:val="00293594"/>
    <w:rsid w:val="00293A5F"/>
    <w:rsid w:val="00294C0B"/>
    <w:rsid w:val="00295953"/>
    <w:rsid w:val="002961CD"/>
    <w:rsid w:val="00296A11"/>
    <w:rsid w:val="00297C1B"/>
    <w:rsid w:val="002A0C43"/>
    <w:rsid w:val="002A1EC0"/>
    <w:rsid w:val="002A2339"/>
    <w:rsid w:val="002A40C4"/>
    <w:rsid w:val="002A46B9"/>
    <w:rsid w:val="002A55C3"/>
    <w:rsid w:val="002A5DFF"/>
    <w:rsid w:val="002A66D2"/>
    <w:rsid w:val="002A67F0"/>
    <w:rsid w:val="002B4A79"/>
    <w:rsid w:val="002B692C"/>
    <w:rsid w:val="002C08F3"/>
    <w:rsid w:val="002C2E64"/>
    <w:rsid w:val="002C7355"/>
    <w:rsid w:val="002D0417"/>
    <w:rsid w:val="002D15E7"/>
    <w:rsid w:val="002D1A87"/>
    <w:rsid w:val="002D2931"/>
    <w:rsid w:val="002D2F24"/>
    <w:rsid w:val="002D362C"/>
    <w:rsid w:val="002D4033"/>
    <w:rsid w:val="002D5533"/>
    <w:rsid w:val="002D66B4"/>
    <w:rsid w:val="002D6C44"/>
    <w:rsid w:val="002D6F71"/>
    <w:rsid w:val="002D70AA"/>
    <w:rsid w:val="002E10CF"/>
    <w:rsid w:val="002E33D0"/>
    <w:rsid w:val="002E5A5B"/>
    <w:rsid w:val="002F03FB"/>
    <w:rsid w:val="002F2DAC"/>
    <w:rsid w:val="002F358F"/>
    <w:rsid w:val="002F3D26"/>
    <w:rsid w:val="002F5B8A"/>
    <w:rsid w:val="003005C6"/>
    <w:rsid w:val="00301478"/>
    <w:rsid w:val="003016E3"/>
    <w:rsid w:val="003055FC"/>
    <w:rsid w:val="0030597F"/>
    <w:rsid w:val="00306201"/>
    <w:rsid w:val="003071AB"/>
    <w:rsid w:val="003078BF"/>
    <w:rsid w:val="00307B06"/>
    <w:rsid w:val="00310260"/>
    <w:rsid w:val="003102BC"/>
    <w:rsid w:val="00311AD8"/>
    <w:rsid w:val="00311FBC"/>
    <w:rsid w:val="0031662E"/>
    <w:rsid w:val="00316877"/>
    <w:rsid w:val="00316AB4"/>
    <w:rsid w:val="00316ABB"/>
    <w:rsid w:val="00316EB5"/>
    <w:rsid w:val="003213BE"/>
    <w:rsid w:val="00321C33"/>
    <w:rsid w:val="003222C8"/>
    <w:rsid w:val="00323BFA"/>
    <w:rsid w:val="003242B9"/>
    <w:rsid w:val="00324BB0"/>
    <w:rsid w:val="00324BB7"/>
    <w:rsid w:val="00325F43"/>
    <w:rsid w:val="003275A0"/>
    <w:rsid w:val="00327CF2"/>
    <w:rsid w:val="003327E8"/>
    <w:rsid w:val="00333D89"/>
    <w:rsid w:val="00334ABE"/>
    <w:rsid w:val="003371BA"/>
    <w:rsid w:val="00340943"/>
    <w:rsid w:val="00341D5B"/>
    <w:rsid w:val="00343584"/>
    <w:rsid w:val="00343EE5"/>
    <w:rsid w:val="003443EF"/>
    <w:rsid w:val="00344EB8"/>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C00"/>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3DD8"/>
    <w:rsid w:val="0039571A"/>
    <w:rsid w:val="00395A3F"/>
    <w:rsid w:val="0039727E"/>
    <w:rsid w:val="00397C28"/>
    <w:rsid w:val="003A1185"/>
    <w:rsid w:val="003A43E9"/>
    <w:rsid w:val="003A4CA6"/>
    <w:rsid w:val="003A4CA9"/>
    <w:rsid w:val="003A688D"/>
    <w:rsid w:val="003B1637"/>
    <w:rsid w:val="003B187C"/>
    <w:rsid w:val="003B2702"/>
    <w:rsid w:val="003B2E27"/>
    <w:rsid w:val="003B5300"/>
    <w:rsid w:val="003B5C52"/>
    <w:rsid w:val="003B6155"/>
    <w:rsid w:val="003B61CB"/>
    <w:rsid w:val="003B63F9"/>
    <w:rsid w:val="003B6781"/>
    <w:rsid w:val="003B7E90"/>
    <w:rsid w:val="003C03F4"/>
    <w:rsid w:val="003C28AC"/>
    <w:rsid w:val="003C3394"/>
    <w:rsid w:val="003C4EEB"/>
    <w:rsid w:val="003C5191"/>
    <w:rsid w:val="003C7E49"/>
    <w:rsid w:val="003D0CAB"/>
    <w:rsid w:val="003D0DE5"/>
    <w:rsid w:val="003D1AA1"/>
    <w:rsid w:val="003D3143"/>
    <w:rsid w:val="003D4E18"/>
    <w:rsid w:val="003D544E"/>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4825"/>
    <w:rsid w:val="003F541F"/>
    <w:rsid w:val="003F6DA3"/>
    <w:rsid w:val="0040257F"/>
    <w:rsid w:val="0040427E"/>
    <w:rsid w:val="00405939"/>
    <w:rsid w:val="00405AED"/>
    <w:rsid w:val="00405C71"/>
    <w:rsid w:val="0040688C"/>
    <w:rsid w:val="00413F44"/>
    <w:rsid w:val="00416C49"/>
    <w:rsid w:val="004170D5"/>
    <w:rsid w:val="004202D2"/>
    <w:rsid w:val="004206C7"/>
    <w:rsid w:val="00420D0E"/>
    <w:rsid w:val="00421D81"/>
    <w:rsid w:val="0042216B"/>
    <w:rsid w:val="004229D1"/>
    <w:rsid w:val="00422EF3"/>
    <w:rsid w:val="00424403"/>
    <w:rsid w:val="004256DA"/>
    <w:rsid w:val="004266B0"/>
    <w:rsid w:val="00426F07"/>
    <w:rsid w:val="00430C6B"/>
    <w:rsid w:val="00430E3D"/>
    <w:rsid w:val="00431CF4"/>
    <w:rsid w:val="00433D0D"/>
    <w:rsid w:val="00434AA8"/>
    <w:rsid w:val="004355D8"/>
    <w:rsid w:val="004367EB"/>
    <w:rsid w:val="00437901"/>
    <w:rsid w:val="00437A10"/>
    <w:rsid w:val="0044273A"/>
    <w:rsid w:val="00442C26"/>
    <w:rsid w:val="00443914"/>
    <w:rsid w:val="0044399B"/>
    <w:rsid w:val="0044644D"/>
    <w:rsid w:val="0044714D"/>
    <w:rsid w:val="00447814"/>
    <w:rsid w:val="004502C4"/>
    <w:rsid w:val="0045085B"/>
    <w:rsid w:val="00450C21"/>
    <w:rsid w:val="00451261"/>
    <w:rsid w:val="004517B3"/>
    <w:rsid w:val="00454030"/>
    <w:rsid w:val="00455891"/>
    <w:rsid w:val="00456419"/>
    <w:rsid w:val="00456F18"/>
    <w:rsid w:val="004579E2"/>
    <w:rsid w:val="00457B5D"/>
    <w:rsid w:val="0046033A"/>
    <w:rsid w:val="00460E37"/>
    <w:rsid w:val="00462D75"/>
    <w:rsid w:val="004650ED"/>
    <w:rsid w:val="00470FE1"/>
    <w:rsid w:val="00472374"/>
    <w:rsid w:val="0047268F"/>
    <w:rsid w:val="00472C27"/>
    <w:rsid w:val="00473DE5"/>
    <w:rsid w:val="0047560B"/>
    <w:rsid w:val="0048276E"/>
    <w:rsid w:val="00483D35"/>
    <w:rsid w:val="004840A3"/>
    <w:rsid w:val="00484FB1"/>
    <w:rsid w:val="004852CC"/>
    <w:rsid w:val="004859DD"/>
    <w:rsid w:val="00491F86"/>
    <w:rsid w:val="004925F1"/>
    <w:rsid w:val="00492FA3"/>
    <w:rsid w:val="004946F5"/>
    <w:rsid w:val="0049652F"/>
    <w:rsid w:val="00496BE0"/>
    <w:rsid w:val="004A00CA"/>
    <w:rsid w:val="004A0289"/>
    <w:rsid w:val="004A2B85"/>
    <w:rsid w:val="004A39D6"/>
    <w:rsid w:val="004A3CA1"/>
    <w:rsid w:val="004A45BE"/>
    <w:rsid w:val="004A47AE"/>
    <w:rsid w:val="004A5DB6"/>
    <w:rsid w:val="004A6124"/>
    <w:rsid w:val="004A6BBF"/>
    <w:rsid w:val="004A6EE9"/>
    <w:rsid w:val="004A7A56"/>
    <w:rsid w:val="004B0140"/>
    <w:rsid w:val="004B43BC"/>
    <w:rsid w:val="004B4524"/>
    <w:rsid w:val="004B6BD9"/>
    <w:rsid w:val="004C0CF8"/>
    <w:rsid w:val="004C1B9C"/>
    <w:rsid w:val="004C230C"/>
    <w:rsid w:val="004C2B4A"/>
    <w:rsid w:val="004C3BB1"/>
    <w:rsid w:val="004C4FF3"/>
    <w:rsid w:val="004C569B"/>
    <w:rsid w:val="004C6440"/>
    <w:rsid w:val="004C6880"/>
    <w:rsid w:val="004C6DAA"/>
    <w:rsid w:val="004C7233"/>
    <w:rsid w:val="004C786E"/>
    <w:rsid w:val="004D2FAA"/>
    <w:rsid w:val="004D648C"/>
    <w:rsid w:val="004D6C29"/>
    <w:rsid w:val="004E0A50"/>
    <w:rsid w:val="004E174E"/>
    <w:rsid w:val="004E2397"/>
    <w:rsid w:val="004E25D3"/>
    <w:rsid w:val="004E297F"/>
    <w:rsid w:val="004E2DEC"/>
    <w:rsid w:val="004E455E"/>
    <w:rsid w:val="004E5066"/>
    <w:rsid w:val="004E5618"/>
    <w:rsid w:val="004E5906"/>
    <w:rsid w:val="004E5F3F"/>
    <w:rsid w:val="004E634B"/>
    <w:rsid w:val="004E6C4B"/>
    <w:rsid w:val="004F0018"/>
    <w:rsid w:val="004F1814"/>
    <w:rsid w:val="004F1FE3"/>
    <w:rsid w:val="004F3FE3"/>
    <w:rsid w:val="004F41F5"/>
    <w:rsid w:val="004F542D"/>
    <w:rsid w:val="004F799F"/>
    <w:rsid w:val="004F7FF0"/>
    <w:rsid w:val="00500946"/>
    <w:rsid w:val="00501D51"/>
    <w:rsid w:val="00502F01"/>
    <w:rsid w:val="00506BC1"/>
    <w:rsid w:val="00506E59"/>
    <w:rsid w:val="00507734"/>
    <w:rsid w:val="00510AE1"/>
    <w:rsid w:val="00510D4D"/>
    <w:rsid w:val="00511B86"/>
    <w:rsid w:val="00511C2F"/>
    <w:rsid w:val="00513184"/>
    <w:rsid w:val="005133DD"/>
    <w:rsid w:val="00515D36"/>
    <w:rsid w:val="005179ED"/>
    <w:rsid w:val="0052115C"/>
    <w:rsid w:val="00521709"/>
    <w:rsid w:val="0052321B"/>
    <w:rsid w:val="00523599"/>
    <w:rsid w:val="0052606A"/>
    <w:rsid w:val="00527EB0"/>
    <w:rsid w:val="00530833"/>
    <w:rsid w:val="00530C73"/>
    <w:rsid w:val="005313D8"/>
    <w:rsid w:val="0053350E"/>
    <w:rsid w:val="005358CE"/>
    <w:rsid w:val="005407F0"/>
    <w:rsid w:val="0054092D"/>
    <w:rsid w:val="0054098A"/>
    <w:rsid w:val="00541193"/>
    <w:rsid w:val="00541B24"/>
    <w:rsid w:val="00542F46"/>
    <w:rsid w:val="0054560E"/>
    <w:rsid w:val="00545B81"/>
    <w:rsid w:val="00545DC0"/>
    <w:rsid w:val="005462FE"/>
    <w:rsid w:val="00550ACF"/>
    <w:rsid w:val="005516C0"/>
    <w:rsid w:val="00551D62"/>
    <w:rsid w:val="00551D93"/>
    <w:rsid w:val="00552C9F"/>
    <w:rsid w:val="00554532"/>
    <w:rsid w:val="005554B3"/>
    <w:rsid w:val="00556100"/>
    <w:rsid w:val="005607C5"/>
    <w:rsid w:val="00560CB1"/>
    <w:rsid w:val="00561BD1"/>
    <w:rsid w:val="00562725"/>
    <w:rsid w:val="00566C58"/>
    <w:rsid w:val="00570007"/>
    <w:rsid w:val="005732A0"/>
    <w:rsid w:val="00575CCC"/>
    <w:rsid w:val="00576DEA"/>
    <w:rsid w:val="00580511"/>
    <w:rsid w:val="0058055F"/>
    <w:rsid w:val="00580AB4"/>
    <w:rsid w:val="00582559"/>
    <w:rsid w:val="00582AB6"/>
    <w:rsid w:val="00584DFA"/>
    <w:rsid w:val="00586D35"/>
    <w:rsid w:val="00587CCB"/>
    <w:rsid w:val="005919D4"/>
    <w:rsid w:val="00591ACE"/>
    <w:rsid w:val="005922D1"/>
    <w:rsid w:val="00592F8E"/>
    <w:rsid w:val="00593E70"/>
    <w:rsid w:val="00595D1C"/>
    <w:rsid w:val="005967BE"/>
    <w:rsid w:val="00597B87"/>
    <w:rsid w:val="00597C04"/>
    <w:rsid w:val="005A1469"/>
    <w:rsid w:val="005A1E0E"/>
    <w:rsid w:val="005A1E69"/>
    <w:rsid w:val="005A24CA"/>
    <w:rsid w:val="005A342B"/>
    <w:rsid w:val="005A41F6"/>
    <w:rsid w:val="005B01C4"/>
    <w:rsid w:val="005B0C46"/>
    <w:rsid w:val="005B0D3F"/>
    <w:rsid w:val="005B28B4"/>
    <w:rsid w:val="005B5140"/>
    <w:rsid w:val="005B6835"/>
    <w:rsid w:val="005C0873"/>
    <w:rsid w:val="005C3711"/>
    <w:rsid w:val="005C37D0"/>
    <w:rsid w:val="005C4570"/>
    <w:rsid w:val="005C52EE"/>
    <w:rsid w:val="005C5899"/>
    <w:rsid w:val="005C5A63"/>
    <w:rsid w:val="005C61C8"/>
    <w:rsid w:val="005C76C1"/>
    <w:rsid w:val="005D13AB"/>
    <w:rsid w:val="005D56F2"/>
    <w:rsid w:val="005D6F9E"/>
    <w:rsid w:val="005D7DE8"/>
    <w:rsid w:val="005E064B"/>
    <w:rsid w:val="005E0CE1"/>
    <w:rsid w:val="005E23AE"/>
    <w:rsid w:val="005E5DF4"/>
    <w:rsid w:val="005F0D91"/>
    <w:rsid w:val="005F1F37"/>
    <w:rsid w:val="005F22A1"/>
    <w:rsid w:val="005F4B87"/>
    <w:rsid w:val="005F51C4"/>
    <w:rsid w:val="005F591F"/>
    <w:rsid w:val="005F5FB7"/>
    <w:rsid w:val="00600BE8"/>
    <w:rsid w:val="00601088"/>
    <w:rsid w:val="00601E5A"/>
    <w:rsid w:val="00602ECF"/>
    <w:rsid w:val="006032A8"/>
    <w:rsid w:val="00610BFB"/>
    <w:rsid w:val="00610D69"/>
    <w:rsid w:val="0061110D"/>
    <w:rsid w:val="0061227F"/>
    <w:rsid w:val="006142B0"/>
    <w:rsid w:val="00616D51"/>
    <w:rsid w:val="006215A9"/>
    <w:rsid w:val="00625307"/>
    <w:rsid w:val="00625356"/>
    <w:rsid w:val="00626B07"/>
    <w:rsid w:val="006274C0"/>
    <w:rsid w:val="00633066"/>
    <w:rsid w:val="00633E8B"/>
    <w:rsid w:val="00634C35"/>
    <w:rsid w:val="00635A20"/>
    <w:rsid w:val="00635B77"/>
    <w:rsid w:val="00636BAC"/>
    <w:rsid w:val="00641141"/>
    <w:rsid w:val="00641357"/>
    <w:rsid w:val="00641CBA"/>
    <w:rsid w:val="00642922"/>
    <w:rsid w:val="00643694"/>
    <w:rsid w:val="00643A8A"/>
    <w:rsid w:val="00644762"/>
    <w:rsid w:val="00651A9C"/>
    <w:rsid w:val="006540B1"/>
    <w:rsid w:val="00655803"/>
    <w:rsid w:val="00657101"/>
    <w:rsid w:val="00657E0F"/>
    <w:rsid w:val="00661D59"/>
    <w:rsid w:val="006625AB"/>
    <w:rsid w:val="006640BE"/>
    <w:rsid w:val="006656DB"/>
    <w:rsid w:val="00665E06"/>
    <w:rsid w:val="006663BD"/>
    <w:rsid w:val="00666978"/>
    <w:rsid w:val="00666DCA"/>
    <w:rsid w:val="00666E20"/>
    <w:rsid w:val="006715EC"/>
    <w:rsid w:val="00671F3E"/>
    <w:rsid w:val="00672E74"/>
    <w:rsid w:val="00672FDB"/>
    <w:rsid w:val="00674262"/>
    <w:rsid w:val="00674274"/>
    <w:rsid w:val="006745BD"/>
    <w:rsid w:val="0067533D"/>
    <w:rsid w:val="00675725"/>
    <w:rsid w:val="00676949"/>
    <w:rsid w:val="00676C85"/>
    <w:rsid w:val="00677F35"/>
    <w:rsid w:val="006801F5"/>
    <w:rsid w:val="00683A7D"/>
    <w:rsid w:val="00686BE8"/>
    <w:rsid w:val="00686E3F"/>
    <w:rsid w:val="006873FB"/>
    <w:rsid w:val="00690354"/>
    <w:rsid w:val="0069166B"/>
    <w:rsid w:val="0069184E"/>
    <w:rsid w:val="00691899"/>
    <w:rsid w:val="006920BB"/>
    <w:rsid w:val="00692C63"/>
    <w:rsid w:val="006935F5"/>
    <w:rsid w:val="00695331"/>
    <w:rsid w:val="00695C66"/>
    <w:rsid w:val="006968A0"/>
    <w:rsid w:val="00697472"/>
    <w:rsid w:val="006A25B3"/>
    <w:rsid w:val="006A26EB"/>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44D3"/>
    <w:rsid w:val="006B4D7C"/>
    <w:rsid w:val="006B5B76"/>
    <w:rsid w:val="006B647A"/>
    <w:rsid w:val="006B6595"/>
    <w:rsid w:val="006B6D35"/>
    <w:rsid w:val="006B6D57"/>
    <w:rsid w:val="006B7E01"/>
    <w:rsid w:val="006C14AD"/>
    <w:rsid w:val="006C4B4B"/>
    <w:rsid w:val="006C64F7"/>
    <w:rsid w:val="006C677D"/>
    <w:rsid w:val="006D11D9"/>
    <w:rsid w:val="006D15EF"/>
    <w:rsid w:val="006D2335"/>
    <w:rsid w:val="006D276C"/>
    <w:rsid w:val="006D31F6"/>
    <w:rsid w:val="006D45FA"/>
    <w:rsid w:val="006D568A"/>
    <w:rsid w:val="006D6666"/>
    <w:rsid w:val="006E2A3D"/>
    <w:rsid w:val="006E2B77"/>
    <w:rsid w:val="006E3E92"/>
    <w:rsid w:val="006E4710"/>
    <w:rsid w:val="006E5A77"/>
    <w:rsid w:val="006F03EA"/>
    <w:rsid w:val="006F113A"/>
    <w:rsid w:val="006F1B1A"/>
    <w:rsid w:val="006F576D"/>
    <w:rsid w:val="00700D25"/>
    <w:rsid w:val="007020E0"/>
    <w:rsid w:val="0070469F"/>
    <w:rsid w:val="00704F98"/>
    <w:rsid w:val="0070630D"/>
    <w:rsid w:val="00707570"/>
    <w:rsid w:val="00711273"/>
    <w:rsid w:val="00712BE2"/>
    <w:rsid w:val="00715289"/>
    <w:rsid w:val="00715A5A"/>
    <w:rsid w:val="007173AD"/>
    <w:rsid w:val="00720288"/>
    <w:rsid w:val="007219BB"/>
    <w:rsid w:val="00722568"/>
    <w:rsid w:val="00723723"/>
    <w:rsid w:val="00725354"/>
    <w:rsid w:val="00725DE6"/>
    <w:rsid w:val="0072657A"/>
    <w:rsid w:val="0072729E"/>
    <w:rsid w:val="00730B75"/>
    <w:rsid w:val="00731872"/>
    <w:rsid w:val="0073256C"/>
    <w:rsid w:val="007329D7"/>
    <w:rsid w:val="007337F6"/>
    <w:rsid w:val="00733AA1"/>
    <w:rsid w:val="00733ADD"/>
    <w:rsid w:val="0073560D"/>
    <w:rsid w:val="0073573F"/>
    <w:rsid w:val="00735DED"/>
    <w:rsid w:val="00740CE0"/>
    <w:rsid w:val="00744472"/>
    <w:rsid w:val="00745249"/>
    <w:rsid w:val="007461F6"/>
    <w:rsid w:val="00746A74"/>
    <w:rsid w:val="00746FF5"/>
    <w:rsid w:val="007470B6"/>
    <w:rsid w:val="0075015D"/>
    <w:rsid w:val="00750F20"/>
    <w:rsid w:val="007512DA"/>
    <w:rsid w:val="007524F3"/>
    <w:rsid w:val="007543BC"/>
    <w:rsid w:val="0075592B"/>
    <w:rsid w:val="00755D76"/>
    <w:rsid w:val="0075752C"/>
    <w:rsid w:val="00757B92"/>
    <w:rsid w:val="0076095A"/>
    <w:rsid w:val="00761D60"/>
    <w:rsid w:val="00762643"/>
    <w:rsid w:val="00765527"/>
    <w:rsid w:val="00766C29"/>
    <w:rsid w:val="00766FBC"/>
    <w:rsid w:val="00767343"/>
    <w:rsid w:val="007718BA"/>
    <w:rsid w:val="0077275F"/>
    <w:rsid w:val="00772F35"/>
    <w:rsid w:val="00773B99"/>
    <w:rsid w:val="00774120"/>
    <w:rsid w:val="00776635"/>
    <w:rsid w:val="007772B7"/>
    <w:rsid w:val="0077767B"/>
    <w:rsid w:val="0077787A"/>
    <w:rsid w:val="007809E9"/>
    <w:rsid w:val="00781347"/>
    <w:rsid w:val="00781992"/>
    <w:rsid w:val="007825E0"/>
    <w:rsid w:val="0078308B"/>
    <w:rsid w:val="007832D7"/>
    <w:rsid w:val="007833A6"/>
    <w:rsid w:val="00791E9C"/>
    <w:rsid w:val="0079297D"/>
    <w:rsid w:val="00792CDA"/>
    <w:rsid w:val="00794CD5"/>
    <w:rsid w:val="00797289"/>
    <w:rsid w:val="00797FAB"/>
    <w:rsid w:val="007A30F1"/>
    <w:rsid w:val="007A3979"/>
    <w:rsid w:val="007A43C2"/>
    <w:rsid w:val="007A4832"/>
    <w:rsid w:val="007A5F98"/>
    <w:rsid w:val="007A64DB"/>
    <w:rsid w:val="007B4265"/>
    <w:rsid w:val="007B646F"/>
    <w:rsid w:val="007B69AC"/>
    <w:rsid w:val="007B7238"/>
    <w:rsid w:val="007C08CF"/>
    <w:rsid w:val="007C19D6"/>
    <w:rsid w:val="007C42FC"/>
    <w:rsid w:val="007C49EB"/>
    <w:rsid w:val="007C55D8"/>
    <w:rsid w:val="007C57F3"/>
    <w:rsid w:val="007C5A8E"/>
    <w:rsid w:val="007C65FB"/>
    <w:rsid w:val="007C729F"/>
    <w:rsid w:val="007D1231"/>
    <w:rsid w:val="007D560A"/>
    <w:rsid w:val="007E02FB"/>
    <w:rsid w:val="007E0674"/>
    <w:rsid w:val="007E0C20"/>
    <w:rsid w:val="007E0E49"/>
    <w:rsid w:val="007E40CF"/>
    <w:rsid w:val="007E41E9"/>
    <w:rsid w:val="007E4E44"/>
    <w:rsid w:val="007E517F"/>
    <w:rsid w:val="007E6917"/>
    <w:rsid w:val="007E6C46"/>
    <w:rsid w:val="007E7807"/>
    <w:rsid w:val="007E7A7D"/>
    <w:rsid w:val="007F293E"/>
    <w:rsid w:val="007F4D9E"/>
    <w:rsid w:val="007F52E2"/>
    <w:rsid w:val="007F5603"/>
    <w:rsid w:val="007F6F34"/>
    <w:rsid w:val="00801CE2"/>
    <w:rsid w:val="00803275"/>
    <w:rsid w:val="00807173"/>
    <w:rsid w:val="008079E9"/>
    <w:rsid w:val="00807E29"/>
    <w:rsid w:val="008105CB"/>
    <w:rsid w:val="00810A98"/>
    <w:rsid w:val="008129A7"/>
    <w:rsid w:val="00813278"/>
    <w:rsid w:val="0081397B"/>
    <w:rsid w:val="00814FA0"/>
    <w:rsid w:val="0081660A"/>
    <w:rsid w:val="00820C3C"/>
    <w:rsid w:val="00821D76"/>
    <w:rsid w:val="00822400"/>
    <w:rsid w:val="0082438E"/>
    <w:rsid w:val="00825091"/>
    <w:rsid w:val="0082544E"/>
    <w:rsid w:val="008271E2"/>
    <w:rsid w:val="00831A50"/>
    <w:rsid w:val="0083303A"/>
    <w:rsid w:val="0083320B"/>
    <w:rsid w:val="00833867"/>
    <w:rsid w:val="008357E3"/>
    <w:rsid w:val="0083733E"/>
    <w:rsid w:val="008378DF"/>
    <w:rsid w:val="0084181E"/>
    <w:rsid w:val="00842427"/>
    <w:rsid w:val="00842C42"/>
    <w:rsid w:val="00843703"/>
    <w:rsid w:val="008470E3"/>
    <w:rsid w:val="008516D0"/>
    <w:rsid w:val="0085201F"/>
    <w:rsid w:val="008527C9"/>
    <w:rsid w:val="00852B2A"/>
    <w:rsid w:val="00852F16"/>
    <w:rsid w:val="0085421A"/>
    <w:rsid w:val="008559CE"/>
    <w:rsid w:val="00864834"/>
    <w:rsid w:val="00870277"/>
    <w:rsid w:val="00871829"/>
    <w:rsid w:val="00871BCE"/>
    <w:rsid w:val="00871BEE"/>
    <w:rsid w:val="00874022"/>
    <w:rsid w:val="00874D1F"/>
    <w:rsid w:val="008770E6"/>
    <w:rsid w:val="00877B26"/>
    <w:rsid w:val="00880478"/>
    <w:rsid w:val="00880E8A"/>
    <w:rsid w:val="00881ACD"/>
    <w:rsid w:val="00882074"/>
    <w:rsid w:val="0088242C"/>
    <w:rsid w:val="0088285B"/>
    <w:rsid w:val="00882909"/>
    <w:rsid w:val="008834C7"/>
    <w:rsid w:val="00884513"/>
    <w:rsid w:val="008863FD"/>
    <w:rsid w:val="00886ED4"/>
    <w:rsid w:val="008902CF"/>
    <w:rsid w:val="0089183D"/>
    <w:rsid w:val="00892DD0"/>
    <w:rsid w:val="00893024"/>
    <w:rsid w:val="00893B13"/>
    <w:rsid w:val="00893EA6"/>
    <w:rsid w:val="00894163"/>
    <w:rsid w:val="008969DD"/>
    <w:rsid w:val="008975A5"/>
    <w:rsid w:val="008A1125"/>
    <w:rsid w:val="008A25F1"/>
    <w:rsid w:val="008A2EB1"/>
    <w:rsid w:val="008A34B1"/>
    <w:rsid w:val="008A43F6"/>
    <w:rsid w:val="008A4402"/>
    <w:rsid w:val="008A58D3"/>
    <w:rsid w:val="008A644B"/>
    <w:rsid w:val="008B2280"/>
    <w:rsid w:val="008B32E7"/>
    <w:rsid w:val="008B594F"/>
    <w:rsid w:val="008B5E81"/>
    <w:rsid w:val="008B64C6"/>
    <w:rsid w:val="008B7243"/>
    <w:rsid w:val="008C0178"/>
    <w:rsid w:val="008C0A34"/>
    <w:rsid w:val="008C3FC6"/>
    <w:rsid w:val="008C5180"/>
    <w:rsid w:val="008C53B1"/>
    <w:rsid w:val="008C6EA6"/>
    <w:rsid w:val="008C7AE3"/>
    <w:rsid w:val="008D02C6"/>
    <w:rsid w:val="008D4D14"/>
    <w:rsid w:val="008D596E"/>
    <w:rsid w:val="008D5FE1"/>
    <w:rsid w:val="008D652F"/>
    <w:rsid w:val="008D654B"/>
    <w:rsid w:val="008E11A0"/>
    <w:rsid w:val="008E11D4"/>
    <w:rsid w:val="008E217C"/>
    <w:rsid w:val="008E4C08"/>
    <w:rsid w:val="008E4E46"/>
    <w:rsid w:val="008E4ECC"/>
    <w:rsid w:val="008E4EF7"/>
    <w:rsid w:val="008E59FA"/>
    <w:rsid w:val="008E5D3B"/>
    <w:rsid w:val="008F0701"/>
    <w:rsid w:val="008F0D5C"/>
    <w:rsid w:val="008F0F3F"/>
    <w:rsid w:val="008F1EA2"/>
    <w:rsid w:val="008F3426"/>
    <w:rsid w:val="008F3BB8"/>
    <w:rsid w:val="008F5AE8"/>
    <w:rsid w:val="008F7FDA"/>
    <w:rsid w:val="0090074D"/>
    <w:rsid w:val="00900B60"/>
    <w:rsid w:val="00901267"/>
    <w:rsid w:val="00902DF0"/>
    <w:rsid w:val="009030BC"/>
    <w:rsid w:val="0090451D"/>
    <w:rsid w:val="00905080"/>
    <w:rsid w:val="00905445"/>
    <w:rsid w:val="00905455"/>
    <w:rsid w:val="009064C7"/>
    <w:rsid w:val="00910B54"/>
    <w:rsid w:val="00912B03"/>
    <w:rsid w:val="00914ED6"/>
    <w:rsid w:val="00915845"/>
    <w:rsid w:val="009164F9"/>
    <w:rsid w:val="0091661A"/>
    <w:rsid w:val="00916661"/>
    <w:rsid w:val="00916BC5"/>
    <w:rsid w:val="00916FEA"/>
    <w:rsid w:val="00917861"/>
    <w:rsid w:val="009179C2"/>
    <w:rsid w:val="009220F3"/>
    <w:rsid w:val="00922E4E"/>
    <w:rsid w:val="00923239"/>
    <w:rsid w:val="009279CE"/>
    <w:rsid w:val="00931A24"/>
    <w:rsid w:val="00932350"/>
    <w:rsid w:val="00932B0E"/>
    <w:rsid w:val="00933232"/>
    <w:rsid w:val="0093344C"/>
    <w:rsid w:val="00933838"/>
    <w:rsid w:val="00934013"/>
    <w:rsid w:val="00934E5A"/>
    <w:rsid w:val="0093779F"/>
    <w:rsid w:val="00941E97"/>
    <w:rsid w:val="00944B6B"/>
    <w:rsid w:val="00946A63"/>
    <w:rsid w:val="009471A5"/>
    <w:rsid w:val="00950560"/>
    <w:rsid w:val="00950EA0"/>
    <w:rsid w:val="00950FAD"/>
    <w:rsid w:val="00951704"/>
    <w:rsid w:val="009518C3"/>
    <w:rsid w:val="009545E1"/>
    <w:rsid w:val="0095467D"/>
    <w:rsid w:val="00954EE0"/>
    <w:rsid w:val="0095610A"/>
    <w:rsid w:val="009575B9"/>
    <w:rsid w:val="00961A92"/>
    <w:rsid w:val="00963451"/>
    <w:rsid w:val="00963498"/>
    <w:rsid w:val="00963A61"/>
    <w:rsid w:val="00964224"/>
    <w:rsid w:val="0096472F"/>
    <w:rsid w:val="00964C68"/>
    <w:rsid w:val="00965C05"/>
    <w:rsid w:val="0096625C"/>
    <w:rsid w:val="00967548"/>
    <w:rsid w:val="00967BA0"/>
    <w:rsid w:val="00972AC4"/>
    <w:rsid w:val="00975371"/>
    <w:rsid w:val="00975694"/>
    <w:rsid w:val="00975870"/>
    <w:rsid w:val="00975D04"/>
    <w:rsid w:val="0097745D"/>
    <w:rsid w:val="00977F7A"/>
    <w:rsid w:val="00980424"/>
    <w:rsid w:val="0098182D"/>
    <w:rsid w:val="00981F36"/>
    <w:rsid w:val="00982078"/>
    <w:rsid w:val="00982695"/>
    <w:rsid w:val="00985CBB"/>
    <w:rsid w:val="00986347"/>
    <w:rsid w:val="00987ED7"/>
    <w:rsid w:val="009919CA"/>
    <w:rsid w:val="00992D05"/>
    <w:rsid w:val="009931A1"/>
    <w:rsid w:val="009931B8"/>
    <w:rsid w:val="00994008"/>
    <w:rsid w:val="00995DDD"/>
    <w:rsid w:val="009A054A"/>
    <w:rsid w:val="009A1A23"/>
    <w:rsid w:val="009A200E"/>
    <w:rsid w:val="009A26C7"/>
    <w:rsid w:val="009A314A"/>
    <w:rsid w:val="009A3E6D"/>
    <w:rsid w:val="009A4C3B"/>
    <w:rsid w:val="009A5425"/>
    <w:rsid w:val="009B1DA0"/>
    <w:rsid w:val="009B2F7D"/>
    <w:rsid w:val="009B3477"/>
    <w:rsid w:val="009B7486"/>
    <w:rsid w:val="009C2148"/>
    <w:rsid w:val="009C2E1E"/>
    <w:rsid w:val="009C3C8E"/>
    <w:rsid w:val="009C4012"/>
    <w:rsid w:val="009C40D7"/>
    <w:rsid w:val="009C429E"/>
    <w:rsid w:val="009C61E9"/>
    <w:rsid w:val="009C62B7"/>
    <w:rsid w:val="009C72D4"/>
    <w:rsid w:val="009D1BB6"/>
    <w:rsid w:val="009D1DCD"/>
    <w:rsid w:val="009D224E"/>
    <w:rsid w:val="009D347F"/>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F0EFA"/>
    <w:rsid w:val="009F2164"/>
    <w:rsid w:val="009F28D5"/>
    <w:rsid w:val="009F317F"/>
    <w:rsid w:val="009F3B1D"/>
    <w:rsid w:val="009F468A"/>
    <w:rsid w:val="009F72DB"/>
    <w:rsid w:val="009F7D83"/>
    <w:rsid w:val="00A00E67"/>
    <w:rsid w:val="00A01DF3"/>
    <w:rsid w:val="00A01EBB"/>
    <w:rsid w:val="00A02020"/>
    <w:rsid w:val="00A03385"/>
    <w:rsid w:val="00A055C3"/>
    <w:rsid w:val="00A10503"/>
    <w:rsid w:val="00A11365"/>
    <w:rsid w:val="00A115FA"/>
    <w:rsid w:val="00A12055"/>
    <w:rsid w:val="00A13DF5"/>
    <w:rsid w:val="00A1515A"/>
    <w:rsid w:val="00A162E4"/>
    <w:rsid w:val="00A1640F"/>
    <w:rsid w:val="00A173DA"/>
    <w:rsid w:val="00A204D9"/>
    <w:rsid w:val="00A2324D"/>
    <w:rsid w:val="00A25A21"/>
    <w:rsid w:val="00A2644E"/>
    <w:rsid w:val="00A264F5"/>
    <w:rsid w:val="00A309DE"/>
    <w:rsid w:val="00A32BC6"/>
    <w:rsid w:val="00A33B1F"/>
    <w:rsid w:val="00A33D73"/>
    <w:rsid w:val="00A34A45"/>
    <w:rsid w:val="00A363F5"/>
    <w:rsid w:val="00A37C82"/>
    <w:rsid w:val="00A4036A"/>
    <w:rsid w:val="00A41752"/>
    <w:rsid w:val="00A422F5"/>
    <w:rsid w:val="00A42F67"/>
    <w:rsid w:val="00A45170"/>
    <w:rsid w:val="00A5070D"/>
    <w:rsid w:val="00A51E74"/>
    <w:rsid w:val="00A51FD7"/>
    <w:rsid w:val="00A52624"/>
    <w:rsid w:val="00A52A75"/>
    <w:rsid w:val="00A53457"/>
    <w:rsid w:val="00A5345B"/>
    <w:rsid w:val="00A53FC0"/>
    <w:rsid w:val="00A547B1"/>
    <w:rsid w:val="00A548BD"/>
    <w:rsid w:val="00A60787"/>
    <w:rsid w:val="00A6165E"/>
    <w:rsid w:val="00A61DAE"/>
    <w:rsid w:val="00A635B6"/>
    <w:rsid w:val="00A637E0"/>
    <w:rsid w:val="00A63BF7"/>
    <w:rsid w:val="00A663D4"/>
    <w:rsid w:val="00A667D2"/>
    <w:rsid w:val="00A66A05"/>
    <w:rsid w:val="00A675B7"/>
    <w:rsid w:val="00A7001F"/>
    <w:rsid w:val="00A7079C"/>
    <w:rsid w:val="00A70C3F"/>
    <w:rsid w:val="00A72BC6"/>
    <w:rsid w:val="00A7377E"/>
    <w:rsid w:val="00A74C42"/>
    <w:rsid w:val="00A753F2"/>
    <w:rsid w:val="00A76336"/>
    <w:rsid w:val="00A76551"/>
    <w:rsid w:val="00A76F61"/>
    <w:rsid w:val="00A77C30"/>
    <w:rsid w:val="00A81060"/>
    <w:rsid w:val="00A83CC3"/>
    <w:rsid w:val="00A83EB3"/>
    <w:rsid w:val="00A8424F"/>
    <w:rsid w:val="00A873F7"/>
    <w:rsid w:val="00A87BA8"/>
    <w:rsid w:val="00A9003C"/>
    <w:rsid w:val="00A904FA"/>
    <w:rsid w:val="00A91886"/>
    <w:rsid w:val="00A96032"/>
    <w:rsid w:val="00A9726B"/>
    <w:rsid w:val="00A9768C"/>
    <w:rsid w:val="00AA037F"/>
    <w:rsid w:val="00AA1B4D"/>
    <w:rsid w:val="00AA1F8B"/>
    <w:rsid w:val="00AA2A85"/>
    <w:rsid w:val="00AA38B8"/>
    <w:rsid w:val="00AA4455"/>
    <w:rsid w:val="00AA4545"/>
    <w:rsid w:val="00AA5A3D"/>
    <w:rsid w:val="00AA6179"/>
    <w:rsid w:val="00AA6353"/>
    <w:rsid w:val="00AB0579"/>
    <w:rsid w:val="00AB32A8"/>
    <w:rsid w:val="00AB3ECB"/>
    <w:rsid w:val="00AB4093"/>
    <w:rsid w:val="00AB40B4"/>
    <w:rsid w:val="00AB414E"/>
    <w:rsid w:val="00AB697D"/>
    <w:rsid w:val="00AC076E"/>
    <w:rsid w:val="00AC1A34"/>
    <w:rsid w:val="00AC2516"/>
    <w:rsid w:val="00AC4892"/>
    <w:rsid w:val="00AC4BD1"/>
    <w:rsid w:val="00AC557C"/>
    <w:rsid w:val="00AC6694"/>
    <w:rsid w:val="00AC7F5E"/>
    <w:rsid w:val="00AD3575"/>
    <w:rsid w:val="00AD7C67"/>
    <w:rsid w:val="00AD7FD9"/>
    <w:rsid w:val="00AE2BB1"/>
    <w:rsid w:val="00AE37C6"/>
    <w:rsid w:val="00AE3B30"/>
    <w:rsid w:val="00AE4059"/>
    <w:rsid w:val="00AE746F"/>
    <w:rsid w:val="00AF0BD2"/>
    <w:rsid w:val="00AF2497"/>
    <w:rsid w:val="00AF402E"/>
    <w:rsid w:val="00AF59AA"/>
    <w:rsid w:val="00AF7BFB"/>
    <w:rsid w:val="00B016E9"/>
    <w:rsid w:val="00B01995"/>
    <w:rsid w:val="00B02019"/>
    <w:rsid w:val="00B02059"/>
    <w:rsid w:val="00B0309C"/>
    <w:rsid w:val="00B0309E"/>
    <w:rsid w:val="00B031C6"/>
    <w:rsid w:val="00B0601D"/>
    <w:rsid w:val="00B060ED"/>
    <w:rsid w:val="00B06A60"/>
    <w:rsid w:val="00B07717"/>
    <w:rsid w:val="00B10466"/>
    <w:rsid w:val="00B10957"/>
    <w:rsid w:val="00B10D66"/>
    <w:rsid w:val="00B110FA"/>
    <w:rsid w:val="00B11A92"/>
    <w:rsid w:val="00B129D8"/>
    <w:rsid w:val="00B12BB3"/>
    <w:rsid w:val="00B13859"/>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704"/>
    <w:rsid w:val="00B43ADB"/>
    <w:rsid w:val="00B44D36"/>
    <w:rsid w:val="00B4506A"/>
    <w:rsid w:val="00B450A3"/>
    <w:rsid w:val="00B46729"/>
    <w:rsid w:val="00B46AA0"/>
    <w:rsid w:val="00B46B98"/>
    <w:rsid w:val="00B47A05"/>
    <w:rsid w:val="00B47C80"/>
    <w:rsid w:val="00B47F5B"/>
    <w:rsid w:val="00B51B42"/>
    <w:rsid w:val="00B53788"/>
    <w:rsid w:val="00B55126"/>
    <w:rsid w:val="00B551CF"/>
    <w:rsid w:val="00B55247"/>
    <w:rsid w:val="00B55FE4"/>
    <w:rsid w:val="00B56303"/>
    <w:rsid w:val="00B56485"/>
    <w:rsid w:val="00B56D16"/>
    <w:rsid w:val="00B571B0"/>
    <w:rsid w:val="00B57A77"/>
    <w:rsid w:val="00B62809"/>
    <w:rsid w:val="00B62F98"/>
    <w:rsid w:val="00B659E3"/>
    <w:rsid w:val="00B721F6"/>
    <w:rsid w:val="00B72311"/>
    <w:rsid w:val="00B72B8F"/>
    <w:rsid w:val="00B734E3"/>
    <w:rsid w:val="00B73D7D"/>
    <w:rsid w:val="00B74159"/>
    <w:rsid w:val="00B748BA"/>
    <w:rsid w:val="00B75BF1"/>
    <w:rsid w:val="00B77C78"/>
    <w:rsid w:val="00B803FA"/>
    <w:rsid w:val="00B81DFF"/>
    <w:rsid w:val="00B81FC6"/>
    <w:rsid w:val="00B82229"/>
    <w:rsid w:val="00B83E44"/>
    <w:rsid w:val="00B85A2A"/>
    <w:rsid w:val="00B85B7B"/>
    <w:rsid w:val="00B877E1"/>
    <w:rsid w:val="00B90F18"/>
    <w:rsid w:val="00B9315C"/>
    <w:rsid w:val="00B93931"/>
    <w:rsid w:val="00B93CA1"/>
    <w:rsid w:val="00B93DC3"/>
    <w:rsid w:val="00B960A9"/>
    <w:rsid w:val="00B96863"/>
    <w:rsid w:val="00BA2D3F"/>
    <w:rsid w:val="00BA4634"/>
    <w:rsid w:val="00BA5EC5"/>
    <w:rsid w:val="00BB25CB"/>
    <w:rsid w:val="00BB2A86"/>
    <w:rsid w:val="00BB2F84"/>
    <w:rsid w:val="00BB3308"/>
    <w:rsid w:val="00BB3960"/>
    <w:rsid w:val="00BB4F84"/>
    <w:rsid w:val="00BB654C"/>
    <w:rsid w:val="00BB675F"/>
    <w:rsid w:val="00BC0D89"/>
    <w:rsid w:val="00BC19A7"/>
    <w:rsid w:val="00BC1D19"/>
    <w:rsid w:val="00BC24B5"/>
    <w:rsid w:val="00BC2931"/>
    <w:rsid w:val="00BC4620"/>
    <w:rsid w:val="00BC5760"/>
    <w:rsid w:val="00BC5790"/>
    <w:rsid w:val="00BC62D6"/>
    <w:rsid w:val="00BC6D3A"/>
    <w:rsid w:val="00BC77B2"/>
    <w:rsid w:val="00BD03FE"/>
    <w:rsid w:val="00BD29DF"/>
    <w:rsid w:val="00BD6444"/>
    <w:rsid w:val="00BD6B1C"/>
    <w:rsid w:val="00BD6FD4"/>
    <w:rsid w:val="00BD7867"/>
    <w:rsid w:val="00BD7EC7"/>
    <w:rsid w:val="00BE1815"/>
    <w:rsid w:val="00BE1EAD"/>
    <w:rsid w:val="00BE318F"/>
    <w:rsid w:val="00BE3CFA"/>
    <w:rsid w:val="00BE4FB7"/>
    <w:rsid w:val="00BE59EB"/>
    <w:rsid w:val="00BE67F1"/>
    <w:rsid w:val="00BE794D"/>
    <w:rsid w:val="00BE79D0"/>
    <w:rsid w:val="00BF08A3"/>
    <w:rsid w:val="00BF130D"/>
    <w:rsid w:val="00BF1FAD"/>
    <w:rsid w:val="00BF2E31"/>
    <w:rsid w:val="00BF3922"/>
    <w:rsid w:val="00BF65F9"/>
    <w:rsid w:val="00BF7C48"/>
    <w:rsid w:val="00C00B81"/>
    <w:rsid w:val="00C015E9"/>
    <w:rsid w:val="00C01C2F"/>
    <w:rsid w:val="00C023D5"/>
    <w:rsid w:val="00C03D7D"/>
    <w:rsid w:val="00C04C5D"/>
    <w:rsid w:val="00C0719D"/>
    <w:rsid w:val="00C10CBF"/>
    <w:rsid w:val="00C11E26"/>
    <w:rsid w:val="00C129A9"/>
    <w:rsid w:val="00C12DDA"/>
    <w:rsid w:val="00C130D3"/>
    <w:rsid w:val="00C13AF2"/>
    <w:rsid w:val="00C15711"/>
    <w:rsid w:val="00C158B8"/>
    <w:rsid w:val="00C175D5"/>
    <w:rsid w:val="00C20D63"/>
    <w:rsid w:val="00C22177"/>
    <w:rsid w:val="00C2333E"/>
    <w:rsid w:val="00C23A4C"/>
    <w:rsid w:val="00C2413B"/>
    <w:rsid w:val="00C2605B"/>
    <w:rsid w:val="00C27B38"/>
    <w:rsid w:val="00C30C6C"/>
    <w:rsid w:val="00C3180F"/>
    <w:rsid w:val="00C32FC5"/>
    <w:rsid w:val="00C33602"/>
    <w:rsid w:val="00C33928"/>
    <w:rsid w:val="00C3475F"/>
    <w:rsid w:val="00C366AC"/>
    <w:rsid w:val="00C36C99"/>
    <w:rsid w:val="00C40B55"/>
    <w:rsid w:val="00C41509"/>
    <w:rsid w:val="00C42230"/>
    <w:rsid w:val="00C45258"/>
    <w:rsid w:val="00C45684"/>
    <w:rsid w:val="00C45766"/>
    <w:rsid w:val="00C507DB"/>
    <w:rsid w:val="00C50B10"/>
    <w:rsid w:val="00C5304B"/>
    <w:rsid w:val="00C53ADA"/>
    <w:rsid w:val="00C540A4"/>
    <w:rsid w:val="00C54506"/>
    <w:rsid w:val="00C54D8A"/>
    <w:rsid w:val="00C54F8B"/>
    <w:rsid w:val="00C55E90"/>
    <w:rsid w:val="00C56A85"/>
    <w:rsid w:val="00C56C9F"/>
    <w:rsid w:val="00C602FC"/>
    <w:rsid w:val="00C62B00"/>
    <w:rsid w:val="00C651A0"/>
    <w:rsid w:val="00C67A6A"/>
    <w:rsid w:val="00C70C96"/>
    <w:rsid w:val="00C70F96"/>
    <w:rsid w:val="00C72297"/>
    <w:rsid w:val="00C72C6E"/>
    <w:rsid w:val="00C73671"/>
    <w:rsid w:val="00C74300"/>
    <w:rsid w:val="00C74CAD"/>
    <w:rsid w:val="00C759B3"/>
    <w:rsid w:val="00C7639C"/>
    <w:rsid w:val="00C7750C"/>
    <w:rsid w:val="00C77E2C"/>
    <w:rsid w:val="00C800BB"/>
    <w:rsid w:val="00C83099"/>
    <w:rsid w:val="00C86322"/>
    <w:rsid w:val="00C86F40"/>
    <w:rsid w:val="00C871AA"/>
    <w:rsid w:val="00C87D7F"/>
    <w:rsid w:val="00C92568"/>
    <w:rsid w:val="00C930E5"/>
    <w:rsid w:val="00C9408D"/>
    <w:rsid w:val="00C95FF7"/>
    <w:rsid w:val="00C975AF"/>
    <w:rsid w:val="00CA02B8"/>
    <w:rsid w:val="00CA035E"/>
    <w:rsid w:val="00CA1A07"/>
    <w:rsid w:val="00CA1F02"/>
    <w:rsid w:val="00CA209B"/>
    <w:rsid w:val="00CA3B08"/>
    <w:rsid w:val="00CA4326"/>
    <w:rsid w:val="00CA5045"/>
    <w:rsid w:val="00CA7981"/>
    <w:rsid w:val="00CA7FA8"/>
    <w:rsid w:val="00CB0A98"/>
    <w:rsid w:val="00CB318A"/>
    <w:rsid w:val="00CB5334"/>
    <w:rsid w:val="00CB6C09"/>
    <w:rsid w:val="00CC25CE"/>
    <w:rsid w:val="00CC4C91"/>
    <w:rsid w:val="00CC51E9"/>
    <w:rsid w:val="00CC5536"/>
    <w:rsid w:val="00CC6DB3"/>
    <w:rsid w:val="00CD05F0"/>
    <w:rsid w:val="00CD09E0"/>
    <w:rsid w:val="00CD0A8B"/>
    <w:rsid w:val="00CD41BA"/>
    <w:rsid w:val="00CD4BA8"/>
    <w:rsid w:val="00CD5765"/>
    <w:rsid w:val="00CD5B75"/>
    <w:rsid w:val="00CD767E"/>
    <w:rsid w:val="00CD78C0"/>
    <w:rsid w:val="00CE1239"/>
    <w:rsid w:val="00CE13F5"/>
    <w:rsid w:val="00CE21C1"/>
    <w:rsid w:val="00CE29FB"/>
    <w:rsid w:val="00CE3D7A"/>
    <w:rsid w:val="00CE59C6"/>
    <w:rsid w:val="00CE5AC7"/>
    <w:rsid w:val="00CE6551"/>
    <w:rsid w:val="00CF0CD3"/>
    <w:rsid w:val="00CF19D9"/>
    <w:rsid w:val="00CF24A7"/>
    <w:rsid w:val="00CF3490"/>
    <w:rsid w:val="00CF59EF"/>
    <w:rsid w:val="00CF5B1A"/>
    <w:rsid w:val="00CF6385"/>
    <w:rsid w:val="00CF665E"/>
    <w:rsid w:val="00CF7B17"/>
    <w:rsid w:val="00D003E8"/>
    <w:rsid w:val="00D009AB"/>
    <w:rsid w:val="00D02173"/>
    <w:rsid w:val="00D02659"/>
    <w:rsid w:val="00D026F3"/>
    <w:rsid w:val="00D029D8"/>
    <w:rsid w:val="00D02AF0"/>
    <w:rsid w:val="00D03F34"/>
    <w:rsid w:val="00D04301"/>
    <w:rsid w:val="00D0550D"/>
    <w:rsid w:val="00D0695D"/>
    <w:rsid w:val="00D0747A"/>
    <w:rsid w:val="00D1430D"/>
    <w:rsid w:val="00D14B8F"/>
    <w:rsid w:val="00D155F4"/>
    <w:rsid w:val="00D17F2E"/>
    <w:rsid w:val="00D22BD7"/>
    <w:rsid w:val="00D22C79"/>
    <w:rsid w:val="00D24B9E"/>
    <w:rsid w:val="00D25E48"/>
    <w:rsid w:val="00D26E71"/>
    <w:rsid w:val="00D27862"/>
    <w:rsid w:val="00D30670"/>
    <w:rsid w:val="00D30F49"/>
    <w:rsid w:val="00D3119D"/>
    <w:rsid w:val="00D33374"/>
    <w:rsid w:val="00D33D98"/>
    <w:rsid w:val="00D34170"/>
    <w:rsid w:val="00D34DF6"/>
    <w:rsid w:val="00D355AA"/>
    <w:rsid w:val="00D356EC"/>
    <w:rsid w:val="00D35D57"/>
    <w:rsid w:val="00D3669C"/>
    <w:rsid w:val="00D37179"/>
    <w:rsid w:val="00D37D56"/>
    <w:rsid w:val="00D41093"/>
    <w:rsid w:val="00D413C2"/>
    <w:rsid w:val="00D42900"/>
    <w:rsid w:val="00D44C0A"/>
    <w:rsid w:val="00D4525F"/>
    <w:rsid w:val="00D46E7E"/>
    <w:rsid w:val="00D51094"/>
    <w:rsid w:val="00D51987"/>
    <w:rsid w:val="00D51DD4"/>
    <w:rsid w:val="00D51E11"/>
    <w:rsid w:val="00D5311C"/>
    <w:rsid w:val="00D54B2D"/>
    <w:rsid w:val="00D56FF6"/>
    <w:rsid w:val="00D57F6B"/>
    <w:rsid w:val="00D6122F"/>
    <w:rsid w:val="00D64D6C"/>
    <w:rsid w:val="00D66C51"/>
    <w:rsid w:val="00D66E87"/>
    <w:rsid w:val="00D675D7"/>
    <w:rsid w:val="00D67BCC"/>
    <w:rsid w:val="00D700B0"/>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45DC"/>
    <w:rsid w:val="00D95891"/>
    <w:rsid w:val="00D95EF4"/>
    <w:rsid w:val="00DA1950"/>
    <w:rsid w:val="00DA2A2E"/>
    <w:rsid w:val="00DA2CD9"/>
    <w:rsid w:val="00DA31CA"/>
    <w:rsid w:val="00DA5C28"/>
    <w:rsid w:val="00DA6999"/>
    <w:rsid w:val="00DA70D6"/>
    <w:rsid w:val="00DB05A9"/>
    <w:rsid w:val="00DB0E68"/>
    <w:rsid w:val="00DB18CF"/>
    <w:rsid w:val="00DB1C1C"/>
    <w:rsid w:val="00DB434C"/>
    <w:rsid w:val="00DB43F9"/>
    <w:rsid w:val="00DB53F8"/>
    <w:rsid w:val="00DB62ED"/>
    <w:rsid w:val="00DB73E1"/>
    <w:rsid w:val="00DB7501"/>
    <w:rsid w:val="00DC4AD9"/>
    <w:rsid w:val="00DC4D2A"/>
    <w:rsid w:val="00DC6C3A"/>
    <w:rsid w:val="00DC7860"/>
    <w:rsid w:val="00DC7F7C"/>
    <w:rsid w:val="00DD0024"/>
    <w:rsid w:val="00DD19EE"/>
    <w:rsid w:val="00DD2CD2"/>
    <w:rsid w:val="00DD3873"/>
    <w:rsid w:val="00DD78D7"/>
    <w:rsid w:val="00DE14AC"/>
    <w:rsid w:val="00DE1992"/>
    <w:rsid w:val="00DE2F1E"/>
    <w:rsid w:val="00DE312E"/>
    <w:rsid w:val="00DE3CAD"/>
    <w:rsid w:val="00DE5447"/>
    <w:rsid w:val="00DF04EC"/>
    <w:rsid w:val="00DF1355"/>
    <w:rsid w:val="00DF35E0"/>
    <w:rsid w:val="00DF49B4"/>
    <w:rsid w:val="00DF7194"/>
    <w:rsid w:val="00E0036E"/>
    <w:rsid w:val="00E00A28"/>
    <w:rsid w:val="00E01BF9"/>
    <w:rsid w:val="00E03BB1"/>
    <w:rsid w:val="00E04BCB"/>
    <w:rsid w:val="00E05279"/>
    <w:rsid w:val="00E06063"/>
    <w:rsid w:val="00E072D4"/>
    <w:rsid w:val="00E10321"/>
    <w:rsid w:val="00E105D2"/>
    <w:rsid w:val="00E1185D"/>
    <w:rsid w:val="00E11AE0"/>
    <w:rsid w:val="00E1233B"/>
    <w:rsid w:val="00E1278D"/>
    <w:rsid w:val="00E127BB"/>
    <w:rsid w:val="00E131A4"/>
    <w:rsid w:val="00E13801"/>
    <w:rsid w:val="00E13D68"/>
    <w:rsid w:val="00E152BD"/>
    <w:rsid w:val="00E16279"/>
    <w:rsid w:val="00E208CE"/>
    <w:rsid w:val="00E20AB1"/>
    <w:rsid w:val="00E20C87"/>
    <w:rsid w:val="00E2168E"/>
    <w:rsid w:val="00E22B9C"/>
    <w:rsid w:val="00E23467"/>
    <w:rsid w:val="00E27146"/>
    <w:rsid w:val="00E312D1"/>
    <w:rsid w:val="00E31595"/>
    <w:rsid w:val="00E319B4"/>
    <w:rsid w:val="00E32583"/>
    <w:rsid w:val="00E33372"/>
    <w:rsid w:val="00E33A58"/>
    <w:rsid w:val="00E353C3"/>
    <w:rsid w:val="00E35ED1"/>
    <w:rsid w:val="00E3734A"/>
    <w:rsid w:val="00E37DE2"/>
    <w:rsid w:val="00E37FB5"/>
    <w:rsid w:val="00E40B6A"/>
    <w:rsid w:val="00E40F89"/>
    <w:rsid w:val="00E4269D"/>
    <w:rsid w:val="00E42D6C"/>
    <w:rsid w:val="00E44283"/>
    <w:rsid w:val="00E50349"/>
    <w:rsid w:val="00E51011"/>
    <w:rsid w:val="00E52D85"/>
    <w:rsid w:val="00E56159"/>
    <w:rsid w:val="00E614A2"/>
    <w:rsid w:val="00E62708"/>
    <w:rsid w:val="00E62FA9"/>
    <w:rsid w:val="00E634AD"/>
    <w:rsid w:val="00E64ED5"/>
    <w:rsid w:val="00E664C6"/>
    <w:rsid w:val="00E669D9"/>
    <w:rsid w:val="00E66AF3"/>
    <w:rsid w:val="00E67633"/>
    <w:rsid w:val="00E679F0"/>
    <w:rsid w:val="00E71460"/>
    <w:rsid w:val="00E733A8"/>
    <w:rsid w:val="00E73BA7"/>
    <w:rsid w:val="00E73D34"/>
    <w:rsid w:val="00E75665"/>
    <w:rsid w:val="00E8066F"/>
    <w:rsid w:val="00E8113B"/>
    <w:rsid w:val="00E81BD0"/>
    <w:rsid w:val="00E8399B"/>
    <w:rsid w:val="00E83DD6"/>
    <w:rsid w:val="00E8406D"/>
    <w:rsid w:val="00E84B09"/>
    <w:rsid w:val="00E84BD6"/>
    <w:rsid w:val="00E85572"/>
    <w:rsid w:val="00E85C27"/>
    <w:rsid w:val="00E86346"/>
    <w:rsid w:val="00E86B6B"/>
    <w:rsid w:val="00E874E0"/>
    <w:rsid w:val="00E924B4"/>
    <w:rsid w:val="00E92612"/>
    <w:rsid w:val="00E92825"/>
    <w:rsid w:val="00E94DAA"/>
    <w:rsid w:val="00E95AFD"/>
    <w:rsid w:val="00EA2650"/>
    <w:rsid w:val="00EA281B"/>
    <w:rsid w:val="00EA2F2E"/>
    <w:rsid w:val="00EA3407"/>
    <w:rsid w:val="00EA37DB"/>
    <w:rsid w:val="00EA4E12"/>
    <w:rsid w:val="00EA4EEC"/>
    <w:rsid w:val="00EA5BC3"/>
    <w:rsid w:val="00EA6847"/>
    <w:rsid w:val="00EB07D8"/>
    <w:rsid w:val="00EB082C"/>
    <w:rsid w:val="00EB159B"/>
    <w:rsid w:val="00EB1879"/>
    <w:rsid w:val="00EB1DA4"/>
    <w:rsid w:val="00EB3C32"/>
    <w:rsid w:val="00EB4E61"/>
    <w:rsid w:val="00EB5CC5"/>
    <w:rsid w:val="00EB63B8"/>
    <w:rsid w:val="00EB7574"/>
    <w:rsid w:val="00EB75D1"/>
    <w:rsid w:val="00EC1FB9"/>
    <w:rsid w:val="00EC2699"/>
    <w:rsid w:val="00EC2BA9"/>
    <w:rsid w:val="00EC4700"/>
    <w:rsid w:val="00EC74D0"/>
    <w:rsid w:val="00EC7716"/>
    <w:rsid w:val="00ED078A"/>
    <w:rsid w:val="00ED272C"/>
    <w:rsid w:val="00ED2B6D"/>
    <w:rsid w:val="00ED3DD2"/>
    <w:rsid w:val="00ED4FEB"/>
    <w:rsid w:val="00ED5DA7"/>
    <w:rsid w:val="00ED7937"/>
    <w:rsid w:val="00EE0275"/>
    <w:rsid w:val="00EE4B1F"/>
    <w:rsid w:val="00EE5B2C"/>
    <w:rsid w:val="00EE65BF"/>
    <w:rsid w:val="00EE6A7B"/>
    <w:rsid w:val="00EE70A2"/>
    <w:rsid w:val="00EE7CE1"/>
    <w:rsid w:val="00EF02D3"/>
    <w:rsid w:val="00EF1780"/>
    <w:rsid w:val="00EF1C0B"/>
    <w:rsid w:val="00EF4933"/>
    <w:rsid w:val="00EF527F"/>
    <w:rsid w:val="00EF52B1"/>
    <w:rsid w:val="00EF624B"/>
    <w:rsid w:val="00EF64D2"/>
    <w:rsid w:val="00EF6CC1"/>
    <w:rsid w:val="00EF708C"/>
    <w:rsid w:val="00EF7C7E"/>
    <w:rsid w:val="00F000DC"/>
    <w:rsid w:val="00F01860"/>
    <w:rsid w:val="00F04D58"/>
    <w:rsid w:val="00F061C8"/>
    <w:rsid w:val="00F061CE"/>
    <w:rsid w:val="00F063A7"/>
    <w:rsid w:val="00F0716A"/>
    <w:rsid w:val="00F10A63"/>
    <w:rsid w:val="00F10BDB"/>
    <w:rsid w:val="00F11979"/>
    <w:rsid w:val="00F134FE"/>
    <w:rsid w:val="00F13E32"/>
    <w:rsid w:val="00F1433E"/>
    <w:rsid w:val="00F14362"/>
    <w:rsid w:val="00F14780"/>
    <w:rsid w:val="00F17EE8"/>
    <w:rsid w:val="00F20733"/>
    <w:rsid w:val="00F216C0"/>
    <w:rsid w:val="00F22125"/>
    <w:rsid w:val="00F221AA"/>
    <w:rsid w:val="00F30E2A"/>
    <w:rsid w:val="00F31E76"/>
    <w:rsid w:val="00F338FC"/>
    <w:rsid w:val="00F3396D"/>
    <w:rsid w:val="00F3495C"/>
    <w:rsid w:val="00F35E5C"/>
    <w:rsid w:val="00F35EEA"/>
    <w:rsid w:val="00F37A40"/>
    <w:rsid w:val="00F37CE0"/>
    <w:rsid w:val="00F41328"/>
    <w:rsid w:val="00F4146E"/>
    <w:rsid w:val="00F4320B"/>
    <w:rsid w:val="00F43D04"/>
    <w:rsid w:val="00F441C2"/>
    <w:rsid w:val="00F44ABB"/>
    <w:rsid w:val="00F45058"/>
    <w:rsid w:val="00F455C7"/>
    <w:rsid w:val="00F45B6E"/>
    <w:rsid w:val="00F468EF"/>
    <w:rsid w:val="00F50CF3"/>
    <w:rsid w:val="00F51C22"/>
    <w:rsid w:val="00F533FE"/>
    <w:rsid w:val="00F53F09"/>
    <w:rsid w:val="00F547AD"/>
    <w:rsid w:val="00F56AD3"/>
    <w:rsid w:val="00F607CB"/>
    <w:rsid w:val="00F6175C"/>
    <w:rsid w:val="00F643B5"/>
    <w:rsid w:val="00F64C26"/>
    <w:rsid w:val="00F65C45"/>
    <w:rsid w:val="00F70C3A"/>
    <w:rsid w:val="00F713AA"/>
    <w:rsid w:val="00F7208E"/>
    <w:rsid w:val="00F725EC"/>
    <w:rsid w:val="00F73360"/>
    <w:rsid w:val="00F73BAC"/>
    <w:rsid w:val="00F73F6C"/>
    <w:rsid w:val="00F7490F"/>
    <w:rsid w:val="00F75550"/>
    <w:rsid w:val="00F75E5B"/>
    <w:rsid w:val="00F76EE0"/>
    <w:rsid w:val="00F770F6"/>
    <w:rsid w:val="00F81D4E"/>
    <w:rsid w:val="00F81DC3"/>
    <w:rsid w:val="00F8742E"/>
    <w:rsid w:val="00F913F1"/>
    <w:rsid w:val="00F92326"/>
    <w:rsid w:val="00F92ABD"/>
    <w:rsid w:val="00F93961"/>
    <w:rsid w:val="00F93D06"/>
    <w:rsid w:val="00F9573A"/>
    <w:rsid w:val="00F95FE5"/>
    <w:rsid w:val="00F965FF"/>
    <w:rsid w:val="00FA0A18"/>
    <w:rsid w:val="00FA0A37"/>
    <w:rsid w:val="00FA0F88"/>
    <w:rsid w:val="00FA28E5"/>
    <w:rsid w:val="00FA46E0"/>
    <w:rsid w:val="00FA590C"/>
    <w:rsid w:val="00FA5E09"/>
    <w:rsid w:val="00FB0BE6"/>
    <w:rsid w:val="00FB3466"/>
    <w:rsid w:val="00FB3EE5"/>
    <w:rsid w:val="00FB4926"/>
    <w:rsid w:val="00FB4A64"/>
    <w:rsid w:val="00FC1A04"/>
    <w:rsid w:val="00FC1D81"/>
    <w:rsid w:val="00FC6090"/>
    <w:rsid w:val="00FC6A5F"/>
    <w:rsid w:val="00FC78F1"/>
    <w:rsid w:val="00FD2428"/>
    <w:rsid w:val="00FD3320"/>
    <w:rsid w:val="00FD3F1B"/>
    <w:rsid w:val="00FD4F42"/>
    <w:rsid w:val="00FD621A"/>
    <w:rsid w:val="00FD789A"/>
    <w:rsid w:val="00FE0774"/>
    <w:rsid w:val="00FE14FE"/>
    <w:rsid w:val="00FE338B"/>
    <w:rsid w:val="00FE38E2"/>
    <w:rsid w:val="00FE5114"/>
    <w:rsid w:val="00FE52C8"/>
    <w:rsid w:val="00FF25D2"/>
    <w:rsid w:val="00FF35E5"/>
    <w:rsid w:val="00FF3699"/>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CFBE"/>
  <w15:docId w15:val="{1F595F42-6E3C-46A9-BFFF-6483EEFF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33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8A58D3"/>
    <w:rPr>
      <w:color w:val="605E5C"/>
      <w:shd w:val="clear" w:color="auto" w:fill="E1DFDD"/>
    </w:rPr>
  </w:style>
  <w:style w:type="character" w:styleId="afd">
    <w:name w:val="FollowedHyperlink"/>
    <w:basedOn w:val="a0"/>
    <w:uiPriority w:val="99"/>
    <w:semiHidden/>
    <w:unhideWhenUsed/>
    <w:rsid w:val="004B4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07693645">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33794654">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947689276">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52;fld=134;dst=1004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21" TargetMode="External"/><Relationship Id="rId5" Type="http://schemas.openxmlformats.org/officeDocument/2006/relationships/webSettings" Target="webSettings.xml"/><Relationship Id="rId10" Type="http://schemas.openxmlformats.org/officeDocument/2006/relationships/hyperlink" Target="http://docs.cntd.ru/document/901714421" TargetMode="External"/><Relationship Id="rId4" Type="http://schemas.openxmlformats.org/officeDocument/2006/relationships/settings" Target="settings.xml"/><Relationship Id="rId9" Type="http://schemas.openxmlformats.org/officeDocument/2006/relationships/hyperlink" Target="consultantplus://offline/main?base=LAW;n=117252;fld=134;dst=1004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49BB-6D7B-4840-8984-DD337487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21</Pages>
  <Words>9875</Words>
  <Characters>56288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Копышева М.C.</cp:lastModifiedBy>
  <cp:revision>417</cp:revision>
  <cp:lastPrinted>2023-11-13T09:47:00Z</cp:lastPrinted>
  <dcterms:created xsi:type="dcterms:W3CDTF">2021-04-12T11:47:00Z</dcterms:created>
  <dcterms:modified xsi:type="dcterms:W3CDTF">2024-11-22T08:14:00Z</dcterms:modified>
</cp:coreProperties>
</file>